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44DC" w:rsidRPr="00C81582" w:rsidRDefault="002144DC" w:rsidP="002144DC">
      <w:pPr>
        <w:tabs>
          <w:tab w:val="left" w:pos="3448"/>
          <w:tab w:val="left" w:pos="5882"/>
        </w:tabs>
        <w:spacing w:line="276" w:lineRule="auto"/>
        <w:jc w:val="center"/>
        <w:rPr>
          <w:b/>
          <w:sz w:val="28"/>
          <w:szCs w:val="28"/>
          <w:lang w:val="ro-RO"/>
        </w:rPr>
      </w:pPr>
      <w:r w:rsidRPr="00C81582">
        <w:rPr>
          <w:b/>
          <w:sz w:val="28"/>
          <w:szCs w:val="28"/>
          <w:lang w:val="ro-RO"/>
        </w:rPr>
        <w:t xml:space="preserve">MINISTERUL EDUCAȚIEI, CULTURII ȘI CERCETĂRII </w:t>
      </w:r>
    </w:p>
    <w:p w:rsidR="002144DC" w:rsidRPr="00C81582" w:rsidRDefault="002144DC" w:rsidP="002144DC">
      <w:pPr>
        <w:tabs>
          <w:tab w:val="left" w:pos="3448"/>
          <w:tab w:val="left" w:pos="5882"/>
        </w:tabs>
        <w:spacing w:line="276" w:lineRule="auto"/>
        <w:jc w:val="center"/>
        <w:rPr>
          <w:b/>
          <w:sz w:val="28"/>
          <w:szCs w:val="28"/>
          <w:lang w:val="ro-RO"/>
        </w:rPr>
      </w:pPr>
      <w:r w:rsidRPr="00C81582">
        <w:rPr>
          <w:b/>
          <w:sz w:val="28"/>
          <w:szCs w:val="28"/>
          <w:lang w:val="ro-RO"/>
        </w:rPr>
        <w:t>AL REPUBLICII MOLDOVA</w:t>
      </w:r>
    </w:p>
    <w:p w:rsidR="002144DC" w:rsidRPr="00C81582" w:rsidRDefault="002144DC" w:rsidP="002144DC">
      <w:pPr>
        <w:pStyle w:val="Antet"/>
        <w:tabs>
          <w:tab w:val="clear" w:pos="4536"/>
          <w:tab w:val="clear" w:pos="9072"/>
        </w:tabs>
        <w:jc w:val="center"/>
        <w:rPr>
          <w:i/>
          <w:sz w:val="20"/>
        </w:rPr>
      </w:pPr>
      <w:r w:rsidRPr="00C81582">
        <w:rPr>
          <w:b/>
          <w:sz w:val="28"/>
          <w:szCs w:val="28"/>
        </w:rPr>
        <w:t xml:space="preserve">INSTITUTUL DE CERCETĂRI JURIDICE, POLITICE ȘI SOCIOLOGICE </w:t>
      </w:r>
    </w:p>
    <w:p w:rsidR="002144DC" w:rsidRPr="00C81582" w:rsidRDefault="002144DC" w:rsidP="002144DC">
      <w:pPr>
        <w:tabs>
          <w:tab w:val="left" w:pos="3448"/>
          <w:tab w:val="left" w:pos="5882"/>
        </w:tabs>
        <w:spacing w:before="240"/>
        <w:jc w:val="center"/>
        <w:rPr>
          <w:i/>
          <w:sz w:val="20"/>
          <w:szCs w:val="20"/>
          <w:lang w:val="ro-RO"/>
        </w:rPr>
      </w:pPr>
    </w:p>
    <w:p w:rsidR="002144DC" w:rsidRPr="00C81582" w:rsidRDefault="002144DC" w:rsidP="002144DC">
      <w:pPr>
        <w:tabs>
          <w:tab w:val="left" w:pos="3448"/>
          <w:tab w:val="left" w:pos="5882"/>
        </w:tabs>
        <w:spacing w:before="240"/>
        <w:jc w:val="center"/>
        <w:rPr>
          <w:i/>
          <w:sz w:val="20"/>
          <w:szCs w:val="20"/>
          <w:lang w:val="ro-RO"/>
        </w:rPr>
      </w:pPr>
    </w:p>
    <w:p w:rsidR="002144DC" w:rsidRPr="00C81582" w:rsidRDefault="002144DC" w:rsidP="002144DC">
      <w:pPr>
        <w:tabs>
          <w:tab w:val="left" w:pos="3448"/>
          <w:tab w:val="left" w:pos="5882"/>
        </w:tabs>
        <w:spacing w:before="240"/>
        <w:jc w:val="center"/>
        <w:rPr>
          <w:i/>
          <w:sz w:val="20"/>
          <w:szCs w:val="20"/>
          <w:lang w:val="ro-RO"/>
        </w:rPr>
      </w:pPr>
    </w:p>
    <w:p w:rsidR="002144DC" w:rsidRPr="00C81582" w:rsidRDefault="002144DC" w:rsidP="002144DC">
      <w:pPr>
        <w:tabs>
          <w:tab w:val="left" w:pos="3448"/>
          <w:tab w:val="left" w:pos="5882"/>
        </w:tabs>
        <w:spacing w:before="240"/>
        <w:jc w:val="center"/>
        <w:rPr>
          <w:i/>
          <w:sz w:val="20"/>
          <w:szCs w:val="20"/>
          <w:lang w:val="ro-RO"/>
        </w:rPr>
      </w:pPr>
    </w:p>
    <w:p w:rsidR="002144DC" w:rsidRPr="00C81582" w:rsidRDefault="002144DC" w:rsidP="002144DC">
      <w:pPr>
        <w:tabs>
          <w:tab w:val="left" w:pos="3448"/>
          <w:tab w:val="left" w:pos="5882"/>
        </w:tabs>
        <w:spacing w:before="240"/>
        <w:jc w:val="center"/>
        <w:rPr>
          <w:i/>
          <w:sz w:val="20"/>
          <w:szCs w:val="20"/>
          <w:lang w:val="ro-RO"/>
        </w:rPr>
      </w:pPr>
    </w:p>
    <w:p w:rsidR="002144DC" w:rsidRPr="00C81582" w:rsidRDefault="002144DC" w:rsidP="002144DC">
      <w:pPr>
        <w:tabs>
          <w:tab w:val="left" w:pos="3448"/>
          <w:tab w:val="left" w:pos="5882"/>
        </w:tabs>
        <w:spacing w:before="240"/>
        <w:jc w:val="center"/>
        <w:rPr>
          <w:b/>
          <w:caps/>
          <w:sz w:val="32"/>
          <w:szCs w:val="32"/>
          <w:lang w:val="ro-RO"/>
        </w:rPr>
      </w:pPr>
      <w:r w:rsidRPr="00C81582">
        <w:rPr>
          <w:b/>
          <w:caps/>
          <w:sz w:val="32"/>
          <w:szCs w:val="32"/>
          <w:lang w:val="ro-RO"/>
        </w:rPr>
        <w:t>Raport</w:t>
      </w:r>
    </w:p>
    <w:p w:rsidR="002144DC" w:rsidRPr="00C81582" w:rsidRDefault="002144DC" w:rsidP="002144DC">
      <w:pPr>
        <w:tabs>
          <w:tab w:val="left" w:pos="3448"/>
          <w:tab w:val="left" w:pos="5882"/>
        </w:tabs>
        <w:spacing w:before="240"/>
        <w:jc w:val="center"/>
        <w:rPr>
          <w:b/>
          <w:sz w:val="32"/>
          <w:szCs w:val="32"/>
          <w:lang w:val="ro-RO"/>
        </w:rPr>
      </w:pPr>
      <w:r w:rsidRPr="00C81582">
        <w:rPr>
          <w:b/>
          <w:caps/>
          <w:sz w:val="32"/>
          <w:szCs w:val="32"/>
          <w:lang w:val="ro-RO"/>
        </w:rPr>
        <w:t>Privind</w:t>
      </w:r>
      <w:r w:rsidRPr="00C81582">
        <w:rPr>
          <w:b/>
          <w:sz w:val="32"/>
          <w:szCs w:val="32"/>
          <w:lang w:val="ro-RO"/>
        </w:rPr>
        <w:t xml:space="preserve"> ACTIVITATEA </w:t>
      </w:r>
    </w:p>
    <w:p w:rsidR="002144DC" w:rsidRPr="00C81582" w:rsidRDefault="002144DC" w:rsidP="002144DC">
      <w:pPr>
        <w:tabs>
          <w:tab w:val="left" w:pos="3448"/>
          <w:tab w:val="left" w:pos="5882"/>
        </w:tabs>
        <w:spacing w:before="240"/>
        <w:jc w:val="center"/>
        <w:rPr>
          <w:b/>
          <w:sz w:val="32"/>
          <w:szCs w:val="32"/>
          <w:lang w:val="ro-RO"/>
        </w:rPr>
      </w:pPr>
      <w:r w:rsidRPr="00C81582">
        <w:rPr>
          <w:b/>
          <w:sz w:val="32"/>
          <w:szCs w:val="32"/>
          <w:lang w:val="ro-RO"/>
        </w:rPr>
        <w:t xml:space="preserve">ŞTIINŢIFICĂ ŞI INOVAŢIONALĂ </w:t>
      </w:r>
    </w:p>
    <w:p w:rsidR="002144DC" w:rsidRPr="00C81582" w:rsidRDefault="002144DC" w:rsidP="002144DC">
      <w:pPr>
        <w:tabs>
          <w:tab w:val="left" w:pos="3448"/>
          <w:tab w:val="left" w:pos="5882"/>
        </w:tabs>
        <w:spacing w:before="240"/>
        <w:jc w:val="center"/>
        <w:rPr>
          <w:b/>
          <w:color w:val="FF0000"/>
          <w:sz w:val="32"/>
          <w:szCs w:val="32"/>
          <w:lang w:val="ro-RO"/>
        </w:rPr>
      </w:pPr>
      <w:r w:rsidRPr="00C81582">
        <w:rPr>
          <w:b/>
          <w:sz w:val="32"/>
          <w:szCs w:val="32"/>
          <w:lang w:val="ro-RO"/>
        </w:rPr>
        <w:t>în anul 2018</w:t>
      </w:r>
    </w:p>
    <w:p w:rsidR="002144DC" w:rsidRPr="00C81582" w:rsidRDefault="002144DC" w:rsidP="002144DC">
      <w:pPr>
        <w:tabs>
          <w:tab w:val="left" w:pos="3448"/>
          <w:tab w:val="left" w:pos="5882"/>
        </w:tabs>
        <w:spacing w:before="240"/>
        <w:jc w:val="both"/>
        <w:rPr>
          <w:color w:val="FF0000"/>
          <w:sz w:val="32"/>
          <w:szCs w:val="32"/>
          <w:lang w:val="ro-RO"/>
        </w:rPr>
      </w:pPr>
    </w:p>
    <w:p w:rsidR="002144DC" w:rsidRPr="00C81582" w:rsidRDefault="002144DC" w:rsidP="002144DC">
      <w:pPr>
        <w:tabs>
          <w:tab w:val="left" w:pos="3448"/>
          <w:tab w:val="left" w:pos="5882"/>
        </w:tabs>
        <w:spacing w:before="240"/>
        <w:jc w:val="both"/>
        <w:rPr>
          <w:sz w:val="32"/>
          <w:szCs w:val="32"/>
          <w:lang w:val="ro-RO"/>
        </w:rPr>
      </w:pPr>
    </w:p>
    <w:p w:rsidR="002144DC" w:rsidRPr="00C81582" w:rsidRDefault="002144DC" w:rsidP="002144DC">
      <w:pPr>
        <w:tabs>
          <w:tab w:val="left" w:pos="3448"/>
          <w:tab w:val="left" w:pos="5882"/>
        </w:tabs>
        <w:spacing w:before="240"/>
        <w:jc w:val="both"/>
        <w:rPr>
          <w:sz w:val="20"/>
          <w:szCs w:val="20"/>
          <w:lang w:val="ro-RO"/>
        </w:rPr>
      </w:pPr>
    </w:p>
    <w:p w:rsidR="002144DC" w:rsidRPr="00C81582" w:rsidRDefault="002144DC" w:rsidP="002144DC">
      <w:pPr>
        <w:tabs>
          <w:tab w:val="left" w:pos="3448"/>
          <w:tab w:val="left" w:pos="5882"/>
        </w:tabs>
        <w:spacing w:before="240"/>
        <w:jc w:val="both"/>
        <w:rPr>
          <w:sz w:val="20"/>
          <w:szCs w:val="20"/>
          <w:lang w:val="ro-RO"/>
        </w:rPr>
      </w:pPr>
    </w:p>
    <w:p w:rsidR="002144DC" w:rsidRPr="00C81582" w:rsidRDefault="002144DC" w:rsidP="002144DC">
      <w:pPr>
        <w:tabs>
          <w:tab w:val="left" w:pos="4303"/>
        </w:tabs>
        <w:spacing w:before="240"/>
        <w:jc w:val="both"/>
        <w:rPr>
          <w:b/>
          <w:sz w:val="20"/>
          <w:szCs w:val="20"/>
          <w:lang w:val="ro-RO"/>
        </w:rPr>
      </w:pPr>
    </w:p>
    <w:p w:rsidR="002144DC" w:rsidRPr="00C81582" w:rsidRDefault="002144DC" w:rsidP="002144DC">
      <w:pPr>
        <w:tabs>
          <w:tab w:val="left" w:pos="3448"/>
          <w:tab w:val="left" w:pos="5882"/>
        </w:tabs>
        <w:spacing w:before="240"/>
        <w:jc w:val="both"/>
        <w:rPr>
          <w:b/>
          <w:sz w:val="20"/>
          <w:szCs w:val="20"/>
          <w:lang w:val="ro-RO"/>
        </w:rPr>
      </w:pPr>
    </w:p>
    <w:p w:rsidR="002144DC" w:rsidRPr="00C81582" w:rsidRDefault="002144DC" w:rsidP="002144DC">
      <w:pPr>
        <w:tabs>
          <w:tab w:val="left" w:pos="3448"/>
          <w:tab w:val="left" w:pos="5882"/>
        </w:tabs>
        <w:spacing w:before="240"/>
        <w:jc w:val="both"/>
        <w:rPr>
          <w:b/>
          <w:sz w:val="20"/>
          <w:szCs w:val="20"/>
          <w:lang w:val="ro-RO"/>
        </w:rPr>
      </w:pPr>
    </w:p>
    <w:p w:rsidR="002144DC" w:rsidRPr="00C81582" w:rsidRDefault="002144DC" w:rsidP="002144DC">
      <w:pPr>
        <w:tabs>
          <w:tab w:val="left" w:pos="3448"/>
          <w:tab w:val="left" w:pos="5882"/>
        </w:tabs>
        <w:spacing w:before="240"/>
        <w:jc w:val="both"/>
        <w:rPr>
          <w:b/>
          <w:sz w:val="20"/>
          <w:szCs w:val="20"/>
          <w:lang w:val="ro-RO"/>
        </w:rPr>
      </w:pPr>
    </w:p>
    <w:p w:rsidR="002144DC" w:rsidRPr="00C81582" w:rsidRDefault="002144DC" w:rsidP="002144DC">
      <w:pPr>
        <w:tabs>
          <w:tab w:val="left" w:pos="3448"/>
          <w:tab w:val="left" w:pos="5882"/>
        </w:tabs>
        <w:spacing w:before="240"/>
        <w:jc w:val="both"/>
        <w:rPr>
          <w:b/>
          <w:sz w:val="20"/>
          <w:szCs w:val="20"/>
          <w:lang w:val="ro-RO"/>
        </w:rPr>
      </w:pPr>
      <w:r w:rsidRPr="00C81582">
        <w:rPr>
          <w:b/>
          <w:sz w:val="20"/>
          <w:szCs w:val="20"/>
          <w:lang w:val="ro-RO"/>
        </w:rPr>
        <w:t>Director:  Valeriu CUȘNIR</w:t>
      </w:r>
    </w:p>
    <w:p w:rsidR="002144DC" w:rsidRPr="00C81582" w:rsidRDefault="002144DC" w:rsidP="002144DC">
      <w:pPr>
        <w:tabs>
          <w:tab w:val="left" w:pos="3448"/>
          <w:tab w:val="left" w:pos="5882"/>
        </w:tabs>
        <w:spacing w:before="240"/>
        <w:jc w:val="both"/>
        <w:rPr>
          <w:b/>
          <w:sz w:val="20"/>
          <w:szCs w:val="20"/>
          <w:lang w:val="ro-RO"/>
        </w:rPr>
      </w:pPr>
      <w:r w:rsidRPr="00C81582">
        <w:rPr>
          <w:b/>
          <w:sz w:val="20"/>
          <w:szCs w:val="20"/>
          <w:lang w:val="ro-RO"/>
        </w:rPr>
        <w:t>Director adjunct: Victor JUC</w:t>
      </w:r>
    </w:p>
    <w:p w:rsidR="002144DC" w:rsidRPr="00C81582" w:rsidRDefault="002144DC" w:rsidP="002144DC">
      <w:pPr>
        <w:tabs>
          <w:tab w:val="left" w:pos="3448"/>
          <w:tab w:val="left" w:pos="5882"/>
        </w:tabs>
        <w:spacing w:before="240"/>
        <w:jc w:val="both"/>
        <w:rPr>
          <w:b/>
          <w:sz w:val="20"/>
          <w:szCs w:val="20"/>
          <w:lang w:val="ro-RO"/>
        </w:rPr>
      </w:pPr>
      <w:r w:rsidRPr="00C81582">
        <w:rPr>
          <w:b/>
          <w:sz w:val="20"/>
          <w:szCs w:val="20"/>
          <w:lang w:val="ro-RO"/>
        </w:rPr>
        <w:t xml:space="preserve">Secretar ştiinţific: Serghei </w:t>
      </w:r>
      <w:r w:rsidR="00B52911">
        <w:rPr>
          <w:b/>
          <w:sz w:val="20"/>
          <w:szCs w:val="20"/>
          <w:lang w:val="ro-RO"/>
        </w:rPr>
        <w:t>SPRINCEAN</w:t>
      </w:r>
    </w:p>
    <w:p w:rsidR="002144DC" w:rsidRPr="00C81582" w:rsidRDefault="002144DC" w:rsidP="002144DC">
      <w:pPr>
        <w:tabs>
          <w:tab w:val="left" w:pos="3448"/>
          <w:tab w:val="left" w:pos="5882"/>
        </w:tabs>
        <w:spacing w:before="240"/>
        <w:jc w:val="both"/>
        <w:rPr>
          <w:b/>
          <w:sz w:val="20"/>
          <w:szCs w:val="20"/>
          <w:lang w:val="ro-RO"/>
        </w:rPr>
      </w:pPr>
      <w:r w:rsidRPr="00C81582">
        <w:rPr>
          <w:b/>
          <w:sz w:val="20"/>
          <w:szCs w:val="20"/>
          <w:lang w:val="ro-RO"/>
        </w:rPr>
        <w:t>Contabil-şef: Tatiana LAZARENCO</w:t>
      </w:r>
    </w:p>
    <w:p w:rsidR="002144DC" w:rsidRPr="00C81582" w:rsidRDefault="002144DC" w:rsidP="002144DC">
      <w:pPr>
        <w:tabs>
          <w:tab w:val="left" w:pos="3448"/>
          <w:tab w:val="left" w:pos="5882"/>
        </w:tabs>
        <w:spacing w:before="240"/>
        <w:jc w:val="both"/>
        <w:rPr>
          <w:b/>
          <w:sz w:val="20"/>
          <w:szCs w:val="20"/>
          <w:lang w:val="ro-RO"/>
        </w:rPr>
      </w:pPr>
    </w:p>
    <w:p w:rsidR="002144DC" w:rsidRPr="00C81582" w:rsidRDefault="002144DC" w:rsidP="002144DC">
      <w:pPr>
        <w:tabs>
          <w:tab w:val="left" w:pos="3448"/>
          <w:tab w:val="left" w:pos="5882"/>
        </w:tabs>
        <w:spacing w:before="240"/>
        <w:jc w:val="both"/>
        <w:rPr>
          <w:b/>
          <w:sz w:val="20"/>
          <w:szCs w:val="20"/>
          <w:lang w:val="ro-RO"/>
        </w:rPr>
      </w:pPr>
    </w:p>
    <w:p w:rsidR="002144DC" w:rsidRPr="00C81582" w:rsidRDefault="002144DC" w:rsidP="002144DC">
      <w:pPr>
        <w:tabs>
          <w:tab w:val="left" w:pos="3448"/>
          <w:tab w:val="left" w:pos="5882"/>
        </w:tabs>
        <w:spacing w:before="240"/>
        <w:jc w:val="center"/>
        <w:rPr>
          <w:b/>
          <w:sz w:val="20"/>
          <w:szCs w:val="20"/>
          <w:lang w:val="ro-RO"/>
        </w:rPr>
      </w:pPr>
    </w:p>
    <w:p w:rsidR="002144DC" w:rsidRPr="00C81582" w:rsidRDefault="002144DC" w:rsidP="002144DC">
      <w:pPr>
        <w:tabs>
          <w:tab w:val="left" w:pos="3448"/>
          <w:tab w:val="left" w:pos="5882"/>
        </w:tabs>
        <w:spacing w:before="240"/>
        <w:jc w:val="center"/>
        <w:rPr>
          <w:b/>
          <w:sz w:val="20"/>
          <w:szCs w:val="20"/>
          <w:lang w:val="ro-RO"/>
        </w:rPr>
      </w:pPr>
    </w:p>
    <w:p w:rsidR="002144DC" w:rsidRPr="00C81582" w:rsidRDefault="002144DC" w:rsidP="002144DC">
      <w:pPr>
        <w:tabs>
          <w:tab w:val="left" w:pos="3448"/>
          <w:tab w:val="left" w:pos="5882"/>
        </w:tabs>
        <w:spacing w:before="240"/>
        <w:jc w:val="center"/>
        <w:rPr>
          <w:b/>
          <w:sz w:val="20"/>
          <w:szCs w:val="20"/>
          <w:lang w:val="ro-RO"/>
        </w:rPr>
      </w:pPr>
    </w:p>
    <w:p w:rsidR="002144DC" w:rsidRPr="00C81582" w:rsidRDefault="002144DC" w:rsidP="002144DC">
      <w:pPr>
        <w:tabs>
          <w:tab w:val="left" w:pos="3448"/>
          <w:tab w:val="left" w:pos="5882"/>
        </w:tabs>
        <w:spacing w:before="240"/>
        <w:jc w:val="center"/>
        <w:rPr>
          <w:b/>
          <w:sz w:val="20"/>
          <w:szCs w:val="20"/>
          <w:lang w:val="ro-RO"/>
        </w:rPr>
      </w:pPr>
      <w:r w:rsidRPr="00C81582">
        <w:rPr>
          <w:b/>
          <w:sz w:val="20"/>
          <w:szCs w:val="20"/>
          <w:lang w:val="ro-RO"/>
        </w:rPr>
        <w:t xml:space="preserve">CHIŞINĂU – 2018  </w:t>
      </w:r>
    </w:p>
    <w:p w:rsidR="002144DC" w:rsidRPr="00C81582" w:rsidRDefault="002144DC" w:rsidP="002144DC">
      <w:pPr>
        <w:tabs>
          <w:tab w:val="left" w:pos="3448"/>
          <w:tab w:val="left" w:pos="5882"/>
        </w:tabs>
        <w:spacing w:before="240"/>
        <w:jc w:val="center"/>
        <w:rPr>
          <w:b/>
          <w:sz w:val="20"/>
          <w:szCs w:val="20"/>
          <w:lang w:val="ro-RO"/>
        </w:rPr>
      </w:pPr>
    </w:p>
    <w:p w:rsidR="002144DC" w:rsidRPr="00C81582" w:rsidRDefault="002144DC" w:rsidP="002144DC">
      <w:pPr>
        <w:tabs>
          <w:tab w:val="left" w:pos="3448"/>
          <w:tab w:val="left" w:pos="5882"/>
        </w:tabs>
        <w:spacing w:before="240"/>
        <w:jc w:val="center"/>
        <w:rPr>
          <w:b/>
          <w:sz w:val="20"/>
          <w:szCs w:val="20"/>
          <w:lang w:val="ro-RO"/>
        </w:rPr>
      </w:pPr>
    </w:p>
    <w:p w:rsidR="002144DC" w:rsidRPr="00C81582" w:rsidRDefault="002144DC" w:rsidP="002144DC">
      <w:pPr>
        <w:tabs>
          <w:tab w:val="left" w:pos="3448"/>
          <w:tab w:val="left" w:pos="5882"/>
        </w:tabs>
        <w:spacing w:before="240"/>
        <w:jc w:val="center"/>
        <w:rPr>
          <w:b/>
          <w:sz w:val="20"/>
          <w:szCs w:val="20"/>
          <w:lang w:val="ro-RO"/>
        </w:rPr>
      </w:pPr>
    </w:p>
    <w:p w:rsidR="002144DC" w:rsidRPr="00C81582" w:rsidRDefault="002144DC" w:rsidP="002144DC">
      <w:pPr>
        <w:tabs>
          <w:tab w:val="left" w:pos="3448"/>
          <w:tab w:val="left" w:pos="5882"/>
        </w:tabs>
        <w:spacing w:before="240"/>
        <w:jc w:val="center"/>
        <w:rPr>
          <w:b/>
          <w:sz w:val="20"/>
          <w:szCs w:val="20"/>
          <w:lang w:val="ro-RO"/>
        </w:rPr>
      </w:pPr>
      <w:r w:rsidRPr="00C81582">
        <w:rPr>
          <w:b/>
          <w:sz w:val="20"/>
          <w:szCs w:val="20"/>
          <w:lang w:val="ro-RO"/>
        </w:rPr>
        <w:t>CUPRINS</w:t>
      </w:r>
    </w:p>
    <w:p w:rsidR="002144DC" w:rsidRPr="00C81582" w:rsidRDefault="002144DC" w:rsidP="002144DC">
      <w:pPr>
        <w:rPr>
          <w:sz w:val="20"/>
          <w:szCs w:val="20"/>
          <w:lang w:val="ro-RO"/>
        </w:rPr>
      </w:pPr>
    </w:p>
    <w:p w:rsidR="002144DC" w:rsidRPr="00C81582" w:rsidRDefault="002144DC" w:rsidP="002144DC">
      <w:pPr>
        <w:rPr>
          <w:sz w:val="20"/>
          <w:szCs w:val="20"/>
          <w:lang w:val="ro-RO"/>
        </w:rPr>
      </w:pPr>
    </w:p>
    <w:p w:rsidR="002144DC" w:rsidRPr="00C81582" w:rsidRDefault="002144DC" w:rsidP="002144DC">
      <w:pPr>
        <w:numPr>
          <w:ilvl w:val="0"/>
          <w:numId w:val="1"/>
        </w:numPr>
        <w:tabs>
          <w:tab w:val="clear" w:pos="1428"/>
        </w:tabs>
        <w:spacing w:before="60" w:line="480" w:lineRule="auto"/>
        <w:ind w:left="709"/>
        <w:rPr>
          <w:sz w:val="20"/>
          <w:szCs w:val="20"/>
          <w:lang w:val="ro-RO"/>
        </w:rPr>
      </w:pPr>
      <w:r w:rsidRPr="00C81582">
        <w:rPr>
          <w:sz w:val="20"/>
          <w:szCs w:val="20"/>
          <w:lang w:val="ro-RO"/>
        </w:rPr>
        <w:t>Copia organigramei ICJPS, cu indicarea numărului de personal  total şi pe fiecare subdiviziune aparte (</w:t>
      </w:r>
      <w:hyperlink w:anchor="_Forma_1_-_Organigrama" w:history="1">
        <w:r w:rsidRPr="00C81582">
          <w:rPr>
            <w:rStyle w:val="Hyperlink"/>
            <w:i/>
            <w:sz w:val="20"/>
            <w:szCs w:val="20"/>
            <w:lang w:val="ro-RO"/>
          </w:rPr>
          <w:t>forma 1</w:t>
        </w:r>
      </w:hyperlink>
      <w:r w:rsidRPr="00C81582">
        <w:rPr>
          <w:sz w:val="20"/>
          <w:szCs w:val="20"/>
          <w:lang w:val="ro-RO"/>
        </w:rPr>
        <w:t xml:space="preserve">).   </w:t>
      </w:r>
    </w:p>
    <w:p w:rsidR="002144DC" w:rsidRPr="00C81582" w:rsidRDefault="002144DC" w:rsidP="002144DC">
      <w:pPr>
        <w:numPr>
          <w:ilvl w:val="0"/>
          <w:numId w:val="1"/>
        </w:numPr>
        <w:tabs>
          <w:tab w:val="clear" w:pos="1428"/>
        </w:tabs>
        <w:spacing w:before="60" w:line="480" w:lineRule="auto"/>
        <w:ind w:left="709"/>
        <w:rPr>
          <w:sz w:val="20"/>
          <w:szCs w:val="20"/>
          <w:lang w:val="ro-RO"/>
        </w:rPr>
      </w:pPr>
      <w:r w:rsidRPr="00C81582">
        <w:rPr>
          <w:sz w:val="20"/>
          <w:szCs w:val="20"/>
          <w:lang w:val="ro-RO"/>
        </w:rPr>
        <w:t>Fişa proiectului de cercetări fundamentale/aplicative (</w:t>
      </w:r>
      <w:hyperlink w:anchor="_Anexa_1.1." w:history="1">
        <w:r w:rsidRPr="00C81582">
          <w:rPr>
            <w:rStyle w:val="Hyperlink"/>
            <w:i/>
            <w:sz w:val="20"/>
            <w:szCs w:val="20"/>
            <w:lang w:val="ro-RO"/>
          </w:rPr>
          <w:t>anexa 1.1.</w:t>
        </w:r>
      </w:hyperlink>
      <w:r w:rsidRPr="00C81582">
        <w:rPr>
          <w:i/>
          <w:sz w:val="20"/>
          <w:szCs w:val="20"/>
          <w:lang w:val="ro-RO"/>
        </w:rPr>
        <w:t>)</w:t>
      </w:r>
      <w:r w:rsidRPr="00C81582">
        <w:rPr>
          <w:sz w:val="20"/>
          <w:szCs w:val="20"/>
          <w:lang w:val="ro-RO"/>
        </w:rPr>
        <w:t xml:space="preserve"> …………………...……. 1</w:t>
      </w:r>
    </w:p>
    <w:p w:rsidR="002144DC" w:rsidRPr="00C81582" w:rsidRDefault="002144DC" w:rsidP="002144DC">
      <w:pPr>
        <w:numPr>
          <w:ilvl w:val="0"/>
          <w:numId w:val="1"/>
        </w:numPr>
        <w:tabs>
          <w:tab w:val="clear" w:pos="1428"/>
        </w:tabs>
        <w:spacing w:before="60" w:line="480" w:lineRule="auto"/>
        <w:ind w:left="709"/>
        <w:rPr>
          <w:sz w:val="20"/>
          <w:szCs w:val="20"/>
          <w:lang w:val="ro-RO"/>
        </w:rPr>
      </w:pPr>
      <w:r w:rsidRPr="00C81582">
        <w:rPr>
          <w:sz w:val="20"/>
          <w:szCs w:val="20"/>
          <w:lang w:val="ro-RO"/>
        </w:rPr>
        <w:t>Fişa proiectului internaţional (</w:t>
      </w:r>
      <w:hyperlink w:anchor="_Anexa_2.4._la_forma 2" w:history="1">
        <w:r w:rsidRPr="00C81582">
          <w:rPr>
            <w:rStyle w:val="Hyperlink"/>
            <w:i/>
            <w:sz w:val="20"/>
            <w:szCs w:val="20"/>
            <w:lang w:val="ro-RO"/>
          </w:rPr>
          <w:t>anexa 1.4</w:t>
        </w:r>
        <w:r w:rsidRPr="00C81582">
          <w:rPr>
            <w:rStyle w:val="Hyperlink"/>
            <w:sz w:val="20"/>
            <w:szCs w:val="20"/>
            <w:lang w:val="ro-RO"/>
          </w:rPr>
          <w:t>.</w:t>
        </w:r>
      </w:hyperlink>
      <w:r w:rsidRPr="00C81582">
        <w:rPr>
          <w:sz w:val="20"/>
          <w:szCs w:val="20"/>
          <w:lang w:val="ro-RO"/>
        </w:rPr>
        <w:t>) ............................................................................ 2</w:t>
      </w:r>
      <w:r w:rsidR="006E4E37">
        <w:rPr>
          <w:sz w:val="20"/>
          <w:szCs w:val="20"/>
          <w:lang w:val="ro-RO"/>
        </w:rPr>
        <w:t>8</w:t>
      </w:r>
    </w:p>
    <w:p w:rsidR="002144DC" w:rsidRPr="00C81582" w:rsidRDefault="002144DC" w:rsidP="002144DC">
      <w:pPr>
        <w:numPr>
          <w:ilvl w:val="0"/>
          <w:numId w:val="1"/>
        </w:numPr>
        <w:tabs>
          <w:tab w:val="clear" w:pos="1428"/>
        </w:tabs>
        <w:spacing w:before="60" w:line="480" w:lineRule="auto"/>
        <w:ind w:left="709"/>
        <w:rPr>
          <w:sz w:val="20"/>
          <w:szCs w:val="20"/>
          <w:lang w:val="ro-RO"/>
        </w:rPr>
      </w:pPr>
      <w:r w:rsidRPr="00C81582">
        <w:rPr>
          <w:sz w:val="20"/>
          <w:szCs w:val="20"/>
          <w:lang w:val="ro-RO"/>
        </w:rPr>
        <w:t xml:space="preserve">Fişa elaborării </w:t>
      </w:r>
      <w:hyperlink w:anchor="_Anexa_E1" w:history="1">
        <w:r w:rsidRPr="00C81582">
          <w:rPr>
            <w:rStyle w:val="Hyperlink"/>
            <w:i/>
            <w:sz w:val="20"/>
            <w:szCs w:val="20"/>
            <w:lang w:val="ro-RO"/>
          </w:rPr>
          <w:t>(anexa E1,</w:t>
        </w:r>
        <w:r w:rsidRPr="00C81582">
          <w:rPr>
            <w:sz w:val="20"/>
            <w:szCs w:val="20"/>
            <w:lang w:val="ro-RO"/>
          </w:rPr>
          <w:t xml:space="preserve"> </w:t>
        </w:r>
        <w:r w:rsidRPr="00C81582">
          <w:rPr>
            <w:rStyle w:val="Hyperlink"/>
            <w:i/>
            <w:sz w:val="20"/>
            <w:szCs w:val="20"/>
            <w:lang w:val="ro-RO"/>
          </w:rPr>
          <w:t>anexa E2)</w:t>
        </w:r>
      </w:hyperlink>
      <w:r w:rsidRPr="00C81582">
        <w:rPr>
          <w:sz w:val="20"/>
          <w:szCs w:val="20"/>
          <w:lang w:val="ro-RO"/>
        </w:rPr>
        <w:t xml:space="preserve"> ……………………………………………………… </w:t>
      </w:r>
      <w:r w:rsidR="006E4E37">
        <w:rPr>
          <w:sz w:val="20"/>
          <w:szCs w:val="20"/>
          <w:lang w:val="ro-RO"/>
        </w:rPr>
        <w:t>29</w:t>
      </w:r>
    </w:p>
    <w:p w:rsidR="002144DC" w:rsidRPr="00C81582" w:rsidRDefault="002144DC" w:rsidP="002144DC">
      <w:pPr>
        <w:numPr>
          <w:ilvl w:val="0"/>
          <w:numId w:val="1"/>
        </w:numPr>
        <w:tabs>
          <w:tab w:val="clear" w:pos="1428"/>
        </w:tabs>
        <w:spacing w:before="60" w:line="480" w:lineRule="auto"/>
        <w:ind w:left="709"/>
        <w:jc w:val="both"/>
        <w:rPr>
          <w:sz w:val="20"/>
          <w:szCs w:val="20"/>
          <w:lang w:val="ro-RO"/>
        </w:rPr>
      </w:pPr>
      <w:r w:rsidRPr="00C81582">
        <w:rPr>
          <w:sz w:val="20"/>
          <w:szCs w:val="20"/>
          <w:lang w:val="ro-RO"/>
        </w:rPr>
        <w:t>Lista publicaţiilor ICJPS în anul 2018 (</w:t>
      </w:r>
      <w:hyperlink w:anchor="_Forma_4" w:history="1">
        <w:r w:rsidRPr="00C81582">
          <w:rPr>
            <w:rStyle w:val="Hyperlink"/>
            <w:i/>
            <w:sz w:val="20"/>
            <w:szCs w:val="20"/>
            <w:lang w:val="ro-RO"/>
          </w:rPr>
          <w:t>forma 4</w:t>
        </w:r>
      </w:hyperlink>
      <w:r w:rsidRPr="00C81582">
        <w:rPr>
          <w:sz w:val="20"/>
          <w:szCs w:val="20"/>
          <w:lang w:val="ro-RO"/>
        </w:rPr>
        <w:t>) ………………………………………</w:t>
      </w:r>
      <w:r w:rsidR="006E4E37">
        <w:rPr>
          <w:sz w:val="20"/>
          <w:szCs w:val="20"/>
          <w:lang w:val="ro-RO"/>
        </w:rPr>
        <w:t>…</w:t>
      </w:r>
      <w:r w:rsidRPr="00C81582">
        <w:rPr>
          <w:sz w:val="20"/>
          <w:szCs w:val="20"/>
          <w:lang w:val="ro-RO"/>
        </w:rPr>
        <w:t>…</w:t>
      </w:r>
      <w:r w:rsidR="006E4E37">
        <w:rPr>
          <w:sz w:val="20"/>
          <w:szCs w:val="20"/>
          <w:lang w:val="ro-RO"/>
        </w:rPr>
        <w:t>43</w:t>
      </w:r>
    </w:p>
    <w:p w:rsidR="002144DC" w:rsidRPr="00C81582" w:rsidRDefault="002144DC" w:rsidP="002144DC">
      <w:pPr>
        <w:numPr>
          <w:ilvl w:val="0"/>
          <w:numId w:val="1"/>
        </w:numPr>
        <w:tabs>
          <w:tab w:val="clear" w:pos="1428"/>
        </w:tabs>
        <w:spacing w:before="60" w:line="480" w:lineRule="auto"/>
        <w:ind w:left="709"/>
        <w:rPr>
          <w:i/>
          <w:sz w:val="20"/>
          <w:szCs w:val="20"/>
          <w:lang w:val="ro-RO"/>
        </w:rPr>
      </w:pPr>
      <w:r w:rsidRPr="00C81582">
        <w:rPr>
          <w:sz w:val="20"/>
          <w:szCs w:val="20"/>
          <w:lang w:val="ro-RO"/>
        </w:rPr>
        <w:t>List</w:t>
      </w:r>
      <w:r w:rsidR="006E4E37">
        <w:rPr>
          <w:sz w:val="20"/>
          <w:szCs w:val="20"/>
          <w:lang w:val="ro-RO"/>
        </w:rPr>
        <w:t xml:space="preserve">a cercetătorilor ştiinţifici </w:t>
      </w:r>
      <w:r w:rsidRPr="00C81582">
        <w:rPr>
          <w:sz w:val="20"/>
          <w:szCs w:val="20"/>
          <w:lang w:val="ro-RO"/>
        </w:rPr>
        <w:t xml:space="preserve">ICJPS </w:t>
      </w:r>
      <w:hyperlink w:anchor="_Forma_6" w:history="1">
        <w:r w:rsidRPr="00C81582">
          <w:rPr>
            <w:rStyle w:val="Hyperlink"/>
            <w:i/>
            <w:sz w:val="20"/>
            <w:szCs w:val="20"/>
            <w:lang w:val="ro-RO"/>
          </w:rPr>
          <w:t>(forma 6</w:t>
        </w:r>
      </w:hyperlink>
      <w:r w:rsidRPr="00C81582">
        <w:rPr>
          <w:i/>
          <w:sz w:val="20"/>
          <w:szCs w:val="20"/>
          <w:lang w:val="ro-RO"/>
        </w:rPr>
        <w:t>)</w:t>
      </w:r>
      <w:r w:rsidRPr="00C81582">
        <w:rPr>
          <w:sz w:val="20"/>
          <w:szCs w:val="20"/>
          <w:lang w:val="ro-RO"/>
        </w:rPr>
        <w:t xml:space="preserve"> …………………………</w:t>
      </w:r>
      <w:r w:rsidR="006E4E37">
        <w:rPr>
          <w:sz w:val="20"/>
          <w:szCs w:val="20"/>
          <w:lang w:val="ro-RO"/>
        </w:rPr>
        <w:t>……………….</w:t>
      </w:r>
      <w:r w:rsidRPr="00C81582">
        <w:rPr>
          <w:sz w:val="20"/>
          <w:szCs w:val="20"/>
          <w:lang w:val="ro-RO"/>
        </w:rPr>
        <w:t>.…</w:t>
      </w:r>
      <w:r w:rsidR="006E4E37">
        <w:rPr>
          <w:sz w:val="20"/>
          <w:szCs w:val="20"/>
          <w:lang w:val="ro-RO"/>
        </w:rPr>
        <w:t>57</w:t>
      </w:r>
    </w:p>
    <w:p w:rsidR="002144DC" w:rsidRPr="00C81582" w:rsidRDefault="002144DC" w:rsidP="002144DC">
      <w:pPr>
        <w:numPr>
          <w:ilvl w:val="0"/>
          <w:numId w:val="1"/>
        </w:numPr>
        <w:tabs>
          <w:tab w:val="clear" w:pos="1428"/>
        </w:tabs>
        <w:spacing w:before="60" w:line="480" w:lineRule="auto"/>
        <w:ind w:left="709"/>
        <w:rPr>
          <w:i/>
          <w:sz w:val="20"/>
          <w:szCs w:val="20"/>
          <w:lang w:val="ro-RO"/>
        </w:rPr>
      </w:pPr>
      <w:r w:rsidRPr="00C81582">
        <w:rPr>
          <w:sz w:val="20"/>
          <w:szCs w:val="20"/>
          <w:lang w:val="ro-RO"/>
        </w:rPr>
        <w:t xml:space="preserve">Deplasări şi stagii peste hotare în anul 2018 </w:t>
      </w:r>
      <w:r w:rsidRPr="00C81582">
        <w:rPr>
          <w:i/>
          <w:sz w:val="20"/>
          <w:szCs w:val="20"/>
          <w:lang w:val="ro-RO"/>
        </w:rPr>
        <w:t>(</w:t>
      </w:r>
      <w:hyperlink w:anchor="_Forma_7.1." w:history="1">
        <w:r w:rsidRPr="00C81582">
          <w:rPr>
            <w:rStyle w:val="Hyperlink"/>
            <w:i/>
            <w:sz w:val="20"/>
            <w:szCs w:val="20"/>
            <w:lang w:val="ro-RO"/>
          </w:rPr>
          <w:t>forma 7.1,7.2</w:t>
        </w:r>
      </w:hyperlink>
      <w:r w:rsidRPr="00C81582">
        <w:rPr>
          <w:i/>
          <w:sz w:val="20"/>
          <w:szCs w:val="20"/>
          <w:lang w:val="ro-RO"/>
        </w:rPr>
        <w:t>)</w:t>
      </w:r>
      <w:r w:rsidRPr="00C81582">
        <w:rPr>
          <w:sz w:val="20"/>
          <w:szCs w:val="20"/>
          <w:lang w:val="ro-RO"/>
        </w:rPr>
        <w:t xml:space="preserve"> …………………………......</w:t>
      </w:r>
      <w:r w:rsidR="006E4E37">
        <w:rPr>
          <w:sz w:val="20"/>
          <w:szCs w:val="20"/>
          <w:lang w:val="ro-RO"/>
        </w:rPr>
        <w:t>61</w:t>
      </w:r>
    </w:p>
    <w:p w:rsidR="002144DC" w:rsidRPr="00C81582" w:rsidRDefault="002144DC" w:rsidP="002144DC">
      <w:pPr>
        <w:numPr>
          <w:ilvl w:val="0"/>
          <w:numId w:val="1"/>
        </w:numPr>
        <w:tabs>
          <w:tab w:val="clear" w:pos="1428"/>
        </w:tabs>
        <w:spacing w:before="60" w:line="480" w:lineRule="auto"/>
        <w:ind w:left="709"/>
        <w:rPr>
          <w:sz w:val="20"/>
          <w:szCs w:val="20"/>
          <w:lang w:val="ro-RO"/>
        </w:rPr>
      </w:pPr>
      <w:r w:rsidRPr="00C81582">
        <w:rPr>
          <w:rStyle w:val="Robust"/>
          <w:b w:val="0"/>
          <w:sz w:val="20"/>
          <w:szCs w:val="20"/>
          <w:lang w:val="ro-RO"/>
        </w:rPr>
        <w:t>Organizarea manifestărilor ştiinţifice</w:t>
      </w:r>
      <w:r w:rsidRPr="00C81582">
        <w:rPr>
          <w:i/>
          <w:sz w:val="20"/>
          <w:szCs w:val="20"/>
          <w:lang w:val="ro-RO"/>
        </w:rPr>
        <w:t xml:space="preserve"> </w:t>
      </w:r>
      <w:r w:rsidRPr="00C81582">
        <w:rPr>
          <w:sz w:val="20"/>
          <w:szCs w:val="20"/>
          <w:lang w:val="ro-RO"/>
        </w:rPr>
        <w:t xml:space="preserve">în anul 2018 </w:t>
      </w:r>
      <w:r w:rsidRPr="00C81582">
        <w:rPr>
          <w:i/>
          <w:sz w:val="20"/>
          <w:szCs w:val="20"/>
          <w:lang w:val="ro-RO"/>
        </w:rPr>
        <w:t>(</w:t>
      </w:r>
      <w:hyperlink w:anchor="_Forma_8" w:history="1">
        <w:r w:rsidRPr="00C81582">
          <w:rPr>
            <w:rStyle w:val="Hyperlink"/>
            <w:i/>
            <w:sz w:val="20"/>
            <w:szCs w:val="20"/>
            <w:lang w:val="ro-RO"/>
          </w:rPr>
          <w:t>forma 8</w:t>
        </w:r>
      </w:hyperlink>
      <w:r w:rsidRPr="00C81582">
        <w:rPr>
          <w:i/>
          <w:sz w:val="20"/>
          <w:szCs w:val="20"/>
          <w:lang w:val="ro-RO"/>
        </w:rPr>
        <w:t>)</w:t>
      </w:r>
      <w:r w:rsidRPr="00C81582">
        <w:rPr>
          <w:sz w:val="20"/>
          <w:szCs w:val="20"/>
          <w:lang w:val="ro-RO"/>
        </w:rPr>
        <w:t xml:space="preserve"> …………….………..……..</w:t>
      </w:r>
      <w:r w:rsidR="006E4E37">
        <w:rPr>
          <w:sz w:val="20"/>
          <w:szCs w:val="20"/>
          <w:lang w:val="ro-RO"/>
        </w:rPr>
        <w:t>66</w:t>
      </w:r>
    </w:p>
    <w:p w:rsidR="002144DC" w:rsidRPr="00C81582" w:rsidRDefault="002144DC" w:rsidP="002144DC">
      <w:pPr>
        <w:numPr>
          <w:ilvl w:val="0"/>
          <w:numId w:val="1"/>
        </w:numPr>
        <w:tabs>
          <w:tab w:val="clear" w:pos="1428"/>
        </w:tabs>
        <w:spacing w:before="60" w:line="480" w:lineRule="auto"/>
        <w:ind w:left="709"/>
        <w:rPr>
          <w:sz w:val="20"/>
          <w:szCs w:val="20"/>
          <w:lang w:val="ro-RO"/>
        </w:rPr>
      </w:pPr>
      <w:r w:rsidRPr="00C81582">
        <w:rPr>
          <w:sz w:val="20"/>
          <w:szCs w:val="20"/>
          <w:lang w:val="ro-RO"/>
        </w:rPr>
        <w:t xml:space="preserve">Implementarea rezultatelor ştiinţifice în anul 2018 </w:t>
      </w:r>
      <w:r w:rsidRPr="00C81582">
        <w:rPr>
          <w:i/>
          <w:sz w:val="20"/>
          <w:szCs w:val="20"/>
          <w:lang w:val="ro-RO"/>
        </w:rPr>
        <w:t>(</w:t>
      </w:r>
      <w:hyperlink w:anchor="_Forma_9" w:history="1">
        <w:r w:rsidRPr="00C81582">
          <w:rPr>
            <w:rStyle w:val="Hyperlink"/>
            <w:i/>
            <w:sz w:val="20"/>
            <w:szCs w:val="20"/>
            <w:lang w:val="ro-RO"/>
          </w:rPr>
          <w:t>forma 9</w:t>
        </w:r>
      </w:hyperlink>
      <w:r w:rsidRPr="00C81582">
        <w:rPr>
          <w:i/>
          <w:sz w:val="20"/>
          <w:szCs w:val="20"/>
          <w:lang w:val="ro-RO"/>
        </w:rPr>
        <w:t>)</w:t>
      </w:r>
      <w:r w:rsidRPr="00C81582">
        <w:rPr>
          <w:sz w:val="20"/>
          <w:szCs w:val="20"/>
          <w:lang w:val="ro-RO"/>
        </w:rPr>
        <w:t xml:space="preserve"> ……………………...……..</w:t>
      </w:r>
      <w:r w:rsidR="006E4E37">
        <w:rPr>
          <w:sz w:val="20"/>
          <w:szCs w:val="20"/>
          <w:lang w:val="ro-RO"/>
        </w:rPr>
        <w:t>80</w:t>
      </w:r>
    </w:p>
    <w:p w:rsidR="002144DC" w:rsidRPr="00C81582" w:rsidRDefault="002144DC" w:rsidP="002144DC">
      <w:pPr>
        <w:numPr>
          <w:ilvl w:val="0"/>
          <w:numId w:val="1"/>
        </w:numPr>
        <w:tabs>
          <w:tab w:val="clear" w:pos="1428"/>
        </w:tabs>
        <w:spacing w:before="60" w:line="480" w:lineRule="auto"/>
        <w:ind w:left="709"/>
        <w:rPr>
          <w:sz w:val="20"/>
          <w:szCs w:val="20"/>
          <w:lang w:val="ro-RO"/>
        </w:rPr>
      </w:pPr>
      <w:r w:rsidRPr="00C81582">
        <w:rPr>
          <w:sz w:val="20"/>
          <w:szCs w:val="20"/>
          <w:lang w:val="ro-RO"/>
        </w:rPr>
        <w:t xml:space="preserve">Activitatea de colaborare ştiinţifică în anul 2018 </w:t>
      </w:r>
      <w:r w:rsidRPr="00C81582">
        <w:rPr>
          <w:i/>
          <w:sz w:val="20"/>
          <w:szCs w:val="20"/>
          <w:u w:val="single"/>
          <w:lang w:val="ro-RO"/>
        </w:rPr>
        <w:t>(forma 10)</w:t>
      </w:r>
      <w:r w:rsidR="00D51A32">
        <w:rPr>
          <w:sz w:val="20"/>
          <w:szCs w:val="20"/>
          <w:lang w:val="ro-RO"/>
        </w:rPr>
        <w:t xml:space="preserve"> ……………………...……...</w:t>
      </w:r>
      <w:r w:rsidRPr="00C81582">
        <w:rPr>
          <w:sz w:val="20"/>
          <w:szCs w:val="20"/>
          <w:lang w:val="ro-RO"/>
        </w:rPr>
        <w:t>8</w:t>
      </w:r>
      <w:r w:rsidR="00D51A32">
        <w:rPr>
          <w:sz w:val="20"/>
          <w:szCs w:val="20"/>
          <w:lang w:val="ro-RO"/>
        </w:rPr>
        <w:t>3</w:t>
      </w:r>
    </w:p>
    <w:p w:rsidR="002144DC" w:rsidRPr="00C81582" w:rsidRDefault="002144DC" w:rsidP="002144DC">
      <w:pPr>
        <w:numPr>
          <w:ilvl w:val="0"/>
          <w:numId w:val="1"/>
        </w:numPr>
        <w:tabs>
          <w:tab w:val="clear" w:pos="1428"/>
        </w:tabs>
        <w:spacing w:before="60" w:line="480" w:lineRule="auto"/>
        <w:ind w:left="709"/>
        <w:rPr>
          <w:b/>
          <w:sz w:val="20"/>
          <w:szCs w:val="20"/>
          <w:lang w:val="ro-RO"/>
        </w:rPr>
      </w:pPr>
      <w:r w:rsidRPr="00C81582">
        <w:rPr>
          <w:sz w:val="20"/>
          <w:szCs w:val="20"/>
          <w:lang w:val="ro-RO"/>
        </w:rPr>
        <w:t xml:space="preserve">Promovarea  realizărilor ştiinţifice în mass-media în anul 2018 </w:t>
      </w:r>
      <w:r w:rsidRPr="00C81582">
        <w:rPr>
          <w:i/>
          <w:sz w:val="20"/>
          <w:szCs w:val="20"/>
          <w:u w:val="single"/>
          <w:lang w:val="ro-RO"/>
        </w:rPr>
        <w:t>(forma 11)</w:t>
      </w:r>
      <w:r w:rsidRPr="00C81582">
        <w:rPr>
          <w:sz w:val="20"/>
          <w:szCs w:val="20"/>
          <w:lang w:val="ro-RO"/>
        </w:rPr>
        <w:t xml:space="preserve"> ……...………</w:t>
      </w:r>
      <w:r w:rsidR="00D51A32">
        <w:rPr>
          <w:sz w:val="20"/>
          <w:szCs w:val="20"/>
          <w:lang w:val="ro-RO"/>
        </w:rPr>
        <w:t>89</w:t>
      </w:r>
    </w:p>
    <w:p w:rsidR="002144DC" w:rsidRPr="00C81582" w:rsidRDefault="002144DC" w:rsidP="002144DC">
      <w:pPr>
        <w:numPr>
          <w:ilvl w:val="0"/>
          <w:numId w:val="1"/>
        </w:numPr>
        <w:tabs>
          <w:tab w:val="clear" w:pos="1428"/>
        </w:tabs>
        <w:spacing w:before="60" w:line="480" w:lineRule="auto"/>
        <w:ind w:left="709"/>
        <w:rPr>
          <w:sz w:val="20"/>
          <w:szCs w:val="20"/>
          <w:lang w:val="ro-RO"/>
        </w:rPr>
      </w:pPr>
      <w:r w:rsidRPr="00C81582">
        <w:rPr>
          <w:sz w:val="20"/>
          <w:szCs w:val="20"/>
          <w:lang w:val="ro-RO"/>
        </w:rPr>
        <w:t>Rezumatul activităţii ştiinţifice în anul 2018 (</w:t>
      </w:r>
      <w:r w:rsidR="00D51A32">
        <w:rPr>
          <w:sz w:val="20"/>
          <w:szCs w:val="20"/>
          <w:lang w:val="ro-RO"/>
        </w:rPr>
        <w:t>2</w:t>
      </w:r>
      <w:r w:rsidRPr="00C81582">
        <w:rPr>
          <w:sz w:val="20"/>
          <w:szCs w:val="20"/>
          <w:lang w:val="ro-RO"/>
        </w:rPr>
        <w:t xml:space="preserve"> pagin</w:t>
      </w:r>
      <w:r w:rsidR="00D51A32">
        <w:rPr>
          <w:sz w:val="20"/>
          <w:szCs w:val="20"/>
          <w:lang w:val="ro-RO"/>
        </w:rPr>
        <w:t>1</w:t>
      </w:r>
      <w:r w:rsidRPr="00C81582">
        <w:rPr>
          <w:sz w:val="20"/>
          <w:szCs w:val="20"/>
          <w:lang w:val="ro-RO"/>
        </w:rPr>
        <w:t>) …………………………….....…1</w:t>
      </w:r>
      <w:r w:rsidR="00D51A32">
        <w:rPr>
          <w:sz w:val="20"/>
          <w:szCs w:val="20"/>
          <w:lang w:val="ro-RO"/>
        </w:rPr>
        <w:t>19</w:t>
      </w:r>
    </w:p>
    <w:p w:rsidR="002144DC" w:rsidRPr="00C81582" w:rsidRDefault="002144DC" w:rsidP="002144DC">
      <w:pPr>
        <w:numPr>
          <w:ilvl w:val="0"/>
          <w:numId w:val="1"/>
        </w:numPr>
        <w:tabs>
          <w:tab w:val="clear" w:pos="1428"/>
        </w:tabs>
        <w:spacing w:before="60" w:line="480" w:lineRule="auto"/>
        <w:ind w:left="709"/>
        <w:rPr>
          <w:sz w:val="20"/>
          <w:szCs w:val="20"/>
          <w:lang w:val="ro-RO"/>
        </w:rPr>
      </w:pPr>
      <w:r w:rsidRPr="00C81582">
        <w:rPr>
          <w:sz w:val="20"/>
          <w:szCs w:val="20"/>
          <w:lang w:val="ro-RO"/>
        </w:rPr>
        <w:t>Propuneri de perspectivă (1 pagină) ………………………………………………...….…1</w:t>
      </w:r>
      <w:r w:rsidR="00D51A32">
        <w:rPr>
          <w:sz w:val="20"/>
          <w:szCs w:val="20"/>
          <w:lang w:val="ro-RO"/>
        </w:rPr>
        <w:t>21</w:t>
      </w:r>
    </w:p>
    <w:p w:rsidR="002144DC" w:rsidRPr="00C81582" w:rsidRDefault="002144DC" w:rsidP="002144DC">
      <w:pPr>
        <w:rPr>
          <w:sz w:val="20"/>
          <w:szCs w:val="20"/>
          <w:lang w:val="ro-RO"/>
        </w:rPr>
      </w:pPr>
    </w:p>
    <w:p w:rsidR="002144DC" w:rsidRPr="00C81582" w:rsidRDefault="002144DC" w:rsidP="002144DC">
      <w:pPr>
        <w:rPr>
          <w:sz w:val="20"/>
          <w:szCs w:val="20"/>
          <w:lang w:val="ro-RO"/>
        </w:rPr>
      </w:pPr>
    </w:p>
    <w:p w:rsidR="002144DC" w:rsidRPr="00C81582" w:rsidRDefault="002144DC" w:rsidP="002144DC">
      <w:pPr>
        <w:rPr>
          <w:sz w:val="20"/>
          <w:szCs w:val="20"/>
          <w:lang w:val="ro-RO"/>
        </w:rPr>
      </w:pPr>
    </w:p>
    <w:p w:rsidR="002144DC" w:rsidRPr="00C81582" w:rsidRDefault="002144DC" w:rsidP="002144DC">
      <w:pPr>
        <w:tabs>
          <w:tab w:val="left" w:pos="3448"/>
          <w:tab w:val="left" w:pos="5882"/>
        </w:tabs>
        <w:spacing w:before="240" w:line="480" w:lineRule="auto"/>
        <w:ind w:left="709"/>
        <w:jc w:val="right"/>
        <w:rPr>
          <w:i/>
          <w:sz w:val="20"/>
          <w:szCs w:val="20"/>
          <w:lang w:val="ro-RO"/>
        </w:rPr>
      </w:pPr>
    </w:p>
    <w:p w:rsidR="002144DC" w:rsidRPr="00C81582" w:rsidRDefault="002144DC" w:rsidP="002144DC">
      <w:pPr>
        <w:tabs>
          <w:tab w:val="left" w:pos="3448"/>
          <w:tab w:val="left" w:pos="5882"/>
        </w:tabs>
        <w:spacing w:before="240"/>
        <w:ind w:left="709"/>
        <w:jc w:val="right"/>
        <w:rPr>
          <w:i/>
          <w:sz w:val="20"/>
          <w:szCs w:val="20"/>
          <w:lang w:val="ro-RO"/>
        </w:rPr>
      </w:pPr>
    </w:p>
    <w:p w:rsidR="002144DC" w:rsidRPr="00C81582" w:rsidRDefault="002144DC" w:rsidP="002144DC">
      <w:pPr>
        <w:tabs>
          <w:tab w:val="left" w:pos="3448"/>
          <w:tab w:val="left" w:pos="5882"/>
        </w:tabs>
        <w:spacing w:before="240"/>
        <w:ind w:left="709"/>
        <w:jc w:val="right"/>
        <w:rPr>
          <w:i/>
          <w:sz w:val="20"/>
          <w:szCs w:val="20"/>
          <w:lang w:val="ro-RO"/>
        </w:rPr>
        <w:sectPr w:rsidR="002144DC" w:rsidRPr="00C81582" w:rsidSect="00CC3285">
          <w:footerReference w:type="even" r:id="rId8"/>
          <w:footerReference w:type="default" r:id="rId9"/>
          <w:pgSz w:w="11909" w:h="16834"/>
          <w:pgMar w:top="851" w:right="851" w:bottom="567" w:left="1134" w:header="720" w:footer="720" w:gutter="0"/>
          <w:cols w:space="60"/>
          <w:noEndnote/>
          <w:titlePg/>
        </w:sectPr>
      </w:pPr>
    </w:p>
    <w:p w:rsidR="002144DC" w:rsidRPr="00C81582" w:rsidRDefault="002144DC" w:rsidP="002144DC">
      <w:pPr>
        <w:pStyle w:val="Titlu5"/>
        <w:jc w:val="right"/>
        <w:rPr>
          <w:b w:val="0"/>
          <w:spacing w:val="0"/>
          <w:sz w:val="20"/>
          <w:lang w:val="ro-RO"/>
        </w:rPr>
      </w:pPr>
      <w:r w:rsidRPr="00C81582">
        <w:rPr>
          <w:b w:val="0"/>
          <w:spacing w:val="0"/>
          <w:sz w:val="20"/>
          <w:lang w:val="ro-RO"/>
        </w:rPr>
        <w:lastRenderedPageBreak/>
        <w:t>Forma 1 – Organigrama</w:t>
      </w:r>
    </w:p>
    <w:p w:rsidR="002144DC" w:rsidRPr="00C81582" w:rsidRDefault="002144DC" w:rsidP="002144DC">
      <w:pPr>
        <w:ind w:left="6372"/>
        <w:jc w:val="right"/>
        <w:rPr>
          <w:sz w:val="20"/>
          <w:szCs w:val="20"/>
          <w:lang w:val="ro-RO"/>
        </w:rPr>
      </w:pPr>
      <w:r w:rsidRPr="00C81582">
        <w:rPr>
          <w:sz w:val="20"/>
          <w:szCs w:val="20"/>
          <w:lang w:val="ro-RO"/>
        </w:rPr>
        <w:t>Anexă la Raportul de activitate al</w:t>
      </w:r>
    </w:p>
    <w:p w:rsidR="002144DC" w:rsidRPr="00C81582" w:rsidRDefault="002144DC" w:rsidP="002144DC">
      <w:pPr>
        <w:jc w:val="right"/>
        <w:rPr>
          <w:sz w:val="20"/>
          <w:szCs w:val="20"/>
          <w:lang w:val="ro-RO"/>
        </w:rPr>
      </w:pPr>
      <w:r w:rsidRPr="00C81582">
        <w:rPr>
          <w:sz w:val="20"/>
          <w:szCs w:val="20"/>
          <w:lang w:val="ro-RO"/>
        </w:rPr>
        <w:t>INSTITUTULUI DE CERCETĂRI JURIDICE</w:t>
      </w:r>
      <w:r w:rsidR="00D92C61" w:rsidRPr="00C81582">
        <w:rPr>
          <w:sz w:val="20"/>
          <w:szCs w:val="20"/>
          <w:lang w:val="ro-RO"/>
        </w:rPr>
        <w:t>,</w:t>
      </w:r>
      <w:r w:rsidRPr="00C81582">
        <w:rPr>
          <w:sz w:val="20"/>
          <w:szCs w:val="20"/>
          <w:lang w:val="ro-RO"/>
        </w:rPr>
        <w:t xml:space="preserve"> POLITICE</w:t>
      </w:r>
      <w:r w:rsidR="00D92C61" w:rsidRPr="00C81582">
        <w:rPr>
          <w:sz w:val="20"/>
          <w:szCs w:val="20"/>
          <w:lang w:val="ro-RO"/>
        </w:rPr>
        <w:t xml:space="preserve"> ȘI SOCIOLOGICE</w:t>
      </w:r>
    </w:p>
    <w:p w:rsidR="002144DC" w:rsidRPr="00C81582" w:rsidRDefault="002144DC" w:rsidP="002144DC">
      <w:pPr>
        <w:jc w:val="both"/>
        <w:rPr>
          <w:sz w:val="20"/>
          <w:szCs w:val="20"/>
          <w:lang w:val="ro-RO"/>
        </w:rPr>
      </w:pP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0" distB="0" distL="114300" distR="114300" simplePos="0" relativeHeight="251666432" behindDoc="0" locked="0" layoutInCell="1" allowOverlap="1" wp14:anchorId="20419BEC" wp14:editId="100775DE">
                <wp:simplePos x="0" y="0"/>
                <wp:positionH relativeFrom="column">
                  <wp:posOffset>7691755</wp:posOffset>
                </wp:positionH>
                <wp:positionV relativeFrom="paragraph">
                  <wp:posOffset>104140</wp:posOffset>
                </wp:positionV>
                <wp:extent cx="2066925" cy="527539"/>
                <wp:effectExtent l="0" t="0" r="28575" b="25400"/>
                <wp:wrapNone/>
                <wp:docPr id="172" name="Dreptunghi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6925" cy="527539"/>
                        </a:xfrm>
                        <a:prstGeom prst="rect">
                          <a:avLst/>
                        </a:prstGeom>
                        <a:solidFill>
                          <a:sysClr val="window" lastClr="FFFFFF"/>
                        </a:solidFill>
                        <a:ln w="3175" cap="flat" cmpd="sng" algn="ctr">
                          <a:solidFill>
                            <a:srgbClr val="002060"/>
                          </a:solidFill>
                          <a:prstDash val="solid"/>
                        </a:ln>
                        <a:effectLst/>
                      </wps:spPr>
                      <wps:txbx>
                        <w:txbxContent>
                          <w:p w:rsidR="006E4E37" w:rsidRPr="00A43B69" w:rsidRDefault="006E4E37" w:rsidP="002144DC">
                            <w:pPr>
                              <w:jc w:val="center"/>
                              <w:rPr>
                                <w:b/>
                                <w:sz w:val="20"/>
                                <w:szCs w:val="20"/>
                                <w:lang w:val="fr-FR"/>
                              </w:rPr>
                            </w:pPr>
                            <w:r w:rsidRPr="00A43B69">
                              <w:rPr>
                                <w:b/>
                                <w:sz w:val="20"/>
                                <w:szCs w:val="20"/>
                                <w:lang w:val="fr-FR"/>
                              </w:rPr>
                              <w:t>Serviciul finanțe și contabilitate</w:t>
                            </w:r>
                          </w:p>
                          <w:p w:rsidR="006E4E37" w:rsidRPr="00A43B69" w:rsidRDefault="006E4E37" w:rsidP="002144DC">
                            <w:pPr>
                              <w:jc w:val="center"/>
                              <w:rPr>
                                <w:sz w:val="20"/>
                                <w:szCs w:val="20"/>
                                <w:lang w:val="fr-FR"/>
                              </w:rPr>
                            </w:pPr>
                            <w:r w:rsidRPr="00A43B69">
                              <w:rPr>
                                <w:sz w:val="20"/>
                                <w:szCs w:val="20"/>
                                <w:lang w:val="fr-FR"/>
                              </w:rPr>
                              <w:t>Contabil șef</w:t>
                            </w:r>
                          </w:p>
                          <w:p w:rsidR="006E4E37" w:rsidRDefault="006E4E37" w:rsidP="002144DC">
                            <w:pPr>
                              <w:jc w:val="center"/>
                              <w:rPr>
                                <w:sz w:val="20"/>
                                <w:szCs w:val="20"/>
                              </w:rPr>
                            </w:pPr>
                            <w:r>
                              <w:rPr>
                                <w:sz w:val="20"/>
                                <w:szCs w:val="20"/>
                              </w:rPr>
                              <w:t>Contabil coordonator</w:t>
                            </w:r>
                          </w:p>
                          <w:p w:rsidR="006E4E37" w:rsidRDefault="006E4E37" w:rsidP="002144DC">
                            <w:pPr>
                              <w:jc w:val="center"/>
                              <w:rPr>
                                <w:sz w:val="20"/>
                                <w:szCs w:val="20"/>
                              </w:rPr>
                            </w:pPr>
                          </w:p>
                          <w:p w:rsidR="006E4E37" w:rsidRPr="004002A3" w:rsidRDefault="006E4E37" w:rsidP="002144DC">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72" o:spid="_x0000_s1026" style="position:absolute;margin-left:605.65pt;margin-top:8.2pt;width:162.75pt;height:4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" fillcolor="window" strokecolor="#002060" strokeweight=".25pt">
                <v:path arrowok="t"/>
                <v:textbox>
                  <w:txbxContent>
                    <w:p w:rsidR="006E4E37" w:rsidRPr="00A43B69" w:rsidRDefault="006E4E37" w:rsidP="002144DC">
                      <w:pPr>
                        <w:jc w:val="center"/>
                        <w:rPr>
                          <w:b/>
                          <w:sz w:val="20"/>
                          <w:szCs w:val="20"/>
                          <w:lang w:val="fr-FR"/>
                        </w:rPr>
                      </w:pPr>
                      <w:r w:rsidRPr="00A43B69">
                        <w:rPr>
                          <w:b/>
                          <w:sz w:val="20"/>
                          <w:szCs w:val="20"/>
                          <w:lang w:val="fr-FR"/>
                        </w:rPr>
                        <w:t>Serviciul finanțe și contabilitate</w:t>
                      </w:r>
                    </w:p>
                    <w:p w:rsidR="006E4E37" w:rsidRPr="00A43B69" w:rsidRDefault="006E4E37" w:rsidP="002144DC">
                      <w:pPr>
                        <w:jc w:val="center"/>
                        <w:rPr>
                          <w:sz w:val="20"/>
                          <w:szCs w:val="20"/>
                          <w:lang w:val="fr-FR"/>
                        </w:rPr>
                      </w:pPr>
                      <w:r w:rsidRPr="00A43B69">
                        <w:rPr>
                          <w:sz w:val="20"/>
                          <w:szCs w:val="20"/>
                          <w:lang w:val="fr-FR"/>
                        </w:rPr>
                        <w:t>Contabil șef</w:t>
                      </w:r>
                    </w:p>
                    <w:p w:rsidR="006E4E37" w:rsidRDefault="006E4E37" w:rsidP="002144DC">
                      <w:pPr>
                        <w:jc w:val="center"/>
                        <w:rPr>
                          <w:sz w:val="20"/>
                          <w:szCs w:val="20"/>
                        </w:rPr>
                      </w:pPr>
                      <w:r>
                        <w:rPr>
                          <w:sz w:val="20"/>
                          <w:szCs w:val="20"/>
                        </w:rPr>
                        <w:t>Contabil coordonator</w:t>
                      </w:r>
                    </w:p>
                    <w:p w:rsidR="006E4E37" w:rsidRDefault="006E4E37" w:rsidP="002144DC">
                      <w:pPr>
                        <w:jc w:val="center"/>
                        <w:rPr>
                          <w:sz w:val="20"/>
                          <w:szCs w:val="20"/>
                        </w:rPr>
                      </w:pPr>
                    </w:p>
                    <w:p w:rsidR="006E4E37" w:rsidRPr="004002A3" w:rsidRDefault="006E4E37" w:rsidP="002144DC">
                      <w:pPr>
                        <w:jc w:val="center"/>
                        <w:rPr>
                          <w:sz w:val="20"/>
                          <w:szCs w:val="20"/>
                        </w:rPr>
                      </w:pPr>
                    </w:p>
                  </w:txbxContent>
                </v:textbox>
              </v:rect>
            </w:pict>
          </mc:Fallback>
        </mc:AlternateContent>
      </w:r>
      <w:r w:rsidRPr="00C81582">
        <w:rPr>
          <w:noProof/>
          <w:sz w:val="20"/>
          <w:szCs w:val="20"/>
          <w:lang w:val="ro-RO" w:eastAsia="ro-RO"/>
        </w:rPr>
        <mc:AlternateContent>
          <mc:Choice Requires="wps">
            <w:drawing>
              <wp:anchor distT="4294967295" distB="4294967295" distL="114300" distR="114300" simplePos="0" relativeHeight="251673600" behindDoc="0" locked="0" layoutInCell="1" allowOverlap="1" wp14:anchorId="094183EB" wp14:editId="316E7FAD">
                <wp:simplePos x="0" y="0"/>
                <wp:positionH relativeFrom="column">
                  <wp:posOffset>83185</wp:posOffset>
                </wp:positionH>
                <wp:positionV relativeFrom="paragraph">
                  <wp:posOffset>210184</wp:posOffset>
                </wp:positionV>
                <wp:extent cx="4037965" cy="0"/>
                <wp:effectExtent l="0" t="0" r="19685" b="19050"/>
                <wp:wrapNone/>
                <wp:docPr id="178" name="Conector drept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3796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Conector drept 178" o:spid="_x0000_s1026" style="position:absolute;flip:x;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55pt,16.55pt" to="324.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">
                <o:lock v:ext="edit" shapetype="f"/>
              </v:line>
            </w:pict>
          </mc:Fallback>
        </mc:AlternateContent>
      </w:r>
      <w:r w:rsidRPr="00C81582">
        <w:rPr>
          <w:noProof/>
          <w:sz w:val="20"/>
          <w:szCs w:val="20"/>
          <w:lang w:val="ro-RO" w:eastAsia="ro-RO"/>
        </w:rPr>
        <mc:AlternateContent>
          <mc:Choice Requires="wps">
            <w:drawing>
              <wp:anchor distT="0" distB="0" distL="114300" distR="114300" simplePos="0" relativeHeight="251660288" behindDoc="0" locked="0" layoutInCell="1" allowOverlap="1" wp14:anchorId="7724D740" wp14:editId="5B62B66C">
                <wp:simplePos x="0" y="0"/>
                <wp:positionH relativeFrom="column">
                  <wp:posOffset>4121785</wp:posOffset>
                </wp:positionH>
                <wp:positionV relativeFrom="paragraph">
                  <wp:posOffset>67310</wp:posOffset>
                </wp:positionV>
                <wp:extent cx="1171575" cy="285750"/>
                <wp:effectExtent l="0" t="0" r="28575" b="19050"/>
                <wp:wrapNone/>
                <wp:docPr id="180" name="Dreptunghi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285750"/>
                        </a:xfrm>
                        <a:prstGeom prst="rect">
                          <a:avLst/>
                        </a:prstGeom>
                        <a:solidFill>
                          <a:sysClr val="window" lastClr="FFFFFF"/>
                        </a:solidFill>
                        <a:ln w="3175" cap="flat" cmpd="sng" algn="ctr">
                          <a:solidFill>
                            <a:srgbClr val="002060"/>
                          </a:solidFill>
                          <a:prstDash val="solid"/>
                        </a:ln>
                        <a:effectLst/>
                      </wps:spPr>
                      <wps:txbx>
                        <w:txbxContent>
                          <w:p w:rsidR="006E4E37" w:rsidRPr="004002A3" w:rsidRDefault="006E4E37" w:rsidP="002144DC">
                            <w:pPr>
                              <w:jc w:val="center"/>
                              <w:rPr>
                                <w:b/>
                                <w:sz w:val="20"/>
                                <w:szCs w:val="20"/>
                              </w:rPr>
                            </w:pPr>
                            <w:r w:rsidRPr="004002A3">
                              <w:rPr>
                                <w:b/>
                                <w:sz w:val="20"/>
                                <w:szCs w:val="20"/>
                              </w:rPr>
                              <w:t>Director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Dreptunghi 180" o:spid="_x0000_s1027" style="position:absolute;margin-left:324.55pt;margin-top:5.3pt;width:92.25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" fillcolor="window" strokecolor="#002060" strokeweight=".25pt">
                <v:path arrowok="t"/>
                <v:textbox>
                  <w:txbxContent>
                    <w:p w:rsidR="006E4E37" w:rsidRPr="004002A3" w:rsidRDefault="006E4E37" w:rsidP="002144DC">
                      <w:pPr>
                        <w:jc w:val="center"/>
                        <w:rPr>
                          <w:b/>
                          <w:sz w:val="20"/>
                          <w:szCs w:val="20"/>
                        </w:rPr>
                      </w:pPr>
                      <w:r w:rsidRPr="004002A3">
                        <w:rPr>
                          <w:b/>
                          <w:sz w:val="20"/>
                          <w:szCs w:val="20"/>
                        </w:rPr>
                        <w:t>Director</w:t>
                      </w:r>
                    </w:p>
                  </w:txbxContent>
                </v:textbox>
              </v:rect>
            </w:pict>
          </mc:Fallback>
        </mc:AlternateContent>
      </w:r>
    </w:p>
    <w:p w:rsidR="002144DC" w:rsidRPr="00C81582" w:rsidRDefault="00D92C61" w:rsidP="002144DC">
      <w:pPr>
        <w:rPr>
          <w:sz w:val="20"/>
          <w:szCs w:val="20"/>
          <w:lang w:val="ro-RO"/>
        </w:rPr>
      </w:pPr>
      <w:r w:rsidRPr="00C81582">
        <w:rPr>
          <w:noProof/>
          <w:sz w:val="20"/>
          <w:szCs w:val="20"/>
          <w:lang w:val="ro-RO" w:eastAsia="ro-RO"/>
        </w:rPr>
        <mc:AlternateContent>
          <mc:Choice Requires="wps">
            <w:drawing>
              <wp:anchor distT="0" distB="0" distL="114299" distR="114299" simplePos="0" relativeHeight="251670528" behindDoc="0" locked="0" layoutInCell="1" allowOverlap="1" wp14:anchorId="74FD36F5" wp14:editId="31323A29">
                <wp:simplePos x="0" y="0"/>
                <wp:positionH relativeFrom="column">
                  <wp:posOffset>6932295</wp:posOffset>
                </wp:positionH>
                <wp:positionV relativeFrom="paragraph">
                  <wp:posOffset>50800</wp:posOffset>
                </wp:positionV>
                <wp:extent cx="0" cy="1851660"/>
                <wp:effectExtent l="0" t="0" r="19050" b="15240"/>
                <wp:wrapNone/>
                <wp:docPr id="179" name="Conector drept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5166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Conector drept 179" o:spid="_x0000_s1026" style="position:absolute;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545.85pt,4pt" to="545.85pt,1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">
                <o:lock v:ext="edit" shapetype="f"/>
              </v:line>
            </w:pict>
          </mc:Fallback>
        </mc:AlternateContent>
      </w:r>
      <w:r w:rsidRPr="00C81582">
        <w:rPr>
          <w:noProof/>
          <w:sz w:val="20"/>
          <w:szCs w:val="20"/>
          <w:lang w:val="ro-RO" w:eastAsia="ro-RO"/>
        </w:rPr>
        <mc:AlternateContent>
          <mc:Choice Requires="wps">
            <w:drawing>
              <wp:anchor distT="0" distB="0" distL="114299" distR="114299" simplePos="0" relativeHeight="251674624" behindDoc="0" locked="0" layoutInCell="1" allowOverlap="1" wp14:anchorId="6EEDF2C2" wp14:editId="398701B3">
                <wp:simplePos x="0" y="0"/>
                <wp:positionH relativeFrom="column">
                  <wp:posOffset>81915</wp:posOffset>
                </wp:positionH>
                <wp:positionV relativeFrom="paragraph">
                  <wp:posOffset>81280</wp:posOffset>
                </wp:positionV>
                <wp:extent cx="0" cy="2051050"/>
                <wp:effectExtent l="0" t="0" r="19050" b="25400"/>
                <wp:wrapNone/>
                <wp:docPr id="177" name="Conector drept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510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ector drept 177" o:spid="_x0000_s1026" style="position:absolute;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6.45pt,6.4pt" to="6.45pt,1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">
                <o:lock v:ext="edit" shapetype="f"/>
              </v:line>
            </w:pict>
          </mc:Fallback>
        </mc:AlternateContent>
      </w:r>
      <w:r w:rsidR="002144DC" w:rsidRPr="00C81582">
        <w:rPr>
          <w:noProof/>
          <w:sz w:val="20"/>
          <w:szCs w:val="20"/>
          <w:lang w:val="ro-RO" w:eastAsia="ro-RO"/>
        </w:rPr>
        <mc:AlternateContent>
          <mc:Choice Requires="wps">
            <w:drawing>
              <wp:anchor distT="4294967295" distB="4294967295" distL="114300" distR="114300" simplePos="0" relativeHeight="251672576" behindDoc="0" locked="0" layoutInCell="1" allowOverlap="1" wp14:anchorId="0B59085F" wp14:editId="71A2DDE7">
                <wp:simplePos x="0" y="0"/>
                <wp:positionH relativeFrom="column">
                  <wp:posOffset>6929755</wp:posOffset>
                </wp:positionH>
                <wp:positionV relativeFrom="paragraph">
                  <wp:posOffset>109855</wp:posOffset>
                </wp:positionV>
                <wp:extent cx="762000" cy="0"/>
                <wp:effectExtent l="0" t="0" r="19050" b="19050"/>
                <wp:wrapNone/>
                <wp:docPr id="174" name="Conector drept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Conector drept 174"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5.65pt,8.65pt" to="605.6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">
                <o:lock v:ext="edit" shapetype="f"/>
              </v:line>
            </w:pict>
          </mc:Fallback>
        </mc:AlternateContent>
      </w:r>
      <w:r w:rsidR="002144DC" w:rsidRPr="00C81582">
        <w:rPr>
          <w:noProof/>
          <w:sz w:val="20"/>
          <w:szCs w:val="20"/>
          <w:lang w:val="ro-RO" w:eastAsia="ro-RO"/>
        </w:rPr>
        <mc:AlternateContent>
          <mc:Choice Requires="wps">
            <w:drawing>
              <wp:anchor distT="0" distB="0" distL="114300" distR="114300" simplePos="0" relativeHeight="251667456" behindDoc="0" locked="0" layoutInCell="1" allowOverlap="1" wp14:anchorId="1027EC5E" wp14:editId="66A398F4">
                <wp:simplePos x="0" y="0"/>
                <wp:positionH relativeFrom="column">
                  <wp:posOffset>187960</wp:posOffset>
                </wp:positionH>
                <wp:positionV relativeFrom="paragraph">
                  <wp:posOffset>81915</wp:posOffset>
                </wp:positionV>
                <wp:extent cx="1371600" cy="1733550"/>
                <wp:effectExtent l="0" t="0" r="19050" b="19050"/>
                <wp:wrapNone/>
                <wp:docPr id="183" name="Dreptunghi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1733550"/>
                        </a:xfrm>
                        <a:prstGeom prst="rect">
                          <a:avLst/>
                        </a:prstGeom>
                        <a:solidFill>
                          <a:sysClr val="window" lastClr="FFFFFF"/>
                        </a:solidFill>
                        <a:ln w="3175" cap="flat" cmpd="sng" algn="ctr">
                          <a:solidFill>
                            <a:srgbClr val="002060"/>
                          </a:solidFill>
                          <a:prstDash val="solid"/>
                        </a:ln>
                        <a:effectLst/>
                      </wps:spPr>
                      <wps:txbx>
                        <w:txbxContent>
                          <w:p w:rsidR="006E4E37" w:rsidRPr="00747129" w:rsidRDefault="006E4E37" w:rsidP="002144DC">
                            <w:pPr>
                              <w:jc w:val="both"/>
                              <w:rPr>
                                <w:b/>
                                <w:sz w:val="20"/>
                                <w:szCs w:val="20"/>
                                <w:lang w:val="fr-FR"/>
                              </w:rPr>
                            </w:pPr>
                            <w:r w:rsidRPr="00747129">
                              <w:rPr>
                                <w:b/>
                                <w:sz w:val="20"/>
                                <w:szCs w:val="20"/>
                                <w:lang w:val="fr-FR"/>
                              </w:rPr>
                              <w:t>Seminare științif. de profil la specialitățile:</w:t>
                            </w:r>
                          </w:p>
                          <w:p w:rsidR="006E4E37" w:rsidRPr="00A43B69" w:rsidRDefault="006E4E37" w:rsidP="002144DC">
                            <w:pPr>
                              <w:jc w:val="both"/>
                              <w:rPr>
                                <w:sz w:val="20"/>
                                <w:szCs w:val="20"/>
                                <w:lang w:val="fr-FR"/>
                              </w:rPr>
                            </w:pPr>
                            <w:r w:rsidRPr="00A43B69">
                              <w:rPr>
                                <w:sz w:val="20"/>
                                <w:szCs w:val="20"/>
                                <w:lang w:val="fr-FR"/>
                              </w:rPr>
                              <w:t xml:space="preserve">541-Sociologie </w:t>
                            </w:r>
                          </w:p>
                          <w:p w:rsidR="006E4E37" w:rsidRPr="00A43B69" w:rsidRDefault="006E4E37" w:rsidP="002144DC">
                            <w:pPr>
                              <w:jc w:val="both"/>
                              <w:rPr>
                                <w:sz w:val="20"/>
                                <w:szCs w:val="20"/>
                                <w:lang w:val="fr-FR"/>
                              </w:rPr>
                            </w:pPr>
                            <w:r w:rsidRPr="00A43B69">
                              <w:rPr>
                                <w:sz w:val="20"/>
                                <w:szCs w:val="20"/>
                                <w:lang w:val="fr-FR"/>
                              </w:rPr>
                              <w:t>551-Teor. gen. a drept.</w:t>
                            </w:r>
                          </w:p>
                          <w:p w:rsidR="006E4E37" w:rsidRPr="00A43B69" w:rsidRDefault="006E4E37" w:rsidP="002144DC">
                            <w:pPr>
                              <w:jc w:val="both"/>
                              <w:rPr>
                                <w:sz w:val="20"/>
                                <w:szCs w:val="20"/>
                                <w:lang w:val="fr-FR"/>
                              </w:rPr>
                            </w:pPr>
                            <w:r w:rsidRPr="00A43B69">
                              <w:rPr>
                                <w:sz w:val="20"/>
                                <w:szCs w:val="20"/>
                                <w:lang w:val="fr-FR"/>
                              </w:rPr>
                              <w:t>552-Dr.public</w:t>
                            </w:r>
                          </w:p>
                          <w:p w:rsidR="006E4E37" w:rsidRPr="00A43B69" w:rsidRDefault="006E4E37" w:rsidP="002144DC">
                            <w:pPr>
                              <w:jc w:val="both"/>
                              <w:rPr>
                                <w:sz w:val="20"/>
                                <w:szCs w:val="20"/>
                                <w:lang w:val="fr-FR"/>
                              </w:rPr>
                            </w:pPr>
                            <w:r w:rsidRPr="00A43B69">
                              <w:rPr>
                                <w:sz w:val="20"/>
                                <w:szCs w:val="20"/>
                                <w:lang w:val="fr-FR"/>
                              </w:rPr>
                              <w:t>552.08 – Dr.internaț.</w:t>
                            </w:r>
                          </w:p>
                          <w:p w:rsidR="006E4E37" w:rsidRPr="00A43B69" w:rsidRDefault="006E4E37" w:rsidP="002144DC">
                            <w:pPr>
                              <w:jc w:val="both"/>
                              <w:rPr>
                                <w:sz w:val="20"/>
                                <w:szCs w:val="20"/>
                                <w:lang w:val="fr-FR"/>
                              </w:rPr>
                            </w:pPr>
                            <w:r w:rsidRPr="00A43B69">
                              <w:rPr>
                                <w:sz w:val="20"/>
                                <w:szCs w:val="20"/>
                                <w:lang w:val="fr-FR"/>
                              </w:rPr>
                              <w:t>553-Dr.privat</w:t>
                            </w:r>
                          </w:p>
                          <w:p w:rsidR="006E4E37" w:rsidRPr="00A43B69" w:rsidRDefault="006E4E37" w:rsidP="002144DC">
                            <w:pPr>
                              <w:jc w:val="both"/>
                              <w:rPr>
                                <w:sz w:val="20"/>
                                <w:szCs w:val="20"/>
                                <w:lang w:val="fr-FR"/>
                              </w:rPr>
                            </w:pPr>
                            <w:r w:rsidRPr="00A43B69">
                              <w:rPr>
                                <w:sz w:val="20"/>
                                <w:szCs w:val="20"/>
                                <w:lang w:val="fr-FR"/>
                              </w:rPr>
                              <w:t>554-Dr.penal</w:t>
                            </w:r>
                          </w:p>
                          <w:p w:rsidR="006E4E37" w:rsidRPr="00A43B69" w:rsidRDefault="006E4E37" w:rsidP="002144DC">
                            <w:pPr>
                              <w:jc w:val="both"/>
                              <w:rPr>
                                <w:sz w:val="20"/>
                                <w:szCs w:val="20"/>
                                <w:lang w:val="fr-FR"/>
                              </w:rPr>
                            </w:pPr>
                            <w:r w:rsidRPr="00A43B69">
                              <w:rPr>
                                <w:sz w:val="20"/>
                                <w:szCs w:val="20"/>
                                <w:lang w:val="fr-FR"/>
                              </w:rPr>
                              <w:t>561-Politologie</w:t>
                            </w:r>
                          </w:p>
                          <w:p w:rsidR="006E4E37" w:rsidRPr="00660729" w:rsidRDefault="006E4E37" w:rsidP="002144DC">
                            <w:pPr>
                              <w:jc w:val="both"/>
                              <w:rPr>
                                <w:sz w:val="20"/>
                                <w:szCs w:val="20"/>
                                <w:lang w:val="en-US"/>
                              </w:rPr>
                            </w:pPr>
                            <w:r w:rsidRPr="00660729">
                              <w:rPr>
                                <w:sz w:val="20"/>
                                <w:szCs w:val="20"/>
                                <w:lang w:val="en-US"/>
                              </w:rPr>
                              <w:t>562-Relații Internaț.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83" o:spid="_x0000_s1028" style="position:absolute;margin-left:14.8pt;margin-top:6.45pt;width:108pt;height:13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" fillcolor="window" strokecolor="#002060" strokeweight=".25pt">
                <v:path arrowok="t"/>
                <v:textbox>
                  <w:txbxContent>
                    <w:p w:rsidR="006E4E37" w:rsidRPr="00747129" w:rsidRDefault="006E4E37" w:rsidP="002144DC">
                      <w:pPr>
                        <w:jc w:val="both"/>
                        <w:rPr>
                          <w:b/>
                          <w:sz w:val="20"/>
                          <w:szCs w:val="20"/>
                          <w:lang w:val="fr-FR"/>
                        </w:rPr>
                      </w:pPr>
                      <w:r w:rsidRPr="00747129">
                        <w:rPr>
                          <w:b/>
                          <w:sz w:val="20"/>
                          <w:szCs w:val="20"/>
                          <w:lang w:val="fr-FR"/>
                        </w:rPr>
                        <w:t>Seminare științif. de profil la specialitățile:</w:t>
                      </w:r>
                    </w:p>
                    <w:p w:rsidR="006E4E37" w:rsidRPr="00A43B69" w:rsidRDefault="006E4E37" w:rsidP="002144DC">
                      <w:pPr>
                        <w:jc w:val="both"/>
                        <w:rPr>
                          <w:sz w:val="20"/>
                          <w:szCs w:val="20"/>
                          <w:lang w:val="fr-FR"/>
                        </w:rPr>
                      </w:pPr>
                      <w:r w:rsidRPr="00A43B69">
                        <w:rPr>
                          <w:sz w:val="20"/>
                          <w:szCs w:val="20"/>
                          <w:lang w:val="fr-FR"/>
                        </w:rPr>
                        <w:t xml:space="preserve">541-Sociologie </w:t>
                      </w:r>
                    </w:p>
                    <w:p w:rsidR="006E4E37" w:rsidRPr="00A43B69" w:rsidRDefault="006E4E37" w:rsidP="002144DC">
                      <w:pPr>
                        <w:jc w:val="both"/>
                        <w:rPr>
                          <w:sz w:val="20"/>
                          <w:szCs w:val="20"/>
                          <w:lang w:val="fr-FR"/>
                        </w:rPr>
                      </w:pPr>
                      <w:r w:rsidRPr="00A43B69">
                        <w:rPr>
                          <w:sz w:val="20"/>
                          <w:szCs w:val="20"/>
                          <w:lang w:val="fr-FR"/>
                        </w:rPr>
                        <w:t>551-Teor. gen. a drept.</w:t>
                      </w:r>
                    </w:p>
                    <w:p w:rsidR="006E4E37" w:rsidRPr="00A43B69" w:rsidRDefault="006E4E37" w:rsidP="002144DC">
                      <w:pPr>
                        <w:jc w:val="both"/>
                        <w:rPr>
                          <w:sz w:val="20"/>
                          <w:szCs w:val="20"/>
                          <w:lang w:val="fr-FR"/>
                        </w:rPr>
                      </w:pPr>
                      <w:r w:rsidRPr="00A43B69">
                        <w:rPr>
                          <w:sz w:val="20"/>
                          <w:szCs w:val="20"/>
                          <w:lang w:val="fr-FR"/>
                        </w:rPr>
                        <w:t>552-Dr.public</w:t>
                      </w:r>
                    </w:p>
                    <w:p w:rsidR="006E4E37" w:rsidRPr="00A43B69" w:rsidRDefault="006E4E37" w:rsidP="002144DC">
                      <w:pPr>
                        <w:jc w:val="both"/>
                        <w:rPr>
                          <w:sz w:val="20"/>
                          <w:szCs w:val="20"/>
                          <w:lang w:val="fr-FR"/>
                        </w:rPr>
                      </w:pPr>
                      <w:r w:rsidRPr="00A43B69">
                        <w:rPr>
                          <w:sz w:val="20"/>
                          <w:szCs w:val="20"/>
                          <w:lang w:val="fr-FR"/>
                        </w:rPr>
                        <w:t>552.08 – Dr.internaț.</w:t>
                      </w:r>
                    </w:p>
                    <w:p w:rsidR="006E4E37" w:rsidRPr="00A43B69" w:rsidRDefault="006E4E37" w:rsidP="002144DC">
                      <w:pPr>
                        <w:jc w:val="both"/>
                        <w:rPr>
                          <w:sz w:val="20"/>
                          <w:szCs w:val="20"/>
                          <w:lang w:val="fr-FR"/>
                        </w:rPr>
                      </w:pPr>
                      <w:r w:rsidRPr="00A43B69">
                        <w:rPr>
                          <w:sz w:val="20"/>
                          <w:szCs w:val="20"/>
                          <w:lang w:val="fr-FR"/>
                        </w:rPr>
                        <w:t>553-Dr.privat</w:t>
                      </w:r>
                    </w:p>
                    <w:p w:rsidR="006E4E37" w:rsidRPr="00A43B69" w:rsidRDefault="006E4E37" w:rsidP="002144DC">
                      <w:pPr>
                        <w:jc w:val="both"/>
                        <w:rPr>
                          <w:sz w:val="20"/>
                          <w:szCs w:val="20"/>
                          <w:lang w:val="fr-FR"/>
                        </w:rPr>
                      </w:pPr>
                      <w:r w:rsidRPr="00A43B69">
                        <w:rPr>
                          <w:sz w:val="20"/>
                          <w:szCs w:val="20"/>
                          <w:lang w:val="fr-FR"/>
                        </w:rPr>
                        <w:t>554-Dr.penal</w:t>
                      </w:r>
                    </w:p>
                    <w:p w:rsidR="006E4E37" w:rsidRPr="00A43B69" w:rsidRDefault="006E4E37" w:rsidP="002144DC">
                      <w:pPr>
                        <w:jc w:val="both"/>
                        <w:rPr>
                          <w:sz w:val="20"/>
                          <w:szCs w:val="20"/>
                          <w:lang w:val="fr-FR"/>
                        </w:rPr>
                      </w:pPr>
                      <w:r w:rsidRPr="00A43B69">
                        <w:rPr>
                          <w:sz w:val="20"/>
                          <w:szCs w:val="20"/>
                          <w:lang w:val="fr-FR"/>
                        </w:rPr>
                        <w:t>561-Politologie</w:t>
                      </w:r>
                    </w:p>
                    <w:p w:rsidR="006E4E37" w:rsidRPr="00660729" w:rsidRDefault="006E4E37" w:rsidP="002144DC">
                      <w:pPr>
                        <w:jc w:val="both"/>
                        <w:rPr>
                          <w:sz w:val="20"/>
                          <w:szCs w:val="20"/>
                          <w:lang w:val="en-US"/>
                        </w:rPr>
                      </w:pPr>
                      <w:r w:rsidRPr="00660729">
                        <w:rPr>
                          <w:sz w:val="20"/>
                          <w:szCs w:val="20"/>
                          <w:lang w:val="en-US"/>
                        </w:rPr>
                        <w:t>562-Relații Internaț.</w:t>
                      </w:r>
                    </w:p>
                  </w:txbxContent>
                </v:textbox>
              </v:rect>
            </w:pict>
          </mc:Fallback>
        </mc:AlternateContent>
      </w:r>
      <w:r w:rsidR="002144DC" w:rsidRPr="00C81582">
        <w:rPr>
          <w:noProof/>
          <w:sz w:val="20"/>
          <w:szCs w:val="20"/>
          <w:lang w:val="ro-RO" w:eastAsia="ro-RO"/>
        </w:rPr>
        <mc:AlternateContent>
          <mc:Choice Requires="wps">
            <w:drawing>
              <wp:anchor distT="0" distB="0" distL="114299" distR="114299" simplePos="0" relativeHeight="251675648" behindDoc="0" locked="0" layoutInCell="1" allowOverlap="1" wp14:anchorId="2D2FBB6F" wp14:editId="1B364F4B">
                <wp:simplePos x="0" y="0"/>
                <wp:positionH relativeFrom="column">
                  <wp:posOffset>2687782</wp:posOffset>
                </wp:positionH>
                <wp:positionV relativeFrom="paragraph">
                  <wp:posOffset>24996</wp:posOffset>
                </wp:positionV>
                <wp:extent cx="0" cy="207818"/>
                <wp:effectExtent l="0" t="0" r="19050" b="20955"/>
                <wp:wrapNone/>
                <wp:docPr id="175" name="Conector drept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7818"/>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Conector drept 175" o:spid="_x0000_s1026" style="position:absolute;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11.65pt,1.95pt" to="211.6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">
                <o:lock v:ext="edit" shapetype="f"/>
              </v:line>
            </w:pict>
          </mc:Fallback>
        </mc:AlternateContent>
      </w:r>
      <w:r w:rsidR="002144DC" w:rsidRPr="00C81582">
        <w:rPr>
          <w:noProof/>
          <w:sz w:val="20"/>
          <w:szCs w:val="20"/>
          <w:lang w:val="ro-RO" w:eastAsia="ro-RO"/>
        </w:rPr>
        <mc:AlternateContent>
          <mc:Choice Requires="wps">
            <w:drawing>
              <wp:anchor distT="4294967295" distB="4294967295" distL="114300" distR="114300" simplePos="0" relativeHeight="251669504" behindDoc="0" locked="0" layoutInCell="1" allowOverlap="1" wp14:anchorId="0D8CAC0B" wp14:editId="68B0D386">
                <wp:simplePos x="0" y="0"/>
                <wp:positionH relativeFrom="column">
                  <wp:posOffset>5293360</wp:posOffset>
                </wp:positionH>
                <wp:positionV relativeFrom="paragraph">
                  <wp:posOffset>38735</wp:posOffset>
                </wp:positionV>
                <wp:extent cx="1637665" cy="0"/>
                <wp:effectExtent l="0" t="0" r="19685" b="19050"/>
                <wp:wrapNone/>
                <wp:docPr id="173" name="Conector drept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766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ector drept 173"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16.8pt,3.05pt" to="545.7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">
                <o:lock v:ext="edit" shapetype="f"/>
              </v:line>
            </w:pict>
          </mc:Fallback>
        </mc:AlternateContent>
      </w: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0" distB="0" distL="114300" distR="114300" simplePos="0" relativeHeight="251681792" behindDoc="0" locked="0" layoutInCell="1" allowOverlap="1" wp14:anchorId="62AF97FD" wp14:editId="0566BCB9">
                <wp:simplePos x="0" y="0"/>
                <wp:positionH relativeFrom="column">
                  <wp:posOffset>2952115</wp:posOffset>
                </wp:positionH>
                <wp:positionV relativeFrom="paragraph">
                  <wp:posOffset>635</wp:posOffset>
                </wp:positionV>
                <wp:extent cx="1168400" cy="1031240"/>
                <wp:effectExtent l="0" t="0" r="31750" b="35560"/>
                <wp:wrapNone/>
                <wp:docPr id="176" name="Conector drept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68400" cy="103124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ector drept 176"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45pt,.05pt" to="324.45pt,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">
                <o:lock v:ext="edit" shapetype="f"/>
              </v:line>
            </w:pict>
          </mc:Fallback>
        </mc:AlternateContent>
      </w:r>
      <w:r w:rsidRPr="00C81582">
        <w:rPr>
          <w:noProof/>
          <w:sz w:val="20"/>
          <w:szCs w:val="20"/>
          <w:lang w:val="ro-RO" w:eastAsia="ro-RO"/>
        </w:rPr>
        <mc:AlternateContent>
          <mc:Choice Requires="wps">
            <w:drawing>
              <wp:anchor distT="0" distB="0" distL="114299" distR="114299" simplePos="0" relativeHeight="251679744" behindDoc="0" locked="0" layoutInCell="1" allowOverlap="1" wp14:anchorId="5162C9B1" wp14:editId="55E065E3">
                <wp:simplePos x="0" y="0"/>
                <wp:positionH relativeFrom="column">
                  <wp:posOffset>4737850</wp:posOffset>
                </wp:positionH>
                <wp:positionV relativeFrom="paragraph">
                  <wp:posOffset>15989</wp:posOffset>
                </wp:positionV>
                <wp:extent cx="0" cy="841895"/>
                <wp:effectExtent l="0" t="0" r="19050" b="34925"/>
                <wp:wrapNone/>
                <wp:docPr id="184" name="Conector drept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4189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Conector drept 184" o:spid="_x0000_s1026" style="position:absolute;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73.05pt,1.25pt" to="373.05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">
                <o:lock v:ext="edit" shapetype="f"/>
              </v:line>
            </w:pict>
          </mc:Fallback>
        </mc:AlternateContent>
      </w:r>
      <w:r w:rsidRPr="00C81582">
        <w:rPr>
          <w:noProof/>
          <w:sz w:val="20"/>
          <w:szCs w:val="20"/>
          <w:lang w:val="ro-RO" w:eastAsia="ro-RO"/>
        </w:rPr>
        <mc:AlternateContent>
          <mc:Choice Requires="wps">
            <w:drawing>
              <wp:anchor distT="0" distB="0" distL="114300" distR="114300" simplePos="0" relativeHeight="251662336" behindDoc="0" locked="0" layoutInCell="1" allowOverlap="1" wp14:anchorId="1CB1A676" wp14:editId="664BAD0B">
                <wp:simplePos x="0" y="0"/>
                <wp:positionH relativeFrom="column">
                  <wp:posOffset>2078182</wp:posOffset>
                </wp:positionH>
                <wp:positionV relativeFrom="paragraph">
                  <wp:posOffset>57554</wp:posOffset>
                </wp:positionV>
                <wp:extent cx="1219200" cy="457200"/>
                <wp:effectExtent l="0" t="0" r="19050" b="19050"/>
                <wp:wrapNone/>
                <wp:docPr id="185" name="Dreptunghi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457200"/>
                        </a:xfrm>
                        <a:prstGeom prst="rect">
                          <a:avLst/>
                        </a:prstGeom>
                        <a:solidFill>
                          <a:sysClr val="window" lastClr="FFFFFF"/>
                        </a:solidFill>
                        <a:ln w="3175" cap="flat" cmpd="sng" algn="ctr">
                          <a:solidFill>
                            <a:srgbClr val="002060"/>
                          </a:solidFill>
                          <a:prstDash val="solid"/>
                        </a:ln>
                        <a:effectLst/>
                      </wps:spPr>
                      <wps:txbx>
                        <w:txbxContent>
                          <w:p w:rsidR="006E4E37" w:rsidRPr="004002A3" w:rsidRDefault="006E4E37" w:rsidP="002144DC">
                            <w:pPr>
                              <w:jc w:val="center"/>
                              <w:rPr>
                                <w:b/>
                                <w:sz w:val="20"/>
                                <w:szCs w:val="20"/>
                              </w:rPr>
                            </w:pPr>
                            <w:r w:rsidRPr="004002A3">
                              <w:rPr>
                                <w:b/>
                                <w:sz w:val="20"/>
                                <w:szCs w:val="20"/>
                              </w:rPr>
                              <w:t>Consiliul</w:t>
                            </w:r>
                          </w:p>
                          <w:p w:rsidR="006E4E37" w:rsidRPr="004002A3" w:rsidRDefault="006E4E37" w:rsidP="002144DC">
                            <w:pPr>
                              <w:jc w:val="center"/>
                              <w:rPr>
                                <w:b/>
                                <w:sz w:val="20"/>
                                <w:szCs w:val="20"/>
                              </w:rPr>
                            </w:pPr>
                            <w:r w:rsidRPr="004002A3">
                              <w:rPr>
                                <w:b/>
                                <w:sz w:val="20"/>
                                <w:szCs w:val="20"/>
                              </w:rPr>
                              <w:t>științific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Dreptunghi 185" o:spid="_x0000_s1029" style="position:absolute;margin-left:163.65pt;margin-top:4.55pt;width:96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" fillcolor="window" strokecolor="#002060" strokeweight=".25pt">
                <v:path arrowok="t"/>
                <v:textbox>
                  <w:txbxContent>
                    <w:p w:rsidR="006E4E37" w:rsidRPr="004002A3" w:rsidRDefault="006E4E37" w:rsidP="002144DC">
                      <w:pPr>
                        <w:jc w:val="center"/>
                        <w:rPr>
                          <w:b/>
                          <w:sz w:val="20"/>
                          <w:szCs w:val="20"/>
                        </w:rPr>
                      </w:pPr>
                      <w:r w:rsidRPr="004002A3">
                        <w:rPr>
                          <w:b/>
                          <w:sz w:val="20"/>
                          <w:szCs w:val="20"/>
                        </w:rPr>
                        <w:t>Consiliul</w:t>
                      </w:r>
                    </w:p>
                    <w:p w:rsidR="006E4E37" w:rsidRPr="004002A3" w:rsidRDefault="006E4E37" w:rsidP="002144DC">
                      <w:pPr>
                        <w:jc w:val="center"/>
                        <w:rPr>
                          <w:b/>
                          <w:sz w:val="20"/>
                          <w:szCs w:val="20"/>
                        </w:rPr>
                      </w:pPr>
                      <w:r w:rsidRPr="004002A3">
                        <w:rPr>
                          <w:b/>
                          <w:sz w:val="20"/>
                          <w:szCs w:val="20"/>
                        </w:rPr>
                        <w:t>științific</w:t>
                      </w:r>
                    </w:p>
                  </w:txbxContent>
                </v:textbox>
              </v:rect>
            </w:pict>
          </mc:Fallback>
        </mc:AlternateContent>
      </w:r>
      <w:r w:rsidRPr="00C81582">
        <w:rPr>
          <w:noProof/>
          <w:sz w:val="20"/>
          <w:szCs w:val="20"/>
          <w:lang w:val="ro-RO" w:eastAsia="ro-RO"/>
        </w:rPr>
        <mc:AlternateContent>
          <mc:Choice Requires="wps">
            <w:drawing>
              <wp:anchor distT="0" distB="0" distL="114300" distR="114300" simplePos="0" relativeHeight="251691008" behindDoc="0" locked="0" layoutInCell="1" allowOverlap="1" wp14:anchorId="003A7756" wp14:editId="5E00C6C7">
                <wp:simplePos x="0" y="0"/>
                <wp:positionH relativeFrom="column">
                  <wp:posOffset>5292090</wp:posOffset>
                </wp:positionH>
                <wp:positionV relativeFrom="paragraph">
                  <wp:posOffset>11430</wp:posOffset>
                </wp:positionV>
                <wp:extent cx="1699260" cy="2298700"/>
                <wp:effectExtent l="0" t="0" r="72390" b="63500"/>
                <wp:wrapNone/>
                <wp:docPr id="146" name="Conector drept cu săgeată 146"/>
                <wp:cNvGraphicFramePr/>
                <a:graphic xmlns:a="http://schemas.openxmlformats.org/drawingml/2006/main">
                  <a:graphicData uri="http://schemas.microsoft.com/office/word/2010/wordprocessingShape">
                    <wps:wsp>
                      <wps:cNvCnPr/>
                      <wps:spPr>
                        <a:xfrm>
                          <a:off x="0" y="0"/>
                          <a:ext cx="1699260" cy="2298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ector drept cu săgeată 146" o:spid="_x0000_s1026" type="#_x0000_t32" style="position:absolute;margin-left:416.7pt;margin-top:.9pt;width:133.8pt;height:18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" strokecolor="#4579b8 [3044]">
                <v:stroke endarrow="open"/>
              </v:shape>
            </w:pict>
          </mc:Fallback>
        </mc:AlternateContent>
      </w:r>
      <w:r w:rsidRPr="00C81582">
        <w:rPr>
          <w:noProof/>
          <w:sz w:val="20"/>
          <w:szCs w:val="20"/>
          <w:lang w:val="ro-RO" w:eastAsia="ro-RO"/>
        </w:rPr>
        <mc:AlternateContent>
          <mc:Choice Requires="wps">
            <w:drawing>
              <wp:anchor distT="4294967295" distB="4294967295" distL="114300" distR="114300" simplePos="0" relativeHeight="251677696" behindDoc="0" locked="0" layoutInCell="1" allowOverlap="1" wp14:anchorId="5ED6A466" wp14:editId="6B6DB8B1">
                <wp:simplePos x="0" y="0"/>
                <wp:positionH relativeFrom="column">
                  <wp:posOffset>80010</wp:posOffset>
                </wp:positionH>
                <wp:positionV relativeFrom="paragraph">
                  <wp:posOffset>206374</wp:posOffset>
                </wp:positionV>
                <wp:extent cx="107950" cy="0"/>
                <wp:effectExtent l="0" t="0" r="25400" b="19050"/>
                <wp:wrapNone/>
                <wp:docPr id="188" name="Conector drept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95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Conector drept 188"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3pt,16.25pt" to="14.8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">
                <o:lock v:ext="edit" shapetype="f"/>
              </v:line>
            </w:pict>
          </mc:Fallback>
        </mc:AlternateContent>
      </w: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0" distB="0" distL="114300" distR="114300" simplePos="0" relativeHeight="251665408" behindDoc="0" locked="0" layoutInCell="1" allowOverlap="1" wp14:anchorId="6B533DC2" wp14:editId="73752533">
                <wp:simplePos x="0" y="0"/>
                <wp:positionH relativeFrom="margin">
                  <wp:align>right</wp:align>
                </wp:positionH>
                <wp:positionV relativeFrom="paragraph">
                  <wp:posOffset>168910</wp:posOffset>
                </wp:positionV>
                <wp:extent cx="2066925" cy="509905"/>
                <wp:effectExtent l="0" t="0" r="28575" b="23495"/>
                <wp:wrapNone/>
                <wp:docPr id="182" name="Dreptunghi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6925" cy="509905"/>
                        </a:xfrm>
                        <a:prstGeom prst="rect">
                          <a:avLst/>
                        </a:prstGeom>
                        <a:solidFill>
                          <a:sysClr val="window" lastClr="FFFFFF"/>
                        </a:solidFill>
                        <a:ln w="3175" cap="flat" cmpd="sng" algn="ctr">
                          <a:solidFill>
                            <a:srgbClr val="002060"/>
                          </a:solidFill>
                          <a:prstDash val="solid"/>
                        </a:ln>
                        <a:effectLst/>
                      </wps:spPr>
                      <wps:txbx>
                        <w:txbxContent>
                          <w:p w:rsidR="006E4E37" w:rsidRPr="00660729" w:rsidRDefault="006E4E37" w:rsidP="002144DC">
                            <w:pPr>
                              <w:jc w:val="center"/>
                              <w:rPr>
                                <w:b/>
                                <w:sz w:val="20"/>
                                <w:szCs w:val="20"/>
                                <w:lang w:val="en-US"/>
                              </w:rPr>
                            </w:pPr>
                            <w:r w:rsidRPr="00660729">
                              <w:rPr>
                                <w:b/>
                                <w:sz w:val="20"/>
                                <w:szCs w:val="20"/>
                                <w:lang w:val="en-US"/>
                              </w:rPr>
                              <w:t>Serviciul relații internaționale, transfer tehnologic</w:t>
                            </w:r>
                          </w:p>
                          <w:p w:rsidR="006E4E37" w:rsidRPr="00660729" w:rsidRDefault="006E4E37" w:rsidP="002144DC">
                            <w:pPr>
                              <w:jc w:val="center"/>
                              <w:rPr>
                                <w:sz w:val="20"/>
                                <w:szCs w:val="20"/>
                                <w:lang w:val="en-US"/>
                              </w:rPr>
                            </w:pPr>
                            <w:r w:rsidRPr="00660729">
                              <w:rPr>
                                <w:sz w:val="20"/>
                                <w:szCs w:val="20"/>
                                <w:lang w:val="en-US"/>
                              </w:rPr>
                              <w:t>Cercetător științific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82" o:spid="_x0000_s1030" style="position:absolute;margin-left:111.55pt;margin-top:13.3pt;width:162.75pt;height:40.1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" fillcolor="window" strokecolor="#002060" strokeweight=".25pt">
                <v:path arrowok="t"/>
                <v:textbox>
                  <w:txbxContent>
                    <w:p w:rsidR="006E4E37" w:rsidRPr="00660729" w:rsidRDefault="006E4E37" w:rsidP="002144DC">
                      <w:pPr>
                        <w:jc w:val="center"/>
                        <w:rPr>
                          <w:b/>
                          <w:sz w:val="20"/>
                          <w:szCs w:val="20"/>
                          <w:lang w:val="en-US"/>
                        </w:rPr>
                      </w:pPr>
                      <w:r w:rsidRPr="00660729">
                        <w:rPr>
                          <w:b/>
                          <w:sz w:val="20"/>
                          <w:szCs w:val="20"/>
                          <w:lang w:val="en-US"/>
                        </w:rPr>
                        <w:t>Serviciul relații internaționale, transfer tehnologic</w:t>
                      </w:r>
                    </w:p>
                    <w:p w:rsidR="006E4E37" w:rsidRPr="00660729" w:rsidRDefault="006E4E37" w:rsidP="002144DC">
                      <w:pPr>
                        <w:jc w:val="center"/>
                        <w:rPr>
                          <w:sz w:val="20"/>
                          <w:szCs w:val="20"/>
                          <w:lang w:val="en-US"/>
                        </w:rPr>
                      </w:pPr>
                      <w:r w:rsidRPr="00660729">
                        <w:rPr>
                          <w:sz w:val="20"/>
                          <w:szCs w:val="20"/>
                          <w:lang w:val="en-US"/>
                        </w:rPr>
                        <w:t>Cercetător științific</w:t>
                      </w:r>
                    </w:p>
                  </w:txbxContent>
                </v:textbox>
                <w10:wrap anchorx="margin"/>
              </v:rect>
            </w:pict>
          </mc:Fallback>
        </mc:AlternateContent>
      </w: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0" distB="0" distL="114299" distR="114299" simplePos="0" relativeHeight="251676672" behindDoc="0" locked="0" layoutInCell="1" allowOverlap="1" wp14:anchorId="7020FAC1" wp14:editId="3C40A73D">
                <wp:simplePos x="0" y="0"/>
                <wp:positionH relativeFrom="column">
                  <wp:posOffset>2672715</wp:posOffset>
                </wp:positionH>
                <wp:positionV relativeFrom="paragraph">
                  <wp:posOffset>163195</wp:posOffset>
                </wp:positionV>
                <wp:extent cx="0" cy="518160"/>
                <wp:effectExtent l="0" t="0" r="19050" b="15240"/>
                <wp:wrapNone/>
                <wp:docPr id="191" name="Conector drept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816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Conector drept 191" o:spid="_x0000_s1026" style="position:absolute;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10.45pt,12.85pt" to="210.45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">
                <o:lock v:ext="edit" shapetype="f"/>
              </v:line>
            </w:pict>
          </mc:Fallback>
        </mc:AlternateContent>
      </w: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4294967295" distB="4294967295" distL="114300" distR="114300" simplePos="0" relativeHeight="251693056" behindDoc="0" locked="0" layoutInCell="1" allowOverlap="1" wp14:anchorId="175CA302" wp14:editId="57E64104">
                <wp:simplePos x="0" y="0"/>
                <wp:positionH relativeFrom="column">
                  <wp:posOffset>6929120</wp:posOffset>
                </wp:positionH>
                <wp:positionV relativeFrom="paragraph">
                  <wp:posOffset>23495</wp:posOffset>
                </wp:positionV>
                <wp:extent cx="762000" cy="0"/>
                <wp:effectExtent l="0" t="0" r="19050" b="19050"/>
                <wp:wrapNone/>
                <wp:docPr id="55" name="Conector drept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Conector drept 55"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5.6pt,1.85pt" to="605.6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">
                <o:lock v:ext="edit" shapetype="f"/>
              </v:line>
            </w:pict>
          </mc:Fallback>
        </mc:AlternateContent>
      </w:r>
      <w:r w:rsidRPr="00C81582">
        <w:rPr>
          <w:noProof/>
          <w:sz w:val="20"/>
          <w:szCs w:val="20"/>
          <w:lang w:val="ro-RO" w:eastAsia="ro-RO"/>
        </w:rPr>
        <mc:AlternateContent>
          <mc:Choice Requires="wps">
            <w:drawing>
              <wp:anchor distT="4294967295" distB="4294967295" distL="114300" distR="114300" simplePos="0" relativeHeight="251671552" behindDoc="0" locked="0" layoutInCell="1" allowOverlap="1" wp14:anchorId="3759269F" wp14:editId="722B7860">
                <wp:simplePos x="0" y="0"/>
                <wp:positionH relativeFrom="column">
                  <wp:posOffset>6931025</wp:posOffset>
                </wp:positionH>
                <wp:positionV relativeFrom="paragraph">
                  <wp:posOffset>22225</wp:posOffset>
                </wp:positionV>
                <wp:extent cx="387985" cy="0"/>
                <wp:effectExtent l="0" t="0" r="12065" b="19050"/>
                <wp:wrapNone/>
                <wp:docPr id="189" name="Conector drept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798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Conector drept 18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5.75pt,1.75pt" to="576.3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">
                <o:lock v:ext="edit" shapetype="f"/>
              </v:line>
            </w:pict>
          </mc:Fallback>
        </mc:AlternateContent>
      </w:r>
    </w:p>
    <w:p w:rsidR="002144DC" w:rsidRPr="00C81582" w:rsidRDefault="002144DC" w:rsidP="002144DC">
      <w:pPr>
        <w:rPr>
          <w:sz w:val="20"/>
          <w:szCs w:val="20"/>
          <w:lang w:val="ro-RO"/>
        </w:rPr>
      </w:pP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0" distB="0" distL="114300" distR="114300" simplePos="0" relativeHeight="251661312" behindDoc="0" locked="0" layoutInCell="1" allowOverlap="1" wp14:anchorId="08B5FA2F" wp14:editId="484B8190">
                <wp:simplePos x="0" y="0"/>
                <wp:positionH relativeFrom="margin">
                  <wp:posOffset>3810000</wp:posOffset>
                </wp:positionH>
                <wp:positionV relativeFrom="paragraph">
                  <wp:posOffset>12527</wp:posOffset>
                </wp:positionV>
                <wp:extent cx="1784350" cy="540327"/>
                <wp:effectExtent l="0" t="0" r="25400" b="12700"/>
                <wp:wrapNone/>
                <wp:docPr id="187" name="Dreptunghi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4350" cy="540327"/>
                        </a:xfrm>
                        <a:prstGeom prst="rect">
                          <a:avLst/>
                        </a:prstGeom>
                        <a:solidFill>
                          <a:sysClr val="window" lastClr="FFFFFF"/>
                        </a:solidFill>
                        <a:ln w="3175" cap="flat" cmpd="sng" algn="ctr">
                          <a:solidFill>
                            <a:srgbClr val="002060"/>
                          </a:solidFill>
                          <a:prstDash val="solid"/>
                        </a:ln>
                        <a:effectLst/>
                      </wps:spPr>
                      <wps:txbx>
                        <w:txbxContent>
                          <w:p w:rsidR="006E4E37" w:rsidRPr="00660729" w:rsidRDefault="006E4E37" w:rsidP="002144DC">
                            <w:pPr>
                              <w:jc w:val="center"/>
                              <w:rPr>
                                <w:b/>
                                <w:sz w:val="20"/>
                                <w:szCs w:val="20"/>
                                <w:lang w:val="en-US"/>
                              </w:rPr>
                            </w:pPr>
                            <w:r w:rsidRPr="00660729">
                              <w:rPr>
                                <w:b/>
                                <w:sz w:val="20"/>
                                <w:szCs w:val="20"/>
                                <w:lang w:val="en-US"/>
                              </w:rPr>
                              <w:t>Director adjunct pentru probleme de știință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87" o:spid="_x0000_s1031" style="position:absolute;margin-left:300pt;margin-top:1pt;width:140.5pt;height:42.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" fillcolor="window" strokecolor="#002060" strokeweight=".25pt">
                <v:path arrowok="t"/>
                <v:textbox>
                  <w:txbxContent>
                    <w:p w:rsidR="006E4E37" w:rsidRPr="00660729" w:rsidRDefault="006E4E37" w:rsidP="002144DC">
                      <w:pPr>
                        <w:jc w:val="center"/>
                        <w:rPr>
                          <w:b/>
                          <w:sz w:val="20"/>
                          <w:szCs w:val="20"/>
                          <w:lang w:val="en-US"/>
                        </w:rPr>
                      </w:pPr>
                      <w:r w:rsidRPr="00660729">
                        <w:rPr>
                          <w:b/>
                          <w:sz w:val="20"/>
                          <w:szCs w:val="20"/>
                          <w:lang w:val="en-US"/>
                        </w:rPr>
                        <w:t>Director adjunct pentru probleme de știință</w:t>
                      </w:r>
                    </w:p>
                  </w:txbxContent>
                </v:textbox>
                <w10:wrap anchorx="margin"/>
              </v:rect>
            </w:pict>
          </mc:Fallback>
        </mc:AlternateContent>
      </w:r>
      <w:r w:rsidRPr="00C81582">
        <w:rPr>
          <w:noProof/>
          <w:sz w:val="20"/>
          <w:szCs w:val="20"/>
          <w:lang w:val="ro-RO" w:eastAsia="ro-RO"/>
        </w:rPr>
        <mc:AlternateContent>
          <mc:Choice Requires="wps">
            <w:drawing>
              <wp:anchor distT="0" distB="0" distL="114300" distR="114300" simplePos="0" relativeHeight="251659264" behindDoc="0" locked="0" layoutInCell="1" allowOverlap="1" wp14:anchorId="13B65CC3" wp14:editId="56116A72">
                <wp:simplePos x="0" y="0"/>
                <wp:positionH relativeFrom="column">
                  <wp:posOffset>2124998</wp:posOffset>
                </wp:positionH>
                <wp:positionV relativeFrom="paragraph">
                  <wp:posOffset>156961</wp:posOffset>
                </wp:positionV>
                <wp:extent cx="1171575" cy="333375"/>
                <wp:effectExtent l="0" t="0" r="28575" b="28575"/>
                <wp:wrapNone/>
                <wp:docPr id="196" name="Dreptunghi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333375"/>
                        </a:xfrm>
                        <a:prstGeom prst="rect">
                          <a:avLst/>
                        </a:prstGeom>
                        <a:noFill/>
                        <a:ln w="3175" cap="flat" cmpd="sng" algn="ctr">
                          <a:solidFill>
                            <a:sysClr val="windowText" lastClr="000000"/>
                          </a:solidFill>
                          <a:prstDash val="solid"/>
                        </a:ln>
                        <a:effectLst/>
                      </wps:spPr>
                      <wps:txbx>
                        <w:txbxContent>
                          <w:p w:rsidR="006E4E37" w:rsidRPr="006F6F2C" w:rsidRDefault="006E4E37" w:rsidP="002144DC">
                            <w:pPr>
                              <w:jc w:val="center"/>
                              <w:rPr>
                                <w:b/>
                                <w:color w:val="F0EEE5"/>
                                <w:sz w:val="20"/>
                                <w:szCs w:val="20"/>
                              </w:rPr>
                            </w:pPr>
                            <w:r w:rsidRPr="004002A3">
                              <w:rPr>
                                <w:b/>
                                <w:sz w:val="20"/>
                                <w:szCs w:val="20"/>
                              </w:rPr>
                              <w:t>Secretar științific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Dreptunghi 196" o:spid="_x0000_s1032" style="position:absolute;margin-left:167.3pt;margin-top:12.35pt;width:92.25pt;height:2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" filled="f" strokecolor="windowText" strokeweight=".25pt">
                <v:path arrowok="t"/>
                <v:textbox>
                  <w:txbxContent>
                    <w:p w:rsidR="006E4E37" w:rsidRPr="006F6F2C" w:rsidRDefault="006E4E37" w:rsidP="002144DC">
                      <w:pPr>
                        <w:jc w:val="center"/>
                        <w:rPr>
                          <w:b/>
                          <w:color w:val="F0EEE5"/>
                          <w:sz w:val="20"/>
                          <w:szCs w:val="20"/>
                        </w:rPr>
                      </w:pPr>
                      <w:r w:rsidRPr="004002A3">
                        <w:rPr>
                          <w:b/>
                          <w:sz w:val="20"/>
                          <w:szCs w:val="20"/>
                        </w:rPr>
                        <w:t>Secretar științific</w:t>
                      </w:r>
                    </w:p>
                  </w:txbxContent>
                </v:textbox>
              </v:rect>
            </w:pict>
          </mc:Fallback>
        </mc:AlternateContent>
      </w:r>
      <w:r w:rsidRPr="00C81582">
        <w:rPr>
          <w:noProof/>
          <w:sz w:val="20"/>
          <w:szCs w:val="20"/>
          <w:lang w:val="ro-RO" w:eastAsia="ro-RO"/>
        </w:rPr>
        <mc:AlternateContent>
          <mc:Choice Requires="wps">
            <w:drawing>
              <wp:anchor distT="0" distB="0" distL="114300" distR="114300" simplePos="0" relativeHeight="251664384" behindDoc="0" locked="0" layoutInCell="1" allowOverlap="1" wp14:anchorId="752D8DCC" wp14:editId="6FA5CB02">
                <wp:simplePos x="0" y="0"/>
                <wp:positionH relativeFrom="margin">
                  <wp:align>right</wp:align>
                </wp:positionH>
                <wp:positionV relativeFrom="paragraph">
                  <wp:posOffset>26208</wp:posOffset>
                </wp:positionV>
                <wp:extent cx="2066925" cy="817418"/>
                <wp:effectExtent l="0" t="0" r="28575" b="20955"/>
                <wp:wrapNone/>
                <wp:docPr id="190" name="Dreptunghi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6925" cy="817418"/>
                        </a:xfrm>
                        <a:prstGeom prst="rect">
                          <a:avLst/>
                        </a:prstGeom>
                        <a:solidFill>
                          <a:sysClr val="window" lastClr="FFFFFF"/>
                        </a:solidFill>
                        <a:ln w="3175" cap="flat" cmpd="sng" algn="ctr">
                          <a:solidFill>
                            <a:srgbClr val="002060"/>
                          </a:solidFill>
                          <a:prstDash val="solid"/>
                        </a:ln>
                        <a:effectLst/>
                      </wps:spPr>
                      <wps:txbx>
                        <w:txbxContent>
                          <w:p w:rsidR="006E4E37" w:rsidRPr="00660729" w:rsidRDefault="006E4E37" w:rsidP="002144DC">
                            <w:pPr>
                              <w:jc w:val="center"/>
                              <w:rPr>
                                <w:b/>
                                <w:sz w:val="20"/>
                                <w:szCs w:val="20"/>
                                <w:lang w:val="en-US"/>
                              </w:rPr>
                            </w:pPr>
                            <w:r w:rsidRPr="00660729">
                              <w:rPr>
                                <w:b/>
                                <w:sz w:val="20"/>
                                <w:szCs w:val="20"/>
                                <w:lang w:val="en-US"/>
                              </w:rPr>
                              <w:t>Serviciul personal, cancelaria, protecția muncii și gospodărie</w:t>
                            </w:r>
                          </w:p>
                          <w:p w:rsidR="006E4E37" w:rsidRPr="004002A3" w:rsidRDefault="006E4E37" w:rsidP="002144DC">
                            <w:pPr>
                              <w:jc w:val="center"/>
                              <w:rPr>
                                <w:sz w:val="20"/>
                                <w:szCs w:val="20"/>
                              </w:rPr>
                            </w:pPr>
                            <w:r>
                              <w:rPr>
                                <w:sz w:val="20"/>
                                <w:szCs w:val="20"/>
                                <w:lang w:val="en-US"/>
                              </w:rPr>
                              <w:t>S</w:t>
                            </w:r>
                            <w:r>
                              <w:rPr>
                                <w:sz w:val="20"/>
                                <w:szCs w:val="20"/>
                              </w:rPr>
                              <w:t>pecialist resurse umane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90" o:spid="_x0000_s1033" style="position:absolute;margin-left:111.55pt;margin-top:2.05pt;width:162.75pt;height:64.3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" fillcolor="window" strokecolor="#002060" strokeweight=".25pt">
                <v:path arrowok="t"/>
                <v:textbox>
                  <w:txbxContent>
                    <w:p w:rsidR="006E4E37" w:rsidRPr="00660729" w:rsidRDefault="006E4E37" w:rsidP="002144DC">
                      <w:pPr>
                        <w:jc w:val="center"/>
                        <w:rPr>
                          <w:b/>
                          <w:sz w:val="20"/>
                          <w:szCs w:val="20"/>
                          <w:lang w:val="en-US"/>
                        </w:rPr>
                      </w:pPr>
                      <w:r w:rsidRPr="00660729">
                        <w:rPr>
                          <w:b/>
                          <w:sz w:val="20"/>
                          <w:szCs w:val="20"/>
                          <w:lang w:val="en-US"/>
                        </w:rPr>
                        <w:t>Serviciul personal, cancelaria, protecția muncii și gospodărie</w:t>
                      </w:r>
                    </w:p>
                    <w:p w:rsidR="006E4E37" w:rsidRPr="004002A3" w:rsidRDefault="006E4E37" w:rsidP="002144DC">
                      <w:pPr>
                        <w:jc w:val="center"/>
                        <w:rPr>
                          <w:sz w:val="20"/>
                          <w:szCs w:val="20"/>
                        </w:rPr>
                      </w:pPr>
                      <w:r>
                        <w:rPr>
                          <w:sz w:val="20"/>
                          <w:szCs w:val="20"/>
                          <w:lang w:val="en-US"/>
                        </w:rPr>
                        <w:t>S</w:t>
                      </w:r>
                      <w:r>
                        <w:rPr>
                          <w:sz w:val="20"/>
                          <w:szCs w:val="20"/>
                        </w:rPr>
                        <w:t>pecialist resurse umane</w:t>
                      </w:r>
                    </w:p>
                  </w:txbxContent>
                </v:textbox>
                <w10:wrap anchorx="margin"/>
              </v:rect>
            </w:pict>
          </mc:Fallback>
        </mc:AlternateContent>
      </w: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0" distB="0" distL="114300" distR="114300" simplePos="0" relativeHeight="251680768" behindDoc="0" locked="0" layoutInCell="1" allowOverlap="1" wp14:anchorId="466A0E54" wp14:editId="6DB47711">
                <wp:simplePos x="0" y="0"/>
                <wp:positionH relativeFrom="column">
                  <wp:posOffset>3297555</wp:posOffset>
                </wp:positionH>
                <wp:positionV relativeFrom="paragraph">
                  <wp:posOffset>81915</wp:posOffset>
                </wp:positionV>
                <wp:extent cx="513080" cy="92710"/>
                <wp:effectExtent l="0" t="0" r="20320" b="21590"/>
                <wp:wrapNone/>
                <wp:docPr id="192" name="Conector drept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13080" cy="927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ector drept 192"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65pt,6.45pt" to="300.0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">
                <o:lock v:ext="edit" shapetype="f"/>
              </v:line>
            </w:pict>
          </mc:Fallback>
        </mc:AlternateContent>
      </w: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4294967295" distB="4294967295" distL="114300" distR="114300" simplePos="0" relativeHeight="251694080" behindDoc="0" locked="0" layoutInCell="1" allowOverlap="1" wp14:anchorId="3F48BD1D" wp14:editId="648BD7C7">
                <wp:simplePos x="0" y="0"/>
                <wp:positionH relativeFrom="column">
                  <wp:posOffset>6929755</wp:posOffset>
                </wp:positionH>
                <wp:positionV relativeFrom="paragraph">
                  <wp:posOffset>59055</wp:posOffset>
                </wp:positionV>
                <wp:extent cx="762000" cy="0"/>
                <wp:effectExtent l="0" t="0" r="19050" b="19050"/>
                <wp:wrapNone/>
                <wp:docPr id="56" name="Conector drept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Conector drept 56" o:spid="_x0000_s1026" style="position:absolute;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5.65pt,4.65pt" to="605.6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">
                <o:lock v:ext="edit" shapetype="f"/>
              </v:line>
            </w:pict>
          </mc:Fallback>
        </mc:AlternateContent>
      </w: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0" distB="0" distL="114299" distR="114299" simplePos="0" relativeHeight="251682816" behindDoc="0" locked="0" layoutInCell="1" allowOverlap="1" wp14:anchorId="63E1C9C1" wp14:editId="6805D07F">
                <wp:simplePos x="0" y="0"/>
                <wp:positionH relativeFrom="column">
                  <wp:posOffset>4668982</wp:posOffset>
                </wp:positionH>
                <wp:positionV relativeFrom="paragraph">
                  <wp:posOffset>40929</wp:posOffset>
                </wp:positionV>
                <wp:extent cx="13855" cy="595341"/>
                <wp:effectExtent l="0" t="0" r="24765" b="33655"/>
                <wp:wrapNone/>
                <wp:docPr id="194" name="Conector drept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855" cy="595341"/>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Conector drept 194" o:spid="_x0000_s1026" style="position:absolute;flip:x;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67.65pt,3.2pt" to="368.7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">
                <o:lock v:ext="edit" shapetype="f"/>
              </v:line>
            </w:pict>
          </mc:Fallback>
        </mc:AlternateContent>
      </w:r>
    </w:p>
    <w:p w:rsidR="002144DC" w:rsidRPr="00C81582" w:rsidRDefault="002144DC" w:rsidP="002144DC">
      <w:pPr>
        <w:tabs>
          <w:tab w:val="left" w:pos="10470"/>
        </w:tabs>
        <w:spacing w:after="120"/>
        <w:rPr>
          <w:b/>
          <w:sz w:val="20"/>
          <w:szCs w:val="20"/>
          <w:lang w:val="ro-RO"/>
        </w:rPr>
      </w:pPr>
      <w:r w:rsidRPr="00C81582">
        <w:rPr>
          <w:noProof/>
          <w:sz w:val="20"/>
          <w:szCs w:val="20"/>
          <w:lang w:val="ro-RO" w:eastAsia="ro-RO"/>
        </w:rPr>
        <mc:AlternateContent>
          <mc:Choice Requires="wps">
            <w:drawing>
              <wp:anchor distT="0" distB="0" distL="114300" distR="114300" simplePos="0" relativeHeight="251668480" behindDoc="0" locked="0" layoutInCell="1" allowOverlap="1" wp14:anchorId="421C7ABE" wp14:editId="599DA65C">
                <wp:simplePos x="0" y="0"/>
                <wp:positionH relativeFrom="column">
                  <wp:posOffset>168275</wp:posOffset>
                </wp:positionH>
                <wp:positionV relativeFrom="paragraph">
                  <wp:posOffset>104775</wp:posOffset>
                </wp:positionV>
                <wp:extent cx="1391920" cy="1579418"/>
                <wp:effectExtent l="0" t="0" r="17780" b="20955"/>
                <wp:wrapNone/>
                <wp:docPr id="206" name="Dreptunghi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1920" cy="1579418"/>
                        </a:xfrm>
                        <a:prstGeom prst="rect">
                          <a:avLst/>
                        </a:prstGeom>
                        <a:solidFill>
                          <a:sysClr val="window" lastClr="FFFFFF"/>
                        </a:solidFill>
                        <a:ln w="3175" cap="flat" cmpd="sng" algn="ctr">
                          <a:solidFill>
                            <a:srgbClr val="002060"/>
                          </a:solidFill>
                          <a:prstDash val="solid"/>
                        </a:ln>
                        <a:effectLst/>
                      </wps:spPr>
                      <wps:txbx>
                        <w:txbxContent>
                          <w:p w:rsidR="006E4E37" w:rsidRPr="00A43B69" w:rsidRDefault="006E4E37" w:rsidP="002144DC">
                            <w:pPr>
                              <w:jc w:val="both"/>
                              <w:rPr>
                                <w:b/>
                                <w:sz w:val="20"/>
                                <w:szCs w:val="20"/>
                                <w:lang w:val="fr-FR"/>
                              </w:rPr>
                            </w:pPr>
                            <w:r w:rsidRPr="00A43B69">
                              <w:rPr>
                                <w:b/>
                                <w:sz w:val="20"/>
                                <w:szCs w:val="20"/>
                                <w:lang w:val="fr-FR"/>
                              </w:rPr>
                              <w:t>Consilii Științifice</w:t>
                            </w:r>
                          </w:p>
                          <w:p w:rsidR="006E4E37" w:rsidRPr="00A43B69" w:rsidRDefault="006E4E37" w:rsidP="002144DC">
                            <w:pPr>
                              <w:jc w:val="both"/>
                              <w:rPr>
                                <w:b/>
                                <w:sz w:val="20"/>
                                <w:szCs w:val="20"/>
                                <w:lang w:val="fr-FR"/>
                              </w:rPr>
                            </w:pPr>
                            <w:r w:rsidRPr="00A43B69">
                              <w:rPr>
                                <w:b/>
                                <w:sz w:val="20"/>
                                <w:szCs w:val="20"/>
                                <w:lang w:val="fr-FR"/>
                              </w:rPr>
                              <w:t>Specializate:</w:t>
                            </w:r>
                          </w:p>
                          <w:p w:rsidR="006E4E37" w:rsidRPr="00A43B69" w:rsidRDefault="006E4E37" w:rsidP="002144DC">
                            <w:pPr>
                              <w:jc w:val="both"/>
                              <w:rPr>
                                <w:sz w:val="20"/>
                                <w:szCs w:val="20"/>
                                <w:lang w:val="fr-FR"/>
                              </w:rPr>
                            </w:pPr>
                            <w:r w:rsidRPr="00A43B69">
                              <w:rPr>
                                <w:sz w:val="20"/>
                                <w:szCs w:val="20"/>
                                <w:lang w:val="fr-FR"/>
                              </w:rPr>
                              <w:t>541-Sociologie</w:t>
                            </w:r>
                          </w:p>
                          <w:p w:rsidR="006E4E37" w:rsidRPr="00A43B69" w:rsidRDefault="006E4E37" w:rsidP="002144DC">
                            <w:pPr>
                              <w:jc w:val="both"/>
                              <w:rPr>
                                <w:sz w:val="20"/>
                                <w:szCs w:val="20"/>
                                <w:lang w:val="fr-FR"/>
                              </w:rPr>
                            </w:pPr>
                            <w:r w:rsidRPr="00A43B69">
                              <w:rPr>
                                <w:sz w:val="20"/>
                                <w:szCs w:val="20"/>
                                <w:lang w:val="fr-FR"/>
                              </w:rPr>
                              <w:t>551-Teor. gen. a drept.</w:t>
                            </w:r>
                          </w:p>
                          <w:p w:rsidR="006E4E37" w:rsidRPr="00A43B69" w:rsidRDefault="006E4E37" w:rsidP="002144DC">
                            <w:pPr>
                              <w:jc w:val="both"/>
                              <w:rPr>
                                <w:sz w:val="20"/>
                                <w:szCs w:val="20"/>
                                <w:lang w:val="fr-FR"/>
                              </w:rPr>
                            </w:pPr>
                            <w:r w:rsidRPr="00A43B69">
                              <w:rPr>
                                <w:sz w:val="20"/>
                                <w:szCs w:val="20"/>
                                <w:lang w:val="fr-FR"/>
                              </w:rPr>
                              <w:t>552- Dr.public</w:t>
                            </w:r>
                          </w:p>
                          <w:p w:rsidR="006E4E37" w:rsidRPr="00A43B69" w:rsidRDefault="006E4E37" w:rsidP="002144DC">
                            <w:pPr>
                              <w:jc w:val="both"/>
                              <w:rPr>
                                <w:sz w:val="20"/>
                                <w:szCs w:val="20"/>
                                <w:lang w:val="fr-FR"/>
                              </w:rPr>
                            </w:pPr>
                            <w:r w:rsidRPr="00A43B69">
                              <w:rPr>
                                <w:sz w:val="20"/>
                                <w:szCs w:val="20"/>
                                <w:lang w:val="fr-FR"/>
                              </w:rPr>
                              <w:t>552.08 – Dr.internaț.</w:t>
                            </w:r>
                          </w:p>
                          <w:p w:rsidR="006E4E37" w:rsidRPr="00A43B69" w:rsidRDefault="006E4E37" w:rsidP="002144DC">
                            <w:pPr>
                              <w:jc w:val="both"/>
                              <w:rPr>
                                <w:sz w:val="20"/>
                                <w:szCs w:val="20"/>
                                <w:lang w:val="fr-FR"/>
                              </w:rPr>
                            </w:pPr>
                            <w:r w:rsidRPr="00A43B69">
                              <w:rPr>
                                <w:sz w:val="20"/>
                                <w:szCs w:val="20"/>
                                <w:lang w:val="fr-FR"/>
                              </w:rPr>
                              <w:t>553- Dr.privat</w:t>
                            </w:r>
                          </w:p>
                          <w:p w:rsidR="006E4E37" w:rsidRPr="00A43B69" w:rsidRDefault="006E4E37" w:rsidP="002144DC">
                            <w:pPr>
                              <w:jc w:val="both"/>
                              <w:rPr>
                                <w:sz w:val="20"/>
                                <w:szCs w:val="20"/>
                                <w:lang w:val="fr-FR"/>
                              </w:rPr>
                            </w:pPr>
                            <w:r w:rsidRPr="00A43B69">
                              <w:rPr>
                                <w:sz w:val="20"/>
                                <w:szCs w:val="20"/>
                                <w:lang w:val="fr-FR"/>
                              </w:rPr>
                              <w:t>554- Dr.penal</w:t>
                            </w:r>
                          </w:p>
                          <w:p w:rsidR="006E4E37" w:rsidRPr="00A43B69" w:rsidRDefault="006E4E37" w:rsidP="002144DC">
                            <w:pPr>
                              <w:jc w:val="both"/>
                              <w:rPr>
                                <w:sz w:val="20"/>
                                <w:szCs w:val="20"/>
                                <w:lang w:val="fr-FR"/>
                              </w:rPr>
                            </w:pPr>
                            <w:r w:rsidRPr="00A43B69">
                              <w:rPr>
                                <w:sz w:val="20"/>
                                <w:szCs w:val="20"/>
                                <w:lang w:val="fr-FR"/>
                              </w:rPr>
                              <w:t>561- Politologie</w:t>
                            </w:r>
                          </w:p>
                          <w:p w:rsidR="006E4E37" w:rsidRPr="00A43B69" w:rsidRDefault="006E4E37" w:rsidP="002144DC">
                            <w:pPr>
                              <w:jc w:val="both"/>
                              <w:rPr>
                                <w:sz w:val="20"/>
                                <w:szCs w:val="20"/>
                                <w:lang w:val="fr-FR"/>
                              </w:rPr>
                            </w:pPr>
                            <w:r w:rsidRPr="00A43B69">
                              <w:rPr>
                                <w:sz w:val="20"/>
                                <w:szCs w:val="20"/>
                                <w:lang w:val="fr-FR"/>
                              </w:rPr>
                              <w:t>562- Relații Internaț.</w:t>
                            </w:r>
                          </w:p>
                          <w:p w:rsidR="006E4E37" w:rsidRPr="00A43B69" w:rsidRDefault="006E4E37" w:rsidP="002144DC">
                            <w:pPr>
                              <w:jc w:val="both"/>
                              <w:rPr>
                                <w:sz w:val="20"/>
                                <w:szCs w:val="20"/>
                                <w:lang w:val="fr-FR"/>
                              </w:rPr>
                            </w:pPr>
                          </w:p>
                          <w:p w:rsidR="006E4E37" w:rsidRPr="00A43B69" w:rsidRDefault="006E4E37" w:rsidP="002144DC">
                            <w:pPr>
                              <w:jc w:val="center"/>
                              <w:rPr>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206" o:spid="_x0000_s1034" style="position:absolute;margin-left:13.25pt;margin-top:8.25pt;width:109.6pt;height:124.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" fillcolor="window" strokecolor="#002060" strokeweight=".25pt">
                <v:path arrowok="t"/>
                <v:textbox>
                  <w:txbxContent>
                    <w:p w:rsidR="006E4E37" w:rsidRPr="00A43B69" w:rsidRDefault="006E4E37" w:rsidP="002144DC">
                      <w:pPr>
                        <w:jc w:val="both"/>
                        <w:rPr>
                          <w:b/>
                          <w:sz w:val="20"/>
                          <w:szCs w:val="20"/>
                          <w:lang w:val="fr-FR"/>
                        </w:rPr>
                      </w:pPr>
                      <w:r w:rsidRPr="00A43B69">
                        <w:rPr>
                          <w:b/>
                          <w:sz w:val="20"/>
                          <w:szCs w:val="20"/>
                          <w:lang w:val="fr-FR"/>
                        </w:rPr>
                        <w:t>Consilii Științifice</w:t>
                      </w:r>
                    </w:p>
                    <w:p w:rsidR="006E4E37" w:rsidRPr="00A43B69" w:rsidRDefault="006E4E37" w:rsidP="002144DC">
                      <w:pPr>
                        <w:jc w:val="both"/>
                        <w:rPr>
                          <w:b/>
                          <w:sz w:val="20"/>
                          <w:szCs w:val="20"/>
                          <w:lang w:val="fr-FR"/>
                        </w:rPr>
                      </w:pPr>
                      <w:r w:rsidRPr="00A43B69">
                        <w:rPr>
                          <w:b/>
                          <w:sz w:val="20"/>
                          <w:szCs w:val="20"/>
                          <w:lang w:val="fr-FR"/>
                        </w:rPr>
                        <w:t>Specializate:</w:t>
                      </w:r>
                    </w:p>
                    <w:p w:rsidR="006E4E37" w:rsidRPr="00A43B69" w:rsidRDefault="006E4E37" w:rsidP="002144DC">
                      <w:pPr>
                        <w:jc w:val="both"/>
                        <w:rPr>
                          <w:sz w:val="20"/>
                          <w:szCs w:val="20"/>
                          <w:lang w:val="fr-FR"/>
                        </w:rPr>
                      </w:pPr>
                      <w:r w:rsidRPr="00A43B69">
                        <w:rPr>
                          <w:sz w:val="20"/>
                          <w:szCs w:val="20"/>
                          <w:lang w:val="fr-FR"/>
                        </w:rPr>
                        <w:t>541-Sociologie</w:t>
                      </w:r>
                    </w:p>
                    <w:p w:rsidR="006E4E37" w:rsidRPr="00A43B69" w:rsidRDefault="006E4E37" w:rsidP="002144DC">
                      <w:pPr>
                        <w:jc w:val="both"/>
                        <w:rPr>
                          <w:sz w:val="20"/>
                          <w:szCs w:val="20"/>
                          <w:lang w:val="fr-FR"/>
                        </w:rPr>
                      </w:pPr>
                      <w:r w:rsidRPr="00A43B69">
                        <w:rPr>
                          <w:sz w:val="20"/>
                          <w:szCs w:val="20"/>
                          <w:lang w:val="fr-FR"/>
                        </w:rPr>
                        <w:t>551-Teor. gen. a drept.</w:t>
                      </w:r>
                    </w:p>
                    <w:p w:rsidR="006E4E37" w:rsidRPr="00A43B69" w:rsidRDefault="006E4E37" w:rsidP="002144DC">
                      <w:pPr>
                        <w:jc w:val="both"/>
                        <w:rPr>
                          <w:sz w:val="20"/>
                          <w:szCs w:val="20"/>
                          <w:lang w:val="fr-FR"/>
                        </w:rPr>
                      </w:pPr>
                      <w:r w:rsidRPr="00A43B69">
                        <w:rPr>
                          <w:sz w:val="20"/>
                          <w:szCs w:val="20"/>
                          <w:lang w:val="fr-FR"/>
                        </w:rPr>
                        <w:t>552- Dr.public</w:t>
                      </w:r>
                    </w:p>
                    <w:p w:rsidR="006E4E37" w:rsidRPr="00A43B69" w:rsidRDefault="006E4E37" w:rsidP="002144DC">
                      <w:pPr>
                        <w:jc w:val="both"/>
                        <w:rPr>
                          <w:sz w:val="20"/>
                          <w:szCs w:val="20"/>
                          <w:lang w:val="fr-FR"/>
                        </w:rPr>
                      </w:pPr>
                      <w:r w:rsidRPr="00A43B69">
                        <w:rPr>
                          <w:sz w:val="20"/>
                          <w:szCs w:val="20"/>
                          <w:lang w:val="fr-FR"/>
                        </w:rPr>
                        <w:t>552.08 – Dr.internaț.</w:t>
                      </w:r>
                    </w:p>
                    <w:p w:rsidR="006E4E37" w:rsidRPr="00A43B69" w:rsidRDefault="006E4E37" w:rsidP="002144DC">
                      <w:pPr>
                        <w:jc w:val="both"/>
                        <w:rPr>
                          <w:sz w:val="20"/>
                          <w:szCs w:val="20"/>
                          <w:lang w:val="fr-FR"/>
                        </w:rPr>
                      </w:pPr>
                      <w:r w:rsidRPr="00A43B69">
                        <w:rPr>
                          <w:sz w:val="20"/>
                          <w:szCs w:val="20"/>
                          <w:lang w:val="fr-FR"/>
                        </w:rPr>
                        <w:t>553- Dr.privat</w:t>
                      </w:r>
                    </w:p>
                    <w:p w:rsidR="006E4E37" w:rsidRPr="00A43B69" w:rsidRDefault="006E4E37" w:rsidP="002144DC">
                      <w:pPr>
                        <w:jc w:val="both"/>
                        <w:rPr>
                          <w:sz w:val="20"/>
                          <w:szCs w:val="20"/>
                          <w:lang w:val="fr-FR"/>
                        </w:rPr>
                      </w:pPr>
                      <w:r w:rsidRPr="00A43B69">
                        <w:rPr>
                          <w:sz w:val="20"/>
                          <w:szCs w:val="20"/>
                          <w:lang w:val="fr-FR"/>
                        </w:rPr>
                        <w:t>554- Dr.penal</w:t>
                      </w:r>
                    </w:p>
                    <w:p w:rsidR="006E4E37" w:rsidRPr="00A43B69" w:rsidRDefault="006E4E37" w:rsidP="002144DC">
                      <w:pPr>
                        <w:jc w:val="both"/>
                        <w:rPr>
                          <w:sz w:val="20"/>
                          <w:szCs w:val="20"/>
                          <w:lang w:val="fr-FR"/>
                        </w:rPr>
                      </w:pPr>
                      <w:r w:rsidRPr="00A43B69">
                        <w:rPr>
                          <w:sz w:val="20"/>
                          <w:szCs w:val="20"/>
                          <w:lang w:val="fr-FR"/>
                        </w:rPr>
                        <w:t>561- Politologie</w:t>
                      </w:r>
                    </w:p>
                    <w:p w:rsidR="006E4E37" w:rsidRPr="00A43B69" w:rsidRDefault="006E4E37" w:rsidP="002144DC">
                      <w:pPr>
                        <w:jc w:val="both"/>
                        <w:rPr>
                          <w:sz w:val="20"/>
                          <w:szCs w:val="20"/>
                          <w:lang w:val="fr-FR"/>
                        </w:rPr>
                      </w:pPr>
                      <w:r w:rsidRPr="00A43B69">
                        <w:rPr>
                          <w:sz w:val="20"/>
                          <w:szCs w:val="20"/>
                          <w:lang w:val="fr-FR"/>
                        </w:rPr>
                        <w:t>562- Relații Internaț.</w:t>
                      </w:r>
                    </w:p>
                    <w:p w:rsidR="006E4E37" w:rsidRPr="00A43B69" w:rsidRDefault="006E4E37" w:rsidP="002144DC">
                      <w:pPr>
                        <w:jc w:val="both"/>
                        <w:rPr>
                          <w:sz w:val="20"/>
                          <w:szCs w:val="20"/>
                          <w:lang w:val="fr-FR"/>
                        </w:rPr>
                      </w:pPr>
                    </w:p>
                    <w:p w:rsidR="006E4E37" w:rsidRPr="00A43B69" w:rsidRDefault="006E4E37" w:rsidP="002144DC">
                      <w:pPr>
                        <w:jc w:val="center"/>
                        <w:rPr>
                          <w:lang w:val="fr-FR"/>
                        </w:rPr>
                      </w:pPr>
                    </w:p>
                  </w:txbxContent>
                </v:textbox>
              </v:rect>
            </w:pict>
          </mc:Fallback>
        </mc:AlternateContent>
      </w:r>
    </w:p>
    <w:p w:rsidR="002144DC" w:rsidRPr="00C81582" w:rsidRDefault="002144DC" w:rsidP="002144DC">
      <w:pPr>
        <w:jc w:val="both"/>
        <w:rPr>
          <w:sz w:val="20"/>
          <w:szCs w:val="20"/>
          <w:lang w:val="ro-RO"/>
        </w:rPr>
      </w:pPr>
      <w:r w:rsidRPr="00C81582">
        <w:rPr>
          <w:noProof/>
          <w:sz w:val="20"/>
          <w:szCs w:val="20"/>
          <w:lang w:val="ro-RO" w:eastAsia="ro-RO"/>
        </w:rPr>
        <mc:AlternateContent>
          <mc:Choice Requires="wps">
            <w:drawing>
              <wp:anchor distT="0" distB="0" distL="114300" distR="114300" simplePos="0" relativeHeight="251663360" behindDoc="0" locked="0" layoutInCell="1" allowOverlap="1" wp14:anchorId="10040160" wp14:editId="04B56D36">
                <wp:simplePos x="0" y="0"/>
                <wp:positionH relativeFrom="column">
                  <wp:posOffset>7692390</wp:posOffset>
                </wp:positionH>
                <wp:positionV relativeFrom="paragraph">
                  <wp:posOffset>80645</wp:posOffset>
                </wp:positionV>
                <wp:extent cx="2066925" cy="400050"/>
                <wp:effectExtent l="0" t="0" r="28575" b="19050"/>
                <wp:wrapNone/>
                <wp:docPr id="197" name="Dreptunghi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6925" cy="400050"/>
                        </a:xfrm>
                        <a:prstGeom prst="rect">
                          <a:avLst/>
                        </a:prstGeom>
                        <a:solidFill>
                          <a:sysClr val="window" lastClr="FFFFFF"/>
                        </a:solidFill>
                        <a:ln w="3175" cap="flat" cmpd="sng" algn="ctr">
                          <a:solidFill>
                            <a:srgbClr val="002060"/>
                          </a:solidFill>
                          <a:prstDash val="solid"/>
                        </a:ln>
                        <a:effectLst/>
                      </wps:spPr>
                      <wps:txbx>
                        <w:txbxContent>
                          <w:p w:rsidR="006E4E37" w:rsidRPr="00131CE2" w:rsidRDefault="006E4E37" w:rsidP="002144DC">
                            <w:pPr>
                              <w:jc w:val="center"/>
                              <w:rPr>
                                <w:b/>
                                <w:sz w:val="20"/>
                                <w:szCs w:val="20"/>
                              </w:rPr>
                            </w:pPr>
                            <w:r w:rsidRPr="00131CE2">
                              <w:rPr>
                                <w:b/>
                                <w:sz w:val="20"/>
                                <w:szCs w:val="20"/>
                              </w:rPr>
                              <w:t>Muzeul Științei</w:t>
                            </w:r>
                          </w:p>
                          <w:p w:rsidR="006E4E37" w:rsidRPr="004002A3" w:rsidRDefault="006E4E37" w:rsidP="002144DC">
                            <w:pPr>
                              <w:jc w:val="center"/>
                              <w:rPr>
                                <w:sz w:val="20"/>
                                <w:szCs w:val="20"/>
                              </w:rPr>
                            </w:pPr>
                            <w:r>
                              <w:rPr>
                                <w:sz w:val="20"/>
                                <w:szCs w:val="20"/>
                              </w:rPr>
                              <w:t>Cercetător științific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97" o:spid="_x0000_s1035" style="position:absolute;left:0;text-align:left;margin-left:605.7pt;margin-top:6.35pt;width:162.75pt;height:3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" fillcolor="window" strokecolor="#002060" strokeweight=".25pt">
                <v:path arrowok="t"/>
                <v:textbox>
                  <w:txbxContent>
                    <w:p w:rsidR="006E4E37" w:rsidRPr="00131CE2" w:rsidRDefault="006E4E37" w:rsidP="002144DC">
                      <w:pPr>
                        <w:jc w:val="center"/>
                        <w:rPr>
                          <w:b/>
                          <w:sz w:val="20"/>
                          <w:szCs w:val="20"/>
                        </w:rPr>
                      </w:pPr>
                      <w:r w:rsidRPr="00131CE2">
                        <w:rPr>
                          <w:b/>
                          <w:sz w:val="20"/>
                          <w:szCs w:val="20"/>
                        </w:rPr>
                        <w:t>Muzeul Științei</w:t>
                      </w:r>
                    </w:p>
                    <w:p w:rsidR="006E4E37" w:rsidRPr="004002A3" w:rsidRDefault="006E4E37" w:rsidP="002144DC">
                      <w:pPr>
                        <w:jc w:val="center"/>
                        <w:rPr>
                          <w:sz w:val="20"/>
                          <w:szCs w:val="20"/>
                        </w:rPr>
                      </w:pPr>
                      <w:r>
                        <w:rPr>
                          <w:sz w:val="20"/>
                          <w:szCs w:val="20"/>
                        </w:rPr>
                        <w:t>Cercetător științific</w:t>
                      </w:r>
                    </w:p>
                  </w:txbxContent>
                </v:textbox>
              </v:rect>
            </w:pict>
          </mc:Fallback>
        </mc:AlternateContent>
      </w:r>
      <w:r w:rsidRPr="00C81582">
        <w:rPr>
          <w:noProof/>
          <w:sz w:val="20"/>
          <w:szCs w:val="20"/>
          <w:lang w:val="ro-RO" w:eastAsia="ro-RO"/>
        </w:rPr>
        <mc:AlternateContent>
          <mc:Choice Requires="wps">
            <w:drawing>
              <wp:anchor distT="0" distB="0" distL="114300" distR="114300" simplePos="0" relativeHeight="251684864" behindDoc="0" locked="0" layoutInCell="1" allowOverlap="1" wp14:anchorId="3F2B5FF9" wp14:editId="7E0DA580">
                <wp:simplePos x="0" y="0"/>
                <wp:positionH relativeFrom="column">
                  <wp:posOffset>1674055</wp:posOffset>
                </wp:positionH>
                <wp:positionV relativeFrom="paragraph">
                  <wp:posOffset>555380</wp:posOffset>
                </wp:positionV>
                <wp:extent cx="1575435" cy="773527"/>
                <wp:effectExtent l="0" t="0" r="24765" b="26670"/>
                <wp:wrapNone/>
                <wp:docPr id="153" name="Dreptunghi 153"/>
                <wp:cNvGraphicFramePr/>
                <a:graphic xmlns:a="http://schemas.openxmlformats.org/drawingml/2006/main">
                  <a:graphicData uri="http://schemas.microsoft.com/office/word/2010/wordprocessingShape">
                    <wps:wsp>
                      <wps:cNvSpPr/>
                      <wps:spPr>
                        <a:xfrm>
                          <a:off x="0" y="0"/>
                          <a:ext cx="1575435" cy="773527"/>
                        </a:xfrm>
                        <a:prstGeom prst="rect">
                          <a:avLst/>
                        </a:prstGeom>
                      </wps:spPr>
                      <wps:style>
                        <a:lnRef idx="2">
                          <a:schemeClr val="accent6"/>
                        </a:lnRef>
                        <a:fillRef idx="1">
                          <a:schemeClr val="lt1"/>
                        </a:fillRef>
                        <a:effectRef idx="0">
                          <a:schemeClr val="accent6"/>
                        </a:effectRef>
                        <a:fontRef idx="minor">
                          <a:schemeClr val="dk1"/>
                        </a:fontRef>
                      </wps:style>
                      <wps:txbx>
                        <w:txbxContent>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CENTRUL</w:t>
                            </w:r>
                          </w:p>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Cercetări Politice și Relații Internaționale</w:t>
                            </w:r>
                          </w:p>
                          <w:p w:rsidR="006E4E37" w:rsidRPr="00A31212" w:rsidRDefault="006E4E37" w:rsidP="002144DC">
                            <w:pPr>
                              <w:pStyle w:val="Frspaiere"/>
                              <w:jc w:val="center"/>
                              <w:rPr>
                                <w:rFonts w:ascii="Times New Roman" w:hAnsi="Times New Roman"/>
                                <w:sz w:val="12"/>
                                <w:szCs w:val="12"/>
                              </w:rPr>
                            </w:pPr>
                          </w:p>
                          <w:p w:rsidR="006E4E37" w:rsidRPr="00A43B69" w:rsidRDefault="006E4E37" w:rsidP="002144DC">
                            <w:pPr>
                              <w:pStyle w:val="Frspaiere"/>
                              <w:jc w:val="center"/>
                              <w:rPr>
                                <w:rFonts w:ascii="Times New Roman" w:hAnsi="Times New Roman"/>
                                <w:sz w:val="18"/>
                                <w:szCs w:val="18"/>
                              </w:rPr>
                            </w:pPr>
                            <w:r w:rsidRPr="00A43B69">
                              <w:rPr>
                                <w:rFonts w:ascii="Times New Roman" w:hAnsi="Times New Roman"/>
                                <w:sz w:val="18"/>
                                <w:szCs w:val="18"/>
                              </w:rPr>
                              <w:t>(2</w:t>
                            </w:r>
                            <w:r>
                              <w:rPr>
                                <w:rFonts w:ascii="Times New Roman" w:hAnsi="Times New Roman"/>
                                <w:sz w:val="18"/>
                                <w:szCs w:val="18"/>
                              </w:rPr>
                              <w:t>1</w:t>
                            </w:r>
                            <w:r w:rsidRPr="00A43B69">
                              <w:rPr>
                                <w:rFonts w:ascii="Times New Roman" w:hAnsi="Times New Roman"/>
                                <w:sz w:val="18"/>
                                <w:szCs w:val="18"/>
                              </w:rPr>
                              <w:t xml:space="preserve">,5 </w:t>
                            </w:r>
                            <w:r w:rsidRPr="00313F00">
                              <w:rPr>
                                <w:rFonts w:ascii="Times New Roman" w:hAnsi="Times New Roman" w:cs="Times New Roman"/>
                                <w:color w:val="auto"/>
                                <w:sz w:val="18"/>
                                <w:szCs w:val="18"/>
                              </w:rPr>
                              <w:t>unități</w:t>
                            </w:r>
                            <w:r>
                              <w:rPr>
                                <w:rFonts w:ascii="Times New Roman" w:hAnsi="Times New Roman" w:cs="Times New Roman"/>
                                <w:color w:val="auto"/>
                                <w:sz w:val="18"/>
                                <w:szCs w:val="18"/>
                              </w:rPr>
                              <w:t xml:space="preserve"> cercetător</w:t>
                            </w:r>
                            <w:r w:rsidRPr="00A43B69">
                              <w:rPr>
                                <w:rFonts w:ascii="Times New Roman" w:hAnsi="Times New Roman"/>
                                <w:sz w:val="18"/>
                                <w:szCs w:val="18"/>
                              </w:rPr>
                              <w:t>)</w:t>
                            </w:r>
                          </w:p>
                          <w:p w:rsidR="006E4E37" w:rsidRPr="00A43B69" w:rsidRDefault="006E4E37" w:rsidP="002144DC">
                            <w:pPr>
                              <w:rPr>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53" o:spid="_x0000_s1036" style="position:absolute;left:0;text-align:left;margin-left:131.8pt;margin-top:43.75pt;width:124.05pt;height:60.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" fillcolor="white [3201]" strokecolor="#f79646 [3209]" strokeweight="2pt">
                <v:textbox>
                  <w:txbxContent>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CENTRUL</w:t>
                      </w:r>
                    </w:p>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Cercetări Politice și Relații Internaționale</w:t>
                      </w:r>
                    </w:p>
                    <w:p w:rsidR="006E4E37" w:rsidRPr="00A31212" w:rsidRDefault="006E4E37" w:rsidP="002144DC">
                      <w:pPr>
                        <w:pStyle w:val="Frspaiere"/>
                        <w:jc w:val="center"/>
                        <w:rPr>
                          <w:rFonts w:ascii="Times New Roman" w:hAnsi="Times New Roman"/>
                          <w:sz w:val="12"/>
                          <w:szCs w:val="12"/>
                        </w:rPr>
                      </w:pPr>
                    </w:p>
                    <w:p w:rsidR="006E4E37" w:rsidRPr="00A43B69" w:rsidRDefault="006E4E37" w:rsidP="002144DC">
                      <w:pPr>
                        <w:pStyle w:val="Frspaiere"/>
                        <w:jc w:val="center"/>
                        <w:rPr>
                          <w:rFonts w:ascii="Times New Roman" w:hAnsi="Times New Roman"/>
                          <w:sz w:val="18"/>
                          <w:szCs w:val="18"/>
                        </w:rPr>
                      </w:pPr>
                      <w:r w:rsidRPr="00A43B69">
                        <w:rPr>
                          <w:rFonts w:ascii="Times New Roman" w:hAnsi="Times New Roman"/>
                          <w:sz w:val="18"/>
                          <w:szCs w:val="18"/>
                        </w:rPr>
                        <w:t>(2</w:t>
                      </w:r>
                      <w:r>
                        <w:rPr>
                          <w:rFonts w:ascii="Times New Roman" w:hAnsi="Times New Roman"/>
                          <w:sz w:val="18"/>
                          <w:szCs w:val="18"/>
                        </w:rPr>
                        <w:t>1</w:t>
                      </w:r>
                      <w:r w:rsidRPr="00A43B69">
                        <w:rPr>
                          <w:rFonts w:ascii="Times New Roman" w:hAnsi="Times New Roman"/>
                          <w:sz w:val="18"/>
                          <w:szCs w:val="18"/>
                        </w:rPr>
                        <w:t xml:space="preserve">,5 </w:t>
                      </w:r>
                      <w:r w:rsidRPr="00313F00">
                        <w:rPr>
                          <w:rFonts w:ascii="Times New Roman" w:hAnsi="Times New Roman" w:cs="Times New Roman"/>
                          <w:color w:val="auto"/>
                          <w:sz w:val="18"/>
                          <w:szCs w:val="18"/>
                        </w:rPr>
                        <w:t>unități</w:t>
                      </w:r>
                      <w:r>
                        <w:rPr>
                          <w:rFonts w:ascii="Times New Roman" w:hAnsi="Times New Roman" w:cs="Times New Roman"/>
                          <w:color w:val="auto"/>
                          <w:sz w:val="18"/>
                          <w:szCs w:val="18"/>
                        </w:rPr>
                        <w:t xml:space="preserve"> cercetător</w:t>
                      </w:r>
                      <w:r w:rsidRPr="00A43B69">
                        <w:rPr>
                          <w:rFonts w:ascii="Times New Roman" w:hAnsi="Times New Roman"/>
                          <w:sz w:val="18"/>
                          <w:szCs w:val="18"/>
                        </w:rPr>
                        <w:t>)</w:t>
                      </w:r>
                    </w:p>
                    <w:p w:rsidR="006E4E37" w:rsidRPr="00A43B69" w:rsidRDefault="006E4E37" w:rsidP="002144DC">
                      <w:pPr>
                        <w:rPr>
                          <w:sz w:val="18"/>
                          <w:szCs w:val="18"/>
                          <w:lang w:val="en-US"/>
                        </w:rPr>
                      </w:pPr>
                    </w:p>
                  </w:txbxContent>
                </v:textbox>
              </v:rect>
            </w:pict>
          </mc:Fallback>
        </mc:AlternateContent>
      </w:r>
      <w:r w:rsidRPr="00C81582">
        <w:rPr>
          <w:noProof/>
          <w:sz w:val="20"/>
          <w:szCs w:val="20"/>
          <w:lang w:val="ro-RO" w:eastAsia="ro-RO"/>
        </w:rPr>
        <mc:AlternateContent>
          <mc:Choice Requires="wps">
            <w:drawing>
              <wp:anchor distT="0" distB="0" distL="114300" distR="114300" simplePos="0" relativeHeight="251689984" behindDoc="0" locked="0" layoutInCell="1" allowOverlap="1" wp14:anchorId="6C931BBB" wp14:editId="629BB511">
                <wp:simplePos x="0" y="0"/>
                <wp:positionH relativeFrom="column">
                  <wp:posOffset>6991643</wp:posOffset>
                </wp:positionH>
                <wp:positionV relativeFrom="paragraph">
                  <wp:posOffset>597584</wp:posOffset>
                </wp:positionV>
                <wp:extent cx="1511300" cy="717257"/>
                <wp:effectExtent l="0" t="0" r="12700" b="26035"/>
                <wp:wrapNone/>
                <wp:docPr id="150" name="Dreptunghi 150"/>
                <wp:cNvGraphicFramePr/>
                <a:graphic xmlns:a="http://schemas.openxmlformats.org/drawingml/2006/main">
                  <a:graphicData uri="http://schemas.microsoft.com/office/word/2010/wordprocessingShape">
                    <wps:wsp>
                      <wps:cNvSpPr/>
                      <wps:spPr>
                        <a:xfrm flipH="1">
                          <a:off x="0" y="0"/>
                          <a:ext cx="1511300" cy="717257"/>
                        </a:xfrm>
                        <a:prstGeom prst="rect">
                          <a:avLst/>
                        </a:prstGeom>
                      </wps:spPr>
                      <wps:style>
                        <a:lnRef idx="2">
                          <a:schemeClr val="accent6"/>
                        </a:lnRef>
                        <a:fillRef idx="1">
                          <a:schemeClr val="lt1"/>
                        </a:fillRef>
                        <a:effectRef idx="0">
                          <a:schemeClr val="accent6"/>
                        </a:effectRef>
                        <a:fontRef idx="minor">
                          <a:schemeClr val="dk1"/>
                        </a:fontRef>
                      </wps:style>
                      <wps:txbx>
                        <w:txbxContent>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CENTRUL</w:t>
                            </w:r>
                          </w:p>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Cercetări Strategice</w:t>
                            </w:r>
                          </w:p>
                          <w:p w:rsidR="006E4E37" w:rsidRPr="00A31212" w:rsidRDefault="006E4E37" w:rsidP="002144DC">
                            <w:pPr>
                              <w:pStyle w:val="Frspaiere"/>
                              <w:jc w:val="center"/>
                              <w:rPr>
                                <w:rFonts w:ascii="Times New Roman" w:hAnsi="Times New Roman"/>
                                <w:b/>
                                <w:sz w:val="20"/>
                                <w:szCs w:val="20"/>
                              </w:rPr>
                            </w:pPr>
                          </w:p>
                          <w:p w:rsidR="006E4E37" w:rsidRPr="00A43B69" w:rsidRDefault="006E4E37" w:rsidP="002144DC">
                            <w:pPr>
                              <w:pStyle w:val="Frspaiere"/>
                              <w:jc w:val="center"/>
                              <w:rPr>
                                <w:rFonts w:ascii="Times New Roman" w:hAnsi="Times New Roman"/>
                                <w:sz w:val="18"/>
                                <w:szCs w:val="18"/>
                              </w:rPr>
                            </w:pPr>
                            <w:r w:rsidRPr="00A43B69">
                              <w:rPr>
                                <w:rFonts w:ascii="Times New Roman" w:hAnsi="Times New Roman"/>
                                <w:sz w:val="18"/>
                                <w:szCs w:val="18"/>
                              </w:rPr>
                              <w:t xml:space="preserve">(10 </w:t>
                            </w:r>
                            <w:r w:rsidRPr="00313F00">
                              <w:rPr>
                                <w:rFonts w:ascii="Times New Roman" w:hAnsi="Times New Roman" w:cs="Times New Roman"/>
                                <w:color w:val="auto"/>
                                <w:sz w:val="18"/>
                                <w:szCs w:val="18"/>
                              </w:rPr>
                              <w:t>unități</w:t>
                            </w:r>
                            <w:r>
                              <w:rPr>
                                <w:rFonts w:ascii="Times New Roman" w:hAnsi="Times New Roman" w:cs="Times New Roman"/>
                                <w:color w:val="auto"/>
                                <w:sz w:val="18"/>
                                <w:szCs w:val="18"/>
                              </w:rPr>
                              <w:t xml:space="preserve"> cercetător</w:t>
                            </w:r>
                            <w:r w:rsidRPr="00A43B69">
                              <w:rPr>
                                <w:rFonts w:ascii="Times New Roman" w:hAnsi="Times New Roman"/>
                                <w:sz w:val="18"/>
                                <w:szCs w:val="18"/>
                              </w:rPr>
                              <w:t>)</w:t>
                            </w:r>
                          </w:p>
                          <w:p w:rsidR="006E4E37" w:rsidRPr="00EB2FA7" w:rsidRDefault="006E4E37" w:rsidP="002144DC">
                            <w:pPr>
                              <w:pStyle w:val="Frspaiere"/>
                              <w:jc w:val="center"/>
                              <w:rPr>
                                <w:rFonts w:ascii="Times New Roman" w:hAnsi="Times New Roman"/>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50" o:spid="_x0000_s1037" style="position:absolute;left:0;text-align:left;margin-left:550.5pt;margin-top:47.05pt;width:119pt;height:56.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" fillcolor="white [3201]" strokecolor="#f79646 [3209]" strokeweight="2pt">
                <v:textbox>
                  <w:txbxContent>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CENTRUL</w:t>
                      </w:r>
                    </w:p>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Cercetări Strategice</w:t>
                      </w:r>
                    </w:p>
                    <w:p w:rsidR="006E4E37" w:rsidRPr="00A31212" w:rsidRDefault="006E4E37" w:rsidP="002144DC">
                      <w:pPr>
                        <w:pStyle w:val="Frspaiere"/>
                        <w:jc w:val="center"/>
                        <w:rPr>
                          <w:rFonts w:ascii="Times New Roman" w:hAnsi="Times New Roman"/>
                          <w:b/>
                          <w:sz w:val="20"/>
                          <w:szCs w:val="20"/>
                        </w:rPr>
                      </w:pPr>
                    </w:p>
                    <w:p w:rsidR="006E4E37" w:rsidRPr="00A43B69" w:rsidRDefault="006E4E37" w:rsidP="002144DC">
                      <w:pPr>
                        <w:pStyle w:val="Frspaiere"/>
                        <w:jc w:val="center"/>
                        <w:rPr>
                          <w:rFonts w:ascii="Times New Roman" w:hAnsi="Times New Roman"/>
                          <w:sz w:val="18"/>
                          <w:szCs w:val="18"/>
                        </w:rPr>
                      </w:pPr>
                      <w:r w:rsidRPr="00A43B69">
                        <w:rPr>
                          <w:rFonts w:ascii="Times New Roman" w:hAnsi="Times New Roman"/>
                          <w:sz w:val="18"/>
                          <w:szCs w:val="18"/>
                        </w:rPr>
                        <w:t xml:space="preserve">(10 </w:t>
                      </w:r>
                      <w:r w:rsidRPr="00313F00">
                        <w:rPr>
                          <w:rFonts w:ascii="Times New Roman" w:hAnsi="Times New Roman" w:cs="Times New Roman"/>
                          <w:color w:val="auto"/>
                          <w:sz w:val="18"/>
                          <w:szCs w:val="18"/>
                        </w:rPr>
                        <w:t>unități</w:t>
                      </w:r>
                      <w:r>
                        <w:rPr>
                          <w:rFonts w:ascii="Times New Roman" w:hAnsi="Times New Roman" w:cs="Times New Roman"/>
                          <w:color w:val="auto"/>
                          <w:sz w:val="18"/>
                          <w:szCs w:val="18"/>
                        </w:rPr>
                        <w:t xml:space="preserve"> cercetător</w:t>
                      </w:r>
                      <w:r w:rsidRPr="00A43B69">
                        <w:rPr>
                          <w:rFonts w:ascii="Times New Roman" w:hAnsi="Times New Roman"/>
                          <w:sz w:val="18"/>
                          <w:szCs w:val="18"/>
                        </w:rPr>
                        <w:t>)</w:t>
                      </w:r>
                    </w:p>
                    <w:p w:rsidR="006E4E37" w:rsidRPr="00EB2FA7" w:rsidRDefault="006E4E37" w:rsidP="002144DC">
                      <w:pPr>
                        <w:pStyle w:val="Frspaiere"/>
                        <w:jc w:val="center"/>
                        <w:rPr>
                          <w:rFonts w:ascii="Times New Roman" w:hAnsi="Times New Roman"/>
                          <w:b/>
                        </w:rPr>
                      </w:pPr>
                    </w:p>
                  </w:txbxContent>
                </v:textbox>
              </v:rect>
            </w:pict>
          </mc:Fallback>
        </mc:AlternateContent>
      </w:r>
      <w:r w:rsidRPr="00C81582">
        <w:rPr>
          <w:noProof/>
          <w:sz w:val="20"/>
          <w:szCs w:val="20"/>
          <w:lang w:val="ro-RO" w:eastAsia="ro-RO"/>
        </w:rPr>
        <mc:AlternateContent>
          <mc:Choice Requires="wps">
            <w:drawing>
              <wp:anchor distT="0" distB="0" distL="114300" distR="114300" simplePos="0" relativeHeight="251687936" behindDoc="0" locked="0" layoutInCell="1" allowOverlap="1" wp14:anchorId="0A7E28D1" wp14:editId="24F09306">
                <wp:simplePos x="0" y="0"/>
                <wp:positionH relativeFrom="column">
                  <wp:posOffset>5205046</wp:posOffset>
                </wp:positionH>
                <wp:positionV relativeFrom="paragraph">
                  <wp:posOffset>569448</wp:posOffset>
                </wp:positionV>
                <wp:extent cx="1581150" cy="759656"/>
                <wp:effectExtent l="0" t="0" r="19050" b="21590"/>
                <wp:wrapNone/>
                <wp:docPr id="151" name="Dreptunghi 151"/>
                <wp:cNvGraphicFramePr/>
                <a:graphic xmlns:a="http://schemas.openxmlformats.org/drawingml/2006/main">
                  <a:graphicData uri="http://schemas.microsoft.com/office/word/2010/wordprocessingShape">
                    <wps:wsp>
                      <wps:cNvSpPr/>
                      <wps:spPr>
                        <a:xfrm flipH="1">
                          <a:off x="0" y="0"/>
                          <a:ext cx="1581150" cy="759656"/>
                        </a:xfrm>
                        <a:prstGeom prst="rect">
                          <a:avLst/>
                        </a:prstGeom>
                      </wps:spPr>
                      <wps:style>
                        <a:lnRef idx="2">
                          <a:schemeClr val="accent6"/>
                        </a:lnRef>
                        <a:fillRef idx="1">
                          <a:schemeClr val="lt1"/>
                        </a:fillRef>
                        <a:effectRef idx="0">
                          <a:schemeClr val="accent6"/>
                        </a:effectRef>
                        <a:fontRef idx="minor">
                          <a:schemeClr val="dk1"/>
                        </a:fontRef>
                      </wps:style>
                      <wps:txbx>
                        <w:txbxContent>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CENTRUL</w:t>
                            </w:r>
                          </w:p>
                          <w:p w:rsidR="006E4E37"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 xml:space="preserve">Sociologie și </w:t>
                            </w:r>
                          </w:p>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Psihologie Socială</w:t>
                            </w:r>
                          </w:p>
                          <w:p w:rsidR="006E4E37" w:rsidRPr="00A31212" w:rsidRDefault="006E4E37" w:rsidP="002144DC">
                            <w:pPr>
                              <w:pStyle w:val="Frspaiere"/>
                              <w:jc w:val="center"/>
                              <w:rPr>
                                <w:rFonts w:ascii="Times New Roman" w:hAnsi="Times New Roman"/>
                                <w:sz w:val="8"/>
                                <w:szCs w:val="8"/>
                              </w:rPr>
                            </w:pPr>
                          </w:p>
                          <w:p w:rsidR="006E4E37" w:rsidRPr="00A43B69" w:rsidRDefault="006E4E37" w:rsidP="002144DC">
                            <w:pPr>
                              <w:pStyle w:val="Frspaiere"/>
                              <w:jc w:val="center"/>
                              <w:rPr>
                                <w:rFonts w:ascii="Times New Roman" w:hAnsi="Times New Roman"/>
                                <w:sz w:val="18"/>
                                <w:szCs w:val="18"/>
                              </w:rPr>
                            </w:pPr>
                            <w:r w:rsidRPr="00A43B69">
                              <w:rPr>
                                <w:rFonts w:ascii="Times New Roman" w:hAnsi="Times New Roman"/>
                                <w:sz w:val="18"/>
                                <w:szCs w:val="18"/>
                              </w:rPr>
                              <w:t xml:space="preserve">(12 </w:t>
                            </w:r>
                            <w:r w:rsidRPr="00313F00">
                              <w:rPr>
                                <w:rFonts w:ascii="Times New Roman" w:hAnsi="Times New Roman" w:cs="Times New Roman"/>
                                <w:color w:val="auto"/>
                                <w:sz w:val="18"/>
                                <w:szCs w:val="18"/>
                              </w:rPr>
                              <w:t>unități</w:t>
                            </w:r>
                            <w:r>
                              <w:rPr>
                                <w:rFonts w:ascii="Times New Roman" w:hAnsi="Times New Roman" w:cs="Times New Roman"/>
                                <w:color w:val="auto"/>
                                <w:sz w:val="18"/>
                                <w:szCs w:val="18"/>
                              </w:rPr>
                              <w:t xml:space="preserve"> cercetător</w:t>
                            </w:r>
                            <w:r w:rsidRPr="00A43B69">
                              <w:rPr>
                                <w:rFonts w:ascii="Times New Roman" w:hAnsi="Times New Roman"/>
                                <w:sz w:val="18"/>
                                <w:szCs w:val="18"/>
                              </w:rPr>
                              <w:t>)</w:t>
                            </w:r>
                          </w:p>
                          <w:p w:rsidR="006E4E37" w:rsidRPr="00EB2FA7" w:rsidRDefault="006E4E37" w:rsidP="002144DC">
                            <w:pPr>
                              <w:pStyle w:val="Frspaiere"/>
                              <w:jc w:val="center"/>
                              <w:rPr>
                                <w:rFonts w:ascii="Times New Roman" w:hAnsi="Times New Roman"/>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51" o:spid="_x0000_s1038" style="position:absolute;left:0;text-align:left;margin-left:409.85pt;margin-top:44.85pt;width:124.5pt;height:59.8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" fillcolor="white [3201]" strokecolor="#f79646 [3209]" strokeweight="2pt">
                <v:textbox>
                  <w:txbxContent>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CENTRUL</w:t>
                      </w:r>
                    </w:p>
                    <w:p w:rsidR="006E4E37"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 xml:space="preserve">Sociologie și </w:t>
                      </w:r>
                    </w:p>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Psihologie Socială</w:t>
                      </w:r>
                    </w:p>
                    <w:p w:rsidR="006E4E37" w:rsidRPr="00A31212" w:rsidRDefault="006E4E37" w:rsidP="002144DC">
                      <w:pPr>
                        <w:pStyle w:val="Frspaiere"/>
                        <w:jc w:val="center"/>
                        <w:rPr>
                          <w:rFonts w:ascii="Times New Roman" w:hAnsi="Times New Roman"/>
                          <w:sz w:val="8"/>
                          <w:szCs w:val="8"/>
                        </w:rPr>
                      </w:pPr>
                    </w:p>
                    <w:p w:rsidR="006E4E37" w:rsidRPr="00A43B69" w:rsidRDefault="006E4E37" w:rsidP="002144DC">
                      <w:pPr>
                        <w:pStyle w:val="Frspaiere"/>
                        <w:jc w:val="center"/>
                        <w:rPr>
                          <w:rFonts w:ascii="Times New Roman" w:hAnsi="Times New Roman"/>
                          <w:sz w:val="18"/>
                          <w:szCs w:val="18"/>
                        </w:rPr>
                      </w:pPr>
                      <w:r w:rsidRPr="00A43B69">
                        <w:rPr>
                          <w:rFonts w:ascii="Times New Roman" w:hAnsi="Times New Roman"/>
                          <w:sz w:val="18"/>
                          <w:szCs w:val="18"/>
                        </w:rPr>
                        <w:t xml:space="preserve">(12 </w:t>
                      </w:r>
                      <w:r w:rsidRPr="00313F00">
                        <w:rPr>
                          <w:rFonts w:ascii="Times New Roman" w:hAnsi="Times New Roman" w:cs="Times New Roman"/>
                          <w:color w:val="auto"/>
                          <w:sz w:val="18"/>
                          <w:szCs w:val="18"/>
                        </w:rPr>
                        <w:t>unități</w:t>
                      </w:r>
                      <w:r>
                        <w:rPr>
                          <w:rFonts w:ascii="Times New Roman" w:hAnsi="Times New Roman" w:cs="Times New Roman"/>
                          <w:color w:val="auto"/>
                          <w:sz w:val="18"/>
                          <w:szCs w:val="18"/>
                        </w:rPr>
                        <w:t xml:space="preserve"> cercetător</w:t>
                      </w:r>
                      <w:r w:rsidRPr="00A43B69">
                        <w:rPr>
                          <w:rFonts w:ascii="Times New Roman" w:hAnsi="Times New Roman"/>
                          <w:sz w:val="18"/>
                          <w:szCs w:val="18"/>
                        </w:rPr>
                        <w:t>)</w:t>
                      </w:r>
                    </w:p>
                    <w:p w:rsidR="006E4E37" w:rsidRPr="00EB2FA7" w:rsidRDefault="006E4E37" w:rsidP="002144DC">
                      <w:pPr>
                        <w:pStyle w:val="Frspaiere"/>
                        <w:jc w:val="center"/>
                        <w:rPr>
                          <w:rFonts w:ascii="Times New Roman" w:hAnsi="Times New Roman"/>
                          <w:b/>
                        </w:rPr>
                      </w:pPr>
                    </w:p>
                  </w:txbxContent>
                </v:textbox>
              </v:rect>
            </w:pict>
          </mc:Fallback>
        </mc:AlternateContent>
      </w:r>
      <w:r w:rsidRPr="00C81582">
        <w:rPr>
          <w:noProof/>
          <w:sz w:val="20"/>
          <w:szCs w:val="20"/>
          <w:lang w:val="ro-RO" w:eastAsia="ro-RO"/>
        </w:rPr>
        <mc:AlternateContent>
          <mc:Choice Requires="wps">
            <w:drawing>
              <wp:anchor distT="0" distB="0" distL="114300" distR="114300" simplePos="0" relativeHeight="251692032" behindDoc="0" locked="0" layoutInCell="1" allowOverlap="1" wp14:anchorId="3C451064" wp14:editId="4092A38C">
                <wp:simplePos x="0" y="0"/>
                <wp:positionH relativeFrom="column">
                  <wp:posOffset>720436</wp:posOffset>
                </wp:positionH>
                <wp:positionV relativeFrom="paragraph">
                  <wp:posOffset>1557596</wp:posOffset>
                </wp:positionV>
                <wp:extent cx="8187690" cy="2090420"/>
                <wp:effectExtent l="0" t="0" r="22860" b="24130"/>
                <wp:wrapNone/>
                <wp:docPr id="155" name="Dreptunghi 155"/>
                <wp:cNvGraphicFramePr/>
                <a:graphic xmlns:a="http://schemas.openxmlformats.org/drawingml/2006/main">
                  <a:graphicData uri="http://schemas.microsoft.com/office/word/2010/wordprocessingShape">
                    <wps:wsp>
                      <wps:cNvSpPr/>
                      <wps:spPr>
                        <a:xfrm>
                          <a:off x="0" y="0"/>
                          <a:ext cx="8187690" cy="2090420"/>
                        </a:xfrm>
                        <a:prstGeom prst="rect">
                          <a:avLst/>
                        </a:prstGeom>
                      </wps:spPr>
                      <wps:style>
                        <a:lnRef idx="2">
                          <a:schemeClr val="accent6"/>
                        </a:lnRef>
                        <a:fillRef idx="1">
                          <a:schemeClr val="lt1"/>
                        </a:fillRef>
                        <a:effectRef idx="0">
                          <a:schemeClr val="accent6"/>
                        </a:effectRef>
                        <a:fontRef idx="minor">
                          <a:schemeClr val="dk1"/>
                        </a:fontRef>
                      </wps:style>
                      <wps:txbx>
                        <w:txbxContent>
                          <w:p w:rsidR="006E4E37" w:rsidRDefault="006E4E37" w:rsidP="002144DC">
                            <w:pPr>
                              <w:jc w:val="center"/>
                              <w:rPr>
                                <w:sz w:val="22"/>
                                <w:szCs w:val="22"/>
                                <w:lang w:val="ro-RO"/>
                              </w:rPr>
                            </w:pPr>
                            <w:r w:rsidRPr="000D2F30">
                              <w:rPr>
                                <w:b/>
                                <w:color w:val="000000"/>
                                <w:sz w:val="22"/>
                                <w:szCs w:val="22"/>
                              </w:rPr>
                              <w:t>Resurse umane (fără cumularzi</w:t>
                            </w:r>
                            <w:r w:rsidRPr="000D2F30">
                              <w:rPr>
                                <w:b/>
                                <w:color w:val="000000"/>
                                <w:sz w:val="22"/>
                                <w:szCs w:val="22"/>
                                <w:lang w:val="en-US"/>
                              </w:rPr>
                              <w:t>)</w:t>
                            </w:r>
                            <w:r>
                              <w:rPr>
                                <w:b/>
                                <w:color w:val="000000"/>
                                <w:sz w:val="22"/>
                                <w:szCs w:val="22"/>
                              </w:rPr>
                              <w:t>*</w:t>
                            </w:r>
                            <w:r w:rsidRPr="000D2F30">
                              <w:rPr>
                                <w:sz w:val="22"/>
                                <w:szCs w:val="22"/>
                                <w:lang w:val="ro-RO"/>
                              </w:rPr>
                              <w:t>:</w:t>
                            </w:r>
                          </w:p>
                          <w:tbl>
                            <w:tblPr>
                              <w:tblW w:w="4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2"/>
                              <w:gridCol w:w="851"/>
                            </w:tblGrid>
                            <w:tr w:rsidR="006E4E37" w:rsidRPr="00CF7AF7" w:rsidTr="00CC3285">
                              <w:trPr>
                                <w:jc w:val="center"/>
                              </w:trPr>
                              <w:tc>
                                <w:tcPr>
                                  <w:tcW w:w="3722" w:type="dxa"/>
                                </w:tcPr>
                                <w:p w:rsidR="006E4E37" w:rsidRPr="00CF7AF7" w:rsidRDefault="006E4E37" w:rsidP="00CC3285">
                                  <w:pPr>
                                    <w:rPr>
                                      <w:sz w:val="22"/>
                                      <w:szCs w:val="22"/>
                                      <w:lang w:val="ro-RO"/>
                                    </w:rPr>
                                  </w:pPr>
                                </w:p>
                              </w:tc>
                              <w:tc>
                                <w:tcPr>
                                  <w:tcW w:w="851" w:type="dxa"/>
                                </w:tcPr>
                                <w:p w:rsidR="006E4E37" w:rsidRPr="00CF7AF7" w:rsidRDefault="006E4E37" w:rsidP="00D92C61">
                                  <w:pPr>
                                    <w:jc w:val="center"/>
                                    <w:rPr>
                                      <w:b/>
                                      <w:color w:val="FF3300"/>
                                      <w:sz w:val="22"/>
                                      <w:szCs w:val="22"/>
                                      <w:lang w:val="ro-RO"/>
                                    </w:rPr>
                                  </w:pPr>
                                  <w:r>
                                    <w:rPr>
                                      <w:b/>
                                      <w:color w:val="FF3300"/>
                                      <w:sz w:val="22"/>
                                      <w:szCs w:val="22"/>
                                      <w:lang w:val="ro-RO"/>
                                    </w:rPr>
                                    <w:t>2018</w:t>
                                  </w:r>
                                </w:p>
                              </w:tc>
                            </w:tr>
                            <w:tr w:rsidR="006E4E37" w:rsidRPr="00CF7AF7" w:rsidTr="00CC3285">
                              <w:trPr>
                                <w:jc w:val="center"/>
                              </w:trPr>
                              <w:tc>
                                <w:tcPr>
                                  <w:tcW w:w="3722" w:type="dxa"/>
                                </w:tcPr>
                                <w:p w:rsidR="006E4E37" w:rsidRPr="00CF7AF7" w:rsidRDefault="006E4E37" w:rsidP="00CC3285">
                                  <w:pPr>
                                    <w:rPr>
                                      <w:sz w:val="22"/>
                                      <w:szCs w:val="22"/>
                                      <w:lang w:val="ro-RO"/>
                                    </w:rPr>
                                  </w:pPr>
                                  <w:r w:rsidRPr="00CF7AF7">
                                    <w:rPr>
                                      <w:sz w:val="22"/>
                                      <w:szCs w:val="22"/>
                                      <w:lang w:val="ro-RO"/>
                                    </w:rPr>
                                    <w:t>Personal total (</w:t>
                                  </w:r>
                                  <w:r w:rsidRPr="00CF7AF7">
                                    <w:rPr>
                                      <w:sz w:val="20"/>
                                      <w:szCs w:val="20"/>
                                      <w:lang w:val="ro-RO"/>
                                    </w:rPr>
                                    <w:t>persoane fizice)</w:t>
                                  </w:r>
                                </w:p>
                              </w:tc>
                              <w:tc>
                                <w:tcPr>
                                  <w:tcW w:w="851" w:type="dxa"/>
                                </w:tcPr>
                                <w:p w:rsidR="006E4E37" w:rsidRPr="00CF7AF7" w:rsidRDefault="006E4E37" w:rsidP="00CC3285">
                                  <w:pPr>
                                    <w:jc w:val="center"/>
                                    <w:rPr>
                                      <w:sz w:val="22"/>
                                      <w:szCs w:val="22"/>
                                      <w:lang w:val="ro-RO"/>
                                    </w:rPr>
                                  </w:pPr>
                                  <w:r>
                                    <w:rPr>
                                      <w:sz w:val="22"/>
                                      <w:szCs w:val="22"/>
                                      <w:lang w:val="ro-RO"/>
                                    </w:rPr>
                                    <w:t>80</w:t>
                                  </w:r>
                                </w:p>
                              </w:tc>
                            </w:tr>
                            <w:tr w:rsidR="006E4E37" w:rsidRPr="00CF7AF7" w:rsidTr="00CC3285">
                              <w:trPr>
                                <w:jc w:val="center"/>
                              </w:trPr>
                              <w:tc>
                                <w:tcPr>
                                  <w:tcW w:w="3722" w:type="dxa"/>
                                </w:tcPr>
                                <w:p w:rsidR="006E4E37" w:rsidRPr="00CF7AF7" w:rsidRDefault="006E4E37" w:rsidP="00CC3285">
                                  <w:pPr>
                                    <w:jc w:val="right"/>
                                    <w:rPr>
                                      <w:sz w:val="22"/>
                                      <w:szCs w:val="22"/>
                                      <w:lang w:val="ro-RO"/>
                                    </w:rPr>
                                  </w:pPr>
                                  <w:r w:rsidRPr="00CF7AF7">
                                    <w:rPr>
                                      <w:sz w:val="22"/>
                                      <w:szCs w:val="22"/>
                                      <w:lang w:val="ro-RO"/>
                                    </w:rPr>
                                    <w:t>inclusiv:</w:t>
                                  </w:r>
                                </w:p>
                              </w:tc>
                              <w:tc>
                                <w:tcPr>
                                  <w:tcW w:w="851" w:type="dxa"/>
                                </w:tcPr>
                                <w:p w:rsidR="006E4E37" w:rsidRPr="00CF7AF7" w:rsidRDefault="006E4E37" w:rsidP="00CC3285">
                                  <w:pPr>
                                    <w:jc w:val="center"/>
                                    <w:rPr>
                                      <w:sz w:val="22"/>
                                      <w:szCs w:val="22"/>
                                      <w:lang w:val="ro-RO"/>
                                    </w:rPr>
                                  </w:pPr>
                                </w:p>
                              </w:tc>
                            </w:tr>
                            <w:tr w:rsidR="006E4E37" w:rsidRPr="00CF7AF7" w:rsidTr="00CC3285">
                              <w:trPr>
                                <w:jc w:val="center"/>
                              </w:trPr>
                              <w:tc>
                                <w:tcPr>
                                  <w:tcW w:w="3722" w:type="dxa"/>
                                </w:tcPr>
                                <w:p w:rsidR="006E4E37" w:rsidRPr="00CF7AF7" w:rsidRDefault="006E4E37" w:rsidP="00CC3285">
                                  <w:pPr>
                                    <w:rPr>
                                      <w:sz w:val="22"/>
                                      <w:szCs w:val="22"/>
                                      <w:lang w:val="ro-RO"/>
                                    </w:rPr>
                                  </w:pPr>
                                  <w:r w:rsidRPr="00CF7AF7">
                                    <w:rPr>
                                      <w:sz w:val="22"/>
                                      <w:szCs w:val="22"/>
                                      <w:lang w:val="ro-RO"/>
                                    </w:rPr>
                                    <w:t>cercetători ştiinţifici</w:t>
                                  </w:r>
                                </w:p>
                              </w:tc>
                              <w:tc>
                                <w:tcPr>
                                  <w:tcW w:w="851" w:type="dxa"/>
                                </w:tcPr>
                                <w:p w:rsidR="006E4E37" w:rsidRPr="00CF7AF7" w:rsidRDefault="006E4E37" w:rsidP="00CC3285">
                                  <w:pPr>
                                    <w:jc w:val="center"/>
                                    <w:rPr>
                                      <w:sz w:val="22"/>
                                      <w:szCs w:val="22"/>
                                      <w:lang w:val="ro-RO"/>
                                    </w:rPr>
                                  </w:pPr>
                                  <w:r>
                                    <w:rPr>
                                      <w:sz w:val="22"/>
                                      <w:szCs w:val="22"/>
                                      <w:lang w:val="ro-RO"/>
                                    </w:rPr>
                                    <w:t>66</w:t>
                                  </w:r>
                                </w:p>
                              </w:tc>
                            </w:tr>
                            <w:tr w:rsidR="006E4E37" w:rsidRPr="00CF7AF7" w:rsidTr="00CC3285">
                              <w:trPr>
                                <w:jc w:val="center"/>
                              </w:trPr>
                              <w:tc>
                                <w:tcPr>
                                  <w:tcW w:w="3722" w:type="dxa"/>
                                </w:tcPr>
                                <w:p w:rsidR="006E4E37" w:rsidRPr="00CF7AF7" w:rsidRDefault="006E4E37" w:rsidP="00CC3285">
                                  <w:pPr>
                                    <w:rPr>
                                      <w:sz w:val="22"/>
                                      <w:szCs w:val="22"/>
                                      <w:lang w:val="ro-RO"/>
                                    </w:rPr>
                                  </w:pPr>
                                  <w:r w:rsidRPr="00CF7AF7">
                                    <w:rPr>
                                      <w:sz w:val="22"/>
                                      <w:szCs w:val="22"/>
                                      <w:lang w:val="ro-RO"/>
                                    </w:rPr>
                                    <w:t>doctori în ştiinţe</w:t>
                                  </w:r>
                                </w:p>
                              </w:tc>
                              <w:tc>
                                <w:tcPr>
                                  <w:tcW w:w="851" w:type="dxa"/>
                                </w:tcPr>
                                <w:p w:rsidR="006E4E37" w:rsidRPr="00CF7AF7" w:rsidRDefault="006E4E37" w:rsidP="00CC3285">
                                  <w:pPr>
                                    <w:jc w:val="center"/>
                                    <w:rPr>
                                      <w:sz w:val="22"/>
                                      <w:szCs w:val="22"/>
                                      <w:lang w:val="ro-RO"/>
                                    </w:rPr>
                                  </w:pPr>
                                  <w:r>
                                    <w:rPr>
                                      <w:sz w:val="22"/>
                                      <w:szCs w:val="22"/>
                                      <w:lang w:val="ro-RO"/>
                                    </w:rPr>
                                    <w:t>34</w:t>
                                  </w:r>
                                </w:p>
                              </w:tc>
                            </w:tr>
                            <w:tr w:rsidR="006E4E37" w:rsidRPr="00CF7AF7" w:rsidTr="00CC3285">
                              <w:trPr>
                                <w:trHeight w:val="170"/>
                                <w:jc w:val="center"/>
                              </w:trPr>
                              <w:tc>
                                <w:tcPr>
                                  <w:tcW w:w="3722" w:type="dxa"/>
                                </w:tcPr>
                                <w:p w:rsidR="006E4E37" w:rsidRPr="00CF7AF7" w:rsidRDefault="006E4E37" w:rsidP="00CC3285">
                                  <w:pPr>
                                    <w:rPr>
                                      <w:sz w:val="22"/>
                                      <w:szCs w:val="22"/>
                                      <w:lang w:val="ro-RO"/>
                                    </w:rPr>
                                  </w:pPr>
                                  <w:r w:rsidRPr="00CF7AF7">
                                    <w:rPr>
                                      <w:sz w:val="22"/>
                                      <w:szCs w:val="22"/>
                                      <w:lang w:val="ro-RO"/>
                                    </w:rPr>
                                    <w:t>doctori habilitaţi</w:t>
                                  </w:r>
                                </w:p>
                              </w:tc>
                              <w:tc>
                                <w:tcPr>
                                  <w:tcW w:w="851" w:type="dxa"/>
                                </w:tcPr>
                                <w:p w:rsidR="006E4E37" w:rsidRPr="00CF7AF7" w:rsidRDefault="006E4E37" w:rsidP="00CC3285">
                                  <w:pPr>
                                    <w:jc w:val="center"/>
                                    <w:rPr>
                                      <w:sz w:val="22"/>
                                      <w:szCs w:val="22"/>
                                      <w:lang w:val="ro-RO"/>
                                    </w:rPr>
                                  </w:pPr>
                                  <w:r>
                                    <w:rPr>
                                      <w:sz w:val="22"/>
                                      <w:szCs w:val="22"/>
                                      <w:lang w:val="ro-RO"/>
                                    </w:rPr>
                                    <w:t>16</w:t>
                                  </w:r>
                                </w:p>
                              </w:tc>
                            </w:tr>
                            <w:tr w:rsidR="006E4E37" w:rsidRPr="00545723" w:rsidTr="00CC3285">
                              <w:trPr>
                                <w:trHeight w:val="170"/>
                                <w:jc w:val="center"/>
                              </w:trPr>
                              <w:tc>
                                <w:tcPr>
                                  <w:tcW w:w="3722" w:type="dxa"/>
                                </w:tcPr>
                                <w:p w:rsidR="006E4E37" w:rsidRPr="00CF7AF7" w:rsidRDefault="006E4E37" w:rsidP="00CC3285">
                                  <w:pPr>
                                    <w:rPr>
                                      <w:sz w:val="22"/>
                                      <w:szCs w:val="22"/>
                                      <w:lang w:val="ro-RO"/>
                                    </w:rPr>
                                  </w:pPr>
                                  <w:r w:rsidRPr="00CF7AF7">
                                    <w:rPr>
                                      <w:sz w:val="22"/>
                                      <w:szCs w:val="22"/>
                                      <w:lang w:val="ro-RO"/>
                                    </w:rPr>
                                    <w:t>cercetători ştiinţifici pînă la 35</w:t>
                                  </w:r>
                                  <w:r>
                                    <w:rPr>
                                      <w:sz w:val="22"/>
                                      <w:szCs w:val="22"/>
                                      <w:lang w:val="ro-RO"/>
                                    </w:rPr>
                                    <w:t xml:space="preserve"> de</w:t>
                                  </w:r>
                                  <w:r w:rsidRPr="00CF7AF7">
                                    <w:rPr>
                                      <w:sz w:val="22"/>
                                      <w:szCs w:val="22"/>
                                      <w:lang w:val="ro-RO"/>
                                    </w:rPr>
                                    <w:t xml:space="preserve"> ani</w:t>
                                  </w:r>
                                </w:p>
                              </w:tc>
                              <w:tc>
                                <w:tcPr>
                                  <w:tcW w:w="851" w:type="dxa"/>
                                </w:tcPr>
                                <w:p w:rsidR="006E4E37" w:rsidRPr="00CF7AF7" w:rsidRDefault="006E4E37" w:rsidP="00CC3285">
                                  <w:pPr>
                                    <w:jc w:val="center"/>
                                    <w:rPr>
                                      <w:sz w:val="22"/>
                                      <w:szCs w:val="22"/>
                                      <w:lang w:val="ro-RO"/>
                                    </w:rPr>
                                  </w:pPr>
                                  <w:r>
                                    <w:rPr>
                                      <w:sz w:val="22"/>
                                      <w:szCs w:val="22"/>
                                      <w:lang w:val="ro-RO"/>
                                    </w:rPr>
                                    <w:t>13</w:t>
                                  </w:r>
                                </w:p>
                              </w:tc>
                            </w:tr>
                            <w:tr w:rsidR="006E4E37" w:rsidRPr="00CF7AF7" w:rsidTr="00CC3285">
                              <w:trPr>
                                <w:trHeight w:val="170"/>
                                <w:jc w:val="center"/>
                              </w:trPr>
                              <w:tc>
                                <w:tcPr>
                                  <w:tcW w:w="3722" w:type="dxa"/>
                                </w:tcPr>
                                <w:p w:rsidR="006E4E37" w:rsidRPr="00CF7AF7" w:rsidRDefault="006E4E37" w:rsidP="00CC3285">
                                  <w:pPr>
                                    <w:rPr>
                                      <w:sz w:val="22"/>
                                      <w:szCs w:val="22"/>
                                      <w:lang w:val="ro-RO"/>
                                    </w:rPr>
                                  </w:pPr>
                                  <w:r w:rsidRPr="00CF7AF7">
                                    <w:rPr>
                                      <w:sz w:val="22"/>
                                      <w:szCs w:val="22"/>
                                      <w:lang w:val="ro-RO"/>
                                    </w:rPr>
                                    <w:t>doctoranzi</w:t>
                                  </w:r>
                                </w:p>
                              </w:tc>
                              <w:tc>
                                <w:tcPr>
                                  <w:tcW w:w="851" w:type="dxa"/>
                                </w:tcPr>
                                <w:p w:rsidR="006E4E37" w:rsidRPr="00CF7AF7" w:rsidRDefault="006E4E37" w:rsidP="00CC3285">
                                  <w:pPr>
                                    <w:jc w:val="center"/>
                                    <w:rPr>
                                      <w:sz w:val="22"/>
                                      <w:szCs w:val="22"/>
                                      <w:lang w:val="ro-RO"/>
                                    </w:rPr>
                                  </w:pPr>
                                  <w:r>
                                    <w:rPr>
                                      <w:sz w:val="22"/>
                                      <w:szCs w:val="22"/>
                                      <w:lang w:val="ro-RO"/>
                                    </w:rPr>
                                    <w:t>15</w:t>
                                  </w:r>
                                </w:p>
                              </w:tc>
                            </w:tr>
                            <w:tr w:rsidR="006E4E37" w:rsidRPr="00CF7AF7" w:rsidTr="00CC3285">
                              <w:trPr>
                                <w:trHeight w:val="170"/>
                                <w:jc w:val="center"/>
                              </w:trPr>
                              <w:tc>
                                <w:tcPr>
                                  <w:tcW w:w="3722" w:type="dxa"/>
                                </w:tcPr>
                                <w:p w:rsidR="006E4E37" w:rsidRPr="00CF7AF7" w:rsidRDefault="006E4E37" w:rsidP="00CC3285">
                                  <w:pPr>
                                    <w:rPr>
                                      <w:sz w:val="22"/>
                                      <w:szCs w:val="22"/>
                                      <w:lang w:val="ro-RO"/>
                                    </w:rPr>
                                  </w:pPr>
                                  <w:r w:rsidRPr="00CF7AF7">
                                    <w:rPr>
                                      <w:sz w:val="22"/>
                                      <w:szCs w:val="22"/>
                                      <w:lang w:val="ro-RO"/>
                                    </w:rPr>
                                    <w:t>postdoctoranzi</w:t>
                                  </w:r>
                                </w:p>
                              </w:tc>
                              <w:tc>
                                <w:tcPr>
                                  <w:tcW w:w="851" w:type="dxa"/>
                                </w:tcPr>
                                <w:p w:rsidR="006E4E37" w:rsidRPr="00CF7AF7" w:rsidRDefault="006E4E37" w:rsidP="00CC3285">
                                  <w:pPr>
                                    <w:jc w:val="center"/>
                                    <w:rPr>
                                      <w:sz w:val="22"/>
                                      <w:szCs w:val="22"/>
                                      <w:lang w:val="ro-RO"/>
                                    </w:rPr>
                                  </w:pPr>
                                </w:p>
                              </w:tc>
                            </w:tr>
                          </w:tbl>
                          <w:p w:rsidR="006E4E37" w:rsidRPr="000D2F30" w:rsidRDefault="006E4E37" w:rsidP="002144DC">
                            <w:pPr>
                              <w:jc w:val="center"/>
                              <w:rPr>
                                <w:sz w:val="22"/>
                                <w:szCs w:val="22"/>
                                <w:lang w:val="ro-RO"/>
                              </w:rPr>
                            </w:pPr>
                          </w:p>
                          <w:p w:rsidR="006E4E37" w:rsidRDefault="006E4E37" w:rsidP="002144DC">
                            <w:pPr>
                              <w:jc w:val="center"/>
                              <w:rPr>
                                <w:lang w:val="ro-RO"/>
                              </w:rPr>
                            </w:pPr>
                            <w:r w:rsidRPr="00A43B69">
                              <w:rPr>
                                <w:lang w:val="fr-FR"/>
                              </w:rPr>
                              <w:t>*</w:t>
                            </w:r>
                            <w:r w:rsidRPr="004D6E9C">
                              <w:rPr>
                                <w:lang w:val="ro-RO"/>
                              </w:rPr>
                              <w:t>Organizaţiile</w:t>
                            </w:r>
                            <w:r>
                              <w:rPr>
                                <w:lang w:val="ro-RO"/>
                              </w:rPr>
                              <w:t xml:space="preserve"> din sfera ştiinţei şi inovării-membrii de profil indică şi persoanele angajate prin cumul intern</w:t>
                            </w:r>
                          </w:p>
                          <w:p w:rsidR="006E4E37" w:rsidRPr="004D6E9C" w:rsidRDefault="006E4E37" w:rsidP="002144DC">
                            <w:pPr>
                              <w:rPr>
                                <w:lang w:val="ro-RO"/>
                              </w:rPr>
                            </w:pPr>
                          </w:p>
                          <w:p w:rsidR="006E4E37" w:rsidRPr="00143255" w:rsidRDefault="006E4E37" w:rsidP="002144DC">
                            <w:pPr>
                              <w:jc w:val="center"/>
                              <w:rPr>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55" o:spid="_x0000_s1039" style="position:absolute;left:0;text-align:left;margin-left:56.75pt;margin-top:122.65pt;width:644.7pt;height:16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" fillcolor="white [3201]" strokecolor="#f79646 [3209]" strokeweight="2pt">
                <v:textbox>
                  <w:txbxContent>
                    <w:p w:rsidR="006E4E37" w:rsidRDefault="006E4E37" w:rsidP="002144DC">
                      <w:pPr>
                        <w:jc w:val="center"/>
                        <w:rPr>
                          <w:sz w:val="22"/>
                          <w:szCs w:val="22"/>
                          <w:lang w:val="ro-RO"/>
                        </w:rPr>
                      </w:pPr>
                      <w:r w:rsidRPr="000D2F30">
                        <w:rPr>
                          <w:b/>
                          <w:color w:val="000000"/>
                          <w:sz w:val="22"/>
                          <w:szCs w:val="22"/>
                        </w:rPr>
                        <w:t>Resurse umane (fără cumularzi</w:t>
                      </w:r>
                      <w:r w:rsidRPr="000D2F30">
                        <w:rPr>
                          <w:b/>
                          <w:color w:val="000000"/>
                          <w:sz w:val="22"/>
                          <w:szCs w:val="22"/>
                          <w:lang w:val="en-US"/>
                        </w:rPr>
                        <w:t>)</w:t>
                      </w:r>
                      <w:r>
                        <w:rPr>
                          <w:b/>
                          <w:color w:val="000000"/>
                          <w:sz w:val="22"/>
                          <w:szCs w:val="22"/>
                        </w:rPr>
                        <w:t>*</w:t>
                      </w:r>
                      <w:r w:rsidRPr="000D2F30">
                        <w:rPr>
                          <w:sz w:val="22"/>
                          <w:szCs w:val="22"/>
                          <w:lang w:val="ro-RO"/>
                        </w:rPr>
                        <w:t>:</w:t>
                      </w:r>
                    </w:p>
                    <w:tbl>
                      <w:tblPr>
                        <w:tblW w:w="4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2"/>
                        <w:gridCol w:w="851"/>
                      </w:tblGrid>
                      <w:tr w:rsidR="006E4E37" w:rsidRPr="00CF7AF7" w:rsidTr="00CC3285">
                        <w:trPr>
                          <w:jc w:val="center"/>
                        </w:trPr>
                        <w:tc>
                          <w:tcPr>
                            <w:tcW w:w="3722" w:type="dxa"/>
                          </w:tcPr>
                          <w:p w:rsidR="006E4E37" w:rsidRPr="00CF7AF7" w:rsidRDefault="006E4E37" w:rsidP="00CC3285">
                            <w:pPr>
                              <w:rPr>
                                <w:sz w:val="22"/>
                                <w:szCs w:val="22"/>
                                <w:lang w:val="ro-RO"/>
                              </w:rPr>
                            </w:pPr>
                          </w:p>
                        </w:tc>
                        <w:tc>
                          <w:tcPr>
                            <w:tcW w:w="851" w:type="dxa"/>
                          </w:tcPr>
                          <w:p w:rsidR="006E4E37" w:rsidRPr="00CF7AF7" w:rsidRDefault="006E4E37" w:rsidP="00D92C61">
                            <w:pPr>
                              <w:jc w:val="center"/>
                              <w:rPr>
                                <w:b/>
                                <w:color w:val="FF3300"/>
                                <w:sz w:val="22"/>
                                <w:szCs w:val="22"/>
                                <w:lang w:val="ro-RO"/>
                              </w:rPr>
                            </w:pPr>
                            <w:r>
                              <w:rPr>
                                <w:b/>
                                <w:color w:val="FF3300"/>
                                <w:sz w:val="22"/>
                                <w:szCs w:val="22"/>
                                <w:lang w:val="ro-RO"/>
                              </w:rPr>
                              <w:t>2018</w:t>
                            </w:r>
                          </w:p>
                        </w:tc>
                      </w:tr>
                      <w:tr w:rsidR="006E4E37" w:rsidRPr="00CF7AF7" w:rsidTr="00CC3285">
                        <w:trPr>
                          <w:jc w:val="center"/>
                        </w:trPr>
                        <w:tc>
                          <w:tcPr>
                            <w:tcW w:w="3722" w:type="dxa"/>
                          </w:tcPr>
                          <w:p w:rsidR="006E4E37" w:rsidRPr="00CF7AF7" w:rsidRDefault="006E4E37" w:rsidP="00CC3285">
                            <w:pPr>
                              <w:rPr>
                                <w:sz w:val="22"/>
                                <w:szCs w:val="22"/>
                                <w:lang w:val="ro-RO"/>
                              </w:rPr>
                            </w:pPr>
                            <w:r w:rsidRPr="00CF7AF7">
                              <w:rPr>
                                <w:sz w:val="22"/>
                                <w:szCs w:val="22"/>
                                <w:lang w:val="ro-RO"/>
                              </w:rPr>
                              <w:t>Personal total (</w:t>
                            </w:r>
                            <w:r w:rsidRPr="00CF7AF7">
                              <w:rPr>
                                <w:sz w:val="20"/>
                                <w:szCs w:val="20"/>
                                <w:lang w:val="ro-RO"/>
                              </w:rPr>
                              <w:t>persoane fizice)</w:t>
                            </w:r>
                          </w:p>
                        </w:tc>
                        <w:tc>
                          <w:tcPr>
                            <w:tcW w:w="851" w:type="dxa"/>
                          </w:tcPr>
                          <w:p w:rsidR="006E4E37" w:rsidRPr="00CF7AF7" w:rsidRDefault="006E4E37" w:rsidP="00CC3285">
                            <w:pPr>
                              <w:jc w:val="center"/>
                              <w:rPr>
                                <w:sz w:val="22"/>
                                <w:szCs w:val="22"/>
                                <w:lang w:val="ro-RO"/>
                              </w:rPr>
                            </w:pPr>
                            <w:r>
                              <w:rPr>
                                <w:sz w:val="22"/>
                                <w:szCs w:val="22"/>
                                <w:lang w:val="ro-RO"/>
                              </w:rPr>
                              <w:t>80</w:t>
                            </w:r>
                          </w:p>
                        </w:tc>
                      </w:tr>
                      <w:tr w:rsidR="006E4E37" w:rsidRPr="00CF7AF7" w:rsidTr="00CC3285">
                        <w:trPr>
                          <w:jc w:val="center"/>
                        </w:trPr>
                        <w:tc>
                          <w:tcPr>
                            <w:tcW w:w="3722" w:type="dxa"/>
                          </w:tcPr>
                          <w:p w:rsidR="006E4E37" w:rsidRPr="00CF7AF7" w:rsidRDefault="006E4E37" w:rsidP="00CC3285">
                            <w:pPr>
                              <w:jc w:val="right"/>
                              <w:rPr>
                                <w:sz w:val="22"/>
                                <w:szCs w:val="22"/>
                                <w:lang w:val="ro-RO"/>
                              </w:rPr>
                            </w:pPr>
                            <w:r w:rsidRPr="00CF7AF7">
                              <w:rPr>
                                <w:sz w:val="22"/>
                                <w:szCs w:val="22"/>
                                <w:lang w:val="ro-RO"/>
                              </w:rPr>
                              <w:t>inclusiv:</w:t>
                            </w:r>
                          </w:p>
                        </w:tc>
                        <w:tc>
                          <w:tcPr>
                            <w:tcW w:w="851" w:type="dxa"/>
                          </w:tcPr>
                          <w:p w:rsidR="006E4E37" w:rsidRPr="00CF7AF7" w:rsidRDefault="006E4E37" w:rsidP="00CC3285">
                            <w:pPr>
                              <w:jc w:val="center"/>
                              <w:rPr>
                                <w:sz w:val="22"/>
                                <w:szCs w:val="22"/>
                                <w:lang w:val="ro-RO"/>
                              </w:rPr>
                            </w:pPr>
                          </w:p>
                        </w:tc>
                      </w:tr>
                      <w:tr w:rsidR="006E4E37" w:rsidRPr="00CF7AF7" w:rsidTr="00CC3285">
                        <w:trPr>
                          <w:jc w:val="center"/>
                        </w:trPr>
                        <w:tc>
                          <w:tcPr>
                            <w:tcW w:w="3722" w:type="dxa"/>
                          </w:tcPr>
                          <w:p w:rsidR="006E4E37" w:rsidRPr="00CF7AF7" w:rsidRDefault="006E4E37" w:rsidP="00CC3285">
                            <w:pPr>
                              <w:rPr>
                                <w:sz w:val="22"/>
                                <w:szCs w:val="22"/>
                                <w:lang w:val="ro-RO"/>
                              </w:rPr>
                            </w:pPr>
                            <w:r w:rsidRPr="00CF7AF7">
                              <w:rPr>
                                <w:sz w:val="22"/>
                                <w:szCs w:val="22"/>
                                <w:lang w:val="ro-RO"/>
                              </w:rPr>
                              <w:t>cercetători ştiinţifici</w:t>
                            </w:r>
                          </w:p>
                        </w:tc>
                        <w:tc>
                          <w:tcPr>
                            <w:tcW w:w="851" w:type="dxa"/>
                          </w:tcPr>
                          <w:p w:rsidR="006E4E37" w:rsidRPr="00CF7AF7" w:rsidRDefault="006E4E37" w:rsidP="00CC3285">
                            <w:pPr>
                              <w:jc w:val="center"/>
                              <w:rPr>
                                <w:sz w:val="22"/>
                                <w:szCs w:val="22"/>
                                <w:lang w:val="ro-RO"/>
                              </w:rPr>
                            </w:pPr>
                            <w:r>
                              <w:rPr>
                                <w:sz w:val="22"/>
                                <w:szCs w:val="22"/>
                                <w:lang w:val="ro-RO"/>
                              </w:rPr>
                              <w:t>66</w:t>
                            </w:r>
                          </w:p>
                        </w:tc>
                      </w:tr>
                      <w:tr w:rsidR="006E4E37" w:rsidRPr="00CF7AF7" w:rsidTr="00CC3285">
                        <w:trPr>
                          <w:jc w:val="center"/>
                        </w:trPr>
                        <w:tc>
                          <w:tcPr>
                            <w:tcW w:w="3722" w:type="dxa"/>
                          </w:tcPr>
                          <w:p w:rsidR="006E4E37" w:rsidRPr="00CF7AF7" w:rsidRDefault="006E4E37" w:rsidP="00CC3285">
                            <w:pPr>
                              <w:rPr>
                                <w:sz w:val="22"/>
                                <w:szCs w:val="22"/>
                                <w:lang w:val="ro-RO"/>
                              </w:rPr>
                            </w:pPr>
                            <w:r w:rsidRPr="00CF7AF7">
                              <w:rPr>
                                <w:sz w:val="22"/>
                                <w:szCs w:val="22"/>
                                <w:lang w:val="ro-RO"/>
                              </w:rPr>
                              <w:t>doctori în ştiinţe</w:t>
                            </w:r>
                          </w:p>
                        </w:tc>
                        <w:tc>
                          <w:tcPr>
                            <w:tcW w:w="851" w:type="dxa"/>
                          </w:tcPr>
                          <w:p w:rsidR="006E4E37" w:rsidRPr="00CF7AF7" w:rsidRDefault="006E4E37" w:rsidP="00CC3285">
                            <w:pPr>
                              <w:jc w:val="center"/>
                              <w:rPr>
                                <w:sz w:val="22"/>
                                <w:szCs w:val="22"/>
                                <w:lang w:val="ro-RO"/>
                              </w:rPr>
                            </w:pPr>
                            <w:r>
                              <w:rPr>
                                <w:sz w:val="22"/>
                                <w:szCs w:val="22"/>
                                <w:lang w:val="ro-RO"/>
                              </w:rPr>
                              <w:t>34</w:t>
                            </w:r>
                          </w:p>
                        </w:tc>
                      </w:tr>
                      <w:tr w:rsidR="006E4E37" w:rsidRPr="00CF7AF7" w:rsidTr="00CC3285">
                        <w:trPr>
                          <w:trHeight w:val="170"/>
                          <w:jc w:val="center"/>
                        </w:trPr>
                        <w:tc>
                          <w:tcPr>
                            <w:tcW w:w="3722" w:type="dxa"/>
                          </w:tcPr>
                          <w:p w:rsidR="006E4E37" w:rsidRPr="00CF7AF7" w:rsidRDefault="006E4E37" w:rsidP="00CC3285">
                            <w:pPr>
                              <w:rPr>
                                <w:sz w:val="22"/>
                                <w:szCs w:val="22"/>
                                <w:lang w:val="ro-RO"/>
                              </w:rPr>
                            </w:pPr>
                            <w:r w:rsidRPr="00CF7AF7">
                              <w:rPr>
                                <w:sz w:val="22"/>
                                <w:szCs w:val="22"/>
                                <w:lang w:val="ro-RO"/>
                              </w:rPr>
                              <w:t>doctori habilitaţi</w:t>
                            </w:r>
                          </w:p>
                        </w:tc>
                        <w:tc>
                          <w:tcPr>
                            <w:tcW w:w="851" w:type="dxa"/>
                          </w:tcPr>
                          <w:p w:rsidR="006E4E37" w:rsidRPr="00CF7AF7" w:rsidRDefault="006E4E37" w:rsidP="00CC3285">
                            <w:pPr>
                              <w:jc w:val="center"/>
                              <w:rPr>
                                <w:sz w:val="22"/>
                                <w:szCs w:val="22"/>
                                <w:lang w:val="ro-RO"/>
                              </w:rPr>
                            </w:pPr>
                            <w:r>
                              <w:rPr>
                                <w:sz w:val="22"/>
                                <w:szCs w:val="22"/>
                                <w:lang w:val="ro-RO"/>
                              </w:rPr>
                              <w:t>16</w:t>
                            </w:r>
                          </w:p>
                        </w:tc>
                      </w:tr>
                      <w:tr w:rsidR="006E4E37" w:rsidRPr="00545723" w:rsidTr="00CC3285">
                        <w:trPr>
                          <w:trHeight w:val="170"/>
                          <w:jc w:val="center"/>
                        </w:trPr>
                        <w:tc>
                          <w:tcPr>
                            <w:tcW w:w="3722" w:type="dxa"/>
                          </w:tcPr>
                          <w:p w:rsidR="006E4E37" w:rsidRPr="00CF7AF7" w:rsidRDefault="006E4E37" w:rsidP="00CC3285">
                            <w:pPr>
                              <w:rPr>
                                <w:sz w:val="22"/>
                                <w:szCs w:val="22"/>
                                <w:lang w:val="ro-RO"/>
                              </w:rPr>
                            </w:pPr>
                            <w:r w:rsidRPr="00CF7AF7">
                              <w:rPr>
                                <w:sz w:val="22"/>
                                <w:szCs w:val="22"/>
                                <w:lang w:val="ro-RO"/>
                              </w:rPr>
                              <w:t>cercetători ştiinţifici pînă la 35</w:t>
                            </w:r>
                            <w:r>
                              <w:rPr>
                                <w:sz w:val="22"/>
                                <w:szCs w:val="22"/>
                                <w:lang w:val="ro-RO"/>
                              </w:rPr>
                              <w:t xml:space="preserve"> de</w:t>
                            </w:r>
                            <w:r w:rsidRPr="00CF7AF7">
                              <w:rPr>
                                <w:sz w:val="22"/>
                                <w:szCs w:val="22"/>
                                <w:lang w:val="ro-RO"/>
                              </w:rPr>
                              <w:t xml:space="preserve"> ani</w:t>
                            </w:r>
                          </w:p>
                        </w:tc>
                        <w:tc>
                          <w:tcPr>
                            <w:tcW w:w="851" w:type="dxa"/>
                          </w:tcPr>
                          <w:p w:rsidR="006E4E37" w:rsidRPr="00CF7AF7" w:rsidRDefault="006E4E37" w:rsidP="00CC3285">
                            <w:pPr>
                              <w:jc w:val="center"/>
                              <w:rPr>
                                <w:sz w:val="22"/>
                                <w:szCs w:val="22"/>
                                <w:lang w:val="ro-RO"/>
                              </w:rPr>
                            </w:pPr>
                            <w:r>
                              <w:rPr>
                                <w:sz w:val="22"/>
                                <w:szCs w:val="22"/>
                                <w:lang w:val="ro-RO"/>
                              </w:rPr>
                              <w:t>13</w:t>
                            </w:r>
                          </w:p>
                        </w:tc>
                      </w:tr>
                      <w:tr w:rsidR="006E4E37" w:rsidRPr="00CF7AF7" w:rsidTr="00CC3285">
                        <w:trPr>
                          <w:trHeight w:val="170"/>
                          <w:jc w:val="center"/>
                        </w:trPr>
                        <w:tc>
                          <w:tcPr>
                            <w:tcW w:w="3722" w:type="dxa"/>
                          </w:tcPr>
                          <w:p w:rsidR="006E4E37" w:rsidRPr="00CF7AF7" w:rsidRDefault="006E4E37" w:rsidP="00CC3285">
                            <w:pPr>
                              <w:rPr>
                                <w:sz w:val="22"/>
                                <w:szCs w:val="22"/>
                                <w:lang w:val="ro-RO"/>
                              </w:rPr>
                            </w:pPr>
                            <w:r w:rsidRPr="00CF7AF7">
                              <w:rPr>
                                <w:sz w:val="22"/>
                                <w:szCs w:val="22"/>
                                <w:lang w:val="ro-RO"/>
                              </w:rPr>
                              <w:t>doctoranzi</w:t>
                            </w:r>
                          </w:p>
                        </w:tc>
                        <w:tc>
                          <w:tcPr>
                            <w:tcW w:w="851" w:type="dxa"/>
                          </w:tcPr>
                          <w:p w:rsidR="006E4E37" w:rsidRPr="00CF7AF7" w:rsidRDefault="006E4E37" w:rsidP="00CC3285">
                            <w:pPr>
                              <w:jc w:val="center"/>
                              <w:rPr>
                                <w:sz w:val="22"/>
                                <w:szCs w:val="22"/>
                                <w:lang w:val="ro-RO"/>
                              </w:rPr>
                            </w:pPr>
                            <w:r>
                              <w:rPr>
                                <w:sz w:val="22"/>
                                <w:szCs w:val="22"/>
                                <w:lang w:val="ro-RO"/>
                              </w:rPr>
                              <w:t>15</w:t>
                            </w:r>
                          </w:p>
                        </w:tc>
                      </w:tr>
                      <w:tr w:rsidR="006E4E37" w:rsidRPr="00CF7AF7" w:rsidTr="00CC3285">
                        <w:trPr>
                          <w:trHeight w:val="170"/>
                          <w:jc w:val="center"/>
                        </w:trPr>
                        <w:tc>
                          <w:tcPr>
                            <w:tcW w:w="3722" w:type="dxa"/>
                          </w:tcPr>
                          <w:p w:rsidR="006E4E37" w:rsidRPr="00CF7AF7" w:rsidRDefault="006E4E37" w:rsidP="00CC3285">
                            <w:pPr>
                              <w:rPr>
                                <w:sz w:val="22"/>
                                <w:szCs w:val="22"/>
                                <w:lang w:val="ro-RO"/>
                              </w:rPr>
                            </w:pPr>
                            <w:r w:rsidRPr="00CF7AF7">
                              <w:rPr>
                                <w:sz w:val="22"/>
                                <w:szCs w:val="22"/>
                                <w:lang w:val="ro-RO"/>
                              </w:rPr>
                              <w:t>postdoctoranzi</w:t>
                            </w:r>
                          </w:p>
                        </w:tc>
                        <w:tc>
                          <w:tcPr>
                            <w:tcW w:w="851" w:type="dxa"/>
                          </w:tcPr>
                          <w:p w:rsidR="006E4E37" w:rsidRPr="00CF7AF7" w:rsidRDefault="006E4E37" w:rsidP="00CC3285">
                            <w:pPr>
                              <w:jc w:val="center"/>
                              <w:rPr>
                                <w:sz w:val="22"/>
                                <w:szCs w:val="22"/>
                                <w:lang w:val="ro-RO"/>
                              </w:rPr>
                            </w:pPr>
                          </w:p>
                        </w:tc>
                      </w:tr>
                    </w:tbl>
                    <w:p w:rsidR="006E4E37" w:rsidRPr="000D2F30" w:rsidRDefault="006E4E37" w:rsidP="002144DC">
                      <w:pPr>
                        <w:jc w:val="center"/>
                        <w:rPr>
                          <w:sz w:val="22"/>
                          <w:szCs w:val="22"/>
                          <w:lang w:val="ro-RO"/>
                        </w:rPr>
                      </w:pPr>
                    </w:p>
                    <w:p w:rsidR="006E4E37" w:rsidRDefault="006E4E37" w:rsidP="002144DC">
                      <w:pPr>
                        <w:jc w:val="center"/>
                        <w:rPr>
                          <w:lang w:val="ro-RO"/>
                        </w:rPr>
                      </w:pPr>
                      <w:r w:rsidRPr="00A43B69">
                        <w:rPr>
                          <w:lang w:val="fr-FR"/>
                        </w:rPr>
                        <w:t>*</w:t>
                      </w:r>
                      <w:r w:rsidRPr="004D6E9C">
                        <w:rPr>
                          <w:lang w:val="ro-RO"/>
                        </w:rPr>
                        <w:t>Organizaţiile</w:t>
                      </w:r>
                      <w:r>
                        <w:rPr>
                          <w:lang w:val="ro-RO"/>
                        </w:rPr>
                        <w:t xml:space="preserve"> din sfera ştiinţei şi inovării-membrii de profil indică şi persoanele angajate prin cumul intern</w:t>
                      </w:r>
                    </w:p>
                    <w:p w:rsidR="006E4E37" w:rsidRPr="004D6E9C" w:rsidRDefault="006E4E37" w:rsidP="002144DC">
                      <w:pPr>
                        <w:rPr>
                          <w:lang w:val="ro-RO"/>
                        </w:rPr>
                      </w:pPr>
                    </w:p>
                    <w:p w:rsidR="006E4E37" w:rsidRPr="00143255" w:rsidRDefault="006E4E37" w:rsidP="002144DC">
                      <w:pPr>
                        <w:jc w:val="center"/>
                        <w:rPr>
                          <w:lang w:val="ro-RO"/>
                        </w:rPr>
                      </w:pPr>
                    </w:p>
                  </w:txbxContent>
                </v:textbox>
              </v:rect>
            </w:pict>
          </mc:Fallback>
        </mc:AlternateContent>
      </w:r>
    </w:p>
    <w:p w:rsidR="002144DC" w:rsidRPr="00C81582" w:rsidRDefault="002144DC" w:rsidP="002144DC">
      <w:pPr>
        <w:rPr>
          <w:sz w:val="20"/>
          <w:szCs w:val="20"/>
          <w:lang w:val="ro-RO"/>
        </w:rPr>
      </w:pPr>
      <w:r w:rsidRPr="00C81582">
        <w:rPr>
          <w:noProof/>
          <w:sz w:val="20"/>
          <w:szCs w:val="20"/>
          <w:lang w:val="ro-RO" w:eastAsia="ro-RO"/>
        </w:rPr>
        <mc:AlternateContent>
          <mc:Choice Requires="wps">
            <w:drawing>
              <wp:anchor distT="0" distB="0" distL="114300" distR="114300" simplePos="0" relativeHeight="251688960" behindDoc="0" locked="0" layoutInCell="1" allowOverlap="1" wp14:anchorId="5498F5D2" wp14:editId="0B1B4977">
                <wp:simplePos x="0" y="0"/>
                <wp:positionH relativeFrom="column">
                  <wp:posOffset>4262755</wp:posOffset>
                </wp:positionH>
                <wp:positionV relativeFrom="paragraph">
                  <wp:posOffset>91440</wp:posOffset>
                </wp:positionV>
                <wp:extent cx="0" cy="212725"/>
                <wp:effectExtent l="95250" t="0" r="57150" b="53975"/>
                <wp:wrapNone/>
                <wp:docPr id="147" name="Conector drept cu săgeată 147"/>
                <wp:cNvGraphicFramePr/>
                <a:graphic xmlns:a="http://schemas.openxmlformats.org/drawingml/2006/main">
                  <a:graphicData uri="http://schemas.microsoft.com/office/word/2010/wordprocessingShape">
                    <wps:wsp>
                      <wps:cNvCnPr/>
                      <wps:spPr>
                        <a:xfrm>
                          <a:off x="0" y="0"/>
                          <a:ext cx="0" cy="2127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ector drept cu săgeată 147" o:spid="_x0000_s1026" type="#_x0000_t32" style="position:absolute;margin-left:335.65pt;margin-top:7.2pt;width:0;height:16.7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" strokecolor="#4579b8 [3044]">
                <v:stroke endarrow="open"/>
              </v:shape>
            </w:pict>
          </mc:Fallback>
        </mc:AlternateContent>
      </w:r>
      <w:r w:rsidRPr="00C81582">
        <w:rPr>
          <w:noProof/>
          <w:sz w:val="20"/>
          <w:szCs w:val="20"/>
          <w:lang w:val="ro-RO" w:eastAsia="ro-RO"/>
        </w:rPr>
        <mc:AlternateContent>
          <mc:Choice Requires="wps">
            <w:drawing>
              <wp:anchor distT="0" distB="0" distL="114300" distR="114300" simplePos="0" relativeHeight="251685888" behindDoc="0" locked="0" layoutInCell="1" allowOverlap="1" wp14:anchorId="30DE1B58" wp14:editId="53CBD2E3">
                <wp:simplePos x="0" y="0"/>
                <wp:positionH relativeFrom="column">
                  <wp:posOffset>2459355</wp:posOffset>
                </wp:positionH>
                <wp:positionV relativeFrom="paragraph">
                  <wp:posOffset>109220</wp:posOffset>
                </wp:positionV>
                <wp:extent cx="0" cy="168275"/>
                <wp:effectExtent l="95250" t="0" r="57150" b="60325"/>
                <wp:wrapNone/>
                <wp:docPr id="149" name="Conector drept cu săgeată 149"/>
                <wp:cNvGraphicFramePr/>
                <a:graphic xmlns:a="http://schemas.openxmlformats.org/drawingml/2006/main">
                  <a:graphicData uri="http://schemas.microsoft.com/office/word/2010/wordprocessingShape">
                    <wps:wsp>
                      <wps:cNvCnPr/>
                      <wps:spPr>
                        <a:xfrm>
                          <a:off x="0" y="0"/>
                          <a:ext cx="0" cy="1682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ector drept cu săgeată 149" o:spid="_x0000_s1026" type="#_x0000_t32" style="position:absolute;margin-left:193.65pt;margin-top:8.6pt;width:0;height:13.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" strokecolor="#4579b8 [3044]">
                <v:stroke endarrow="open"/>
              </v:shape>
            </w:pict>
          </mc:Fallback>
        </mc:AlternateContent>
      </w:r>
      <w:r w:rsidRPr="00C81582">
        <w:rPr>
          <w:noProof/>
          <w:sz w:val="20"/>
          <w:szCs w:val="20"/>
          <w:lang w:val="ro-RO" w:eastAsia="ro-RO"/>
        </w:rPr>
        <mc:AlternateContent>
          <mc:Choice Requires="wps">
            <w:drawing>
              <wp:anchor distT="0" distB="0" distL="114300" distR="114300" simplePos="0" relativeHeight="251696128" behindDoc="0" locked="0" layoutInCell="1" allowOverlap="1" wp14:anchorId="4D663916" wp14:editId="65A8ED09">
                <wp:simplePos x="0" y="0"/>
                <wp:positionH relativeFrom="column">
                  <wp:posOffset>6114415</wp:posOffset>
                </wp:positionH>
                <wp:positionV relativeFrom="paragraph">
                  <wp:posOffset>108585</wp:posOffset>
                </wp:positionV>
                <wp:extent cx="0" cy="168275"/>
                <wp:effectExtent l="95250" t="0" r="57150" b="60325"/>
                <wp:wrapNone/>
                <wp:docPr id="58" name="Conector drept cu săgeată 58"/>
                <wp:cNvGraphicFramePr/>
                <a:graphic xmlns:a="http://schemas.openxmlformats.org/drawingml/2006/main">
                  <a:graphicData uri="http://schemas.microsoft.com/office/word/2010/wordprocessingShape">
                    <wps:wsp>
                      <wps:cNvCnPr/>
                      <wps:spPr>
                        <a:xfrm>
                          <a:off x="0" y="0"/>
                          <a:ext cx="0" cy="1682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ector drept cu săgeată 58" o:spid="_x0000_s1026" type="#_x0000_t32" style="position:absolute;margin-left:481.45pt;margin-top:8.55pt;width:0;height:13.2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" strokecolor="#4579b8 [3044]">
                <v:stroke endarrow="open"/>
              </v:shape>
            </w:pict>
          </mc:Fallback>
        </mc:AlternateContent>
      </w:r>
      <w:r w:rsidRPr="00C81582">
        <w:rPr>
          <w:noProof/>
          <w:sz w:val="20"/>
          <w:szCs w:val="20"/>
          <w:lang w:val="ro-RO" w:eastAsia="ro-RO"/>
        </w:rPr>
        <mc:AlternateContent>
          <mc:Choice Requires="wps">
            <w:drawing>
              <wp:anchor distT="4294967295" distB="4294967295" distL="114300" distR="114300" simplePos="0" relativeHeight="251695104" behindDoc="0" locked="0" layoutInCell="1" allowOverlap="1" wp14:anchorId="1C9A6FA1" wp14:editId="6BB9228A">
                <wp:simplePos x="0" y="0"/>
                <wp:positionH relativeFrom="column">
                  <wp:posOffset>6929755</wp:posOffset>
                </wp:positionH>
                <wp:positionV relativeFrom="paragraph">
                  <wp:posOffset>76200</wp:posOffset>
                </wp:positionV>
                <wp:extent cx="762000" cy="0"/>
                <wp:effectExtent l="0" t="0" r="19050" b="19050"/>
                <wp:wrapNone/>
                <wp:docPr id="57" name="Conector drept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Conector drept 57"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5.65pt,6pt" to="605.6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">
                <o:lock v:ext="edit" shapetype="f"/>
              </v:line>
            </w:pict>
          </mc:Fallback>
        </mc:AlternateContent>
      </w:r>
      <w:r w:rsidRPr="00C81582">
        <w:rPr>
          <w:noProof/>
          <w:sz w:val="20"/>
          <w:szCs w:val="20"/>
          <w:lang w:val="ro-RO" w:eastAsia="ro-RO"/>
        </w:rPr>
        <mc:AlternateContent>
          <mc:Choice Requires="wps">
            <w:drawing>
              <wp:anchor distT="4294967295" distB="4294967295" distL="114300" distR="114300" simplePos="0" relativeHeight="251678720" behindDoc="0" locked="0" layoutInCell="1" allowOverlap="1" wp14:anchorId="386F0B09" wp14:editId="17071856">
                <wp:simplePos x="0" y="0"/>
                <wp:positionH relativeFrom="column">
                  <wp:posOffset>81915</wp:posOffset>
                </wp:positionH>
                <wp:positionV relativeFrom="paragraph">
                  <wp:posOffset>303530</wp:posOffset>
                </wp:positionV>
                <wp:extent cx="104775" cy="1270"/>
                <wp:effectExtent l="0" t="0" r="28575" b="36830"/>
                <wp:wrapNone/>
                <wp:docPr id="211" name="Conector drept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4775" cy="12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ector drept 211" o:spid="_x0000_s1026" style="position:absolute;flip:y;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6.45pt,23.9pt" to="14.7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">
                <o:lock v:ext="edit" shapetype="f"/>
              </v:line>
            </w:pict>
          </mc:Fallback>
        </mc:AlternateContent>
      </w:r>
      <w:r w:rsidRPr="00C81582">
        <w:rPr>
          <w:noProof/>
          <w:sz w:val="20"/>
          <w:szCs w:val="20"/>
          <w:lang w:val="ro-RO" w:eastAsia="ro-RO"/>
        </w:rPr>
        <mc:AlternateContent>
          <mc:Choice Requires="wps">
            <w:drawing>
              <wp:anchor distT="0" distB="0" distL="114300" distR="114300" simplePos="0" relativeHeight="251686912" behindDoc="0" locked="0" layoutInCell="1" allowOverlap="1" wp14:anchorId="063D5A56" wp14:editId="7ABF4678">
                <wp:simplePos x="0" y="0"/>
                <wp:positionH relativeFrom="page">
                  <wp:posOffset>3749040</wp:posOffset>
                </wp:positionH>
                <wp:positionV relativeFrom="paragraph">
                  <wp:posOffset>389890</wp:posOffset>
                </wp:positionV>
                <wp:extent cx="1662430" cy="773430"/>
                <wp:effectExtent l="0" t="0" r="13970" b="26670"/>
                <wp:wrapNone/>
                <wp:docPr id="152" name="Dreptunghi 152"/>
                <wp:cNvGraphicFramePr/>
                <a:graphic xmlns:a="http://schemas.openxmlformats.org/drawingml/2006/main">
                  <a:graphicData uri="http://schemas.microsoft.com/office/word/2010/wordprocessingShape">
                    <wps:wsp>
                      <wps:cNvSpPr/>
                      <wps:spPr>
                        <a:xfrm>
                          <a:off x="0" y="0"/>
                          <a:ext cx="1662430" cy="773430"/>
                        </a:xfrm>
                        <a:prstGeom prst="rect">
                          <a:avLst/>
                        </a:prstGeom>
                      </wps:spPr>
                      <wps:style>
                        <a:lnRef idx="2">
                          <a:schemeClr val="accent6"/>
                        </a:lnRef>
                        <a:fillRef idx="1">
                          <a:schemeClr val="lt1"/>
                        </a:fillRef>
                        <a:effectRef idx="0">
                          <a:schemeClr val="accent6"/>
                        </a:effectRef>
                        <a:fontRef idx="minor">
                          <a:schemeClr val="dk1"/>
                        </a:fontRef>
                      </wps:style>
                      <wps:txbx>
                        <w:txbxContent>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CENTRUL</w:t>
                            </w:r>
                          </w:p>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Cercetări Juridice</w:t>
                            </w:r>
                          </w:p>
                          <w:p w:rsidR="006E4E37" w:rsidRPr="00A31212" w:rsidRDefault="006E4E37" w:rsidP="002144DC">
                            <w:pPr>
                              <w:pStyle w:val="Frspaiere"/>
                              <w:jc w:val="center"/>
                              <w:rPr>
                                <w:rFonts w:ascii="Times New Roman" w:hAnsi="Times New Roman"/>
                                <w:b/>
                                <w:sz w:val="28"/>
                                <w:szCs w:val="28"/>
                              </w:rPr>
                            </w:pPr>
                          </w:p>
                          <w:p w:rsidR="006E4E37" w:rsidRPr="00A43B69" w:rsidRDefault="006E4E37" w:rsidP="002144DC">
                            <w:pPr>
                              <w:pStyle w:val="Frspaiere"/>
                              <w:jc w:val="center"/>
                              <w:rPr>
                                <w:rFonts w:ascii="Times New Roman" w:hAnsi="Times New Roman"/>
                                <w:sz w:val="18"/>
                                <w:szCs w:val="18"/>
                              </w:rPr>
                            </w:pPr>
                            <w:r w:rsidRPr="00A43B69">
                              <w:rPr>
                                <w:rFonts w:ascii="Times New Roman" w:hAnsi="Times New Roman"/>
                                <w:sz w:val="18"/>
                                <w:szCs w:val="18"/>
                              </w:rPr>
                              <w:t xml:space="preserve"> (19,5 </w:t>
                            </w:r>
                            <w:r w:rsidRPr="00313F00">
                              <w:rPr>
                                <w:rFonts w:ascii="Times New Roman" w:hAnsi="Times New Roman" w:cs="Times New Roman"/>
                                <w:color w:val="auto"/>
                                <w:sz w:val="18"/>
                                <w:szCs w:val="18"/>
                              </w:rPr>
                              <w:t>unități</w:t>
                            </w:r>
                            <w:r>
                              <w:rPr>
                                <w:rFonts w:ascii="Times New Roman" w:hAnsi="Times New Roman" w:cs="Times New Roman"/>
                                <w:color w:val="auto"/>
                                <w:sz w:val="18"/>
                                <w:szCs w:val="18"/>
                              </w:rPr>
                              <w:t xml:space="preserve"> cercetător</w:t>
                            </w:r>
                            <w:r w:rsidRPr="00A43B69">
                              <w:rPr>
                                <w:rFonts w:ascii="Times New Roman" w:hAnsi="Times New Roman"/>
                                <w:sz w:val="18"/>
                                <w:szCs w:val="18"/>
                              </w:rPr>
                              <w:t>)</w:t>
                            </w:r>
                          </w:p>
                          <w:p w:rsidR="006E4E37" w:rsidRPr="00EB2FA7" w:rsidRDefault="006E4E37" w:rsidP="002144DC">
                            <w:pPr>
                              <w:pStyle w:val="Frspaiere"/>
                              <w:jc w:val="center"/>
                              <w:rPr>
                                <w:rFonts w:ascii="Times New Roman" w:hAnsi="Times New Roman"/>
                                <w:b/>
                              </w:rPr>
                            </w:pPr>
                          </w:p>
                          <w:p w:rsidR="006E4E37" w:rsidRPr="00EB2FA7" w:rsidRDefault="006E4E37" w:rsidP="002144DC">
                            <w:pPr>
                              <w:pStyle w:val="Frspaiere"/>
                              <w:jc w:val="center"/>
                              <w:rPr>
                                <w:rFonts w:ascii="Times New Roman" w:hAnsi="Times New Roman"/>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reptunghi 152" o:spid="_x0000_s1040" style="position:absolute;margin-left:295.2pt;margin-top:30.7pt;width:130.9pt;height:60.9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" fillcolor="white [3201]" strokecolor="#f79646 [3209]" strokeweight="2pt">
                <v:textbox>
                  <w:txbxContent>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CENTRUL</w:t>
                      </w:r>
                    </w:p>
                    <w:p w:rsidR="006E4E37" w:rsidRPr="00A31212" w:rsidRDefault="006E4E37" w:rsidP="002144DC">
                      <w:pPr>
                        <w:pStyle w:val="Frspaiere"/>
                        <w:jc w:val="center"/>
                        <w:rPr>
                          <w:rFonts w:ascii="Times New Roman" w:hAnsi="Times New Roman"/>
                          <w:b/>
                          <w:sz w:val="20"/>
                          <w:szCs w:val="20"/>
                        </w:rPr>
                      </w:pPr>
                      <w:r w:rsidRPr="00A31212">
                        <w:rPr>
                          <w:rFonts w:ascii="Times New Roman" w:hAnsi="Times New Roman"/>
                          <w:b/>
                          <w:sz w:val="20"/>
                          <w:szCs w:val="20"/>
                        </w:rPr>
                        <w:t>Cercetări Juridice</w:t>
                      </w:r>
                    </w:p>
                    <w:p w:rsidR="006E4E37" w:rsidRPr="00A31212" w:rsidRDefault="006E4E37" w:rsidP="002144DC">
                      <w:pPr>
                        <w:pStyle w:val="Frspaiere"/>
                        <w:jc w:val="center"/>
                        <w:rPr>
                          <w:rFonts w:ascii="Times New Roman" w:hAnsi="Times New Roman"/>
                          <w:b/>
                          <w:sz w:val="28"/>
                          <w:szCs w:val="28"/>
                        </w:rPr>
                      </w:pPr>
                    </w:p>
                    <w:p w:rsidR="006E4E37" w:rsidRPr="00A43B69" w:rsidRDefault="006E4E37" w:rsidP="002144DC">
                      <w:pPr>
                        <w:pStyle w:val="Frspaiere"/>
                        <w:jc w:val="center"/>
                        <w:rPr>
                          <w:rFonts w:ascii="Times New Roman" w:hAnsi="Times New Roman"/>
                          <w:sz w:val="18"/>
                          <w:szCs w:val="18"/>
                        </w:rPr>
                      </w:pPr>
                      <w:r w:rsidRPr="00A43B69">
                        <w:rPr>
                          <w:rFonts w:ascii="Times New Roman" w:hAnsi="Times New Roman"/>
                          <w:sz w:val="18"/>
                          <w:szCs w:val="18"/>
                        </w:rPr>
                        <w:t xml:space="preserve"> (19,5 </w:t>
                      </w:r>
                      <w:r w:rsidRPr="00313F00">
                        <w:rPr>
                          <w:rFonts w:ascii="Times New Roman" w:hAnsi="Times New Roman" w:cs="Times New Roman"/>
                          <w:color w:val="auto"/>
                          <w:sz w:val="18"/>
                          <w:szCs w:val="18"/>
                        </w:rPr>
                        <w:t>unități</w:t>
                      </w:r>
                      <w:r>
                        <w:rPr>
                          <w:rFonts w:ascii="Times New Roman" w:hAnsi="Times New Roman" w:cs="Times New Roman"/>
                          <w:color w:val="auto"/>
                          <w:sz w:val="18"/>
                          <w:szCs w:val="18"/>
                        </w:rPr>
                        <w:t xml:space="preserve"> cercetător</w:t>
                      </w:r>
                      <w:r w:rsidRPr="00A43B69">
                        <w:rPr>
                          <w:rFonts w:ascii="Times New Roman" w:hAnsi="Times New Roman"/>
                          <w:sz w:val="18"/>
                          <w:szCs w:val="18"/>
                        </w:rPr>
                        <w:t>)</w:t>
                      </w:r>
                    </w:p>
                    <w:p w:rsidR="006E4E37" w:rsidRPr="00EB2FA7" w:rsidRDefault="006E4E37" w:rsidP="002144DC">
                      <w:pPr>
                        <w:pStyle w:val="Frspaiere"/>
                        <w:jc w:val="center"/>
                        <w:rPr>
                          <w:rFonts w:ascii="Times New Roman" w:hAnsi="Times New Roman"/>
                          <w:b/>
                        </w:rPr>
                      </w:pPr>
                    </w:p>
                    <w:p w:rsidR="006E4E37" w:rsidRPr="00EB2FA7" w:rsidRDefault="006E4E37" w:rsidP="002144DC">
                      <w:pPr>
                        <w:pStyle w:val="Frspaiere"/>
                        <w:jc w:val="center"/>
                        <w:rPr>
                          <w:rFonts w:ascii="Times New Roman" w:hAnsi="Times New Roman"/>
                          <w:b/>
                        </w:rPr>
                      </w:pPr>
                    </w:p>
                  </w:txbxContent>
                </v:textbox>
                <w10:wrap anchorx="page"/>
              </v:rect>
            </w:pict>
          </mc:Fallback>
        </mc:AlternateContent>
      </w:r>
      <w:r w:rsidRPr="00C81582">
        <w:rPr>
          <w:noProof/>
          <w:sz w:val="20"/>
          <w:szCs w:val="20"/>
          <w:lang w:val="ro-RO" w:eastAsia="ro-RO"/>
        </w:rPr>
        <mc:AlternateContent>
          <mc:Choice Requires="wps">
            <w:drawing>
              <wp:anchor distT="0" distB="0" distL="114300" distR="114300" simplePos="0" relativeHeight="251683840" behindDoc="0" locked="0" layoutInCell="1" allowOverlap="1" wp14:anchorId="16FF5066" wp14:editId="5BBC149F">
                <wp:simplePos x="0" y="0"/>
                <wp:positionH relativeFrom="page">
                  <wp:posOffset>2803525</wp:posOffset>
                </wp:positionH>
                <wp:positionV relativeFrom="paragraph">
                  <wp:posOffset>91440</wp:posOffset>
                </wp:positionV>
                <wp:extent cx="3670300" cy="15875"/>
                <wp:effectExtent l="0" t="0" r="25400" b="22225"/>
                <wp:wrapNone/>
                <wp:docPr id="202" name="Conector drept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70300" cy="158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ector drept 202" o:spid="_x0000_s1026" style="position:absolute;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20.75pt,7.2pt" to="509.7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">
                <o:lock v:ext="edit" shapetype="f"/>
                <w10:wrap anchorx="page"/>
              </v:line>
            </w:pict>
          </mc:Fallback>
        </mc:AlternateContent>
      </w:r>
    </w:p>
    <w:p w:rsidR="002144DC" w:rsidRPr="00C81582" w:rsidRDefault="002144DC" w:rsidP="002144DC">
      <w:pPr>
        <w:rPr>
          <w:sz w:val="20"/>
          <w:szCs w:val="20"/>
          <w:lang w:val="ro-RO"/>
        </w:rPr>
        <w:sectPr w:rsidR="002144DC" w:rsidRPr="00C81582" w:rsidSect="00CC3285">
          <w:pgSz w:w="16834" w:h="11909" w:orient="landscape"/>
          <w:pgMar w:top="1134" w:right="851" w:bottom="851" w:left="567" w:header="720" w:footer="720" w:gutter="0"/>
          <w:pgNumType w:start="0"/>
          <w:cols w:space="60"/>
          <w:noEndnote/>
          <w:titlePg/>
        </w:sectPr>
      </w:pPr>
    </w:p>
    <w:p w:rsidR="002144DC" w:rsidRPr="00C81582" w:rsidRDefault="002144DC" w:rsidP="002144DC">
      <w:pPr>
        <w:pStyle w:val="Titlu5"/>
        <w:spacing w:before="60" w:after="60"/>
        <w:jc w:val="right"/>
        <w:rPr>
          <w:b w:val="0"/>
          <w:bCs w:val="0"/>
          <w:i/>
          <w:iCs/>
          <w:spacing w:val="0"/>
          <w:sz w:val="20"/>
          <w:lang w:val="ro-RO"/>
        </w:rPr>
      </w:pPr>
      <w:r w:rsidRPr="00C81582">
        <w:rPr>
          <w:b w:val="0"/>
          <w:bCs w:val="0"/>
          <w:i/>
          <w:iCs/>
          <w:spacing w:val="0"/>
          <w:sz w:val="20"/>
          <w:lang w:val="ro-RO"/>
        </w:rPr>
        <w:lastRenderedPageBreak/>
        <w:t>Anexa 1.1.</w:t>
      </w:r>
    </w:p>
    <w:p w:rsidR="002144DC" w:rsidRPr="00C81582" w:rsidRDefault="002144DC" w:rsidP="002144DC">
      <w:pPr>
        <w:jc w:val="center"/>
        <w:rPr>
          <w:b/>
          <w:sz w:val="20"/>
          <w:szCs w:val="20"/>
          <w:lang w:val="ro-RO"/>
        </w:rPr>
      </w:pPr>
      <w:r w:rsidRPr="00C81582">
        <w:rPr>
          <w:b/>
          <w:sz w:val="20"/>
          <w:szCs w:val="20"/>
          <w:lang w:val="ro-RO"/>
        </w:rPr>
        <w:t>Fişa proiectului de cercetări fundamentale</w:t>
      </w:r>
    </w:p>
    <w:p w:rsidR="002144DC" w:rsidRPr="00C81582" w:rsidRDefault="002144DC" w:rsidP="002144DC">
      <w:pPr>
        <w:jc w:val="center"/>
        <w:rPr>
          <w:sz w:val="20"/>
          <w:szCs w:val="20"/>
          <w:lang w:val="ro-RO"/>
        </w:rPr>
      </w:pPr>
    </w:p>
    <w:p w:rsidR="002144DC" w:rsidRPr="00C81582" w:rsidRDefault="002144DC" w:rsidP="006E4E37">
      <w:pPr>
        <w:numPr>
          <w:ilvl w:val="0"/>
          <w:numId w:val="2"/>
        </w:numPr>
        <w:tabs>
          <w:tab w:val="clear" w:pos="180"/>
        </w:tabs>
        <w:ind w:left="426"/>
        <w:rPr>
          <w:bCs/>
          <w:sz w:val="20"/>
          <w:szCs w:val="20"/>
          <w:lang w:val="ro-RO"/>
        </w:rPr>
      </w:pPr>
      <w:r w:rsidRPr="00C81582">
        <w:rPr>
          <w:bCs/>
          <w:sz w:val="20"/>
          <w:szCs w:val="20"/>
          <w:lang w:val="ro-RO"/>
        </w:rPr>
        <w:t>Denumirea direcţiei strategice,</w:t>
      </w:r>
      <w:r w:rsidRPr="00C81582">
        <w:rPr>
          <w:sz w:val="20"/>
          <w:szCs w:val="20"/>
          <w:lang w:val="ro-RO"/>
        </w:rPr>
        <w:t xml:space="preserve"> </w:t>
      </w:r>
      <w:r w:rsidRPr="00C81582">
        <w:rPr>
          <w:bCs/>
          <w:sz w:val="20"/>
          <w:szCs w:val="20"/>
          <w:lang w:val="ro-RO"/>
        </w:rPr>
        <w:t xml:space="preserve">codul şi </w:t>
      </w:r>
      <w:r w:rsidRPr="00C81582">
        <w:rPr>
          <w:bCs/>
          <w:color w:val="000000"/>
          <w:sz w:val="20"/>
          <w:szCs w:val="20"/>
          <w:lang w:val="ro-RO"/>
        </w:rPr>
        <w:t xml:space="preserve">denumirea </w:t>
      </w:r>
      <w:r w:rsidRPr="00C81582">
        <w:rPr>
          <w:color w:val="000000"/>
          <w:sz w:val="20"/>
          <w:szCs w:val="20"/>
          <w:lang w:val="ro-RO"/>
        </w:rPr>
        <w:t>proiectului</w:t>
      </w:r>
      <w:r w:rsidRPr="00C81582">
        <w:rPr>
          <w:bCs/>
          <w:color w:val="000000"/>
          <w:sz w:val="20"/>
          <w:szCs w:val="20"/>
          <w:lang w:val="ro-RO"/>
        </w:rPr>
        <w:t xml:space="preserve"> </w:t>
      </w:r>
    </w:p>
    <w:tbl>
      <w:tblPr>
        <w:tblW w:w="0" w:type="auto"/>
        <w:tblInd w:w="392"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631"/>
      </w:tblGrid>
      <w:tr w:rsidR="002144DC" w:rsidRPr="00C81582" w:rsidTr="002225F3">
        <w:tc>
          <w:tcPr>
            <w:tcW w:w="10631" w:type="dxa"/>
          </w:tcPr>
          <w:p w:rsidR="002144DC" w:rsidRPr="00C81582" w:rsidRDefault="002144DC" w:rsidP="002225F3">
            <w:pPr>
              <w:pStyle w:val="Frspaiere"/>
              <w:tabs>
                <w:tab w:val="num" w:pos="180"/>
              </w:tabs>
              <w:spacing w:line="276" w:lineRule="auto"/>
              <w:ind w:left="180" w:hanging="180"/>
              <w:jc w:val="both"/>
              <w:rPr>
                <w:rFonts w:ascii="Times New Roman" w:hAnsi="Times New Roman" w:cs="Times New Roman"/>
                <w:b/>
                <w:i/>
                <w:sz w:val="20"/>
                <w:szCs w:val="20"/>
              </w:rPr>
            </w:pPr>
            <w:r w:rsidRPr="00C81582">
              <w:rPr>
                <w:rFonts w:ascii="Times New Roman" w:hAnsi="Times New Roman" w:cs="Times New Roman"/>
                <w:sz w:val="20"/>
                <w:szCs w:val="20"/>
              </w:rPr>
              <w:t xml:space="preserve">Direcția strategică: </w:t>
            </w:r>
            <w:r w:rsidRPr="00C81582">
              <w:rPr>
                <w:rFonts w:ascii="Times New Roman" w:hAnsi="Times New Roman" w:cs="Times New Roman"/>
                <w:b/>
                <w:i/>
                <w:sz w:val="20"/>
                <w:szCs w:val="20"/>
              </w:rPr>
              <w:t xml:space="preserve"> Patrimoniul Naţional şi dezvoltarea societăţii</w:t>
            </w:r>
          </w:p>
          <w:p w:rsidR="002144DC" w:rsidRPr="00C81582" w:rsidRDefault="002144DC" w:rsidP="002225F3">
            <w:pPr>
              <w:pStyle w:val="Listparagraf"/>
              <w:tabs>
                <w:tab w:val="num" w:pos="180"/>
              </w:tabs>
              <w:ind w:left="180" w:hanging="180"/>
              <w:rPr>
                <w:b/>
                <w:bCs/>
                <w:sz w:val="20"/>
                <w:szCs w:val="20"/>
                <w:lang w:val="ro-RO"/>
              </w:rPr>
            </w:pPr>
            <w:r w:rsidRPr="00C81582">
              <w:rPr>
                <w:b/>
                <w:color w:val="545454"/>
                <w:sz w:val="20"/>
                <w:szCs w:val="20"/>
                <w:shd w:val="clear" w:color="auto" w:fill="FFFFFF"/>
                <w:lang w:val="ro-RO"/>
              </w:rPr>
              <w:t xml:space="preserve">15.817.06.12F. </w:t>
            </w:r>
            <w:r w:rsidRPr="00C81582">
              <w:rPr>
                <w:b/>
                <w:bCs/>
                <w:sz w:val="20"/>
                <w:szCs w:val="20"/>
                <w:lang w:val="ro-RO"/>
              </w:rPr>
              <w:t>Dezvoltarea cadrului juridic al Republicii Moldova în contextul necesităților de securitate și asigurare a parcursului european</w:t>
            </w:r>
          </w:p>
        </w:tc>
      </w:tr>
    </w:tbl>
    <w:p w:rsidR="002144DC" w:rsidRPr="00C81582" w:rsidRDefault="002144DC" w:rsidP="002225F3">
      <w:pPr>
        <w:numPr>
          <w:ilvl w:val="0"/>
          <w:numId w:val="2"/>
        </w:numPr>
        <w:ind w:left="925"/>
        <w:rPr>
          <w:bCs/>
          <w:sz w:val="20"/>
          <w:szCs w:val="20"/>
          <w:lang w:val="ro-RO"/>
        </w:rPr>
      </w:pPr>
      <w:r w:rsidRPr="00C81582">
        <w:rPr>
          <w:bCs/>
          <w:sz w:val="20"/>
          <w:szCs w:val="20"/>
          <w:lang w:val="ro-RO"/>
        </w:rPr>
        <w:t xml:space="preserve">Obiectivele proiectului </w:t>
      </w:r>
    </w:p>
    <w:tbl>
      <w:tblPr>
        <w:tblW w:w="0" w:type="auto"/>
        <w:tblInd w:w="392"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631"/>
      </w:tblGrid>
      <w:tr w:rsidR="002144DC" w:rsidRPr="006E4E37" w:rsidTr="002225F3">
        <w:tc>
          <w:tcPr>
            <w:tcW w:w="10631" w:type="dxa"/>
          </w:tcPr>
          <w:p w:rsidR="002144DC" w:rsidRPr="00C81582" w:rsidRDefault="002144DC" w:rsidP="002225F3">
            <w:pPr>
              <w:tabs>
                <w:tab w:val="num" w:pos="180"/>
              </w:tabs>
              <w:ind w:left="175" w:hanging="180"/>
              <w:rPr>
                <w:bCs/>
                <w:sz w:val="19"/>
                <w:szCs w:val="19"/>
                <w:lang w:val="ro-RO"/>
              </w:rPr>
            </w:pPr>
            <w:r w:rsidRPr="00C81582">
              <w:rPr>
                <w:bCs/>
                <w:sz w:val="19"/>
                <w:szCs w:val="19"/>
                <w:lang w:val="ro-RO"/>
              </w:rPr>
              <w:t>1. Identificarea și analiza conceptuală și fundamentală a doctrinelor privind securitatea statului.</w:t>
            </w:r>
          </w:p>
          <w:p w:rsidR="002144DC" w:rsidRPr="00C81582" w:rsidRDefault="002144DC" w:rsidP="002225F3">
            <w:pPr>
              <w:tabs>
                <w:tab w:val="num" w:pos="180"/>
              </w:tabs>
              <w:ind w:left="175" w:hanging="180"/>
              <w:rPr>
                <w:bCs/>
                <w:sz w:val="19"/>
                <w:szCs w:val="19"/>
                <w:lang w:val="ro-RO"/>
              </w:rPr>
            </w:pPr>
            <w:r w:rsidRPr="00C81582">
              <w:rPr>
                <w:bCs/>
                <w:sz w:val="19"/>
                <w:szCs w:val="19"/>
                <w:lang w:val="ro-RO"/>
              </w:rPr>
              <w:t>2. Conturarea exigențelor de securitate prin prisma realităților curente și viitoare de dezvoltare și de europenizare a Republicii Moldova.</w:t>
            </w:r>
          </w:p>
          <w:p w:rsidR="002144DC" w:rsidRPr="00C81582" w:rsidRDefault="002144DC" w:rsidP="002225F3">
            <w:pPr>
              <w:tabs>
                <w:tab w:val="num" w:pos="180"/>
              </w:tabs>
              <w:ind w:left="175" w:hanging="180"/>
              <w:rPr>
                <w:bCs/>
                <w:sz w:val="19"/>
                <w:szCs w:val="19"/>
                <w:lang w:val="ro-RO"/>
              </w:rPr>
            </w:pPr>
            <w:r w:rsidRPr="00C81582">
              <w:rPr>
                <w:bCs/>
                <w:sz w:val="19"/>
                <w:szCs w:val="19"/>
                <w:lang w:val="ro-RO"/>
              </w:rPr>
              <w:t>3. Reconceptualizarea securității naționale a Republicii Moldova, strategiei de securitate și acțiunilor aferente în contextul modificărilor geopolitice regionale și internaționale</w:t>
            </w:r>
          </w:p>
          <w:p w:rsidR="002144DC" w:rsidRPr="00C81582" w:rsidRDefault="002144DC" w:rsidP="002225F3">
            <w:pPr>
              <w:tabs>
                <w:tab w:val="num" w:pos="180"/>
              </w:tabs>
              <w:ind w:left="175" w:hanging="180"/>
              <w:rPr>
                <w:bCs/>
                <w:sz w:val="19"/>
                <w:szCs w:val="19"/>
                <w:lang w:val="ro-RO"/>
              </w:rPr>
            </w:pPr>
            <w:r w:rsidRPr="00C81582">
              <w:rPr>
                <w:bCs/>
                <w:sz w:val="19"/>
                <w:szCs w:val="19"/>
                <w:lang w:val="ro-RO"/>
              </w:rPr>
              <w:t>4. Analiza și ajustarea cadrului normativ în vigoare potrivit evoluției mediului de securitate.</w:t>
            </w:r>
          </w:p>
          <w:p w:rsidR="002144DC" w:rsidRPr="00C81582" w:rsidRDefault="002144DC" w:rsidP="002225F3">
            <w:pPr>
              <w:tabs>
                <w:tab w:val="num" w:pos="180"/>
              </w:tabs>
              <w:ind w:left="175" w:hanging="180"/>
              <w:rPr>
                <w:bCs/>
                <w:sz w:val="19"/>
                <w:szCs w:val="19"/>
                <w:lang w:val="ro-RO"/>
              </w:rPr>
            </w:pPr>
            <w:r w:rsidRPr="00C81582">
              <w:rPr>
                <w:bCs/>
                <w:sz w:val="19"/>
                <w:szCs w:val="19"/>
                <w:lang w:val="ro-RO"/>
              </w:rPr>
              <w:t>5. Identificarea riscurilor și factorilor de pericol pentru securitatea națională și regională.</w:t>
            </w:r>
          </w:p>
          <w:p w:rsidR="002144DC" w:rsidRPr="00C81582" w:rsidRDefault="002144DC" w:rsidP="002225F3">
            <w:pPr>
              <w:tabs>
                <w:tab w:val="num" w:pos="180"/>
              </w:tabs>
              <w:ind w:left="175" w:hanging="180"/>
              <w:rPr>
                <w:bCs/>
                <w:sz w:val="19"/>
                <w:szCs w:val="19"/>
                <w:lang w:val="ro-RO"/>
              </w:rPr>
            </w:pPr>
            <w:r w:rsidRPr="00C81582">
              <w:rPr>
                <w:bCs/>
                <w:sz w:val="19"/>
                <w:szCs w:val="19"/>
                <w:lang w:val="ro-RO"/>
              </w:rPr>
              <w:t>6. Elaborarea și fundamentarea unor doctrine privind fenomenul securității.</w:t>
            </w:r>
          </w:p>
          <w:p w:rsidR="002144DC" w:rsidRPr="00C81582" w:rsidRDefault="002144DC" w:rsidP="002225F3">
            <w:pPr>
              <w:tabs>
                <w:tab w:val="num" w:pos="180"/>
              </w:tabs>
              <w:ind w:left="175" w:hanging="180"/>
              <w:rPr>
                <w:bCs/>
                <w:sz w:val="19"/>
                <w:szCs w:val="19"/>
                <w:lang w:val="ro-RO"/>
              </w:rPr>
            </w:pPr>
            <w:r w:rsidRPr="00C81582">
              <w:rPr>
                <w:bCs/>
                <w:sz w:val="19"/>
                <w:szCs w:val="19"/>
                <w:lang w:val="ro-RO"/>
              </w:rPr>
              <w:t>7. Analiza, evaluarea și fundamentarea cadrului juridic și faptic de securitate sectorială.</w:t>
            </w:r>
          </w:p>
          <w:p w:rsidR="002144DC" w:rsidRPr="00C81582" w:rsidRDefault="002144DC" w:rsidP="002225F3">
            <w:pPr>
              <w:tabs>
                <w:tab w:val="num" w:pos="180"/>
              </w:tabs>
              <w:ind w:left="175" w:hanging="180"/>
              <w:rPr>
                <w:bCs/>
                <w:sz w:val="19"/>
                <w:szCs w:val="19"/>
                <w:lang w:val="ro-RO"/>
              </w:rPr>
            </w:pPr>
            <w:r w:rsidRPr="00C81582">
              <w:rPr>
                <w:bCs/>
                <w:sz w:val="19"/>
                <w:szCs w:val="19"/>
                <w:lang w:val="ro-RO"/>
              </w:rPr>
              <w:t>7. Analiza și fundamentarea unor politici clare în domeniul de reintegrare a Republicii Moldova, în particular premisele și realitățile soluționării diferendului transnistrean.</w:t>
            </w:r>
          </w:p>
          <w:p w:rsidR="002144DC" w:rsidRPr="00C81582" w:rsidRDefault="002144DC" w:rsidP="002225F3">
            <w:pPr>
              <w:tabs>
                <w:tab w:val="num" w:pos="180"/>
              </w:tabs>
              <w:ind w:left="175" w:hanging="180"/>
              <w:rPr>
                <w:bCs/>
                <w:sz w:val="19"/>
                <w:szCs w:val="19"/>
                <w:lang w:val="ro-RO"/>
              </w:rPr>
            </w:pPr>
            <w:r w:rsidRPr="00C81582">
              <w:rPr>
                <w:bCs/>
                <w:sz w:val="19"/>
                <w:szCs w:val="19"/>
                <w:lang w:val="ro-RO"/>
              </w:rPr>
              <w:t>8. Crearea unor premise favorabile de transparență a domeniului de protecție a securității naționale de pe poziția inevitabilității mediatizării principalelor probleme și soluții care pot fi cunoscute de către populație.</w:t>
            </w:r>
          </w:p>
          <w:p w:rsidR="002144DC" w:rsidRPr="00C81582" w:rsidRDefault="002144DC" w:rsidP="002225F3">
            <w:pPr>
              <w:tabs>
                <w:tab w:val="num" w:pos="180"/>
              </w:tabs>
              <w:ind w:left="175" w:hanging="180"/>
              <w:rPr>
                <w:bCs/>
                <w:sz w:val="20"/>
                <w:szCs w:val="20"/>
                <w:lang w:val="ro-RO"/>
              </w:rPr>
            </w:pPr>
            <w:r w:rsidRPr="00C81582">
              <w:rPr>
                <w:bCs/>
                <w:sz w:val="19"/>
                <w:szCs w:val="19"/>
                <w:lang w:val="ro-RO"/>
              </w:rPr>
              <w:t>9.Formularea de propuneri clare și practice privind dezvoltarea cadrului juridic al Republicii Moldova în contextul noilor realități și provocări ce țin de securitate și asigurarea parcursului european al țării.</w:t>
            </w:r>
          </w:p>
        </w:tc>
      </w:tr>
    </w:tbl>
    <w:p w:rsidR="002144DC" w:rsidRPr="00C81582" w:rsidRDefault="002144DC" w:rsidP="006E4E37">
      <w:pPr>
        <w:numPr>
          <w:ilvl w:val="0"/>
          <w:numId w:val="2"/>
        </w:numPr>
        <w:tabs>
          <w:tab w:val="clear" w:pos="180"/>
        </w:tabs>
        <w:spacing w:line="360" w:lineRule="exact"/>
        <w:ind w:left="567"/>
        <w:rPr>
          <w:bCs/>
          <w:sz w:val="20"/>
          <w:szCs w:val="20"/>
          <w:lang w:val="ro-RO"/>
        </w:rPr>
      </w:pPr>
      <w:r w:rsidRPr="00C81582">
        <w:rPr>
          <w:bCs/>
          <w:sz w:val="20"/>
          <w:szCs w:val="20"/>
          <w:lang w:val="ro-RO"/>
        </w:rPr>
        <w:t>Termenul executării</w:t>
      </w:r>
      <w:r w:rsidRPr="00C81582">
        <w:rPr>
          <w:sz w:val="20"/>
          <w:szCs w:val="20"/>
          <w:lang w:val="ro-RO"/>
        </w:rPr>
        <w:t xml:space="preserve"> </w:t>
      </w:r>
    </w:p>
    <w:tbl>
      <w:tblPr>
        <w:tblW w:w="9638" w:type="dxa"/>
        <w:tblInd w:w="392"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638"/>
      </w:tblGrid>
      <w:tr w:rsidR="002144DC" w:rsidRPr="00C81582" w:rsidTr="00CC3285">
        <w:tc>
          <w:tcPr>
            <w:tcW w:w="9638" w:type="dxa"/>
          </w:tcPr>
          <w:p w:rsidR="002144DC" w:rsidRPr="00C81582" w:rsidRDefault="002144DC" w:rsidP="006E4E37">
            <w:pPr>
              <w:ind w:left="567" w:hanging="180"/>
              <w:rPr>
                <w:bCs/>
                <w:sz w:val="20"/>
                <w:szCs w:val="20"/>
                <w:lang w:val="ro-RO"/>
              </w:rPr>
            </w:pPr>
            <w:r w:rsidRPr="00C81582">
              <w:rPr>
                <w:bCs/>
                <w:sz w:val="20"/>
                <w:szCs w:val="20"/>
                <w:lang w:val="ro-RO"/>
              </w:rPr>
              <w:t>2015-2018</w:t>
            </w:r>
          </w:p>
        </w:tc>
      </w:tr>
    </w:tbl>
    <w:p w:rsidR="002144DC" w:rsidRPr="00C81582" w:rsidRDefault="002144DC" w:rsidP="006E4E37">
      <w:pPr>
        <w:numPr>
          <w:ilvl w:val="0"/>
          <w:numId w:val="2"/>
        </w:numPr>
        <w:tabs>
          <w:tab w:val="clear" w:pos="180"/>
        </w:tabs>
        <w:spacing w:line="360" w:lineRule="exact"/>
        <w:ind w:left="567"/>
        <w:rPr>
          <w:bCs/>
          <w:i/>
          <w:sz w:val="20"/>
          <w:szCs w:val="20"/>
          <w:lang w:val="ro-RO"/>
        </w:rPr>
      </w:pPr>
      <w:r w:rsidRPr="00C81582">
        <w:rPr>
          <w:sz w:val="20"/>
          <w:szCs w:val="20"/>
          <w:lang w:val="ro-RO"/>
        </w:rPr>
        <w:t>Volumul total planificat al finanţării</w:t>
      </w:r>
    </w:p>
    <w:tbl>
      <w:tblPr>
        <w:tblW w:w="9638" w:type="dxa"/>
        <w:tblInd w:w="392"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638"/>
      </w:tblGrid>
      <w:tr w:rsidR="002144DC" w:rsidRPr="00C81582" w:rsidTr="00CC3285">
        <w:tc>
          <w:tcPr>
            <w:tcW w:w="9638" w:type="dxa"/>
          </w:tcPr>
          <w:p w:rsidR="002144DC" w:rsidRPr="00C81582" w:rsidRDefault="002144DC" w:rsidP="006E4E37">
            <w:pPr>
              <w:pStyle w:val="Default"/>
              <w:ind w:left="567" w:hanging="180"/>
              <w:rPr>
                <w:color w:val="auto"/>
                <w:sz w:val="20"/>
                <w:szCs w:val="20"/>
              </w:rPr>
            </w:pPr>
            <w:r w:rsidRPr="00C81582">
              <w:rPr>
                <w:color w:val="auto"/>
                <w:sz w:val="20"/>
                <w:szCs w:val="20"/>
              </w:rPr>
              <w:t>9655,6 mii lei</w:t>
            </w:r>
          </w:p>
        </w:tc>
      </w:tr>
    </w:tbl>
    <w:p w:rsidR="002144DC" w:rsidRPr="00C81582" w:rsidRDefault="002144DC" w:rsidP="006E4E37">
      <w:pPr>
        <w:numPr>
          <w:ilvl w:val="0"/>
          <w:numId w:val="2"/>
        </w:numPr>
        <w:tabs>
          <w:tab w:val="clear" w:pos="180"/>
        </w:tabs>
        <w:spacing w:line="360" w:lineRule="exact"/>
        <w:ind w:left="567"/>
        <w:rPr>
          <w:bCs/>
          <w:i/>
          <w:sz w:val="20"/>
          <w:szCs w:val="20"/>
          <w:lang w:val="ro-RO"/>
        </w:rPr>
      </w:pPr>
      <w:r w:rsidRPr="00C81582">
        <w:rPr>
          <w:sz w:val="20"/>
          <w:szCs w:val="20"/>
          <w:lang w:val="ro-RO"/>
        </w:rPr>
        <w:t>Volumul finanţării pe perioada evaluată (mii lei)</w:t>
      </w:r>
    </w:p>
    <w:tbl>
      <w:tblPr>
        <w:tblW w:w="9638" w:type="dxa"/>
        <w:tblInd w:w="392" w:type="dxa"/>
        <w:tblBorders>
          <w:top w:val="dotted" w:sz="4" w:space="0" w:color="808080"/>
          <w:left w:val="dotted" w:sz="4" w:space="0" w:color="808080"/>
          <w:bottom w:val="dotted" w:sz="4" w:space="0" w:color="808080"/>
          <w:right w:val="dotted" w:sz="4" w:space="0" w:color="808080"/>
          <w:insideV w:val="dotted" w:sz="4" w:space="0" w:color="808080"/>
        </w:tblBorders>
        <w:tblLook w:val="01E0" w:firstRow="1" w:lastRow="1" w:firstColumn="1" w:lastColumn="1" w:noHBand="0" w:noVBand="0"/>
      </w:tblPr>
      <w:tblGrid>
        <w:gridCol w:w="4447"/>
        <w:gridCol w:w="5191"/>
      </w:tblGrid>
      <w:tr w:rsidR="002144DC" w:rsidRPr="00C81582" w:rsidTr="00CC3285">
        <w:tc>
          <w:tcPr>
            <w:tcW w:w="4447" w:type="dxa"/>
          </w:tcPr>
          <w:p w:rsidR="002144DC" w:rsidRPr="00C81582" w:rsidRDefault="00D92C61" w:rsidP="006E4E37">
            <w:pPr>
              <w:ind w:left="567" w:hanging="180"/>
              <w:rPr>
                <w:bCs/>
                <w:sz w:val="20"/>
                <w:szCs w:val="20"/>
                <w:lang w:val="ro-RO"/>
              </w:rPr>
            </w:pPr>
            <w:r w:rsidRPr="00C81582">
              <w:rPr>
                <w:i/>
                <w:sz w:val="20"/>
                <w:szCs w:val="20"/>
                <w:lang w:val="ro-RO"/>
              </w:rPr>
              <w:t>Finanţarea planificată (</w:t>
            </w:r>
            <w:r w:rsidR="002144DC" w:rsidRPr="00C81582">
              <w:rPr>
                <w:i/>
                <w:sz w:val="20"/>
                <w:szCs w:val="20"/>
                <w:lang w:val="ro-RO"/>
              </w:rPr>
              <w:t>mii lei)</w:t>
            </w:r>
          </w:p>
        </w:tc>
        <w:tc>
          <w:tcPr>
            <w:tcW w:w="5191" w:type="dxa"/>
          </w:tcPr>
          <w:p w:rsidR="002144DC" w:rsidRPr="00C81582" w:rsidRDefault="00D92C61" w:rsidP="006E4E37">
            <w:pPr>
              <w:ind w:left="567" w:hanging="180"/>
              <w:rPr>
                <w:bCs/>
                <w:i/>
                <w:sz w:val="20"/>
                <w:szCs w:val="20"/>
                <w:lang w:val="ro-RO"/>
              </w:rPr>
            </w:pPr>
            <w:r w:rsidRPr="00C81582">
              <w:rPr>
                <w:bCs/>
                <w:i/>
                <w:sz w:val="20"/>
                <w:szCs w:val="20"/>
                <w:lang w:val="ro-RO"/>
              </w:rPr>
              <w:t>Executată (</w:t>
            </w:r>
            <w:r w:rsidR="002144DC" w:rsidRPr="00C81582">
              <w:rPr>
                <w:bCs/>
                <w:i/>
                <w:sz w:val="20"/>
                <w:szCs w:val="20"/>
                <w:lang w:val="ro-RO"/>
              </w:rPr>
              <w:t>mii lei)</w:t>
            </w:r>
          </w:p>
        </w:tc>
      </w:tr>
      <w:tr w:rsidR="002144DC" w:rsidRPr="00C81582" w:rsidTr="00CC3285">
        <w:tc>
          <w:tcPr>
            <w:tcW w:w="4447" w:type="dxa"/>
          </w:tcPr>
          <w:p w:rsidR="002144DC" w:rsidRPr="00C81582" w:rsidRDefault="002144DC" w:rsidP="006E4E37">
            <w:pPr>
              <w:ind w:left="567" w:hanging="180"/>
              <w:rPr>
                <w:b/>
                <w:i/>
                <w:sz w:val="20"/>
                <w:szCs w:val="20"/>
                <w:lang w:val="ro-RO"/>
              </w:rPr>
            </w:pPr>
            <w:r w:rsidRPr="00C81582">
              <w:rPr>
                <w:b/>
                <w:i/>
                <w:sz w:val="20"/>
                <w:szCs w:val="20"/>
                <w:lang w:val="ro-RO"/>
              </w:rPr>
              <w:t>2821.50</w:t>
            </w:r>
          </w:p>
        </w:tc>
        <w:tc>
          <w:tcPr>
            <w:tcW w:w="5191" w:type="dxa"/>
          </w:tcPr>
          <w:p w:rsidR="002144DC" w:rsidRPr="00C81582" w:rsidRDefault="002144DC" w:rsidP="006E4E37">
            <w:pPr>
              <w:ind w:left="567" w:hanging="180"/>
              <w:rPr>
                <w:b/>
                <w:bCs/>
                <w:i/>
                <w:sz w:val="20"/>
                <w:szCs w:val="20"/>
                <w:lang w:val="ro-RO"/>
              </w:rPr>
            </w:pPr>
            <w:r w:rsidRPr="00C81582">
              <w:rPr>
                <w:b/>
                <w:bCs/>
                <w:i/>
                <w:sz w:val="20"/>
                <w:szCs w:val="20"/>
                <w:lang w:val="ro-RO"/>
              </w:rPr>
              <w:t>2738.30</w:t>
            </w:r>
          </w:p>
        </w:tc>
      </w:tr>
    </w:tbl>
    <w:p w:rsidR="002144DC" w:rsidRPr="00C81582" w:rsidRDefault="002144DC" w:rsidP="006E4E37">
      <w:pPr>
        <w:numPr>
          <w:ilvl w:val="0"/>
          <w:numId w:val="2"/>
        </w:numPr>
        <w:tabs>
          <w:tab w:val="clear" w:pos="180"/>
        </w:tabs>
        <w:ind w:left="567"/>
        <w:rPr>
          <w:bCs/>
          <w:sz w:val="20"/>
          <w:szCs w:val="20"/>
          <w:lang w:val="ro-RO"/>
        </w:rPr>
      </w:pPr>
      <w:r w:rsidRPr="00C81582">
        <w:rPr>
          <w:sz w:val="20"/>
          <w:szCs w:val="20"/>
          <w:lang w:val="ro-RO"/>
        </w:rPr>
        <w:t>Subdiviziunile organizaţiei executoare (laborator, secţie, sector etc.)</w:t>
      </w:r>
    </w:p>
    <w:tbl>
      <w:tblPr>
        <w:tblW w:w="9585" w:type="dxa"/>
        <w:tblInd w:w="392"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585"/>
      </w:tblGrid>
      <w:tr w:rsidR="002144DC" w:rsidRPr="006E4E37" w:rsidTr="00D92C61">
        <w:trPr>
          <w:trHeight w:val="156"/>
        </w:trPr>
        <w:tc>
          <w:tcPr>
            <w:tcW w:w="9585" w:type="dxa"/>
          </w:tcPr>
          <w:p w:rsidR="002144DC" w:rsidRPr="00C81582" w:rsidRDefault="002144DC" w:rsidP="002225F3">
            <w:pPr>
              <w:tabs>
                <w:tab w:val="num" w:pos="180"/>
              </w:tabs>
              <w:ind w:hanging="180"/>
              <w:rPr>
                <w:bCs/>
                <w:sz w:val="20"/>
                <w:szCs w:val="20"/>
                <w:lang w:val="ro-RO"/>
              </w:rPr>
            </w:pPr>
            <w:r w:rsidRPr="00C81582">
              <w:rPr>
                <w:bCs/>
                <w:sz w:val="20"/>
                <w:szCs w:val="20"/>
                <w:lang w:val="ro-RO"/>
              </w:rPr>
              <w:t xml:space="preserve">Centrul Cercetări Juridice și Centru Cercetări </w:t>
            </w:r>
            <w:r w:rsidRPr="00C81582">
              <w:rPr>
                <w:bCs/>
                <w:sz w:val="20"/>
                <w:szCs w:val="20"/>
                <w:lang w:val="fr-FR"/>
              </w:rPr>
              <w:t>Strategice</w:t>
            </w:r>
          </w:p>
        </w:tc>
      </w:tr>
    </w:tbl>
    <w:p w:rsidR="002144DC" w:rsidRPr="00C81582" w:rsidRDefault="002144DC" w:rsidP="006E4E37">
      <w:pPr>
        <w:numPr>
          <w:ilvl w:val="0"/>
          <w:numId w:val="2"/>
        </w:numPr>
        <w:tabs>
          <w:tab w:val="clear" w:pos="180"/>
        </w:tabs>
        <w:spacing w:line="360" w:lineRule="exact"/>
        <w:ind w:left="567"/>
        <w:rPr>
          <w:sz w:val="20"/>
          <w:szCs w:val="20"/>
          <w:lang w:val="ro-RO"/>
        </w:rPr>
      </w:pPr>
      <w:r w:rsidRPr="00C81582">
        <w:rPr>
          <w:sz w:val="20"/>
          <w:szCs w:val="20"/>
          <w:lang w:val="ro-RO"/>
        </w:rPr>
        <w:t xml:space="preserve">Executorii </w:t>
      </w:r>
    </w:p>
    <w:tbl>
      <w:tblPr>
        <w:tblW w:w="9498" w:type="dxa"/>
        <w:tblInd w:w="392"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435"/>
        <w:gridCol w:w="9063"/>
      </w:tblGrid>
      <w:tr w:rsidR="002144DC" w:rsidRPr="006E4E37" w:rsidTr="00CC3285">
        <w:tc>
          <w:tcPr>
            <w:tcW w:w="435" w:type="dxa"/>
          </w:tcPr>
          <w:p w:rsidR="002144DC" w:rsidRPr="00C81582" w:rsidRDefault="002144DC" w:rsidP="002225F3">
            <w:pPr>
              <w:tabs>
                <w:tab w:val="num" w:pos="180"/>
              </w:tabs>
              <w:ind w:hanging="180"/>
              <w:rPr>
                <w:bCs/>
                <w:sz w:val="20"/>
                <w:szCs w:val="20"/>
                <w:lang w:val="ro-RO"/>
              </w:rPr>
            </w:pPr>
          </w:p>
        </w:tc>
        <w:tc>
          <w:tcPr>
            <w:tcW w:w="9063" w:type="dxa"/>
          </w:tcPr>
          <w:p w:rsidR="002144DC" w:rsidRPr="00C81582" w:rsidRDefault="002144DC" w:rsidP="002225F3">
            <w:pPr>
              <w:tabs>
                <w:tab w:val="num" w:pos="180"/>
              </w:tabs>
              <w:ind w:hanging="180"/>
              <w:rPr>
                <w:bCs/>
                <w:i/>
                <w:sz w:val="20"/>
                <w:szCs w:val="20"/>
                <w:lang w:val="ro-RO"/>
              </w:rPr>
            </w:pPr>
            <w:r w:rsidRPr="00C81582">
              <w:rPr>
                <w:bCs/>
                <w:i/>
                <w:sz w:val="20"/>
                <w:szCs w:val="20"/>
                <w:lang w:val="ro-RO"/>
              </w:rPr>
              <w:t>Nume, prenume, funcţia în cadrul proiectului</w:t>
            </w:r>
          </w:p>
        </w:tc>
      </w:tr>
      <w:tr w:rsidR="002144DC" w:rsidRPr="00C81582" w:rsidTr="00CC3285">
        <w:tc>
          <w:tcPr>
            <w:tcW w:w="435" w:type="dxa"/>
          </w:tcPr>
          <w:p w:rsidR="002144DC" w:rsidRPr="00C81582" w:rsidRDefault="002144DC" w:rsidP="002225F3">
            <w:pPr>
              <w:tabs>
                <w:tab w:val="num" w:pos="180"/>
              </w:tabs>
              <w:ind w:hanging="180"/>
              <w:jc w:val="center"/>
              <w:rPr>
                <w:bCs/>
                <w:sz w:val="20"/>
                <w:szCs w:val="20"/>
                <w:lang w:val="ro-RO"/>
              </w:rPr>
            </w:pPr>
          </w:p>
        </w:tc>
        <w:tc>
          <w:tcPr>
            <w:tcW w:w="9063" w:type="dxa"/>
          </w:tcPr>
          <w:p w:rsidR="002144DC" w:rsidRPr="00C81582" w:rsidRDefault="002144DC" w:rsidP="006E4E37">
            <w:pPr>
              <w:pStyle w:val="Listparagraf"/>
              <w:numPr>
                <w:ilvl w:val="0"/>
                <w:numId w:val="3"/>
              </w:numPr>
              <w:tabs>
                <w:tab w:val="num" w:pos="180"/>
              </w:tabs>
              <w:ind w:left="1583" w:hanging="180"/>
              <w:rPr>
                <w:sz w:val="18"/>
                <w:szCs w:val="18"/>
                <w:lang w:val="ro-RO"/>
              </w:rPr>
            </w:pPr>
            <w:r w:rsidRPr="00C81582">
              <w:rPr>
                <w:bCs/>
                <w:sz w:val="18"/>
                <w:szCs w:val="18"/>
                <w:lang w:val="ro-RO"/>
              </w:rPr>
              <w:t>Cușnir Valeriu, director proiect, director al ICJP al AȘM, cercetător științific principal;</w:t>
            </w:r>
          </w:p>
          <w:p w:rsidR="002144DC" w:rsidRPr="00C81582" w:rsidRDefault="006E4E37" w:rsidP="006E4E37">
            <w:pPr>
              <w:pStyle w:val="Listparagraf"/>
              <w:numPr>
                <w:ilvl w:val="0"/>
                <w:numId w:val="3"/>
              </w:numPr>
              <w:tabs>
                <w:tab w:val="num" w:pos="180"/>
              </w:tabs>
              <w:ind w:left="1583" w:hanging="180"/>
              <w:rPr>
                <w:sz w:val="18"/>
                <w:szCs w:val="18"/>
                <w:lang w:val="ro-RO"/>
              </w:rPr>
            </w:pPr>
            <w:r>
              <w:rPr>
                <w:sz w:val="18"/>
                <w:szCs w:val="18"/>
                <w:lang w:val="ro-RO"/>
              </w:rPr>
              <w:t>Sprincean</w:t>
            </w:r>
            <w:r w:rsidRPr="00C81582">
              <w:rPr>
                <w:sz w:val="18"/>
                <w:szCs w:val="18"/>
                <w:lang w:val="ro-RO"/>
              </w:rPr>
              <w:t xml:space="preserve"> </w:t>
            </w:r>
            <w:r w:rsidR="002144DC" w:rsidRPr="00C81582">
              <w:rPr>
                <w:sz w:val="18"/>
                <w:szCs w:val="18"/>
                <w:lang w:val="ro-RO"/>
              </w:rPr>
              <w:t xml:space="preserve">Serghei, </w:t>
            </w:r>
            <w:r w:rsidR="002144DC" w:rsidRPr="00C81582">
              <w:rPr>
                <w:bCs/>
                <w:sz w:val="18"/>
                <w:szCs w:val="18"/>
                <w:lang w:val="ro-RO"/>
              </w:rPr>
              <w:t>secretar științific ICJP al AȘM, cercetător științific coordonator;</w:t>
            </w:r>
          </w:p>
          <w:p w:rsidR="002144DC" w:rsidRPr="00C81582" w:rsidRDefault="002144DC" w:rsidP="006E4E37">
            <w:pPr>
              <w:pStyle w:val="Listparagraf"/>
              <w:numPr>
                <w:ilvl w:val="0"/>
                <w:numId w:val="3"/>
              </w:numPr>
              <w:tabs>
                <w:tab w:val="num" w:pos="180"/>
              </w:tabs>
              <w:ind w:left="1583" w:hanging="180"/>
              <w:rPr>
                <w:bCs/>
                <w:sz w:val="18"/>
                <w:szCs w:val="18"/>
                <w:lang w:val="ro-RO"/>
              </w:rPr>
            </w:pPr>
            <w:r w:rsidRPr="00C81582">
              <w:rPr>
                <w:bCs/>
                <w:sz w:val="18"/>
                <w:szCs w:val="18"/>
                <w:lang w:val="ro-RO"/>
              </w:rPr>
              <w:t>Balmuș Victor, director Centru Cercetări Juridice,</w:t>
            </w:r>
            <w:r w:rsidRPr="00C81582">
              <w:rPr>
                <w:sz w:val="18"/>
                <w:szCs w:val="18"/>
                <w:lang w:val="ro-RO"/>
              </w:rPr>
              <w:t xml:space="preserve"> </w:t>
            </w:r>
            <w:r w:rsidRPr="00C81582">
              <w:rPr>
                <w:bCs/>
                <w:sz w:val="18"/>
                <w:szCs w:val="18"/>
                <w:lang w:val="ro-RO"/>
              </w:rPr>
              <w:t>cercetător științific principal;</w:t>
            </w:r>
          </w:p>
          <w:p w:rsidR="002144DC" w:rsidRPr="00C81582" w:rsidRDefault="002144DC" w:rsidP="006E4E37">
            <w:pPr>
              <w:pStyle w:val="Listparagraf"/>
              <w:numPr>
                <w:ilvl w:val="0"/>
                <w:numId w:val="3"/>
              </w:numPr>
              <w:tabs>
                <w:tab w:val="num" w:pos="180"/>
              </w:tabs>
              <w:ind w:left="1583" w:hanging="180"/>
              <w:rPr>
                <w:sz w:val="18"/>
                <w:szCs w:val="18"/>
                <w:lang w:val="fr-FR"/>
              </w:rPr>
            </w:pPr>
            <w:r w:rsidRPr="00C81582">
              <w:rPr>
                <w:sz w:val="18"/>
                <w:szCs w:val="18"/>
                <w:lang w:val="ro-RO"/>
              </w:rPr>
              <w:t xml:space="preserve">Albu Natalia, </w:t>
            </w:r>
            <w:r w:rsidRPr="00C81582">
              <w:rPr>
                <w:bCs/>
                <w:sz w:val="18"/>
                <w:szCs w:val="18"/>
                <w:lang w:val="ro-RO"/>
              </w:rPr>
              <w:t xml:space="preserve">director Centru Cercetări </w:t>
            </w:r>
            <w:r w:rsidRPr="00C81582">
              <w:rPr>
                <w:bCs/>
                <w:sz w:val="18"/>
                <w:szCs w:val="18"/>
                <w:lang w:val="fr-FR"/>
              </w:rPr>
              <w:t xml:space="preserve">Strategice, </w:t>
            </w:r>
            <w:r w:rsidRPr="00C81582">
              <w:rPr>
                <w:sz w:val="18"/>
                <w:szCs w:val="18"/>
                <w:lang w:val="en-US"/>
              </w:rPr>
              <w:t>cercetător științific superior</w:t>
            </w:r>
            <w:r w:rsidRPr="00C81582">
              <w:rPr>
                <w:bCs/>
                <w:sz w:val="18"/>
                <w:szCs w:val="18"/>
                <w:lang w:val="fr-FR"/>
              </w:rPr>
              <w:t>;</w:t>
            </w:r>
          </w:p>
          <w:p w:rsidR="002144DC" w:rsidRPr="00C81582" w:rsidRDefault="002144DC" w:rsidP="006E4E37">
            <w:pPr>
              <w:pStyle w:val="Listparagraf"/>
              <w:numPr>
                <w:ilvl w:val="0"/>
                <w:numId w:val="3"/>
              </w:numPr>
              <w:tabs>
                <w:tab w:val="num" w:pos="180"/>
              </w:tabs>
              <w:ind w:left="1583" w:hanging="180"/>
              <w:rPr>
                <w:bCs/>
                <w:sz w:val="18"/>
                <w:szCs w:val="18"/>
                <w:lang w:val="ro-RO"/>
              </w:rPr>
            </w:pPr>
            <w:r w:rsidRPr="00C81582">
              <w:rPr>
                <w:bCs/>
                <w:sz w:val="18"/>
                <w:szCs w:val="18"/>
                <w:lang w:val="ro-RO"/>
              </w:rPr>
              <w:t>Smochină Andrei, cercetător științific principal;</w:t>
            </w:r>
          </w:p>
          <w:p w:rsidR="002144DC" w:rsidRPr="00C81582" w:rsidRDefault="002144DC" w:rsidP="006E4E37">
            <w:pPr>
              <w:pStyle w:val="Listparagraf"/>
              <w:numPr>
                <w:ilvl w:val="0"/>
                <w:numId w:val="3"/>
              </w:numPr>
              <w:tabs>
                <w:tab w:val="num" w:pos="180"/>
              </w:tabs>
              <w:ind w:left="1583" w:hanging="180"/>
              <w:rPr>
                <w:bCs/>
                <w:sz w:val="18"/>
                <w:szCs w:val="18"/>
                <w:lang w:val="ro-RO"/>
              </w:rPr>
            </w:pPr>
            <w:r w:rsidRPr="00C81582">
              <w:rPr>
                <w:bCs/>
                <w:sz w:val="18"/>
                <w:szCs w:val="18"/>
                <w:lang w:val="ro-RO"/>
              </w:rPr>
              <w:t>Costachi Gheorghe, cercetător științific principal;</w:t>
            </w:r>
          </w:p>
          <w:p w:rsidR="002144DC" w:rsidRPr="00C81582" w:rsidRDefault="002144DC" w:rsidP="006E4E37">
            <w:pPr>
              <w:pStyle w:val="Listparagraf"/>
              <w:numPr>
                <w:ilvl w:val="0"/>
                <w:numId w:val="3"/>
              </w:numPr>
              <w:tabs>
                <w:tab w:val="num" w:pos="180"/>
              </w:tabs>
              <w:ind w:left="1583" w:hanging="180"/>
              <w:rPr>
                <w:bCs/>
                <w:sz w:val="18"/>
                <w:szCs w:val="18"/>
                <w:lang w:val="ro-RO"/>
              </w:rPr>
            </w:pPr>
            <w:r w:rsidRPr="00C81582">
              <w:rPr>
                <w:bCs/>
                <w:sz w:val="18"/>
                <w:szCs w:val="18"/>
                <w:lang w:val="ro-RO"/>
              </w:rPr>
              <w:t>Grama Dumitru,</w:t>
            </w:r>
            <w:r w:rsidRPr="00C81582">
              <w:rPr>
                <w:sz w:val="18"/>
                <w:szCs w:val="18"/>
                <w:lang w:val="ro-RO"/>
              </w:rPr>
              <w:t xml:space="preserve"> </w:t>
            </w:r>
            <w:r w:rsidRPr="00C81582">
              <w:rPr>
                <w:bCs/>
                <w:sz w:val="18"/>
                <w:szCs w:val="18"/>
                <w:lang w:val="ro-RO"/>
              </w:rPr>
              <w:t xml:space="preserve">cercetător științific coordonator; </w:t>
            </w:r>
          </w:p>
          <w:p w:rsidR="002144DC" w:rsidRPr="00C81582" w:rsidRDefault="002144DC" w:rsidP="006E4E37">
            <w:pPr>
              <w:pStyle w:val="Listparagraf"/>
              <w:numPr>
                <w:ilvl w:val="0"/>
                <w:numId w:val="3"/>
              </w:numPr>
              <w:tabs>
                <w:tab w:val="num" w:pos="180"/>
              </w:tabs>
              <w:ind w:left="1583" w:hanging="180"/>
              <w:rPr>
                <w:sz w:val="18"/>
                <w:szCs w:val="18"/>
                <w:lang w:val="ro-RO"/>
              </w:rPr>
            </w:pPr>
            <w:r w:rsidRPr="00C81582">
              <w:rPr>
                <w:bCs/>
                <w:sz w:val="18"/>
                <w:szCs w:val="18"/>
                <w:lang w:val="ro-RO"/>
              </w:rPr>
              <w:t>Berliba Viorel, cercetător științific coordonator;</w:t>
            </w:r>
          </w:p>
          <w:p w:rsidR="002144DC" w:rsidRPr="00C81582" w:rsidRDefault="002144DC" w:rsidP="006E4E37">
            <w:pPr>
              <w:pStyle w:val="Listparagraf"/>
              <w:numPr>
                <w:ilvl w:val="0"/>
                <w:numId w:val="3"/>
              </w:numPr>
              <w:tabs>
                <w:tab w:val="num" w:pos="180"/>
              </w:tabs>
              <w:ind w:left="1583" w:hanging="180"/>
              <w:rPr>
                <w:sz w:val="18"/>
                <w:szCs w:val="18"/>
                <w:lang w:val="ro-RO"/>
              </w:rPr>
            </w:pPr>
            <w:r w:rsidRPr="00C81582">
              <w:rPr>
                <w:sz w:val="18"/>
                <w:szCs w:val="18"/>
                <w:lang w:val="ro-RO"/>
              </w:rPr>
              <w:t xml:space="preserve">Caraman Iurie, </w:t>
            </w:r>
            <w:r w:rsidRPr="00C81582">
              <w:rPr>
                <w:bCs/>
                <w:sz w:val="18"/>
                <w:szCs w:val="18"/>
                <w:lang w:val="ro-RO"/>
              </w:rPr>
              <w:t>cercetător științific coordonator;</w:t>
            </w:r>
          </w:p>
          <w:p w:rsidR="002144DC" w:rsidRPr="00C81582" w:rsidRDefault="002144DC" w:rsidP="006E4E37">
            <w:pPr>
              <w:pStyle w:val="Listparagraf"/>
              <w:numPr>
                <w:ilvl w:val="0"/>
                <w:numId w:val="3"/>
              </w:numPr>
              <w:tabs>
                <w:tab w:val="num" w:pos="180"/>
              </w:tabs>
              <w:ind w:left="1725" w:hanging="322"/>
              <w:rPr>
                <w:sz w:val="18"/>
                <w:szCs w:val="18"/>
                <w:lang w:val="ro-RO"/>
              </w:rPr>
            </w:pPr>
            <w:r w:rsidRPr="00C81582">
              <w:rPr>
                <w:sz w:val="18"/>
                <w:szCs w:val="18"/>
                <w:lang w:val="ro-RO"/>
              </w:rPr>
              <w:t xml:space="preserve">Mindru Valeriu, </w:t>
            </w:r>
            <w:r w:rsidRPr="00C81582">
              <w:rPr>
                <w:bCs/>
                <w:sz w:val="18"/>
                <w:szCs w:val="18"/>
                <w:lang w:val="ro-RO"/>
              </w:rPr>
              <w:t>cercetător științific coordonator;</w:t>
            </w:r>
          </w:p>
          <w:p w:rsidR="002144DC" w:rsidRPr="00C81582" w:rsidRDefault="002144DC" w:rsidP="006E4E37">
            <w:pPr>
              <w:numPr>
                <w:ilvl w:val="0"/>
                <w:numId w:val="3"/>
              </w:numPr>
              <w:tabs>
                <w:tab w:val="num" w:pos="180"/>
              </w:tabs>
              <w:ind w:left="1725" w:hanging="322"/>
              <w:rPr>
                <w:bCs/>
                <w:sz w:val="18"/>
                <w:szCs w:val="18"/>
                <w:lang w:val="ro-RO"/>
              </w:rPr>
            </w:pPr>
            <w:r w:rsidRPr="00C81582">
              <w:rPr>
                <w:bCs/>
                <w:sz w:val="18"/>
                <w:szCs w:val="18"/>
                <w:lang w:val="ro-RO"/>
              </w:rPr>
              <w:t>Sosna Boris, cercetător științific coordonator;</w:t>
            </w:r>
          </w:p>
          <w:p w:rsidR="002144DC" w:rsidRPr="00C81582" w:rsidRDefault="002144DC" w:rsidP="006E4E37">
            <w:pPr>
              <w:numPr>
                <w:ilvl w:val="0"/>
                <w:numId w:val="3"/>
              </w:numPr>
              <w:tabs>
                <w:tab w:val="num" w:pos="180"/>
              </w:tabs>
              <w:ind w:left="1725" w:hanging="322"/>
              <w:rPr>
                <w:bCs/>
                <w:sz w:val="18"/>
                <w:szCs w:val="18"/>
                <w:lang w:val="ro-RO"/>
              </w:rPr>
            </w:pPr>
            <w:r w:rsidRPr="00C81582">
              <w:rPr>
                <w:bCs/>
                <w:sz w:val="18"/>
                <w:szCs w:val="18"/>
                <w:lang w:val="ro-RO"/>
              </w:rPr>
              <w:t>Orlov Maria, cercetător științific coordonator;</w:t>
            </w:r>
          </w:p>
          <w:p w:rsidR="002144DC" w:rsidRPr="00C81582" w:rsidRDefault="002144DC" w:rsidP="006E4E37">
            <w:pPr>
              <w:numPr>
                <w:ilvl w:val="0"/>
                <w:numId w:val="3"/>
              </w:numPr>
              <w:tabs>
                <w:tab w:val="num" w:pos="180"/>
              </w:tabs>
              <w:ind w:left="1725" w:hanging="322"/>
              <w:rPr>
                <w:bCs/>
                <w:sz w:val="18"/>
                <w:szCs w:val="18"/>
                <w:lang w:val="ro-RO"/>
              </w:rPr>
            </w:pPr>
            <w:r w:rsidRPr="00C81582">
              <w:rPr>
                <w:bCs/>
                <w:sz w:val="18"/>
                <w:szCs w:val="18"/>
                <w:lang w:val="ro-RO"/>
              </w:rPr>
              <w:t>Taşcă Mihai, cercetător științific coordonator;</w:t>
            </w:r>
          </w:p>
          <w:p w:rsidR="002144DC" w:rsidRPr="00C81582" w:rsidRDefault="002144DC" w:rsidP="006E4E37">
            <w:pPr>
              <w:numPr>
                <w:ilvl w:val="0"/>
                <w:numId w:val="3"/>
              </w:numPr>
              <w:tabs>
                <w:tab w:val="num" w:pos="180"/>
              </w:tabs>
              <w:ind w:left="1725" w:hanging="322"/>
              <w:rPr>
                <w:bCs/>
                <w:sz w:val="18"/>
                <w:szCs w:val="18"/>
                <w:lang w:val="ro-RO"/>
              </w:rPr>
            </w:pPr>
            <w:r w:rsidRPr="00C81582">
              <w:rPr>
                <w:bCs/>
                <w:sz w:val="18"/>
                <w:szCs w:val="18"/>
                <w:lang w:val="ro-RO"/>
              </w:rPr>
              <w:t>Guştiuc Andrei, cercetător științific superior;</w:t>
            </w:r>
          </w:p>
          <w:p w:rsidR="002144DC" w:rsidRPr="00C81582" w:rsidRDefault="002144DC" w:rsidP="006E4E37">
            <w:pPr>
              <w:numPr>
                <w:ilvl w:val="0"/>
                <w:numId w:val="3"/>
              </w:numPr>
              <w:tabs>
                <w:tab w:val="num" w:pos="180"/>
              </w:tabs>
              <w:ind w:left="1725" w:hanging="322"/>
              <w:rPr>
                <w:bCs/>
                <w:sz w:val="18"/>
                <w:szCs w:val="18"/>
                <w:lang w:val="ro-RO"/>
              </w:rPr>
            </w:pPr>
            <w:r w:rsidRPr="00C81582">
              <w:rPr>
                <w:bCs/>
                <w:sz w:val="18"/>
                <w:szCs w:val="18"/>
                <w:lang w:val="ro-RO"/>
              </w:rPr>
              <w:t>Osoianu Tudor, cercetător științific superior;</w:t>
            </w:r>
          </w:p>
          <w:p w:rsidR="002144DC" w:rsidRPr="00C81582" w:rsidRDefault="002144DC" w:rsidP="006E4E37">
            <w:pPr>
              <w:pStyle w:val="Listparagraf"/>
              <w:numPr>
                <w:ilvl w:val="0"/>
                <w:numId w:val="3"/>
              </w:numPr>
              <w:tabs>
                <w:tab w:val="num" w:pos="180"/>
              </w:tabs>
              <w:ind w:left="1725" w:hanging="322"/>
              <w:rPr>
                <w:sz w:val="18"/>
                <w:szCs w:val="18"/>
                <w:lang w:val="ro-RO"/>
              </w:rPr>
            </w:pPr>
            <w:r w:rsidRPr="00C81582">
              <w:rPr>
                <w:sz w:val="18"/>
                <w:szCs w:val="18"/>
                <w:lang w:val="ro-RO"/>
              </w:rPr>
              <w:t>Varzari Vitalie</w:t>
            </w:r>
            <w:r w:rsidRPr="00C81582">
              <w:rPr>
                <w:bCs/>
                <w:sz w:val="18"/>
                <w:szCs w:val="18"/>
                <w:lang w:val="ro-RO"/>
              </w:rPr>
              <w:t>, cercetător științific superior;</w:t>
            </w:r>
          </w:p>
          <w:p w:rsidR="002144DC" w:rsidRPr="00C81582" w:rsidRDefault="002144DC" w:rsidP="006E4E37">
            <w:pPr>
              <w:numPr>
                <w:ilvl w:val="0"/>
                <w:numId w:val="3"/>
              </w:numPr>
              <w:tabs>
                <w:tab w:val="num" w:pos="180"/>
              </w:tabs>
              <w:ind w:left="1725" w:hanging="322"/>
              <w:rPr>
                <w:bCs/>
                <w:sz w:val="18"/>
                <w:szCs w:val="18"/>
                <w:lang w:val="ro-RO"/>
              </w:rPr>
            </w:pPr>
            <w:r w:rsidRPr="00C81582">
              <w:rPr>
                <w:bCs/>
                <w:sz w:val="18"/>
                <w:szCs w:val="18"/>
                <w:lang w:val="en-US"/>
              </w:rPr>
              <w:t>Chiper Natalia, cercetător științific superior;</w:t>
            </w:r>
          </w:p>
          <w:p w:rsidR="002144DC" w:rsidRPr="00C81582" w:rsidRDefault="002144DC" w:rsidP="006E4E37">
            <w:pPr>
              <w:pStyle w:val="Listparagraf"/>
              <w:numPr>
                <w:ilvl w:val="0"/>
                <w:numId w:val="3"/>
              </w:numPr>
              <w:tabs>
                <w:tab w:val="num" w:pos="180"/>
              </w:tabs>
              <w:ind w:left="1725" w:hanging="322"/>
              <w:rPr>
                <w:sz w:val="18"/>
                <w:szCs w:val="18"/>
                <w:lang w:val="ro-RO"/>
              </w:rPr>
            </w:pPr>
            <w:r w:rsidRPr="00C81582">
              <w:rPr>
                <w:sz w:val="18"/>
                <w:szCs w:val="18"/>
                <w:lang w:val="ro-RO"/>
              </w:rPr>
              <w:t>Bencheci Marcel</w:t>
            </w:r>
            <w:r w:rsidRPr="00C81582">
              <w:rPr>
                <w:bCs/>
                <w:sz w:val="18"/>
                <w:szCs w:val="18"/>
                <w:lang w:val="ro-RO"/>
              </w:rPr>
              <w:t xml:space="preserve">, cercetător științific </w:t>
            </w:r>
            <w:r w:rsidRPr="00C81582">
              <w:rPr>
                <w:bCs/>
                <w:sz w:val="18"/>
                <w:szCs w:val="18"/>
                <w:lang w:val="en-US"/>
              </w:rPr>
              <w:t>superior</w:t>
            </w:r>
            <w:r w:rsidRPr="00C81582">
              <w:rPr>
                <w:bCs/>
                <w:sz w:val="18"/>
                <w:szCs w:val="18"/>
                <w:lang w:val="ro-RO"/>
              </w:rPr>
              <w:t>;</w:t>
            </w:r>
          </w:p>
          <w:p w:rsidR="002144DC" w:rsidRPr="00C81582" w:rsidRDefault="002144DC" w:rsidP="006E4E37">
            <w:pPr>
              <w:pStyle w:val="Listparagraf"/>
              <w:numPr>
                <w:ilvl w:val="0"/>
                <w:numId w:val="3"/>
              </w:numPr>
              <w:tabs>
                <w:tab w:val="num" w:pos="180"/>
              </w:tabs>
              <w:ind w:left="1725" w:hanging="322"/>
              <w:rPr>
                <w:sz w:val="18"/>
                <w:szCs w:val="18"/>
                <w:lang w:val="ro-RO"/>
              </w:rPr>
            </w:pPr>
            <w:r w:rsidRPr="00C81582">
              <w:rPr>
                <w:bCs/>
                <w:sz w:val="18"/>
                <w:szCs w:val="18"/>
                <w:lang w:val="en-US"/>
              </w:rPr>
              <w:t>Ciobanu Ion, cercetător științific superior;</w:t>
            </w:r>
          </w:p>
          <w:p w:rsidR="002144DC" w:rsidRPr="00C81582" w:rsidRDefault="002144DC" w:rsidP="006E4E37">
            <w:pPr>
              <w:numPr>
                <w:ilvl w:val="0"/>
                <w:numId w:val="3"/>
              </w:numPr>
              <w:tabs>
                <w:tab w:val="num" w:pos="180"/>
              </w:tabs>
              <w:ind w:left="1725" w:hanging="322"/>
              <w:rPr>
                <w:bCs/>
                <w:sz w:val="18"/>
                <w:szCs w:val="18"/>
                <w:lang w:val="ro-RO"/>
              </w:rPr>
            </w:pPr>
            <w:r w:rsidRPr="00C81582">
              <w:rPr>
                <w:bCs/>
                <w:sz w:val="18"/>
                <w:szCs w:val="18"/>
                <w:lang w:val="ro-RO"/>
              </w:rPr>
              <w:t>Cernomoreț Sergiu, cercetător științific superior;</w:t>
            </w:r>
          </w:p>
          <w:p w:rsidR="002144DC" w:rsidRPr="00C81582" w:rsidRDefault="002144DC" w:rsidP="006E4E37">
            <w:pPr>
              <w:numPr>
                <w:ilvl w:val="0"/>
                <w:numId w:val="3"/>
              </w:numPr>
              <w:tabs>
                <w:tab w:val="num" w:pos="180"/>
              </w:tabs>
              <w:ind w:left="1725" w:hanging="322"/>
              <w:rPr>
                <w:bCs/>
                <w:sz w:val="18"/>
                <w:szCs w:val="18"/>
                <w:lang w:val="ro-RO"/>
              </w:rPr>
            </w:pPr>
            <w:r w:rsidRPr="00C81582">
              <w:rPr>
                <w:bCs/>
                <w:sz w:val="18"/>
                <w:szCs w:val="18"/>
                <w:lang w:val="ro-RO"/>
              </w:rPr>
              <w:t>Frunză Iurie, cercetător științific;</w:t>
            </w:r>
          </w:p>
          <w:p w:rsidR="002144DC" w:rsidRPr="00C81582" w:rsidRDefault="002144DC" w:rsidP="006E4E37">
            <w:pPr>
              <w:pStyle w:val="Listparagraf"/>
              <w:numPr>
                <w:ilvl w:val="0"/>
                <w:numId w:val="3"/>
              </w:numPr>
              <w:tabs>
                <w:tab w:val="num" w:pos="180"/>
              </w:tabs>
              <w:ind w:left="1725" w:hanging="322"/>
              <w:rPr>
                <w:sz w:val="18"/>
                <w:szCs w:val="18"/>
                <w:lang w:val="ro-RO"/>
              </w:rPr>
            </w:pPr>
            <w:r w:rsidRPr="00C81582">
              <w:rPr>
                <w:bCs/>
                <w:sz w:val="18"/>
                <w:szCs w:val="18"/>
                <w:lang w:val="ro-RO"/>
              </w:rPr>
              <w:t>Chirtoacă Leonid,</w:t>
            </w:r>
            <w:r w:rsidRPr="00C81582">
              <w:rPr>
                <w:sz w:val="18"/>
                <w:szCs w:val="18"/>
                <w:lang w:val="ro-RO"/>
              </w:rPr>
              <w:t xml:space="preserve"> </w:t>
            </w:r>
            <w:r w:rsidRPr="00C81582">
              <w:rPr>
                <w:bCs/>
                <w:sz w:val="18"/>
                <w:szCs w:val="18"/>
                <w:lang w:val="ro-RO"/>
              </w:rPr>
              <w:t>cercetător științific;</w:t>
            </w:r>
            <w:r w:rsidRPr="00C81582">
              <w:rPr>
                <w:sz w:val="18"/>
                <w:szCs w:val="18"/>
                <w:lang w:val="ro-RO"/>
              </w:rPr>
              <w:t xml:space="preserve"> </w:t>
            </w:r>
          </w:p>
          <w:p w:rsidR="002144DC" w:rsidRPr="00C81582" w:rsidRDefault="002144DC" w:rsidP="006E4E37">
            <w:pPr>
              <w:pStyle w:val="Listparagraf"/>
              <w:numPr>
                <w:ilvl w:val="0"/>
                <w:numId w:val="3"/>
              </w:numPr>
              <w:tabs>
                <w:tab w:val="num" w:pos="180"/>
              </w:tabs>
              <w:ind w:left="1725" w:hanging="322"/>
              <w:rPr>
                <w:sz w:val="18"/>
                <w:szCs w:val="18"/>
                <w:lang w:val="ro-RO"/>
              </w:rPr>
            </w:pPr>
            <w:r w:rsidRPr="00C81582">
              <w:rPr>
                <w:sz w:val="18"/>
                <w:szCs w:val="18"/>
                <w:lang w:val="ro-RO"/>
              </w:rPr>
              <w:t>Mocanu Ion</w:t>
            </w:r>
            <w:r w:rsidRPr="00C81582">
              <w:rPr>
                <w:bCs/>
                <w:sz w:val="18"/>
                <w:szCs w:val="18"/>
                <w:lang w:val="ro-RO"/>
              </w:rPr>
              <w:t>, cercetător științific;</w:t>
            </w:r>
          </w:p>
          <w:p w:rsidR="002144DC" w:rsidRPr="00C81582" w:rsidRDefault="002144DC" w:rsidP="006E4E37">
            <w:pPr>
              <w:pStyle w:val="Listparagraf"/>
              <w:numPr>
                <w:ilvl w:val="0"/>
                <w:numId w:val="3"/>
              </w:numPr>
              <w:tabs>
                <w:tab w:val="num" w:pos="180"/>
              </w:tabs>
              <w:ind w:left="1725" w:hanging="322"/>
              <w:rPr>
                <w:sz w:val="18"/>
                <w:szCs w:val="18"/>
                <w:lang w:val="ro-RO"/>
              </w:rPr>
            </w:pPr>
            <w:r w:rsidRPr="00C81582">
              <w:rPr>
                <w:sz w:val="18"/>
                <w:szCs w:val="18"/>
                <w:lang w:val="ro-RO"/>
              </w:rPr>
              <w:t>Guștiuc Ludmila</w:t>
            </w:r>
            <w:r w:rsidRPr="00C81582">
              <w:rPr>
                <w:bCs/>
                <w:sz w:val="18"/>
                <w:szCs w:val="18"/>
                <w:lang w:val="ro-RO"/>
              </w:rPr>
              <w:t>, cercetător științific;</w:t>
            </w:r>
          </w:p>
          <w:p w:rsidR="002144DC" w:rsidRPr="00C81582" w:rsidRDefault="002144DC" w:rsidP="006E4E37">
            <w:pPr>
              <w:numPr>
                <w:ilvl w:val="0"/>
                <w:numId w:val="3"/>
              </w:numPr>
              <w:tabs>
                <w:tab w:val="num" w:pos="180"/>
              </w:tabs>
              <w:ind w:left="1725" w:hanging="322"/>
              <w:rPr>
                <w:bCs/>
                <w:sz w:val="18"/>
                <w:szCs w:val="18"/>
                <w:lang w:val="ro-RO"/>
              </w:rPr>
            </w:pPr>
            <w:r w:rsidRPr="00C81582">
              <w:rPr>
                <w:bCs/>
                <w:sz w:val="18"/>
                <w:szCs w:val="18"/>
                <w:lang w:val="ro-RO"/>
              </w:rPr>
              <w:t>Odainic Mariana, cercetător științific;</w:t>
            </w:r>
          </w:p>
          <w:p w:rsidR="002144DC" w:rsidRPr="00C81582" w:rsidRDefault="002144DC" w:rsidP="006E4E37">
            <w:pPr>
              <w:pStyle w:val="Listparagraf"/>
              <w:numPr>
                <w:ilvl w:val="0"/>
                <w:numId w:val="3"/>
              </w:numPr>
              <w:tabs>
                <w:tab w:val="num" w:pos="180"/>
              </w:tabs>
              <w:ind w:left="1725" w:hanging="322"/>
              <w:rPr>
                <w:sz w:val="18"/>
                <w:szCs w:val="18"/>
                <w:lang w:val="ro-RO"/>
              </w:rPr>
            </w:pPr>
            <w:r w:rsidRPr="00C81582">
              <w:rPr>
                <w:sz w:val="18"/>
                <w:szCs w:val="18"/>
                <w:lang w:val="ro-RO"/>
              </w:rPr>
              <w:t>Afanas Nicolae</w:t>
            </w:r>
            <w:r w:rsidRPr="00C81582">
              <w:rPr>
                <w:bCs/>
                <w:sz w:val="18"/>
                <w:szCs w:val="18"/>
                <w:lang w:val="ro-RO"/>
              </w:rPr>
              <w:t>, cercetător științific stagiar;</w:t>
            </w:r>
          </w:p>
          <w:p w:rsidR="002144DC" w:rsidRPr="00C81582" w:rsidRDefault="002144DC" w:rsidP="006E4E37">
            <w:pPr>
              <w:numPr>
                <w:ilvl w:val="0"/>
                <w:numId w:val="3"/>
              </w:numPr>
              <w:tabs>
                <w:tab w:val="num" w:pos="180"/>
              </w:tabs>
              <w:ind w:left="1725" w:hanging="322"/>
              <w:rPr>
                <w:bCs/>
                <w:sz w:val="18"/>
                <w:szCs w:val="18"/>
                <w:lang w:val="ro-RO"/>
              </w:rPr>
            </w:pPr>
            <w:r w:rsidRPr="00C81582">
              <w:rPr>
                <w:sz w:val="18"/>
                <w:szCs w:val="18"/>
                <w:lang w:val="ro-RO"/>
              </w:rPr>
              <w:t>Postica Alexandru</w:t>
            </w:r>
            <w:r w:rsidRPr="00C81582">
              <w:rPr>
                <w:bCs/>
                <w:sz w:val="18"/>
                <w:szCs w:val="18"/>
                <w:lang w:val="ro-RO"/>
              </w:rPr>
              <w:t>, cercetător științific stagiar;</w:t>
            </w:r>
          </w:p>
          <w:p w:rsidR="002144DC" w:rsidRPr="00C81582" w:rsidRDefault="002144DC" w:rsidP="006E4E37">
            <w:pPr>
              <w:numPr>
                <w:ilvl w:val="0"/>
                <w:numId w:val="3"/>
              </w:numPr>
              <w:tabs>
                <w:tab w:val="num" w:pos="180"/>
              </w:tabs>
              <w:ind w:left="1725" w:hanging="322"/>
              <w:rPr>
                <w:bCs/>
                <w:sz w:val="20"/>
                <w:szCs w:val="20"/>
                <w:lang w:val="ro-RO"/>
              </w:rPr>
            </w:pPr>
            <w:r w:rsidRPr="00C81582">
              <w:rPr>
                <w:bCs/>
                <w:sz w:val="18"/>
                <w:szCs w:val="18"/>
                <w:lang w:val="ro-RO"/>
              </w:rPr>
              <w:t>Bulba Veronica, cercetător științific stagiar.</w:t>
            </w:r>
          </w:p>
        </w:tc>
      </w:tr>
    </w:tbl>
    <w:p w:rsidR="00CC3285" w:rsidRPr="00C81582" w:rsidRDefault="00CC3285" w:rsidP="006E4E37">
      <w:pPr>
        <w:pStyle w:val="Listparagraf"/>
        <w:numPr>
          <w:ilvl w:val="0"/>
          <w:numId w:val="2"/>
        </w:numPr>
        <w:tabs>
          <w:tab w:val="clear" w:pos="180"/>
        </w:tabs>
        <w:ind w:left="567"/>
        <w:rPr>
          <w:bCs/>
          <w:sz w:val="20"/>
          <w:szCs w:val="20"/>
          <w:lang w:val="ro-RO"/>
        </w:rPr>
      </w:pPr>
      <w:r w:rsidRPr="00C81582">
        <w:rPr>
          <w:sz w:val="20"/>
          <w:szCs w:val="20"/>
          <w:lang w:val="ro-RO"/>
        </w:rPr>
        <w:t xml:space="preserve">Sumarul activităţilor proiectului realizate în anul 2018 </w:t>
      </w:r>
    </w:p>
    <w:p w:rsidR="00CC3285" w:rsidRPr="00C81582" w:rsidRDefault="00CC3285" w:rsidP="00CC3285">
      <w:pPr>
        <w:ind w:left="180"/>
        <w:rPr>
          <w:bCs/>
          <w:sz w:val="20"/>
          <w:szCs w:val="20"/>
          <w:lang w:val="ro-RO"/>
        </w:rPr>
      </w:pPr>
    </w:p>
    <w:tbl>
      <w:tblPr>
        <w:tblW w:w="11199" w:type="dxa"/>
        <w:tblInd w:w="-34"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567"/>
        <w:gridCol w:w="3827"/>
        <w:gridCol w:w="6805"/>
      </w:tblGrid>
      <w:tr w:rsidR="00CC3285" w:rsidRPr="00C81582" w:rsidTr="002225F3">
        <w:tc>
          <w:tcPr>
            <w:tcW w:w="567" w:type="dxa"/>
          </w:tcPr>
          <w:p w:rsidR="00CC3285" w:rsidRPr="00C81582" w:rsidRDefault="00CC3285" w:rsidP="00CC3285">
            <w:pPr>
              <w:rPr>
                <w:bCs/>
                <w:color w:val="000000"/>
                <w:sz w:val="20"/>
                <w:szCs w:val="20"/>
                <w:lang w:val="en-US"/>
              </w:rPr>
            </w:pPr>
          </w:p>
        </w:tc>
        <w:tc>
          <w:tcPr>
            <w:tcW w:w="3827" w:type="dxa"/>
          </w:tcPr>
          <w:p w:rsidR="00CC3285" w:rsidRPr="00C81582" w:rsidRDefault="00CC3285" w:rsidP="00CC3285">
            <w:pPr>
              <w:rPr>
                <w:bCs/>
                <w:i/>
                <w:color w:val="000000"/>
                <w:sz w:val="20"/>
                <w:szCs w:val="20"/>
              </w:rPr>
            </w:pPr>
            <w:r w:rsidRPr="00C81582">
              <w:rPr>
                <w:bCs/>
                <w:i/>
                <w:color w:val="000000"/>
                <w:sz w:val="20"/>
                <w:szCs w:val="20"/>
              </w:rPr>
              <w:t>Activităţi planificate</w:t>
            </w:r>
          </w:p>
        </w:tc>
        <w:tc>
          <w:tcPr>
            <w:tcW w:w="6805" w:type="dxa"/>
          </w:tcPr>
          <w:p w:rsidR="00CC3285" w:rsidRPr="00B85FAC" w:rsidRDefault="00CC3285" w:rsidP="00CC3285">
            <w:pPr>
              <w:rPr>
                <w:bCs/>
                <w:i/>
                <w:color w:val="000000"/>
                <w:sz w:val="20"/>
                <w:szCs w:val="20"/>
              </w:rPr>
            </w:pPr>
            <w:r w:rsidRPr="00C81582">
              <w:rPr>
                <w:bCs/>
                <w:i/>
                <w:color w:val="000000"/>
                <w:sz w:val="20"/>
                <w:szCs w:val="20"/>
                <w:lang w:val="fr-FR"/>
              </w:rPr>
              <w:t>Activit</w:t>
            </w:r>
            <w:r w:rsidRPr="00B85FAC">
              <w:rPr>
                <w:bCs/>
                <w:i/>
                <w:color w:val="000000"/>
                <w:sz w:val="20"/>
                <w:szCs w:val="20"/>
              </w:rPr>
              <w:t>ăţ</w:t>
            </w:r>
            <w:r w:rsidRPr="00C81582">
              <w:rPr>
                <w:bCs/>
                <w:i/>
                <w:color w:val="000000"/>
                <w:sz w:val="20"/>
                <w:szCs w:val="20"/>
                <w:lang w:val="fr-FR"/>
              </w:rPr>
              <w:t>i</w:t>
            </w:r>
            <w:r w:rsidRPr="00B85FAC">
              <w:rPr>
                <w:bCs/>
                <w:i/>
                <w:color w:val="000000"/>
                <w:sz w:val="20"/>
                <w:szCs w:val="20"/>
              </w:rPr>
              <w:t xml:space="preserve"> </w:t>
            </w:r>
            <w:r w:rsidRPr="00C81582">
              <w:rPr>
                <w:bCs/>
                <w:i/>
                <w:color w:val="000000"/>
                <w:sz w:val="20"/>
                <w:szCs w:val="20"/>
                <w:lang w:val="fr-FR"/>
              </w:rPr>
              <w:t>realizate</w:t>
            </w:r>
            <w:r w:rsidRPr="00B85FAC">
              <w:rPr>
                <w:bCs/>
                <w:i/>
                <w:color w:val="000000"/>
                <w:sz w:val="20"/>
                <w:szCs w:val="20"/>
              </w:rPr>
              <w:t xml:space="preserve"> ş</w:t>
            </w:r>
            <w:r w:rsidRPr="00C81582">
              <w:rPr>
                <w:bCs/>
                <w:i/>
                <w:color w:val="000000"/>
                <w:sz w:val="20"/>
                <w:szCs w:val="20"/>
                <w:lang w:val="fr-FR"/>
              </w:rPr>
              <w:t>i</w:t>
            </w:r>
            <w:r w:rsidRPr="00B85FAC">
              <w:rPr>
                <w:bCs/>
                <w:i/>
                <w:color w:val="000000"/>
                <w:sz w:val="20"/>
                <w:szCs w:val="20"/>
              </w:rPr>
              <w:t xml:space="preserve"> </w:t>
            </w:r>
            <w:r w:rsidRPr="00C81582">
              <w:rPr>
                <w:bCs/>
                <w:i/>
                <w:color w:val="000000"/>
                <w:sz w:val="20"/>
                <w:szCs w:val="20"/>
                <w:lang w:val="fr-FR"/>
              </w:rPr>
              <w:t>rezultate</w:t>
            </w:r>
            <w:r w:rsidRPr="00B85FAC">
              <w:rPr>
                <w:bCs/>
                <w:i/>
                <w:color w:val="000000"/>
                <w:sz w:val="20"/>
                <w:szCs w:val="20"/>
              </w:rPr>
              <w:t xml:space="preserve"> </w:t>
            </w:r>
            <w:r w:rsidRPr="00C81582">
              <w:rPr>
                <w:bCs/>
                <w:i/>
                <w:color w:val="000000"/>
                <w:sz w:val="20"/>
                <w:szCs w:val="20"/>
                <w:lang w:val="fr-FR"/>
              </w:rPr>
              <w:t>noi</w:t>
            </w:r>
            <w:r w:rsidRPr="00B85FAC">
              <w:rPr>
                <w:bCs/>
                <w:i/>
                <w:color w:val="000000"/>
                <w:sz w:val="20"/>
                <w:szCs w:val="20"/>
              </w:rPr>
              <w:t xml:space="preserve"> </w:t>
            </w:r>
            <w:r w:rsidRPr="00C81582">
              <w:rPr>
                <w:bCs/>
                <w:i/>
                <w:color w:val="000000"/>
                <w:sz w:val="20"/>
                <w:szCs w:val="20"/>
                <w:lang w:val="fr-FR"/>
              </w:rPr>
              <w:t>ob</w:t>
            </w:r>
            <w:r w:rsidRPr="00B85FAC">
              <w:rPr>
                <w:bCs/>
                <w:i/>
                <w:color w:val="000000"/>
                <w:sz w:val="20"/>
                <w:szCs w:val="20"/>
              </w:rPr>
              <w:t>ţ</w:t>
            </w:r>
            <w:r w:rsidRPr="00C81582">
              <w:rPr>
                <w:bCs/>
                <w:i/>
                <w:color w:val="000000"/>
                <w:sz w:val="20"/>
                <w:szCs w:val="20"/>
                <w:lang w:val="fr-FR"/>
              </w:rPr>
              <w:t>inute</w:t>
            </w:r>
            <w:r w:rsidRPr="00B85FAC">
              <w:rPr>
                <w:bCs/>
                <w:i/>
                <w:color w:val="000000"/>
                <w:sz w:val="20"/>
                <w:szCs w:val="20"/>
              </w:rPr>
              <w:t xml:space="preserve"> î</w:t>
            </w:r>
            <w:r w:rsidRPr="00C81582">
              <w:rPr>
                <w:bCs/>
                <w:i/>
                <w:color w:val="000000"/>
                <w:sz w:val="20"/>
                <w:szCs w:val="20"/>
                <w:lang w:val="fr-FR"/>
              </w:rPr>
              <w:t>n</w:t>
            </w:r>
            <w:r w:rsidRPr="00B85FAC">
              <w:rPr>
                <w:bCs/>
                <w:i/>
                <w:color w:val="000000"/>
                <w:sz w:val="20"/>
                <w:szCs w:val="20"/>
              </w:rPr>
              <w:t xml:space="preserve"> </w:t>
            </w:r>
            <w:r w:rsidRPr="00C81582">
              <w:rPr>
                <w:bCs/>
                <w:i/>
                <w:color w:val="000000"/>
                <w:sz w:val="20"/>
                <w:szCs w:val="20"/>
                <w:lang w:val="fr-FR"/>
              </w:rPr>
              <w:t>cadrul</w:t>
            </w:r>
            <w:r w:rsidRPr="00B85FAC">
              <w:rPr>
                <w:bCs/>
                <w:i/>
                <w:color w:val="000000"/>
                <w:sz w:val="20"/>
                <w:szCs w:val="20"/>
              </w:rPr>
              <w:t xml:space="preserve"> </w:t>
            </w:r>
            <w:r w:rsidRPr="00C81582">
              <w:rPr>
                <w:bCs/>
                <w:i/>
                <w:color w:val="000000"/>
                <w:sz w:val="20"/>
                <w:szCs w:val="20"/>
                <w:lang w:val="fr-FR"/>
              </w:rPr>
              <w:t>proiectului</w:t>
            </w:r>
            <w:r w:rsidRPr="00B85FAC">
              <w:rPr>
                <w:bCs/>
                <w:i/>
                <w:color w:val="000000"/>
                <w:sz w:val="20"/>
                <w:szCs w:val="20"/>
              </w:rPr>
              <w:t xml:space="preserve"> </w:t>
            </w:r>
          </w:p>
        </w:tc>
      </w:tr>
      <w:tr w:rsidR="00CC3285" w:rsidRPr="006E4E37" w:rsidTr="002225F3">
        <w:tc>
          <w:tcPr>
            <w:tcW w:w="567" w:type="dxa"/>
          </w:tcPr>
          <w:p w:rsidR="00CC3285" w:rsidRPr="00B85FAC" w:rsidRDefault="00CC3285" w:rsidP="00CC3285">
            <w:pPr>
              <w:spacing w:line="276" w:lineRule="auto"/>
              <w:rPr>
                <w:color w:val="000000"/>
                <w:sz w:val="22"/>
                <w:szCs w:val="22"/>
              </w:rPr>
            </w:pPr>
          </w:p>
        </w:tc>
        <w:tc>
          <w:tcPr>
            <w:tcW w:w="3827" w:type="dxa"/>
          </w:tcPr>
          <w:p w:rsidR="00CC3285" w:rsidRPr="00C81582" w:rsidRDefault="00CC3285" w:rsidP="00CC3285">
            <w:pPr>
              <w:spacing w:line="276" w:lineRule="auto"/>
              <w:jc w:val="both"/>
              <w:rPr>
                <w:bCs/>
                <w:sz w:val="22"/>
                <w:szCs w:val="22"/>
                <w:lang w:val="en-US"/>
              </w:rPr>
            </w:pPr>
            <w:r w:rsidRPr="00C81582">
              <w:rPr>
                <w:bCs/>
                <w:sz w:val="22"/>
                <w:szCs w:val="22"/>
                <w:lang w:val="en-US"/>
              </w:rPr>
              <w:t>1.Identificarea și analiza conceptuală și fundamentală a doctrinelor privind securitatea statului.</w:t>
            </w:r>
          </w:p>
          <w:p w:rsidR="00CC3285" w:rsidRPr="00C81582" w:rsidRDefault="00CC3285" w:rsidP="00CC3285">
            <w:pPr>
              <w:spacing w:line="276" w:lineRule="auto"/>
              <w:jc w:val="both"/>
              <w:rPr>
                <w:bCs/>
                <w:sz w:val="22"/>
                <w:szCs w:val="22"/>
                <w:lang w:val="en-US"/>
              </w:rPr>
            </w:pPr>
            <w:r w:rsidRPr="00C81582">
              <w:rPr>
                <w:bCs/>
                <w:sz w:val="22"/>
                <w:szCs w:val="22"/>
                <w:lang w:val="en-US"/>
              </w:rPr>
              <w:t xml:space="preserve"> 2.Reconceptualizarea securității naționale a Republicii Moldova, strategiei de securitate și acțiunilor aferente în contextul modificărilor geopolitice regionale și internaționale</w:t>
            </w:r>
          </w:p>
          <w:p w:rsidR="00CC3285" w:rsidRPr="00C81582" w:rsidRDefault="00CC3285" w:rsidP="00CC3285">
            <w:pPr>
              <w:spacing w:line="276" w:lineRule="auto"/>
              <w:jc w:val="both"/>
              <w:rPr>
                <w:bCs/>
                <w:sz w:val="22"/>
                <w:szCs w:val="22"/>
                <w:lang w:val="en-US"/>
              </w:rPr>
            </w:pPr>
            <w:r w:rsidRPr="00C81582">
              <w:rPr>
                <w:bCs/>
                <w:sz w:val="22"/>
                <w:szCs w:val="22"/>
                <w:lang w:val="en-US"/>
              </w:rPr>
              <w:t>2. Conturarea exigențelor de securitate prin prisma realităților curente și viitoare de dezvoltare și de europenizare a Republicii Moldova.</w:t>
            </w:r>
          </w:p>
          <w:p w:rsidR="00CC3285" w:rsidRPr="00C81582" w:rsidRDefault="00CC3285" w:rsidP="00CC3285">
            <w:pPr>
              <w:spacing w:line="276" w:lineRule="auto"/>
              <w:jc w:val="both"/>
              <w:rPr>
                <w:bCs/>
                <w:sz w:val="22"/>
                <w:szCs w:val="22"/>
                <w:lang w:val="fr-FR"/>
              </w:rPr>
            </w:pPr>
            <w:r w:rsidRPr="00C81582">
              <w:rPr>
                <w:bCs/>
                <w:sz w:val="22"/>
                <w:szCs w:val="22"/>
                <w:lang w:val="fr-FR"/>
              </w:rPr>
              <w:t>3. Analiza și ajustarea cadrului normativ în vigoare potrivit evoluției mediului de securitate.</w:t>
            </w:r>
          </w:p>
          <w:p w:rsidR="00CC3285" w:rsidRPr="00C81582" w:rsidRDefault="00CC3285" w:rsidP="00CC3285">
            <w:pPr>
              <w:spacing w:line="276" w:lineRule="auto"/>
              <w:jc w:val="both"/>
              <w:rPr>
                <w:bCs/>
                <w:sz w:val="22"/>
                <w:szCs w:val="22"/>
                <w:lang w:val="fr-FR"/>
              </w:rPr>
            </w:pPr>
            <w:r w:rsidRPr="00C81582">
              <w:rPr>
                <w:bCs/>
                <w:sz w:val="22"/>
                <w:szCs w:val="22"/>
                <w:lang w:val="fr-FR"/>
              </w:rPr>
              <w:t>4. Identificarea riscurilor și factorilor de pericol pentru securitatea națională și regională.</w:t>
            </w:r>
          </w:p>
          <w:p w:rsidR="00CC3285" w:rsidRPr="00C81582" w:rsidRDefault="00CC3285" w:rsidP="00CC3285">
            <w:pPr>
              <w:spacing w:line="276" w:lineRule="auto"/>
              <w:jc w:val="both"/>
              <w:rPr>
                <w:bCs/>
                <w:sz w:val="22"/>
                <w:szCs w:val="22"/>
                <w:lang w:val="fr-FR"/>
              </w:rPr>
            </w:pPr>
            <w:r w:rsidRPr="00C81582">
              <w:rPr>
                <w:bCs/>
                <w:sz w:val="22"/>
                <w:szCs w:val="22"/>
                <w:lang w:val="fr-FR"/>
              </w:rPr>
              <w:t>6. Formularea de propuneri clare și practice privind dezvoltarea cadrului juridic al Republicii Moldova în contextul noilor realități și provocări ce țin de securitate și asigurarea parcursului european al țării.</w:t>
            </w:r>
          </w:p>
          <w:p w:rsidR="00CC3285" w:rsidRPr="00C81582" w:rsidRDefault="00CC3285" w:rsidP="00CC3285">
            <w:pPr>
              <w:spacing w:line="276" w:lineRule="auto"/>
              <w:jc w:val="both"/>
              <w:rPr>
                <w:sz w:val="22"/>
                <w:szCs w:val="22"/>
                <w:lang w:val="ro-RO"/>
              </w:rPr>
            </w:pPr>
            <w:r w:rsidRPr="00C81582">
              <w:rPr>
                <w:bCs/>
                <w:sz w:val="22"/>
                <w:szCs w:val="22"/>
                <w:lang w:val="en-US"/>
              </w:rPr>
              <w:t xml:space="preserve">7. </w:t>
            </w:r>
            <w:r w:rsidRPr="00C81582">
              <w:rPr>
                <w:sz w:val="22"/>
                <w:szCs w:val="22"/>
                <w:lang w:val="ro-RO"/>
              </w:rPr>
              <w:t>Determinarea scopului, rolului și valențelor actuale ale competenței generale a instanțelor judecătorești.</w:t>
            </w:r>
          </w:p>
          <w:p w:rsidR="00CC3285" w:rsidRPr="00C81582" w:rsidRDefault="00CC3285" w:rsidP="00CC3285">
            <w:pPr>
              <w:spacing w:line="276" w:lineRule="auto"/>
              <w:rPr>
                <w:sz w:val="22"/>
                <w:szCs w:val="22"/>
                <w:lang w:val="ro-RO"/>
              </w:rPr>
            </w:pPr>
            <w:r w:rsidRPr="00C81582">
              <w:rPr>
                <w:sz w:val="22"/>
                <w:szCs w:val="22"/>
                <w:lang w:val="ro-RO"/>
              </w:rPr>
              <w:t>8. Investigarea concepțiilor de modernizare a legislației din domeniul administrației publice locale.</w:t>
            </w:r>
          </w:p>
          <w:p w:rsidR="00CC3285" w:rsidRPr="00C81582" w:rsidRDefault="00CC3285" w:rsidP="00CC3285">
            <w:pPr>
              <w:spacing w:line="276" w:lineRule="auto"/>
              <w:rPr>
                <w:bCs/>
                <w:sz w:val="22"/>
                <w:szCs w:val="22"/>
                <w:lang w:val="ro-RO"/>
              </w:rPr>
            </w:pPr>
            <w:r w:rsidRPr="00C81582">
              <w:rPr>
                <w:sz w:val="22"/>
                <w:szCs w:val="22"/>
                <w:lang w:val="ro-RO"/>
              </w:rPr>
              <w:t xml:space="preserve">9. </w:t>
            </w:r>
            <w:r w:rsidRPr="00C81582">
              <w:rPr>
                <w:bCs/>
                <w:sz w:val="22"/>
                <w:szCs w:val="22"/>
                <w:lang w:val="ro-RO"/>
              </w:rPr>
              <w:t>Analiza corelației dintre problematica securităţii pieţii hârtiilor de valoare</w:t>
            </w:r>
            <w:r w:rsidRPr="00C81582">
              <w:rPr>
                <w:b/>
                <w:bCs/>
                <w:sz w:val="22"/>
                <w:szCs w:val="22"/>
                <w:lang w:val="ro-RO"/>
              </w:rPr>
              <w:t xml:space="preserve"> </w:t>
            </w:r>
            <w:r w:rsidRPr="00C81582">
              <w:rPr>
                <w:bCs/>
                <w:sz w:val="22"/>
                <w:szCs w:val="22"/>
                <w:lang w:val="ro-RO"/>
              </w:rPr>
              <w:t>și imperativul integrării europene a Republicii Moldova.</w:t>
            </w:r>
          </w:p>
          <w:p w:rsidR="00CC3285" w:rsidRPr="00C81582" w:rsidRDefault="00CC3285" w:rsidP="00CC3285">
            <w:pPr>
              <w:spacing w:line="276" w:lineRule="auto"/>
              <w:rPr>
                <w:sz w:val="22"/>
                <w:szCs w:val="22"/>
                <w:lang w:val="ro-RO"/>
              </w:rPr>
            </w:pPr>
            <w:r w:rsidRPr="00C81582">
              <w:rPr>
                <w:bCs/>
                <w:sz w:val="22"/>
                <w:szCs w:val="22"/>
                <w:lang w:val="ro-RO"/>
              </w:rPr>
              <w:t xml:space="preserve">10 . Studierea  actelor </w:t>
            </w:r>
            <w:r w:rsidRPr="00C81582">
              <w:rPr>
                <w:sz w:val="22"/>
                <w:szCs w:val="22"/>
                <w:lang w:val="ro-RO"/>
              </w:rPr>
              <w:t>legislativ-procesuale ce reglementează strategia și tactica apărătorului pe cauzele penale în Republica Moldova și Marea Britanie.</w:t>
            </w:r>
          </w:p>
        </w:tc>
        <w:tc>
          <w:tcPr>
            <w:tcW w:w="6805" w:type="dxa"/>
          </w:tcPr>
          <w:p w:rsidR="00CC3285" w:rsidRPr="00C81582" w:rsidRDefault="00CC3285" w:rsidP="00CC3285">
            <w:pPr>
              <w:pStyle w:val="NormalWeb"/>
              <w:spacing w:before="0" w:beforeAutospacing="0" w:after="0" w:afterAutospacing="0" w:line="276" w:lineRule="auto"/>
              <w:ind w:left="207"/>
              <w:jc w:val="both"/>
              <w:textAlignment w:val="baseline"/>
              <w:rPr>
                <w:sz w:val="22"/>
                <w:szCs w:val="22"/>
                <w:lang w:val="ro-RO"/>
              </w:rPr>
            </w:pPr>
            <w:r w:rsidRPr="00C81582">
              <w:rPr>
                <w:sz w:val="22"/>
                <w:szCs w:val="22"/>
                <w:lang w:val="ro-RO"/>
              </w:rPr>
              <w:t>- A fost analizată evoluția istorică a conceptului de securitate umană, elucidate și analizate particularitățile securității umane în contextul reglementărilor internaționale și naționale în domeniu.</w:t>
            </w:r>
          </w:p>
          <w:p w:rsidR="00CC3285" w:rsidRPr="00C81582" w:rsidRDefault="00CC3285" w:rsidP="00CC3285">
            <w:pPr>
              <w:pStyle w:val="NormalWeb"/>
              <w:spacing w:before="0" w:beforeAutospacing="0" w:after="0" w:afterAutospacing="0" w:line="276" w:lineRule="auto"/>
              <w:ind w:left="180"/>
              <w:jc w:val="both"/>
              <w:textAlignment w:val="baseline"/>
              <w:rPr>
                <w:sz w:val="22"/>
                <w:szCs w:val="22"/>
                <w:lang w:val="ro-RO"/>
              </w:rPr>
            </w:pPr>
            <w:r w:rsidRPr="00C81582">
              <w:rPr>
                <w:bCs/>
                <w:color w:val="000000"/>
                <w:kern w:val="24"/>
                <w:sz w:val="22"/>
                <w:szCs w:val="22"/>
                <w:lang w:val="ro-RO"/>
              </w:rPr>
              <w:t xml:space="preserve"> - Au fost cercetate </w:t>
            </w:r>
            <w:r w:rsidRPr="00C81582">
              <w:rPr>
                <w:sz w:val="22"/>
                <w:szCs w:val="22"/>
                <w:lang w:val="ro-RO"/>
              </w:rPr>
              <w:t>instrumentele legislative de asigurare, atât a finanțării unui număr suficient de specialiști în aparatul executiv al APL, cât și asigurarea formării lor prefesionale în mod continuu.</w:t>
            </w:r>
          </w:p>
          <w:p w:rsidR="00CC3285" w:rsidRPr="00C81582" w:rsidRDefault="00CC3285" w:rsidP="00CC3285">
            <w:pPr>
              <w:pStyle w:val="NormalWeb"/>
              <w:spacing w:before="0" w:beforeAutospacing="0" w:after="0" w:afterAutospacing="0" w:line="276" w:lineRule="auto"/>
              <w:ind w:left="180"/>
              <w:jc w:val="both"/>
              <w:textAlignment w:val="baseline"/>
              <w:rPr>
                <w:sz w:val="22"/>
                <w:szCs w:val="22"/>
                <w:lang w:val="ro-RO" w:eastAsia="en-US"/>
              </w:rPr>
            </w:pPr>
            <w:r w:rsidRPr="00C81582">
              <w:rPr>
                <w:sz w:val="22"/>
                <w:szCs w:val="22"/>
                <w:lang w:val="ro-RO" w:eastAsia="en-US"/>
              </w:rPr>
              <w:t xml:space="preserve">- </w:t>
            </w:r>
            <w:r w:rsidRPr="00C81582">
              <w:rPr>
                <w:bCs/>
                <w:sz w:val="22"/>
                <w:szCs w:val="22"/>
                <w:lang w:val="ro-RO"/>
              </w:rPr>
              <w:t>S-a constatat că normele juridice privind competența contribuie la configurarea specificului reglementărilor fiecărei instituții a dreptului procesual civil. De asemenea, s-a mai constatat că fiecare criteriu de delimitare a felurilor de competență generală reprezintă și mijloace de delimitare a puterii judecătorești de puterea executivă.</w:t>
            </w:r>
          </w:p>
          <w:p w:rsidR="00CC3285" w:rsidRPr="00C81582" w:rsidRDefault="00CC3285" w:rsidP="00CC3285">
            <w:pPr>
              <w:pStyle w:val="NormalWeb"/>
              <w:spacing w:before="0" w:beforeAutospacing="0" w:after="0" w:afterAutospacing="0" w:line="276" w:lineRule="auto"/>
              <w:ind w:left="180"/>
              <w:jc w:val="both"/>
              <w:textAlignment w:val="baseline"/>
              <w:rPr>
                <w:bCs/>
                <w:sz w:val="22"/>
                <w:szCs w:val="22"/>
                <w:lang w:val="ro-RO"/>
              </w:rPr>
            </w:pPr>
            <w:r w:rsidRPr="00C81582">
              <w:rPr>
                <w:sz w:val="22"/>
                <w:szCs w:val="22"/>
                <w:lang w:val="ro-RO" w:eastAsia="en-US"/>
              </w:rPr>
              <w:t xml:space="preserve"> - </w:t>
            </w:r>
            <w:r w:rsidRPr="00C81582">
              <w:rPr>
                <w:bCs/>
                <w:sz w:val="22"/>
                <w:szCs w:val="22"/>
                <w:lang w:val="ro-RO"/>
              </w:rPr>
              <w:t>S-a constatat că felurile de competență general a instanțelor judecătorești sunt în princiu, aceleași, diferă doar modalitatea de sistematizare a reglementărilor acestor instituții în legislația diferitor state. În Republica Moldova comptența generală este reglementară de în Codul de procedură civilă cu stipularea unor norme de trimiterea, pe cînd în legislația altor state acest act normative conține doar norme trimitere.</w:t>
            </w:r>
          </w:p>
          <w:p w:rsidR="00CC3285" w:rsidRPr="00C81582" w:rsidRDefault="00CC3285" w:rsidP="00CC3285">
            <w:pPr>
              <w:pStyle w:val="NormalWeb"/>
              <w:spacing w:before="0" w:beforeAutospacing="0" w:after="0" w:afterAutospacing="0" w:line="276" w:lineRule="auto"/>
              <w:ind w:left="180"/>
              <w:jc w:val="both"/>
              <w:textAlignment w:val="baseline"/>
              <w:rPr>
                <w:bCs/>
                <w:sz w:val="22"/>
                <w:szCs w:val="22"/>
                <w:lang w:val="fr-FR"/>
              </w:rPr>
            </w:pPr>
            <w:r w:rsidRPr="00C81582">
              <w:rPr>
                <w:bCs/>
                <w:sz w:val="22"/>
                <w:szCs w:val="22"/>
                <w:lang w:val="ro-RO"/>
              </w:rPr>
              <w:t xml:space="preserve"> </w:t>
            </w:r>
            <w:r w:rsidRPr="00C81582">
              <w:rPr>
                <w:bCs/>
                <w:sz w:val="22"/>
                <w:szCs w:val="22"/>
                <w:lang w:val="fr-FR"/>
              </w:rPr>
              <w:t>-  Au fost conturate exigențele de securitate prin prisma realităților curente și viitoare de dezvoltare și de europenizare a Republicii Moldova.</w:t>
            </w:r>
          </w:p>
          <w:p w:rsidR="00CC3285" w:rsidRPr="00C81582" w:rsidRDefault="00CC3285" w:rsidP="00CC3285">
            <w:pPr>
              <w:pStyle w:val="NormalWeb"/>
              <w:spacing w:before="0" w:beforeAutospacing="0" w:after="0" w:afterAutospacing="0" w:line="276" w:lineRule="auto"/>
              <w:ind w:left="180"/>
              <w:jc w:val="both"/>
              <w:textAlignment w:val="baseline"/>
              <w:rPr>
                <w:bCs/>
                <w:sz w:val="22"/>
                <w:szCs w:val="22"/>
                <w:lang w:val="fr-FR"/>
              </w:rPr>
            </w:pPr>
            <w:r w:rsidRPr="00C81582">
              <w:rPr>
                <w:bCs/>
                <w:sz w:val="22"/>
                <w:szCs w:val="22"/>
                <w:lang w:val="fr-FR"/>
              </w:rPr>
              <w:t>- S-a efectuat analiza și ajustarea cadrului normativ în vigoare potrivit evoluției mediului de securitate.</w:t>
            </w:r>
          </w:p>
          <w:p w:rsidR="00CC3285" w:rsidRPr="00C81582" w:rsidRDefault="00CC3285" w:rsidP="00CC3285">
            <w:pPr>
              <w:pStyle w:val="NormalWeb"/>
              <w:spacing w:before="0" w:beforeAutospacing="0" w:after="0" w:afterAutospacing="0" w:line="276" w:lineRule="auto"/>
              <w:ind w:left="180"/>
              <w:jc w:val="both"/>
              <w:textAlignment w:val="baseline"/>
              <w:rPr>
                <w:bCs/>
                <w:sz w:val="22"/>
                <w:szCs w:val="22"/>
                <w:lang w:val="fr-FR"/>
              </w:rPr>
            </w:pPr>
            <w:r w:rsidRPr="00C81582">
              <w:rPr>
                <w:bCs/>
                <w:sz w:val="22"/>
                <w:szCs w:val="22"/>
                <w:lang w:val="fr-FR"/>
              </w:rPr>
              <w:t>-  S-a identificat riscurile și factorii de pericol pentru securitatea națională și regională.</w:t>
            </w:r>
          </w:p>
          <w:p w:rsidR="00CC3285" w:rsidRPr="00C81582" w:rsidRDefault="00CC3285" w:rsidP="00CC3285">
            <w:pPr>
              <w:pStyle w:val="NormalWeb"/>
              <w:spacing w:before="0" w:beforeAutospacing="0" w:after="0" w:afterAutospacing="0" w:line="276" w:lineRule="auto"/>
              <w:ind w:left="180"/>
              <w:jc w:val="both"/>
              <w:textAlignment w:val="baseline"/>
              <w:rPr>
                <w:bCs/>
                <w:sz w:val="22"/>
                <w:szCs w:val="22"/>
                <w:lang w:val="fr-FR"/>
              </w:rPr>
            </w:pPr>
            <w:r w:rsidRPr="00C81582">
              <w:rPr>
                <w:bCs/>
                <w:sz w:val="22"/>
                <w:szCs w:val="22"/>
                <w:lang w:val="fr-FR"/>
              </w:rPr>
              <w:t xml:space="preserve">- S-a studiat </w:t>
            </w:r>
            <w:r w:rsidRPr="00C81582">
              <w:rPr>
                <w:sz w:val="22"/>
                <w:szCs w:val="22"/>
                <w:lang w:val="ro-RO"/>
              </w:rPr>
              <w:t>problematica implicării cetățeanului în procesul decizional, accentul fiind pus pe premisele și cadrul juridic în vigoare care garantează dreptul cetățenilor de a se implica în procesul decizional la nivel local și național, precum și pe delimitarea clară dintre procesul legislativ și procesul normativ, cu identificarea condițiilor ce fac posibilă implicarea cetățenilor.</w:t>
            </w:r>
          </w:p>
          <w:p w:rsidR="00CC3285" w:rsidRPr="00C81582" w:rsidRDefault="00CC3285" w:rsidP="00CC3285">
            <w:pPr>
              <w:spacing w:line="276" w:lineRule="auto"/>
              <w:jc w:val="both"/>
              <w:rPr>
                <w:bCs/>
                <w:sz w:val="22"/>
                <w:szCs w:val="22"/>
                <w:lang w:val="fr-FR"/>
              </w:rPr>
            </w:pPr>
            <w:r w:rsidRPr="00C81582">
              <w:rPr>
                <w:sz w:val="22"/>
                <w:szCs w:val="22"/>
                <w:lang w:val="ro-RO"/>
              </w:rPr>
              <w:t xml:space="preserve">- </w:t>
            </w:r>
            <w:r w:rsidRPr="00C81582">
              <w:rPr>
                <w:bCs/>
                <w:sz w:val="22"/>
                <w:szCs w:val="22"/>
                <w:lang w:val="fr-FR"/>
              </w:rPr>
              <w:t xml:space="preserve">A fost cercetată problema securității </w:t>
            </w:r>
            <w:r w:rsidRPr="00C81582">
              <w:rPr>
                <w:bCs/>
                <w:sz w:val="22"/>
                <w:szCs w:val="22"/>
                <w:lang w:val="ro-RO"/>
              </w:rPr>
              <w:t>pieţii hârtiilor de valoare</w:t>
            </w:r>
            <w:r w:rsidRPr="00C81582">
              <w:rPr>
                <w:bCs/>
                <w:sz w:val="22"/>
                <w:szCs w:val="22"/>
                <w:lang w:val="fr-FR"/>
              </w:rPr>
              <w:t xml:space="preserve"> în contextul imperativului integrării europene a Republicii Moldova, în perspectiva implementării acordului de asociere dintre țara noastră și Uniunea Europeană.</w:t>
            </w:r>
          </w:p>
          <w:p w:rsidR="00CC3285" w:rsidRPr="00C81582" w:rsidRDefault="00CC3285" w:rsidP="00CC3285">
            <w:pPr>
              <w:spacing w:line="276" w:lineRule="auto"/>
              <w:jc w:val="both"/>
              <w:rPr>
                <w:sz w:val="22"/>
                <w:szCs w:val="22"/>
                <w:lang w:val="fr-FR"/>
              </w:rPr>
            </w:pPr>
            <w:r w:rsidRPr="00C81582">
              <w:rPr>
                <w:bCs/>
                <w:sz w:val="22"/>
                <w:szCs w:val="22"/>
                <w:lang w:val="fr-FR"/>
              </w:rPr>
              <w:t xml:space="preserve">- S-au cercetat </w:t>
            </w:r>
            <w:r w:rsidRPr="00C81582">
              <w:rPr>
                <w:bCs/>
                <w:sz w:val="22"/>
                <w:szCs w:val="22"/>
                <w:lang w:val="ro-RO"/>
              </w:rPr>
              <w:t xml:space="preserve">actele </w:t>
            </w:r>
            <w:r w:rsidRPr="00C81582">
              <w:rPr>
                <w:sz w:val="22"/>
                <w:szCs w:val="22"/>
                <w:lang w:val="ro-RO"/>
              </w:rPr>
              <w:t>legislative în domeniul ce reglementează strategia și tactica apărătorului pe cauzele penale în Republica Moldova și Marea Britanie.</w:t>
            </w:r>
          </w:p>
        </w:tc>
      </w:tr>
    </w:tbl>
    <w:p w:rsidR="00CC3285" w:rsidRPr="00C81582" w:rsidRDefault="00CC3285" w:rsidP="00CC3285">
      <w:pPr>
        <w:rPr>
          <w:lang w:val="fr-FR"/>
        </w:rPr>
      </w:pPr>
    </w:p>
    <w:p w:rsidR="00CC3285" w:rsidRPr="00C81582" w:rsidRDefault="00CC3285" w:rsidP="00CC3285">
      <w:pPr>
        <w:pStyle w:val="Listparagraf"/>
        <w:numPr>
          <w:ilvl w:val="0"/>
          <w:numId w:val="2"/>
        </w:numPr>
        <w:rPr>
          <w:lang w:val="fr-FR"/>
        </w:rPr>
      </w:pPr>
      <w:r w:rsidRPr="00C81582">
        <w:rPr>
          <w:bCs/>
          <w:sz w:val="20"/>
          <w:szCs w:val="20"/>
          <w:lang w:val="fr-FR"/>
        </w:rPr>
        <w:t xml:space="preserve">Lista lucrărilor ştiinţifice (monografii, articole, obiecte de proprietate intelectuală) cu referinţă la proiectul dat pe anul 2018 (conform </w:t>
      </w:r>
      <w:r w:rsidRPr="00C81582">
        <w:rPr>
          <w:b/>
          <w:bCs/>
          <w:sz w:val="20"/>
          <w:szCs w:val="20"/>
          <w:lang w:val="fr-FR"/>
        </w:rPr>
        <w:t>formei 4</w:t>
      </w:r>
      <w:r w:rsidRPr="00C81582">
        <w:rPr>
          <w:bCs/>
          <w:sz w:val="20"/>
          <w:szCs w:val="20"/>
          <w:lang w:val="fr-FR"/>
        </w:rPr>
        <w:t xml:space="preserve"> din structura raportului).</w:t>
      </w:r>
    </w:p>
    <w:p w:rsidR="00CC3285" w:rsidRPr="00C81582" w:rsidRDefault="00CC3285" w:rsidP="00CC3285">
      <w:pPr>
        <w:rPr>
          <w:lang w:val="fr-FR"/>
        </w:rPr>
      </w:pPr>
    </w:p>
    <w:tbl>
      <w:tblPr>
        <w:tblW w:w="11341" w:type="dxa"/>
        <w:tblInd w:w="-3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1"/>
      </w:tblGrid>
      <w:tr w:rsidR="00CC3285" w:rsidRPr="00C81582" w:rsidTr="002225F3">
        <w:tc>
          <w:tcPr>
            <w:tcW w:w="11341" w:type="dxa"/>
          </w:tcPr>
          <w:p w:rsidR="00CC3285" w:rsidRPr="00C81582" w:rsidRDefault="00CC3285" w:rsidP="00CC3285">
            <w:pPr>
              <w:rPr>
                <w:b/>
                <w:sz w:val="20"/>
                <w:szCs w:val="20"/>
                <w:lang w:val="ro-RO" w:eastAsia="ar-SA"/>
              </w:rPr>
            </w:pPr>
            <w:r w:rsidRPr="00C81582">
              <w:rPr>
                <w:b/>
                <w:sz w:val="20"/>
                <w:szCs w:val="20"/>
                <w:lang w:val="fr-FR"/>
              </w:rPr>
              <w:t>Monografii naţionale</w:t>
            </w:r>
            <w:r w:rsidRPr="00C81582">
              <w:rPr>
                <w:b/>
                <w:sz w:val="20"/>
                <w:szCs w:val="20"/>
                <w:lang w:val="ro-RO" w:eastAsia="ar-SA"/>
              </w:rPr>
              <w:t xml:space="preserve">: </w:t>
            </w:r>
          </w:p>
          <w:p w:rsidR="00F82A0E" w:rsidRPr="00C81582" w:rsidRDefault="00F82A0E" w:rsidP="00C81582">
            <w:pPr>
              <w:pStyle w:val="Listparagraf"/>
              <w:numPr>
                <w:ilvl w:val="0"/>
                <w:numId w:val="17"/>
              </w:numPr>
              <w:tabs>
                <w:tab w:val="left" w:pos="8789"/>
              </w:tabs>
              <w:autoSpaceDE w:val="0"/>
              <w:autoSpaceDN w:val="0"/>
              <w:adjustRightInd w:val="0"/>
              <w:spacing w:line="256" w:lineRule="auto"/>
              <w:ind w:left="317"/>
              <w:jc w:val="both"/>
              <w:rPr>
                <w:bCs/>
                <w:iCs/>
                <w:color w:val="000000" w:themeColor="text1"/>
                <w:sz w:val="22"/>
                <w:szCs w:val="22"/>
                <w:lang w:val="en-US"/>
              </w:rPr>
            </w:pPr>
            <w:r w:rsidRPr="00C81582">
              <w:rPr>
                <w:color w:val="000000" w:themeColor="text1"/>
                <w:sz w:val="22"/>
                <w:szCs w:val="22"/>
                <w:lang w:val="ro-RO"/>
              </w:rPr>
              <w:t xml:space="preserve">BENCHECI M., BENCHECI D. Terorismul contemporan: oportunități de combatere în contextul necesităților de securitate. Chișinău: Tipografia Centrală, 2018, p. 232, (14,5 c.a). </w:t>
            </w:r>
            <w:r w:rsidRPr="00C81582">
              <w:rPr>
                <w:bCs/>
                <w:iCs/>
                <w:color w:val="000000" w:themeColor="text1"/>
                <w:sz w:val="22"/>
                <w:szCs w:val="22"/>
                <w:lang w:val="en-US"/>
              </w:rPr>
              <w:t>ISBN</w:t>
            </w:r>
            <w:r w:rsidRPr="00C81582">
              <w:rPr>
                <w:color w:val="000000" w:themeColor="text1"/>
                <w:sz w:val="22"/>
                <w:szCs w:val="22"/>
                <w:lang w:val="en-US"/>
              </w:rPr>
              <w:t xml:space="preserve"> 978-9975-53-981-4.</w:t>
            </w:r>
          </w:p>
          <w:p w:rsidR="006E4E37" w:rsidRPr="00047F02" w:rsidRDefault="006E4E37" w:rsidP="006E4E37">
            <w:pPr>
              <w:pStyle w:val="Frspaiere"/>
              <w:widowControl/>
              <w:jc w:val="both"/>
              <w:rPr>
                <w:rFonts w:ascii="Times New Roman" w:hAnsi="Times New Roman" w:cs="Times New Roman"/>
                <w:bCs/>
                <w:sz w:val="20"/>
              </w:rPr>
            </w:pPr>
            <w:r w:rsidRPr="006E4E37">
              <w:rPr>
                <w:rStyle w:val="Robust"/>
                <w:rFonts w:ascii="Times New Roman" w:hAnsi="Times New Roman" w:cs="Times New Roman"/>
                <w:b w:val="0"/>
                <w:sz w:val="20"/>
                <w:lang w:val="ru-RU"/>
              </w:rPr>
              <w:t xml:space="preserve">2. </w:t>
            </w:r>
            <w:r w:rsidRPr="00C81582">
              <w:rPr>
                <w:rStyle w:val="Robust"/>
                <w:rFonts w:ascii="Times New Roman" w:hAnsi="Times New Roman" w:cs="Times New Roman"/>
                <w:b w:val="0"/>
                <w:sz w:val="20"/>
              </w:rPr>
              <w:t>КОСТАКИ Г.,</w:t>
            </w:r>
            <w:r w:rsidRPr="00C81582">
              <w:rPr>
                <w:rStyle w:val="Robust"/>
                <w:rFonts w:ascii="Times New Roman" w:hAnsi="Times New Roman" w:cs="Times New Roman"/>
                <w:sz w:val="20"/>
              </w:rPr>
              <w:t xml:space="preserve"> </w:t>
            </w:r>
            <w:r w:rsidRPr="00C15D7C">
              <w:rPr>
                <w:rFonts w:ascii="Times New Roman" w:hAnsi="Times New Roman" w:cs="Times New Roman"/>
                <w:color w:val="auto"/>
                <w:sz w:val="20"/>
                <w:szCs w:val="20"/>
              </w:rPr>
              <w:t xml:space="preserve">СУЛТАНОВ </w:t>
            </w:r>
            <w:r w:rsidRPr="00C15D7C">
              <w:rPr>
                <w:rFonts w:ascii="Times New Roman" w:hAnsi="Times New Roman" w:cs="Times New Roman"/>
                <w:caps/>
                <w:color w:val="auto"/>
                <w:sz w:val="20"/>
                <w:szCs w:val="20"/>
              </w:rPr>
              <w:t xml:space="preserve">р. </w:t>
            </w:r>
            <w:r w:rsidRPr="00C15D7C">
              <w:rPr>
                <w:rFonts w:ascii="Times New Roman" w:hAnsi="Times New Roman" w:cs="Times New Roman"/>
                <w:i/>
                <w:color w:val="auto"/>
                <w:sz w:val="20"/>
                <w:szCs w:val="20"/>
              </w:rPr>
              <w:t>Участие граждан в осуществлении государственной власти.</w:t>
            </w:r>
            <w:r w:rsidRPr="00C15D7C">
              <w:rPr>
                <w:rFonts w:ascii="Times New Roman" w:hAnsi="Times New Roman" w:cs="Times New Roman"/>
                <w:color w:val="auto"/>
                <w:sz w:val="20"/>
                <w:szCs w:val="20"/>
              </w:rPr>
              <w:t xml:space="preserve"> Кишинэу: Б.и., 2018 (Tipogr. Print-Caro). 450 c. ISBN 978-9975-56-543-1.</w:t>
            </w:r>
          </w:p>
          <w:p w:rsidR="00CC3285" w:rsidRPr="006E4E37" w:rsidRDefault="00CC3285" w:rsidP="00CC3285">
            <w:pPr>
              <w:suppressAutoHyphens/>
              <w:jc w:val="both"/>
              <w:rPr>
                <w:b/>
                <w:sz w:val="20"/>
                <w:szCs w:val="20"/>
                <w:lang w:val="ro-RO" w:eastAsia="ar-SA"/>
              </w:rPr>
            </w:pPr>
          </w:p>
          <w:p w:rsidR="00CC3285" w:rsidRPr="00C81582" w:rsidRDefault="00CC3285" w:rsidP="00CC3285">
            <w:pPr>
              <w:tabs>
                <w:tab w:val="num" w:pos="851"/>
              </w:tabs>
              <w:suppressAutoHyphens/>
              <w:jc w:val="both"/>
              <w:rPr>
                <w:sz w:val="20"/>
                <w:szCs w:val="20"/>
                <w:lang w:val="ro-RO"/>
              </w:rPr>
            </w:pPr>
            <w:r w:rsidRPr="00C81582">
              <w:rPr>
                <w:b/>
                <w:bCs/>
                <w:sz w:val="20"/>
                <w:szCs w:val="20"/>
                <w:lang w:val="ro-RO"/>
              </w:rPr>
              <w:t xml:space="preserve">Culegeri </w:t>
            </w:r>
            <w:r w:rsidRPr="00C81582">
              <w:rPr>
                <w:b/>
                <w:sz w:val="20"/>
                <w:szCs w:val="20"/>
                <w:lang w:val="ro-RO"/>
              </w:rPr>
              <w:t>naţionale</w:t>
            </w:r>
            <w:r w:rsidRPr="00C81582">
              <w:rPr>
                <w:b/>
                <w:bCs/>
                <w:sz w:val="20"/>
                <w:szCs w:val="20"/>
                <w:lang w:val="ro-RO"/>
              </w:rPr>
              <w:t>:</w:t>
            </w:r>
          </w:p>
          <w:p w:rsidR="00930B94" w:rsidRPr="00C81582" w:rsidRDefault="00F82A0E" w:rsidP="00F82A0E">
            <w:pPr>
              <w:pStyle w:val="Frspaiere"/>
              <w:widowControl/>
              <w:jc w:val="both"/>
              <w:rPr>
                <w:rStyle w:val="Robust"/>
                <w:rFonts w:ascii="Times New Roman" w:hAnsi="Times New Roman" w:cs="Times New Roman"/>
                <w:b w:val="0"/>
                <w:sz w:val="20"/>
                <w:lang w:val="fr-FR"/>
              </w:rPr>
            </w:pPr>
            <w:r w:rsidRPr="00C81582">
              <w:rPr>
                <w:rStyle w:val="Robust"/>
                <w:rFonts w:ascii="Times New Roman" w:hAnsi="Times New Roman" w:cs="Times New Roman"/>
                <w:b w:val="0"/>
                <w:sz w:val="20"/>
              </w:rPr>
              <w:lastRenderedPageBreak/>
              <w:t xml:space="preserve">1. </w:t>
            </w:r>
            <w:r w:rsidR="00930B94" w:rsidRPr="00C81582">
              <w:rPr>
                <w:rStyle w:val="Robust"/>
                <w:rFonts w:ascii="Times New Roman" w:hAnsi="Times New Roman" w:cs="Times New Roman"/>
                <w:b w:val="0"/>
                <w:sz w:val="20"/>
              </w:rPr>
              <w:t>TAȘCĂ, M. et. al. Basarabia în Colecţia completă a legilor Imperiului Rus. Volumul 1. Documente extrase din colecţia I (1649-1825), Chișinău: Cartdidact, 2017, 798 p., ISBN 978-9975-4206-6-2.</w:t>
            </w:r>
          </w:p>
          <w:p w:rsidR="00930B94" w:rsidRPr="00C81582" w:rsidRDefault="00F82A0E" w:rsidP="00F82A0E">
            <w:pPr>
              <w:pStyle w:val="Frspaiere"/>
              <w:widowControl/>
              <w:jc w:val="both"/>
              <w:rPr>
                <w:rStyle w:val="Robust"/>
                <w:rFonts w:ascii="Times New Roman" w:hAnsi="Times New Roman" w:cs="Times New Roman"/>
                <w:b w:val="0"/>
                <w:sz w:val="20"/>
                <w:lang w:val="fr-FR"/>
              </w:rPr>
            </w:pPr>
            <w:r w:rsidRPr="00C81582">
              <w:rPr>
                <w:rStyle w:val="Robust"/>
                <w:rFonts w:ascii="Times New Roman" w:hAnsi="Times New Roman" w:cs="Times New Roman"/>
                <w:b w:val="0"/>
                <w:sz w:val="20"/>
              </w:rPr>
              <w:t xml:space="preserve">2. </w:t>
            </w:r>
            <w:r w:rsidR="00930B94" w:rsidRPr="00C81582">
              <w:rPr>
                <w:rStyle w:val="Robust"/>
                <w:rFonts w:ascii="Times New Roman" w:hAnsi="Times New Roman" w:cs="Times New Roman"/>
                <w:b w:val="0"/>
                <w:sz w:val="20"/>
              </w:rPr>
              <w:t>T</w:t>
            </w:r>
            <w:r w:rsidR="00930B94" w:rsidRPr="00C81582">
              <w:rPr>
                <w:rStyle w:val="Robust"/>
                <w:rFonts w:ascii="Times New Roman" w:hAnsi="Times New Roman" w:cs="Times New Roman"/>
                <w:b w:val="0"/>
                <w:sz w:val="20"/>
                <w:lang w:val="fr-FR"/>
              </w:rPr>
              <w:t>AȘCĂ, M. et. al. Basarabia în Colecţia completă a legilor Imperiului Rus. Volumul 2. Documente extrase din colecţia II (1825-1838), Chișinău: Cartdidact, 2018, 594 p., ISBN 978-9975-3254-0-0.</w:t>
            </w:r>
          </w:p>
          <w:p w:rsidR="000752FA" w:rsidRDefault="00F82A0E" w:rsidP="000752FA">
            <w:pPr>
              <w:pStyle w:val="Frspaiere"/>
              <w:widowControl/>
              <w:jc w:val="both"/>
              <w:rPr>
                <w:rStyle w:val="Robust"/>
                <w:rFonts w:ascii="Times New Roman" w:hAnsi="Times New Roman" w:cs="Times New Roman"/>
                <w:b w:val="0"/>
                <w:sz w:val="20"/>
                <w:lang w:val="fr-FR"/>
              </w:rPr>
            </w:pPr>
            <w:r w:rsidRPr="00C81582">
              <w:rPr>
                <w:rStyle w:val="Robust"/>
                <w:rFonts w:ascii="Times New Roman" w:hAnsi="Times New Roman" w:cs="Times New Roman"/>
                <w:b w:val="0"/>
                <w:sz w:val="20"/>
                <w:lang w:val="fr-FR"/>
              </w:rPr>
              <w:t xml:space="preserve">3. </w:t>
            </w:r>
            <w:r w:rsidR="00930B94" w:rsidRPr="00C81582">
              <w:rPr>
                <w:rStyle w:val="Robust"/>
                <w:rFonts w:ascii="Times New Roman" w:hAnsi="Times New Roman" w:cs="Times New Roman"/>
                <w:b w:val="0"/>
                <w:sz w:val="20"/>
                <w:lang w:val="fr-FR"/>
              </w:rPr>
              <w:t>TAȘCĂ, M. et. al. Basarabia în Colecţia completă a legilor Imperiului Rus. Volumul 3. Documente extrase din colecţia II (1839-1855), Chișinău: Cartdidact, 2018, 594 p., ISBN 978-9975-3254-0-0.</w:t>
            </w:r>
          </w:p>
          <w:p w:rsidR="00CC3285" w:rsidRPr="00C81582" w:rsidRDefault="00CC3285" w:rsidP="00CC3285">
            <w:pPr>
              <w:tabs>
                <w:tab w:val="num" w:pos="851"/>
              </w:tabs>
              <w:jc w:val="both"/>
              <w:rPr>
                <w:sz w:val="20"/>
                <w:szCs w:val="20"/>
                <w:lang w:val="ro-RO" w:eastAsia="ar-SA"/>
              </w:rPr>
            </w:pPr>
          </w:p>
          <w:p w:rsidR="00CC3285" w:rsidRPr="00C81582" w:rsidRDefault="00CC3285" w:rsidP="00CC3285">
            <w:pPr>
              <w:rPr>
                <w:b/>
                <w:sz w:val="20"/>
                <w:szCs w:val="20"/>
                <w:lang w:val="ro-RO"/>
              </w:rPr>
            </w:pPr>
            <w:r w:rsidRPr="00C81582">
              <w:rPr>
                <w:b/>
                <w:sz w:val="20"/>
                <w:szCs w:val="20"/>
                <w:lang w:val="ro-RO"/>
              </w:rPr>
              <w:t>Capitole în monografii şi culegeri naţionale</w:t>
            </w:r>
          </w:p>
          <w:p w:rsidR="00F82A0E" w:rsidRPr="00C81582" w:rsidRDefault="00F82A0E" w:rsidP="00C81582">
            <w:pPr>
              <w:pStyle w:val="Listparagraf"/>
              <w:numPr>
                <w:ilvl w:val="3"/>
                <w:numId w:val="17"/>
              </w:numPr>
              <w:tabs>
                <w:tab w:val="left" w:pos="8789"/>
              </w:tabs>
              <w:autoSpaceDE w:val="0"/>
              <w:autoSpaceDN w:val="0"/>
              <w:adjustRightInd w:val="0"/>
              <w:spacing w:line="256" w:lineRule="auto"/>
              <w:ind w:left="317"/>
              <w:jc w:val="both"/>
              <w:rPr>
                <w:color w:val="000000" w:themeColor="text1"/>
                <w:sz w:val="20"/>
                <w:szCs w:val="20"/>
                <w:lang w:val="fr-FR"/>
              </w:rPr>
            </w:pPr>
            <w:r w:rsidRPr="00C81582">
              <w:rPr>
                <w:color w:val="000000" w:themeColor="text1"/>
                <w:sz w:val="20"/>
                <w:szCs w:val="20"/>
                <w:lang w:val="ro-RO"/>
              </w:rPr>
              <w:t>MÎNDRU</w:t>
            </w:r>
            <w:r w:rsidRPr="00C81582">
              <w:rPr>
                <w:color w:val="000000" w:themeColor="text1"/>
                <w:sz w:val="20"/>
                <w:szCs w:val="20"/>
                <w:lang w:val="fr-FR"/>
              </w:rPr>
              <w:t xml:space="preserve"> V.</w:t>
            </w:r>
            <w:r w:rsidRPr="00C81582">
              <w:rPr>
                <w:color w:val="000000" w:themeColor="text1"/>
                <w:sz w:val="20"/>
                <w:szCs w:val="20"/>
                <w:lang w:val="ro-RO"/>
              </w:rPr>
              <w:t>, PERU-BALAN Aurelia.</w:t>
            </w:r>
            <w:r w:rsidRPr="00C81582">
              <w:rPr>
                <w:color w:val="000000" w:themeColor="text1"/>
                <w:sz w:val="20"/>
                <w:szCs w:val="20"/>
                <w:lang w:val="fr-FR"/>
              </w:rPr>
              <w:t xml:space="preserve"> Evoluții ale sistemului politic din Republica Moldova: vulnerabilități și oportunități de modernizare. În:  Impactul sistemului electoral asupra capacității de funcționare a instituțiilor puterii de stat din Republica Moldova, pp. 25-40. Chișinău, 2018.</w:t>
            </w:r>
          </w:p>
          <w:p w:rsidR="00F82A0E" w:rsidRPr="00C81582" w:rsidRDefault="00F82A0E" w:rsidP="00C81582">
            <w:pPr>
              <w:pStyle w:val="Listparagraf"/>
              <w:numPr>
                <w:ilvl w:val="3"/>
                <w:numId w:val="17"/>
              </w:numPr>
              <w:tabs>
                <w:tab w:val="left" w:pos="8789"/>
              </w:tabs>
              <w:autoSpaceDE w:val="0"/>
              <w:autoSpaceDN w:val="0"/>
              <w:adjustRightInd w:val="0"/>
              <w:spacing w:line="256" w:lineRule="auto"/>
              <w:ind w:left="317"/>
              <w:jc w:val="both"/>
              <w:rPr>
                <w:color w:val="000000" w:themeColor="text1"/>
                <w:sz w:val="20"/>
                <w:szCs w:val="20"/>
                <w:lang w:val="fr-FR"/>
              </w:rPr>
            </w:pPr>
            <w:r w:rsidRPr="00C81582">
              <w:rPr>
                <w:color w:val="000000" w:themeColor="text1"/>
                <w:sz w:val="20"/>
                <w:szCs w:val="20"/>
                <w:lang w:val="fr-FR"/>
              </w:rPr>
              <w:t xml:space="preserve"> </w:t>
            </w:r>
            <w:r w:rsidRPr="00C81582">
              <w:rPr>
                <w:bCs/>
                <w:iCs/>
                <w:color w:val="000000" w:themeColor="text1"/>
                <w:sz w:val="20"/>
                <w:szCs w:val="20"/>
                <w:lang w:val="ro-RO"/>
              </w:rPr>
              <w:t xml:space="preserve">MOCANU, I. </w:t>
            </w:r>
            <w:r w:rsidRPr="00C81582">
              <w:rPr>
                <w:bCs/>
                <w:i/>
                <w:iCs/>
                <w:color w:val="000000" w:themeColor="text1"/>
                <w:sz w:val="20"/>
                <w:szCs w:val="20"/>
                <w:lang w:val="ro-RO"/>
              </w:rPr>
              <w:t>Impactul reformelor implementate în Republica Moldova asupra intenției de vot a cetățenilor.</w:t>
            </w:r>
            <w:r w:rsidRPr="00C81582">
              <w:rPr>
                <w:bCs/>
                <w:iCs/>
                <w:color w:val="000000" w:themeColor="text1"/>
                <w:sz w:val="20"/>
                <w:szCs w:val="20"/>
                <w:lang w:val="ro-RO"/>
              </w:rPr>
              <w:t xml:space="preserve"> În: Impactul sistemului electoral asupra capacității de funcționalitate a instituțiilor puterii de stat din Republica Moldova. 2018, pp. 49-63, 0,7 c.a.. ISBN 978-9975-3201-0-8. </w:t>
            </w:r>
          </w:p>
          <w:p w:rsidR="00F82A0E" w:rsidRPr="00C81582" w:rsidRDefault="00F82A0E" w:rsidP="00C81582">
            <w:pPr>
              <w:pStyle w:val="Listparagraf"/>
              <w:numPr>
                <w:ilvl w:val="3"/>
                <w:numId w:val="17"/>
              </w:numPr>
              <w:tabs>
                <w:tab w:val="left" w:pos="8789"/>
              </w:tabs>
              <w:autoSpaceDE w:val="0"/>
              <w:autoSpaceDN w:val="0"/>
              <w:adjustRightInd w:val="0"/>
              <w:spacing w:line="256" w:lineRule="auto"/>
              <w:ind w:left="317"/>
              <w:jc w:val="both"/>
              <w:rPr>
                <w:color w:val="000000" w:themeColor="text1"/>
                <w:sz w:val="20"/>
                <w:szCs w:val="20"/>
                <w:lang w:val="fr-FR"/>
              </w:rPr>
            </w:pPr>
            <w:r w:rsidRPr="00C81582">
              <w:rPr>
                <w:bCs/>
                <w:iCs/>
                <w:color w:val="000000" w:themeColor="text1"/>
                <w:sz w:val="20"/>
                <w:szCs w:val="20"/>
                <w:lang w:val="ro-RO"/>
              </w:rPr>
              <w:t xml:space="preserve">MOCANU, I. </w:t>
            </w:r>
            <w:r w:rsidRPr="00C81582">
              <w:rPr>
                <w:bCs/>
                <w:i/>
                <w:iCs/>
                <w:color w:val="000000" w:themeColor="text1"/>
                <w:sz w:val="20"/>
                <w:szCs w:val="20"/>
                <w:lang w:val="ro-RO"/>
              </w:rPr>
              <w:t>Internetul și campania electorală</w:t>
            </w:r>
            <w:r w:rsidRPr="00C81582">
              <w:rPr>
                <w:bCs/>
                <w:iCs/>
                <w:color w:val="000000" w:themeColor="text1"/>
                <w:sz w:val="20"/>
                <w:szCs w:val="20"/>
                <w:lang w:val="ro-RO"/>
              </w:rPr>
              <w:t>. În:</w:t>
            </w:r>
            <w:r w:rsidRPr="00C81582">
              <w:rPr>
                <w:color w:val="000000" w:themeColor="text1"/>
                <w:sz w:val="20"/>
                <w:szCs w:val="20"/>
                <w:lang w:val="ro-RO"/>
              </w:rPr>
              <w:t xml:space="preserve"> Internetul şi campania electorală = Интернет и избирательная кампания / Filiala Chişinău a Inst. </w:t>
            </w:r>
            <w:r w:rsidRPr="00C81582">
              <w:rPr>
                <w:color w:val="000000" w:themeColor="text1"/>
                <w:sz w:val="20"/>
                <w:szCs w:val="20"/>
                <w:lang w:val="fr-FR"/>
              </w:rPr>
              <w:t xml:space="preserve">Intern. de Monitorizare a Dezvoltării Democraţiei, Parlamentarismului şi Respectării Drepturilor Electorale ale Cetăţenilor Statelor-Membre ale Adunării Interparlamentare CSI.  </w:t>
            </w:r>
            <w:r w:rsidRPr="00C81582">
              <w:rPr>
                <w:color w:val="000000" w:themeColor="text1"/>
                <w:sz w:val="20"/>
                <w:szCs w:val="20"/>
                <w:lang w:val="en-US"/>
              </w:rPr>
              <w:t xml:space="preserve">Chişinău : Princeps, 2018,  </w:t>
            </w:r>
            <w:r w:rsidRPr="00C81582">
              <w:rPr>
                <w:bCs/>
                <w:color w:val="000000" w:themeColor="text1"/>
                <w:sz w:val="20"/>
                <w:szCs w:val="20"/>
                <w:lang w:val="ro-RO"/>
              </w:rPr>
              <w:t>pp. 61-94, 2</w:t>
            </w:r>
            <w:r w:rsidRPr="00C81582">
              <w:rPr>
                <w:bCs/>
                <w:iCs/>
                <w:color w:val="000000" w:themeColor="text1"/>
                <w:sz w:val="20"/>
                <w:szCs w:val="20"/>
                <w:lang w:val="ro-RO"/>
              </w:rPr>
              <w:t xml:space="preserve"> c.a., ISBN 978-9975-3241-4-4</w:t>
            </w:r>
          </w:p>
          <w:p w:rsidR="00F82A0E" w:rsidRPr="00C81582" w:rsidRDefault="00B52911" w:rsidP="00C81582">
            <w:pPr>
              <w:pStyle w:val="Listparagraf"/>
              <w:numPr>
                <w:ilvl w:val="3"/>
                <w:numId w:val="17"/>
              </w:numPr>
              <w:tabs>
                <w:tab w:val="left" w:pos="8789"/>
              </w:tabs>
              <w:autoSpaceDE w:val="0"/>
              <w:autoSpaceDN w:val="0"/>
              <w:adjustRightInd w:val="0"/>
              <w:spacing w:line="256" w:lineRule="auto"/>
              <w:ind w:left="317"/>
              <w:jc w:val="both"/>
              <w:rPr>
                <w:color w:val="000000" w:themeColor="text1"/>
                <w:sz w:val="20"/>
                <w:szCs w:val="20"/>
                <w:lang w:val="fr-FR"/>
              </w:rPr>
            </w:pPr>
            <w:r>
              <w:rPr>
                <w:color w:val="000000" w:themeColor="text1"/>
                <w:sz w:val="20"/>
                <w:szCs w:val="20"/>
                <w:lang w:val="ro-RO"/>
              </w:rPr>
              <w:t>SPRINCEAN</w:t>
            </w:r>
            <w:r w:rsidR="00F82A0E" w:rsidRPr="00C81582">
              <w:rPr>
                <w:color w:val="000000" w:themeColor="text1"/>
                <w:sz w:val="20"/>
                <w:szCs w:val="20"/>
                <w:lang w:val="ro-RO"/>
              </w:rPr>
              <w:t xml:space="preserve">, S. </w:t>
            </w:r>
            <w:r w:rsidR="00F82A0E" w:rsidRPr="00C81582">
              <w:rPr>
                <w:i/>
                <w:color w:val="000000" w:themeColor="text1"/>
                <w:sz w:val="20"/>
                <w:szCs w:val="20"/>
                <w:lang w:val="ro-RO"/>
              </w:rPr>
              <w:t>Aspecte etice în procesele electorale în perspectiva eficientizării instituțiilor puterii de stat</w:t>
            </w:r>
            <w:r w:rsidR="00F82A0E" w:rsidRPr="00C81582">
              <w:rPr>
                <w:color w:val="000000" w:themeColor="text1"/>
                <w:sz w:val="20"/>
                <w:szCs w:val="20"/>
                <w:lang w:val="ro-RO"/>
              </w:rPr>
              <w:t xml:space="preserve">. </w:t>
            </w:r>
            <w:r w:rsidR="00F82A0E" w:rsidRPr="00C81582">
              <w:rPr>
                <w:bCs/>
                <w:iCs/>
                <w:color w:val="000000" w:themeColor="text1"/>
                <w:sz w:val="20"/>
                <w:szCs w:val="20"/>
                <w:lang w:val="ro-RO"/>
              </w:rPr>
              <w:t xml:space="preserve">În: Impactul sistemului electoral asupra capacității de funcționalitate a instituțiilor puterii de stat din Republica Moldova. / coord.: Victor Juc. Cap. 8. </w:t>
            </w:r>
            <w:r w:rsidR="00F82A0E" w:rsidRPr="00C81582">
              <w:rPr>
                <w:bCs/>
                <w:iCs/>
                <w:color w:val="000000" w:themeColor="text1"/>
                <w:sz w:val="20"/>
                <w:szCs w:val="20"/>
              </w:rPr>
              <w:t>Chișinău: Tipografia Centrală, 2018, p. 118-130 (148 p.). (</w:t>
            </w:r>
            <w:r w:rsidR="00F82A0E" w:rsidRPr="00C81582">
              <w:rPr>
                <w:color w:val="000000" w:themeColor="text1"/>
                <w:sz w:val="20"/>
                <w:szCs w:val="20"/>
              </w:rPr>
              <w:t xml:space="preserve">0,7 c.a.). </w:t>
            </w:r>
            <w:r w:rsidR="00F82A0E" w:rsidRPr="00C81582">
              <w:rPr>
                <w:bCs/>
                <w:iCs/>
                <w:color w:val="000000" w:themeColor="text1"/>
                <w:sz w:val="20"/>
                <w:szCs w:val="20"/>
              </w:rPr>
              <w:t>ISBN</w:t>
            </w:r>
            <w:r w:rsidR="00F82A0E" w:rsidRPr="00C81582">
              <w:rPr>
                <w:color w:val="000000" w:themeColor="text1"/>
                <w:sz w:val="20"/>
                <w:szCs w:val="20"/>
              </w:rPr>
              <w:t xml:space="preserve"> 978-9975-3201-0-8.</w:t>
            </w:r>
          </w:p>
          <w:p w:rsidR="00F82A0E" w:rsidRPr="00C81582" w:rsidRDefault="001B7027" w:rsidP="00C81582">
            <w:pPr>
              <w:pStyle w:val="Listparagraf"/>
              <w:numPr>
                <w:ilvl w:val="3"/>
                <w:numId w:val="17"/>
              </w:numPr>
              <w:tabs>
                <w:tab w:val="left" w:pos="8789"/>
              </w:tabs>
              <w:autoSpaceDE w:val="0"/>
              <w:autoSpaceDN w:val="0"/>
              <w:adjustRightInd w:val="0"/>
              <w:spacing w:line="256" w:lineRule="auto"/>
              <w:ind w:left="317"/>
              <w:jc w:val="both"/>
              <w:rPr>
                <w:color w:val="000000" w:themeColor="text1"/>
                <w:sz w:val="20"/>
                <w:szCs w:val="20"/>
                <w:lang w:val="fr-FR"/>
              </w:rPr>
            </w:pPr>
            <w:r w:rsidRPr="00C81582">
              <w:rPr>
                <w:sz w:val="20"/>
                <w:szCs w:val="20"/>
                <w:lang w:val="ro-RO"/>
              </w:rPr>
              <w:t xml:space="preserve">TAȘCĂ, M. </w:t>
            </w:r>
            <w:r w:rsidRPr="00C81582">
              <w:rPr>
                <w:i/>
                <w:sz w:val="20"/>
                <w:szCs w:val="20"/>
                <w:lang w:val="ro-RO"/>
              </w:rPr>
              <w:t xml:space="preserve">Pan Halippa - cronica unei condamnări. </w:t>
            </w:r>
            <w:r w:rsidRPr="00C81582">
              <w:rPr>
                <w:sz w:val="20"/>
                <w:szCs w:val="20"/>
                <w:lang w:val="ro-RO"/>
              </w:rPr>
              <w:t>Prefață la volumul</w:t>
            </w:r>
            <w:r w:rsidRPr="00C81582">
              <w:rPr>
                <w:i/>
                <w:sz w:val="20"/>
                <w:szCs w:val="20"/>
                <w:lang w:val="ro-RO"/>
              </w:rPr>
              <w:t xml:space="preserve"> </w:t>
            </w:r>
            <w:r w:rsidRPr="00C81582">
              <w:rPr>
                <w:i/>
                <w:sz w:val="20"/>
                <w:szCs w:val="20"/>
                <w:shd w:val="clear" w:color="auto" w:fill="FFFFFF"/>
                <w:lang w:val="ro-RO"/>
              </w:rPr>
              <w:t>„Pantelimon Halippa și problema Basarabiei în dosarele securității 1965-1979</w:t>
            </w:r>
            <w:r w:rsidRPr="00C81582">
              <w:rPr>
                <w:sz w:val="20"/>
                <w:szCs w:val="20"/>
                <w:shd w:val="clear" w:color="auto" w:fill="FFFFFF"/>
                <w:lang w:val="ro-RO"/>
              </w:rPr>
              <w:t>, Cluj-Napoca: Argonaut, 2018, p. 11-25.</w:t>
            </w:r>
            <w:r w:rsidRPr="00C81582">
              <w:rPr>
                <w:sz w:val="20"/>
                <w:szCs w:val="20"/>
                <w:lang w:val="ro-RO"/>
              </w:rPr>
              <w:t xml:space="preserve"> ISBN 978-973-109-801-2.</w:t>
            </w:r>
          </w:p>
          <w:p w:rsidR="00F82A0E" w:rsidRPr="00C81582" w:rsidRDefault="001B7027" w:rsidP="00C81582">
            <w:pPr>
              <w:pStyle w:val="Listparagraf"/>
              <w:numPr>
                <w:ilvl w:val="3"/>
                <w:numId w:val="17"/>
              </w:numPr>
              <w:tabs>
                <w:tab w:val="left" w:pos="8789"/>
              </w:tabs>
              <w:autoSpaceDE w:val="0"/>
              <w:autoSpaceDN w:val="0"/>
              <w:adjustRightInd w:val="0"/>
              <w:spacing w:line="256" w:lineRule="auto"/>
              <w:ind w:left="317"/>
              <w:jc w:val="both"/>
              <w:rPr>
                <w:rStyle w:val="Robust"/>
                <w:b w:val="0"/>
                <w:bCs w:val="0"/>
                <w:color w:val="000000" w:themeColor="text1"/>
                <w:sz w:val="20"/>
                <w:szCs w:val="20"/>
                <w:lang w:val="fr-FR"/>
              </w:rPr>
            </w:pPr>
            <w:r w:rsidRPr="00C81582">
              <w:rPr>
                <w:sz w:val="20"/>
                <w:szCs w:val="20"/>
                <w:lang w:val="fr-FR"/>
              </w:rPr>
              <w:t xml:space="preserve">TAȘCĂ, M. </w:t>
            </w:r>
            <w:r w:rsidRPr="00C81582">
              <w:rPr>
                <w:i/>
                <w:sz w:val="20"/>
                <w:szCs w:val="20"/>
                <w:lang w:val="ro-RO"/>
              </w:rPr>
              <w:t>Executări în Basarabia consemnate de NKVD în primul an de ocupație sovietică: 28 iunie 1940-22 iunie 1941</w:t>
            </w:r>
            <w:r w:rsidRPr="00C81582">
              <w:rPr>
                <w:rStyle w:val="Robust"/>
                <w:b w:val="0"/>
                <w:sz w:val="20"/>
                <w:szCs w:val="20"/>
                <w:lang w:val="ro-RO"/>
              </w:rPr>
              <w:t xml:space="preserve">. În: Forme și aspecte de represiune a individului în regimurile dictatoriale comuniste, Experimentul Pitești. </w:t>
            </w:r>
            <w:r w:rsidRPr="00C81582">
              <w:rPr>
                <w:rStyle w:val="Robust"/>
                <w:b w:val="0"/>
                <w:sz w:val="20"/>
                <w:szCs w:val="20"/>
                <w:lang w:val="it-IT"/>
              </w:rPr>
              <w:t xml:space="preserve">Conference Proceedings. Comunicări prezentate la Simpozionul PRETȚ’17, Pitești, 29 septembrie-01 octombrie 2017. </w:t>
            </w:r>
            <w:r w:rsidRPr="00C81582">
              <w:rPr>
                <w:rStyle w:val="Robust"/>
                <w:b w:val="0"/>
                <w:sz w:val="20"/>
                <w:szCs w:val="20"/>
              </w:rPr>
              <w:t>Editura Fundației Memoria, Pitești, 2018, p. 233-267. ISSN 1843-4746</w:t>
            </w:r>
            <w:r w:rsidRPr="00C81582">
              <w:rPr>
                <w:rStyle w:val="Robust"/>
                <w:b w:val="0"/>
                <w:sz w:val="20"/>
                <w:szCs w:val="20"/>
                <w:lang w:val="en-US"/>
              </w:rPr>
              <w:t>.</w:t>
            </w:r>
          </w:p>
          <w:p w:rsidR="00F82A0E" w:rsidRPr="00C81582" w:rsidRDefault="001B7027" w:rsidP="00C81582">
            <w:pPr>
              <w:pStyle w:val="Listparagraf"/>
              <w:numPr>
                <w:ilvl w:val="3"/>
                <w:numId w:val="17"/>
              </w:numPr>
              <w:tabs>
                <w:tab w:val="left" w:pos="8789"/>
              </w:tabs>
              <w:autoSpaceDE w:val="0"/>
              <w:autoSpaceDN w:val="0"/>
              <w:adjustRightInd w:val="0"/>
              <w:spacing w:line="256" w:lineRule="auto"/>
              <w:ind w:left="317"/>
              <w:jc w:val="both"/>
              <w:rPr>
                <w:color w:val="000000" w:themeColor="text1"/>
                <w:sz w:val="20"/>
                <w:szCs w:val="20"/>
                <w:lang w:val="fr-FR"/>
              </w:rPr>
            </w:pPr>
            <w:r w:rsidRPr="00C81582">
              <w:rPr>
                <w:color w:val="000000"/>
                <w:sz w:val="20"/>
                <w:szCs w:val="20"/>
                <w:lang w:val="it-IT"/>
              </w:rPr>
              <w:t xml:space="preserve">TAȘCA M. </w:t>
            </w:r>
            <w:r w:rsidRPr="00C81582">
              <w:rPr>
                <w:i/>
                <w:color w:val="000000"/>
                <w:sz w:val="20"/>
                <w:szCs w:val="20"/>
                <w:lang w:val="it-IT"/>
              </w:rPr>
              <w:t xml:space="preserve">Basarabia – pământ românesc. </w:t>
            </w:r>
            <w:r w:rsidRPr="00C81582">
              <w:rPr>
                <w:i/>
                <w:color w:val="000000"/>
                <w:sz w:val="20"/>
                <w:szCs w:val="20"/>
                <w:lang w:val="fr-FR"/>
              </w:rPr>
              <w:t>Antologie</w:t>
            </w:r>
            <w:r w:rsidRPr="00C81582">
              <w:rPr>
                <w:color w:val="000000"/>
                <w:sz w:val="20"/>
                <w:szCs w:val="20"/>
                <w:lang w:val="fr-FR"/>
              </w:rPr>
              <w:t>. Vol. II. Chișinău: Serebia, 2018, 920 p. ISBN 978-9975-936-79-8</w:t>
            </w:r>
          </w:p>
          <w:p w:rsidR="00F82A0E" w:rsidRPr="00C81582" w:rsidRDefault="001B7027" w:rsidP="00C81582">
            <w:pPr>
              <w:pStyle w:val="Listparagraf"/>
              <w:numPr>
                <w:ilvl w:val="3"/>
                <w:numId w:val="17"/>
              </w:numPr>
              <w:tabs>
                <w:tab w:val="left" w:pos="8789"/>
              </w:tabs>
              <w:autoSpaceDE w:val="0"/>
              <w:autoSpaceDN w:val="0"/>
              <w:adjustRightInd w:val="0"/>
              <w:spacing w:line="256" w:lineRule="auto"/>
              <w:ind w:left="317"/>
              <w:jc w:val="both"/>
              <w:rPr>
                <w:color w:val="000000" w:themeColor="text1"/>
                <w:sz w:val="20"/>
                <w:szCs w:val="20"/>
                <w:lang w:val="fr-FR"/>
              </w:rPr>
            </w:pPr>
            <w:r w:rsidRPr="00C81582">
              <w:rPr>
                <w:color w:val="000000"/>
                <w:sz w:val="20"/>
                <w:szCs w:val="20"/>
                <w:lang w:val="fr-FR"/>
              </w:rPr>
              <w:t xml:space="preserve">TAȘCA M. </w:t>
            </w:r>
            <w:r w:rsidRPr="00C81582">
              <w:rPr>
                <w:i/>
                <w:color w:val="000000"/>
                <w:sz w:val="20"/>
                <w:szCs w:val="20"/>
                <w:lang w:val="fr-FR"/>
              </w:rPr>
              <w:t>Basarabia – pământ românesc. Antologie</w:t>
            </w:r>
            <w:r w:rsidRPr="00C81582">
              <w:rPr>
                <w:color w:val="000000"/>
                <w:sz w:val="20"/>
                <w:szCs w:val="20"/>
                <w:lang w:val="fr-FR"/>
              </w:rPr>
              <w:t>. Vol. III. Chișinău: Serebia, 2018, 976 p. ISBN 978-9975-936-79-8</w:t>
            </w:r>
          </w:p>
          <w:p w:rsidR="00F82A0E" w:rsidRPr="00C15D7C" w:rsidRDefault="001B7027" w:rsidP="00C81582">
            <w:pPr>
              <w:pStyle w:val="Listparagraf"/>
              <w:numPr>
                <w:ilvl w:val="3"/>
                <w:numId w:val="17"/>
              </w:numPr>
              <w:tabs>
                <w:tab w:val="left" w:pos="8789"/>
              </w:tabs>
              <w:autoSpaceDE w:val="0"/>
              <w:autoSpaceDN w:val="0"/>
              <w:adjustRightInd w:val="0"/>
              <w:spacing w:line="256" w:lineRule="auto"/>
              <w:ind w:left="317"/>
              <w:jc w:val="both"/>
              <w:rPr>
                <w:sz w:val="20"/>
                <w:szCs w:val="20"/>
                <w:lang w:val="it-IT"/>
              </w:rPr>
            </w:pPr>
            <w:r w:rsidRPr="00C81582">
              <w:rPr>
                <w:color w:val="000000"/>
                <w:sz w:val="20"/>
                <w:szCs w:val="20"/>
                <w:lang w:val="it-IT"/>
              </w:rPr>
              <w:t xml:space="preserve">TAȘCA M., Niess W. </w:t>
            </w:r>
            <w:r w:rsidRPr="00C81582">
              <w:rPr>
                <w:i/>
                <w:color w:val="000000"/>
                <w:sz w:val="20"/>
                <w:szCs w:val="20"/>
                <w:lang w:val="it-IT"/>
              </w:rPr>
              <w:t>Dezmembrarea României. Exodul din Basarabia, Nordul Bucovinei şi Ținutul Herța: 28 iunie 1940 – 22 iunie 1941 (Studiu şi culegere de documente),</w:t>
            </w:r>
            <w:r w:rsidRPr="00C81582">
              <w:rPr>
                <w:color w:val="000000"/>
                <w:sz w:val="20"/>
                <w:szCs w:val="20"/>
                <w:lang w:val="it-IT"/>
              </w:rPr>
              <w:t xml:space="preserve"> Partea II, Chișinău: Serebia, Cartea Juridică, 2018, 820 p. ISBN 978-9975-3255-1-6.</w:t>
            </w:r>
          </w:p>
          <w:p w:rsidR="00F82A0E" w:rsidRPr="00C15D7C" w:rsidRDefault="001B7027" w:rsidP="00C81582">
            <w:pPr>
              <w:pStyle w:val="Listparagraf"/>
              <w:numPr>
                <w:ilvl w:val="3"/>
                <w:numId w:val="17"/>
              </w:numPr>
              <w:tabs>
                <w:tab w:val="left" w:pos="8789"/>
              </w:tabs>
              <w:autoSpaceDE w:val="0"/>
              <w:autoSpaceDN w:val="0"/>
              <w:adjustRightInd w:val="0"/>
              <w:spacing w:line="256" w:lineRule="auto"/>
              <w:ind w:left="317"/>
              <w:jc w:val="both"/>
              <w:rPr>
                <w:sz w:val="20"/>
                <w:szCs w:val="20"/>
                <w:lang w:val="fr-FR"/>
              </w:rPr>
            </w:pPr>
            <w:r w:rsidRPr="00C15D7C">
              <w:rPr>
                <w:sz w:val="20"/>
                <w:szCs w:val="20"/>
                <w:lang w:val="it-IT"/>
              </w:rPr>
              <w:t xml:space="preserve">TAȘCA, M.; </w:t>
            </w:r>
            <w:r w:rsidRPr="00C15D7C">
              <w:rPr>
                <w:bCs/>
                <w:sz w:val="20"/>
                <w:szCs w:val="20"/>
                <w:lang w:val="it-IT"/>
              </w:rPr>
              <w:t xml:space="preserve">CIOBANU, V. </w:t>
            </w:r>
            <w:r w:rsidRPr="00C15D7C">
              <w:rPr>
                <w:bCs/>
                <w:i/>
                <w:sz w:val="20"/>
                <w:szCs w:val="20"/>
                <w:lang w:val="it-IT"/>
              </w:rPr>
              <w:t xml:space="preserve">Organizarea și desfășurarea Congresului Militarilor Moldoveni (20-27 octombrie 1917). </w:t>
            </w:r>
            <w:r w:rsidRPr="00C15D7C">
              <w:rPr>
                <w:bCs/>
                <w:sz w:val="20"/>
                <w:szCs w:val="20"/>
                <w:lang w:val="it-IT"/>
              </w:rPr>
              <w:t>În: Centenar Sfatul Țării: 1917-2017, Chișinău: Lexon Prim, 2018, p. 546-564 ISBN 978-9975-139-54-0.</w:t>
            </w:r>
          </w:p>
          <w:p w:rsidR="001B7027" w:rsidRPr="00C15D7C" w:rsidRDefault="001B7027" w:rsidP="00C81582">
            <w:pPr>
              <w:pStyle w:val="Listparagraf"/>
              <w:numPr>
                <w:ilvl w:val="3"/>
                <w:numId w:val="17"/>
              </w:numPr>
              <w:tabs>
                <w:tab w:val="left" w:pos="8789"/>
              </w:tabs>
              <w:autoSpaceDE w:val="0"/>
              <w:autoSpaceDN w:val="0"/>
              <w:adjustRightInd w:val="0"/>
              <w:spacing w:line="256" w:lineRule="auto"/>
              <w:ind w:left="317"/>
              <w:jc w:val="both"/>
              <w:rPr>
                <w:sz w:val="20"/>
                <w:szCs w:val="20"/>
                <w:lang w:val="fr-FR"/>
              </w:rPr>
            </w:pPr>
            <w:r w:rsidRPr="00C15D7C">
              <w:rPr>
                <w:sz w:val="20"/>
                <w:szCs w:val="20"/>
                <w:lang w:val="fr-FR"/>
              </w:rPr>
              <w:t xml:space="preserve">TAȘCA, M. </w:t>
            </w:r>
            <w:r w:rsidRPr="00C15D7C">
              <w:rPr>
                <w:bCs/>
                <w:i/>
                <w:sz w:val="20"/>
                <w:szCs w:val="20"/>
                <w:lang w:val="fr-FR"/>
              </w:rPr>
              <w:t>De la slujbaș domnesc – la profesiune liberală. Evoluția executării judecătorești, a statutului juridic al executorului judecătoresc în Republica Moldova</w:t>
            </w:r>
            <w:r w:rsidRPr="00C15D7C">
              <w:rPr>
                <w:bCs/>
                <w:sz w:val="20"/>
                <w:szCs w:val="20"/>
                <w:lang w:val="fr-FR"/>
              </w:rPr>
              <w:t xml:space="preserve"> (în loc de prefață). În: Executorul judecătoresc în spațiul basarabean, Chișinău, 2018, p. 5-9.</w:t>
            </w:r>
          </w:p>
          <w:p w:rsidR="00CC3285" w:rsidRPr="00C81582" w:rsidRDefault="00CC3285" w:rsidP="00CC3285">
            <w:pPr>
              <w:tabs>
                <w:tab w:val="num" w:pos="851"/>
              </w:tabs>
              <w:autoSpaceDE w:val="0"/>
              <w:autoSpaceDN w:val="0"/>
              <w:adjustRightInd w:val="0"/>
              <w:jc w:val="both"/>
              <w:rPr>
                <w:sz w:val="20"/>
                <w:szCs w:val="20"/>
                <w:lang w:val="fr-FR"/>
              </w:rPr>
            </w:pPr>
          </w:p>
          <w:p w:rsidR="00CC3285" w:rsidRPr="00C81582" w:rsidRDefault="00CC3285" w:rsidP="00CC3285">
            <w:pPr>
              <w:rPr>
                <w:b/>
                <w:bCs/>
                <w:iCs/>
                <w:color w:val="000000"/>
                <w:sz w:val="20"/>
                <w:szCs w:val="20"/>
                <w:lang w:val="fr-FR"/>
              </w:rPr>
            </w:pPr>
            <w:r w:rsidRPr="00C81582">
              <w:rPr>
                <w:b/>
                <w:sz w:val="20"/>
                <w:szCs w:val="20"/>
                <w:lang w:val="fr-FR" w:eastAsia="ar-SA"/>
              </w:rPr>
              <w:t>Lucrări științifico-metodice și didactice</w:t>
            </w:r>
            <w:r w:rsidRPr="00C81582">
              <w:rPr>
                <w:b/>
                <w:bCs/>
                <w:iCs/>
                <w:color w:val="000000"/>
                <w:sz w:val="20"/>
                <w:szCs w:val="20"/>
                <w:lang w:val="fr-FR"/>
              </w:rPr>
              <w:t xml:space="preserve"> </w:t>
            </w:r>
          </w:p>
          <w:p w:rsidR="00CC3285" w:rsidRPr="00C81582" w:rsidRDefault="00CC3285" w:rsidP="00CC3285">
            <w:pPr>
              <w:rPr>
                <w:b/>
                <w:bCs/>
                <w:iCs/>
                <w:color w:val="000000"/>
                <w:sz w:val="20"/>
                <w:szCs w:val="20"/>
                <w:lang w:val="en-US"/>
              </w:rPr>
            </w:pPr>
            <w:r w:rsidRPr="00C81582">
              <w:rPr>
                <w:b/>
                <w:bCs/>
                <w:iCs/>
                <w:color w:val="000000"/>
                <w:sz w:val="20"/>
                <w:szCs w:val="20"/>
                <w:lang w:val="en-US"/>
              </w:rPr>
              <w:t>Manuale:</w:t>
            </w:r>
          </w:p>
          <w:p w:rsidR="00B85319" w:rsidRPr="00C15D7C" w:rsidRDefault="001B7027" w:rsidP="00B85319">
            <w:pPr>
              <w:pStyle w:val="Listparagraf"/>
              <w:numPr>
                <w:ilvl w:val="1"/>
                <w:numId w:val="2"/>
              </w:numPr>
              <w:autoSpaceDE w:val="0"/>
              <w:autoSpaceDN w:val="0"/>
              <w:adjustRightInd w:val="0"/>
              <w:ind w:left="317"/>
              <w:jc w:val="both"/>
              <w:rPr>
                <w:rFonts w:eastAsia="Calibri"/>
                <w:sz w:val="20"/>
                <w:szCs w:val="20"/>
                <w:lang w:val="ro-RO" w:eastAsia="en-US"/>
              </w:rPr>
            </w:pPr>
            <w:r w:rsidRPr="00C15D7C">
              <w:rPr>
                <w:rFonts w:eastAsia="Calibri"/>
                <w:bCs/>
                <w:sz w:val="20"/>
                <w:szCs w:val="20"/>
                <w:lang w:val="ro-RO" w:eastAsia="en-US"/>
              </w:rPr>
              <w:t xml:space="preserve">СОСНА Б., ВАЛКАН В. </w:t>
            </w:r>
            <w:r w:rsidRPr="00C15D7C">
              <w:rPr>
                <w:rFonts w:eastAsia="Calibri"/>
                <w:bCs/>
                <w:i/>
                <w:sz w:val="20"/>
                <w:szCs w:val="20"/>
                <w:lang w:val="ro-RO" w:eastAsia="en-US"/>
              </w:rPr>
              <w:t>Защита женщин от дискриминации</w:t>
            </w:r>
            <w:r w:rsidRPr="00C15D7C">
              <w:rPr>
                <w:rFonts w:eastAsia="Calibri"/>
                <w:bCs/>
                <w:sz w:val="20"/>
                <w:szCs w:val="20"/>
                <w:lang w:val="ro-RO" w:eastAsia="en-US"/>
              </w:rPr>
              <w:t>. Пособие. Кишинев, 2018, 60 с. ISBN 978-9975-3268-1-0</w:t>
            </w:r>
          </w:p>
          <w:p w:rsidR="001B7027" w:rsidRPr="00C15D7C" w:rsidRDefault="001B7027" w:rsidP="00B85319">
            <w:pPr>
              <w:pStyle w:val="Listparagraf"/>
              <w:numPr>
                <w:ilvl w:val="1"/>
                <w:numId w:val="2"/>
              </w:numPr>
              <w:autoSpaceDE w:val="0"/>
              <w:autoSpaceDN w:val="0"/>
              <w:adjustRightInd w:val="0"/>
              <w:ind w:left="317"/>
              <w:jc w:val="both"/>
              <w:rPr>
                <w:rFonts w:eastAsia="Calibri"/>
                <w:sz w:val="20"/>
                <w:szCs w:val="20"/>
                <w:lang w:val="ro-RO" w:eastAsia="en-US"/>
              </w:rPr>
            </w:pPr>
            <w:r w:rsidRPr="00C15D7C">
              <w:rPr>
                <w:rFonts w:eastAsia="Calibri"/>
                <w:bCs/>
                <w:sz w:val="20"/>
                <w:szCs w:val="20"/>
                <w:lang w:val="ro-RO" w:eastAsia="en-US"/>
              </w:rPr>
              <w:t>CIOBANU I., CIOBANU E. Suport de curs la disciplina managementul proiectelor. Bălți: S.n., 2018. 114 p.</w:t>
            </w:r>
          </w:p>
          <w:p w:rsidR="00CC3285" w:rsidRPr="00C15D7C" w:rsidRDefault="00CC3285" w:rsidP="00CC3285">
            <w:pPr>
              <w:rPr>
                <w:b/>
                <w:bCs/>
                <w:iCs/>
                <w:sz w:val="20"/>
                <w:szCs w:val="20"/>
                <w:lang w:val="fr-FR"/>
              </w:rPr>
            </w:pPr>
          </w:p>
          <w:p w:rsidR="001B7027" w:rsidRPr="00C81582" w:rsidRDefault="00CC3285" w:rsidP="001B7027">
            <w:pPr>
              <w:autoSpaceDE w:val="0"/>
              <w:autoSpaceDN w:val="0"/>
              <w:adjustRightInd w:val="0"/>
              <w:spacing w:after="80"/>
              <w:rPr>
                <w:sz w:val="20"/>
                <w:szCs w:val="20"/>
                <w:lang w:val="ro-RO"/>
              </w:rPr>
            </w:pPr>
            <w:r w:rsidRPr="00C81582">
              <w:rPr>
                <w:b/>
                <w:sz w:val="20"/>
                <w:szCs w:val="20"/>
                <w:lang w:val="ro-RO" w:eastAsia="ar-SA"/>
              </w:rPr>
              <w:br w:type="page"/>
            </w:r>
            <w:r w:rsidR="001B7027" w:rsidRPr="00C81582">
              <w:rPr>
                <w:b/>
                <w:sz w:val="20"/>
                <w:szCs w:val="20"/>
                <w:lang w:val="ro-RO"/>
              </w:rPr>
              <w:t>Articole din reviste cu factor de impact</w:t>
            </w:r>
            <w:r w:rsidR="001B7027" w:rsidRPr="00C81582">
              <w:rPr>
                <w:sz w:val="20"/>
                <w:szCs w:val="20"/>
                <w:lang w:val="ro-RO"/>
              </w:rPr>
              <w:t>:</w:t>
            </w:r>
          </w:p>
          <w:p w:rsidR="001B7027" w:rsidRPr="00C81582" w:rsidRDefault="001B7027" w:rsidP="001B7027">
            <w:pPr>
              <w:pStyle w:val="Frspaiere"/>
              <w:rPr>
                <w:rFonts w:ascii="Times New Roman" w:hAnsi="Times New Roman" w:cs="Times New Roman"/>
                <w:color w:val="auto"/>
                <w:sz w:val="20"/>
                <w:szCs w:val="20"/>
              </w:rPr>
            </w:pPr>
            <w:r w:rsidRPr="00C81582">
              <w:rPr>
                <w:rFonts w:ascii="Times New Roman" w:hAnsi="Times New Roman" w:cs="Times New Roman"/>
                <w:color w:val="auto"/>
                <w:sz w:val="20"/>
                <w:szCs w:val="20"/>
              </w:rPr>
              <w:t xml:space="preserve">- articole din reviste cu factor de impact </w:t>
            </w:r>
            <w:r w:rsidRPr="00C81582">
              <w:rPr>
                <w:rFonts w:ascii="Times New Roman" w:hAnsi="Times New Roman" w:cs="Times New Roman"/>
                <w:bCs/>
                <w:color w:val="auto"/>
                <w:sz w:val="20"/>
                <w:szCs w:val="20"/>
              </w:rPr>
              <w:t>0,01-0,09</w:t>
            </w:r>
          </w:p>
          <w:p w:rsidR="00B85319" w:rsidRPr="00C81582" w:rsidRDefault="001B7027" w:rsidP="00B85319">
            <w:pPr>
              <w:pStyle w:val="Listparagraf"/>
              <w:numPr>
                <w:ilvl w:val="3"/>
                <w:numId w:val="2"/>
              </w:numPr>
              <w:spacing w:after="200"/>
              <w:ind w:left="317"/>
              <w:jc w:val="both"/>
              <w:rPr>
                <w:sz w:val="20"/>
                <w:szCs w:val="20"/>
                <w:lang w:val="ro-RO"/>
              </w:rPr>
            </w:pPr>
            <w:r w:rsidRPr="00C81582">
              <w:rPr>
                <w:sz w:val="20"/>
                <w:szCs w:val="20"/>
                <w:lang w:val="ro-RO"/>
              </w:rPr>
              <w:t xml:space="preserve">CHIRTOACĂ L., RUSSO M. </w:t>
            </w:r>
            <w:r w:rsidRPr="00C81582">
              <w:rPr>
                <w:i/>
                <w:sz w:val="20"/>
                <w:szCs w:val="20"/>
                <w:lang w:val="ro-RO"/>
              </w:rPr>
              <w:t xml:space="preserve">Bona fides praesumitur - in materia prescriptiei </w:t>
            </w:r>
            <w:r w:rsidRPr="00C81582">
              <w:rPr>
                <w:sz w:val="20"/>
                <w:szCs w:val="20"/>
                <w:lang w:val="ro-RO"/>
              </w:rPr>
              <w:t>achizitive. In: International Journal of Communication Research. 2017, Vol. 7, Issue 4, p. 308-311,  ISSN 2246-9265, cotat ISI.</w:t>
            </w:r>
          </w:p>
          <w:p w:rsidR="00CC3285" w:rsidRPr="00C81582" w:rsidRDefault="00CC3285" w:rsidP="00CC3285">
            <w:pPr>
              <w:spacing w:after="120"/>
              <w:jc w:val="both"/>
              <w:rPr>
                <w:b/>
                <w:sz w:val="20"/>
                <w:szCs w:val="20"/>
                <w:lang w:val="ro-RO" w:eastAsia="ar-SA"/>
              </w:rPr>
            </w:pPr>
            <w:r w:rsidRPr="00C81582">
              <w:rPr>
                <w:b/>
                <w:sz w:val="20"/>
                <w:szCs w:val="20"/>
                <w:lang w:val="ro-RO" w:eastAsia="ar-SA"/>
              </w:rPr>
              <w:t xml:space="preserve">Articole în </w:t>
            </w:r>
            <w:r w:rsidR="001B7027" w:rsidRPr="00C81582">
              <w:rPr>
                <w:b/>
                <w:sz w:val="20"/>
                <w:szCs w:val="20"/>
                <w:lang w:val="ro-RO" w:eastAsia="ar-SA"/>
              </w:rPr>
              <w:t xml:space="preserve">alte </w:t>
            </w:r>
            <w:r w:rsidRPr="00C81582">
              <w:rPr>
                <w:b/>
                <w:sz w:val="20"/>
                <w:szCs w:val="20"/>
                <w:lang w:val="ro-RO" w:eastAsia="ar-SA"/>
              </w:rPr>
              <w:t>reviste editate în străinătate:</w:t>
            </w:r>
          </w:p>
          <w:p w:rsidR="00B85319" w:rsidRPr="00C15D7C" w:rsidRDefault="001B7027" w:rsidP="00C81582">
            <w:pPr>
              <w:pStyle w:val="Listparagraf"/>
              <w:numPr>
                <w:ilvl w:val="0"/>
                <w:numId w:val="24"/>
              </w:numPr>
              <w:spacing w:after="200"/>
              <w:ind w:left="317"/>
              <w:jc w:val="both"/>
              <w:rPr>
                <w:sz w:val="20"/>
                <w:szCs w:val="20"/>
                <w:lang w:val="ro-RO"/>
              </w:rPr>
            </w:pPr>
            <w:r w:rsidRPr="00C81582">
              <w:rPr>
                <w:sz w:val="20"/>
                <w:szCs w:val="20"/>
                <w:lang w:val="ro-RO"/>
              </w:rPr>
              <w:t xml:space="preserve">CHIRTOACĂ L., RUSSO M. </w:t>
            </w:r>
            <w:r w:rsidRPr="00C81582">
              <w:rPr>
                <w:i/>
                <w:sz w:val="20"/>
                <w:szCs w:val="20"/>
                <w:lang w:val="ro-RO"/>
              </w:rPr>
              <w:t xml:space="preserve">Problema posesiei in contextul inventarierii </w:t>
            </w:r>
            <w:r w:rsidRPr="00C15D7C">
              <w:rPr>
                <w:i/>
                <w:sz w:val="20"/>
                <w:szCs w:val="20"/>
                <w:lang w:val="ro-RO"/>
              </w:rPr>
              <w:t>bunurilor imobile de către autoritățile publice locale</w:t>
            </w:r>
            <w:r w:rsidRPr="00C15D7C">
              <w:rPr>
                <w:sz w:val="20"/>
                <w:szCs w:val="20"/>
                <w:lang w:val="ro-RO"/>
              </w:rPr>
              <w:t xml:space="preserve">. În: Revista de științe juridice - Universitatea de Stat din Craiova, 2018, p. </w:t>
            </w:r>
            <w:r w:rsidR="00C15D7C" w:rsidRPr="00C15D7C">
              <w:rPr>
                <w:sz w:val="20"/>
                <w:szCs w:val="20"/>
                <w:lang w:val="ro-RO"/>
              </w:rPr>
              <w:t>11</w:t>
            </w:r>
            <w:r w:rsidRPr="00C15D7C">
              <w:rPr>
                <w:sz w:val="20"/>
                <w:szCs w:val="20"/>
                <w:lang w:val="ro-RO"/>
              </w:rPr>
              <w:t>-</w:t>
            </w:r>
            <w:r w:rsidR="00C15D7C" w:rsidRPr="00C15D7C">
              <w:rPr>
                <w:sz w:val="20"/>
                <w:szCs w:val="20"/>
                <w:lang w:val="ro-RO"/>
              </w:rPr>
              <w:t>22.</w:t>
            </w:r>
            <w:r w:rsidRPr="00C15D7C">
              <w:rPr>
                <w:sz w:val="20"/>
                <w:szCs w:val="20"/>
                <w:lang w:val="ro-RO"/>
              </w:rPr>
              <w:t xml:space="preserve">  ISSN 1454-3699</w:t>
            </w:r>
          </w:p>
          <w:p w:rsidR="00B85319" w:rsidRPr="00C81582" w:rsidRDefault="001B7027" w:rsidP="00C81582">
            <w:pPr>
              <w:pStyle w:val="Listparagraf"/>
              <w:numPr>
                <w:ilvl w:val="0"/>
                <w:numId w:val="24"/>
              </w:numPr>
              <w:spacing w:after="200"/>
              <w:ind w:left="317"/>
              <w:jc w:val="both"/>
              <w:rPr>
                <w:sz w:val="20"/>
                <w:szCs w:val="20"/>
                <w:lang w:val="ro-RO"/>
              </w:rPr>
            </w:pPr>
            <w:r w:rsidRPr="00C15D7C">
              <w:rPr>
                <w:sz w:val="20"/>
                <w:szCs w:val="20"/>
                <w:lang w:val="ro-RO"/>
              </w:rPr>
              <w:t xml:space="preserve">CHIRTOACĂ L., RUSSO M. </w:t>
            </w:r>
            <w:r w:rsidRPr="00C15D7C">
              <w:rPr>
                <w:i/>
                <w:sz w:val="20"/>
                <w:szCs w:val="20"/>
                <w:lang w:val="ro-RO"/>
              </w:rPr>
              <w:t>Considerații generale asupra inadvertentelor ivite in materia uzucapiunii imobiliare după adoptarea Noului Cod civil</w:t>
            </w:r>
            <w:r w:rsidRPr="00C15D7C">
              <w:rPr>
                <w:sz w:val="20"/>
                <w:szCs w:val="20"/>
                <w:lang w:val="ro-RO"/>
              </w:rPr>
              <w:t xml:space="preserve">. În: Anuarul Universității Petre Andrei din Iași, Editura </w:t>
            </w:r>
            <w:r w:rsidRPr="00C81582">
              <w:rPr>
                <w:sz w:val="20"/>
                <w:szCs w:val="20"/>
                <w:lang w:val="ro-RO"/>
              </w:rPr>
              <w:t>LUMEN, Fascicula: Drept, Științe Economice, Științe Politice, Tomul 16, Decembrie, 2017, Editura Lumen, p. 97 -109. ISSN 2248 - 1060</w:t>
            </w:r>
            <w:r w:rsidRPr="00C81582">
              <w:rPr>
                <w:lang w:val="ro-RO"/>
              </w:rPr>
              <w:t xml:space="preserve"> </w:t>
            </w:r>
          </w:p>
          <w:p w:rsidR="00B85319" w:rsidRPr="00C81582" w:rsidRDefault="001B7027" w:rsidP="00C81582">
            <w:pPr>
              <w:pStyle w:val="Listparagraf"/>
              <w:numPr>
                <w:ilvl w:val="0"/>
                <w:numId w:val="24"/>
              </w:numPr>
              <w:spacing w:after="200"/>
              <w:ind w:left="317"/>
              <w:jc w:val="both"/>
              <w:rPr>
                <w:sz w:val="20"/>
                <w:szCs w:val="20"/>
                <w:lang w:val="ro-RO"/>
              </w:rPr>
            </w:pPr>
            <w:r w:rsidRPr="00C81582">
              <w:rPr>
                <w:sz w:val="20"/>
                <w:szCs w:val="20"/>
                <w:lang w:val="ro-RO"/>
              </w:rPr>
              <w:t xml:space="preserve">CHIRTOACĂ L., NOVAC-DIACONU L. </w:t>
            </w:r>
            <w:r w:rsidRPr="00C81582">
              <w:rPr>
                <w:i/>
                <w:sz w:val="20"/>
                <w:szCs w:val="20"/>
                <w:lang w:val="ro-RO"/>
              </w:rPr>
              <w:t>Acceptarea cambiei în Republica Moldova și în România</w:t>
            </w:r>
            <w:r w:rsidRPr="00C81582">
              <w:rPr>
                <w:sz w:val="20"/>
                <w:szCs w:val="20"/>
                <w:lang w:val="ro-RO"/>
              </w:rPr>
              <w:t>. În:</w:t>
            </w:r>
            <w:r w:rsidRPr="00C81582">
              <w:rPr>
                <w:lang w:val="ro-RO"/>
              </w:rPr>
              <w:t xml:space="preserve"> </w:t>
            </w:r>
            <w:r w:rsidRPr="00C81582">
              <w:rPr>
                <w:sz w:val="20"/>
                <w:szCs w:val="20"/>
                <w:lang w:val="ro-RO"/>
              </w:rPr>
              <w:t>Revista Dreptul, 2018, nr.7, p. 20-25, ISSN 1018-0435</w:t>
            </w:r>
          </w:p>
          <w:p w:rsidR="00B85319" w:rsidRPr="00C81582" w:rsidRDefault="001B7027" w:rsidP="00C81582">
            <w:pPr>
              <w:pStyle w:val="Listparagraf"/>
              <w:numPr>
                <w:ilvl w:val="0"/>
                <w:numId w:val="24"/>
              </w:numPr>
              <w:spacing w:after="200"/>
              <w:ind w:left="317"/>
              <w:jc w:val="both"/>
              <w:rPr>
                <w:sz w:val="20"/>
                <w:szCs w:val="20"/>
                <w:lang w:val="ro-RO"/>
              </w:rPr>
            </w:pPr>
            <w:r w:rsidRPr="00C81582">
              <w:rPr>
                <w:sz w:val="20"/>
                <w:szCs w:val="20"/>
                <w:lang w:val="ro-RO"/>
              </w:rPr>
              <w:t xml:space="preserve">CHIRTOACĂ L., NOVAC-DIACONU L. </w:t>
            </w:r>
            <w:r w:rsidRPr="00C81582">
              <w:rPr>
                <w:i/>
                <w:sz w:val="20"/>
                <w:szCs w:val="20"/>
                <w:lang w:val="ro-RO"/>
              </w:rPr>
              <w:t>Refuzul de a accepta cambia și acceptarea extraordinară în Republica Moldova și Romania.</w:t>
            </w:r>
            <w:r w:rsidRPr="00C81582">
              <w:rPr>
                <w:sz w:val="20"/>
                <w:szCs w:val="20"/>
                <w:lang w:val="ro-RO"/>
              </w:rPr>
              <w:t xml:space="preserve"> În: Revista Dreptul, 2018, nr.</w:t>
            </w:r>
            <w:r w:rsidR="00C32143">
              <w:rPr>
                <w:sz w:val="20"/>
                <w:szCs w:val="20"/>
                <w:lang w:val="ro-RO"/>
              </w:rPr>
              <w:t xml:space="preserve"> </w:t>
            </w:r>
            <w:r w:rsidRPr="00C81582">
              <w:rPr>
                <w:sz w:val="20"/>
                <w:szCs w:val="20"/>
                <w:lang w:val="ro-RO"/>
              </w:rPr>
              <w:t>8, p.34-37. ISSN 1018-0435</w:t>
            </w:r>
          </w:p>
          <w:p w:rsidR="00B85319" w:rsidRPr="00C81582" w:rsidRDefault="001B7027" w:rsidP="00C81582">
            <w:pPr>
              <w:pStyle w:val="Listparagraf"/>
              <w:numPr>
                <w:ilvl w:val="0"/>
                <w:numId w:val="24"/>
              </w:numPr>
              <w:spacing w:after="200"/>
              <w:ind w:left="317"/>
              <w:jc w:val="both"/>
              <w:rPr>
                <w:sz w:val="20"/>
                <w:szCs w:val="20"/>
                <w:lang w:val="ro-RO"/>
              </w:rPr>
            </w:pPr>
            <w:r w:rsidRPr="00C81582">
              <w:rPr>
                <w:sz w:val="20"/>
                <w:szCs w:val="20"/>
                <w:lang w:val="ro-RO"/>
              </w:rPr>
              <w:t>CHIRTOACĂ L., NOVAC-DIACONU L.</w:t>
            </w:r>
            <w:r w:rsidRPr="00C81582">
              <w:rPr>
                <w:i/>
                <w:sz w:val="20"/>
                <w:szCs w:val="20"/>
                <w:lang w:val="ro-RO"/>
              </w:rPr>
              <w:t xml:space="preserve"> Scadența cambială și falsul reprezentant în Republica Moldova și România. </w:t>
            </w:r>
            <w:r w:rsidRPr="00C81582">
              <w:rPr>
                <w:sz w:val="20"/>
                <w:szCs w:val="20"/>
                <w:lang w:val="ro-RO"/>
              </w:rPr>
              <w:t xml:space="preserve">În: Revista Acta Universitatis Gerge Bacovia.Juridica, 2018 Volume 7 Issue 1, p.243-261 ISSN 2285-0171 ISSN-L 2285-0171 </w:t>
            </w:r>
          </w:p>
          <w:p w:rsidR="00B85319" w:rsidRPr="00C81582" w:rsidRDefault="001B7027" w:rsidP="00C81582">
            <w:pPr>
              <w:pStyle w:val="Listparagraf"/>
              <w:numPr>
                <w:ilvl w:val="0"/>
                <w:numId w:val="24"/>
              </w:numPr>
              <w:spacing w:after="200"/>
              <w:ind w:left="317"/>
              <w:jc w:val="both"/>
              <w:rPr>
                <w:sz w:val="20"/>
                <w:szCs w:val="20"/>
                <w:lang w:val="ro-RO"/>
              </w:rPr>
            </w:pPr>
            <w:r w:rsidRPr="00C81582">
              <w:rPr>
                <w:sz w:val="20"/>
                <w:szCs w:val="20"/>
                <w:lang w:val="ro-RO"/>
              </w:rPr>
              <w:t xml:space="preserve">PRISAC A. </w:t>
            </w:r>
            <w:r w:rsidRPr="00C81582">
              <w:rPr>
                <w:i/>
                <w:sz w:val="20"/>
                <w:szCs w:val="20"/>
                <w:lang w:val="ro-RO"/>
              </w:rPr>
              <w:t>The compensationa functions as the removal of obligations.</w:t>
            </w:r>
            <w:r w:rsidRPr="00C81582">
              <w:rPr>
                <w:sz w:val="20"/>
                <w:szCs w:val="20"/>
                <w:lang w:val="ro-RO"/>
              </w:rPr>
              <w:t xml:space="preserve"> In: Актуальни проблемы витчизнянои юриспруденции. Науковий збирник. Випуск 4, 2018, с. 68-71. ISSN 2408-9257</w:t>
            </w:r>
          </w:p>
          <w:p w:rsidR="00B85319" w:rsidRPr="00C81582" w:rsidRDefault="001B7027" w:rsidP="00C81582">
            <w:pPr>
              <w:pStyle w:val="Listparagraf"/>
              <w:numPr>
                <w:ilvl w:val="0"/>
                <w:numId w:val="24"/>
              </w:numPr>
              <w:spacing w:after="200"/>
              <w:ind w:left="317"/>
              <w:jc w:val="both"/>
              <w:rPr>
                <w:sz w:val="20"/>
                <w:szCs w:val="20"/>
                <w:lang w:val="ro-RO"/>
              </w:rPr>
            </w:pPr>
            <w:r w:rsidRPr="00C81582">
              <w:rPr>
                <w:sz w:val="20"/>
                <w:szCs w:val="20"/>
                <w:lang w:val="ro-RO"/>
              </w:rPr>
              <w:lastRenderedPageBreak/>
              <w:t>CIOBANU, V., TAȘCĂ, M</w:t>
            </w:r>
            <w:r w:rsidRPr="00C81582">
              <w:rPr>
                <w:i/>
                <w:sz w:val="20"/>
                <w:szCs w:val="20"/>
                <w:lang w:val="ro-RO"/>
              </w:rPr>
              <w:t xml:space="preserve">. Organization and Activity of the Moldovan Military Congress (20-27 October 1917). </w:t>
            </w:r>
            <w:r w:rsidRPr="00C81582">
              <w:rPr>
                <w:sz w:val="20"/>
                <w:szCs w:val="20"/>
                <w:lang w:val="ro-RO"/>
              </w:rPr>
              <w:t>In: Transylvanian Review, Vol. XXVII, 2018, No. 2, p.16-32. ISSN 1221-1249.</w:t>
            </w:r>
          </w:p>
          <w:p w:rsidR="00B85319" w:rsidRPr="00C81582" w:rsidRDefault="001B7027" w:rsidP="00C81582">
            <w:pPr>
              <w:pStyle w:val="Listparagraf"/>
              <w:numPr>
                <w:ilvl w:val="0"/>
                <w:numId w:val="24"/>
              </w:numPr>
              <w:spacing w:after="200"/>
              <w:ind w:left="317"/>
              <w:jc w:val="both"/>
              <w:rPr>
                <w:sz w:val="20"/>
                <w:szCs w:val="20"/>
                <w:lang w:val="ro-RO"/>
              </w:rPr>
            </w:pPr>
            <w:r w:rsidRPr="00C81582">
              <w:rPr>
                <w:sz w:val="20"/>
                <w:szCs w:val="20"/>
                <w:lang w:val="ro-RO"/>
              </w:rPr>
              <w:t xml:space="preserve">TAȘCĂ, M. </w:t>
            </w:r>
            <w:r w:rsidRPr="00C81582">
              <w:rPr>
                <w:i/>
                <w:sz w:val="20"/>
                <w:szCs w:val="20"/>
                <w:lang w:val="ro-RO"/>
              </w:rPr>
              <w:t>Sfatul Țării – organul reprezentativ al Basarabiei în anii 1917-1918</w:t>
            </w:r>
            <w:r w:rsidRPr="00C81582">
              <w:rPr>
                <w:sz w:val="20"/>
                <w:szCs w:val="20"/>
                <w:lang w:val="ro-RO"/>
              </w:rPr>
              <w:t>. În: Revista de drept public 2018, nr. 2</w:t>
            </w:r>
            <w:r w:rsidRPr="00C81582">
              <w:rPr>
                <w:bCs/>
                <w:sz w:val="20"/>
                <w:szCs w:val="20"/>
                <w:lang w:val="ro-RO"/>
              </w:rPr>
              <w:t xml:space="preserve">, p. 28-35 ISSN 1224-4872 </w:t>
            </w:r>
          </w:p>
          <w:p w:rsidR="00B85319" w:rsidRPr="00C81582" w:rsidRDefault="001B7027" w:rsidP="00C81582">
            <w:pPr>
              <w:pStyle w:val="Listparagraf"/>
              <w:numPr>
                <w:ilvl w:val="0"/>
                <w:numId w:val="24"/>
              </w:numPr>
              <w:spacing w:after="200"/>
              <w:ind w:left="317"/>
              <w:jc w:val="both"/>
              <w:rPr>
                <w:sz w:val="20"/>
                <w:szCs w:val="20"/>
                <w:lang w:val="ro-RO"/>
              </w:rPr>
            </w:pPr>
            <w:r w:rsidRPr="00C81582">
              <w:rPr>
                <w:bCs/>
                <w:sz w:val="20"/>
                <w:szCs w:val="20"/>
                <w:lang w:val="ro-RO"/>
              </w:rPr>
              <w:t>TAȘCĂ, M</w:t>
            </w:r>
            <w:r w:rsidRPr="00C81582">
              <w:rPr>
                <w:sz w:val="20"/>
                <w:szCs w:val="20"/>
                <w:lang w:val="ro-RO"/>
              </w:rPr>
              <w:t xml:space="preserve">., </w:t>
            </w:r>
            <w:r w:rsidRPr="00C81582">
              <w:rPr>
                <w:bCs/>
                <w:sz w:val="20"/>
                <w:szCs w:val="20"/>
                <w:lang w:val="ro-RO"/>
              </w:rPr>
              <w:t xml:space="preserve">COJOCARU I. </w:t>
            </w:r>
            <w:r w:rsidRPr="00C81582">
              <w:rPr>
                <w:i/>
                <w:sz w:val="20"/>
                <w:szCs w:val="20"/>
                <w:lang w:val="ro-RO"/>
              </w:rPr>
              <w:t>Moțiunile de unire cu România a Zemstevlor județelor Bălți, Soroca și Orhei</w:t>
            </w:r>
            <w:r w:rsidRPr="00C81582">
              <w:rPr>
                <w:sz w:val="20"/>
                <w:szCs w:val="20"/>
                <w:lang w:val="ro-RO"/>
              </w:rPr>
              <w:t>. În: Revista de drept public 2018, nr. 2, p. 36-39 ISSN 1224-4872</w:t>
            </w:r>
          </w:p>
          <w:p w:rsidR="00B85319" w:rsidRPr="00C81582" w:rsidRDefault="001B7027" w:rsidP="00C81582">
            <w:pPr>
              <w:pStyle w:val="Listparagraf"/>
              <w:numPr>
                <w:ilvl w:val="0"/>
                <w:numId w:val="24"/>
              </w:numPr>
              <w:spacing w:after="200"/>
              <w:ind w:left="317"/>
              <w:jc w:val="both"/>
              <w:rPr>
                <w:sz w:val="20"/>
                <w:szCs w:val="20"/>
                <w:lang w:val="ro-RO"/>
              </w:rPr>
            </w:pPr>
            <w:r w:rsidRPr="00C81582">
              <w:rPr>
                <w:bCs/>
                <w:sz w:val="20"/>
                <w:szCs w:val="20"/>
                <w:lang w:val="ro-RO"/>
              </w:rPr>
              <w:t>TAȘCĂ, M</w:t>
            </w:r>
            <w:r w:rsidRPr="00C81582">
              <w:rPr>
                <w:sz w:val="20"/>
                <w:szCs w:val="20"/>
                <w:lang w:val="ro-RO"/>
              </w:rPr>
              <w:t xml:space="preserve">. </w:t>
            </w:r>
            <w:r w:rsidRPr="00C81582">
              <w:rPr>
                <w:i/>
                <w:iCs/>
                <w:color w:val="222222"/>
                <w:sz w:val="20"/>
                <w:szCs w:val="20"/>
                <w:lang w:val="ro-RO" w:eastAsia="ro-RO"/>
              </w:rPr>
              <w:t>Demersul județelor Cahul și Ismail privind unirea Basarabiei cu România, înainte de 27 martie 1918</w:t>
            </w:r>
            <w:r w:rsidRPr="00C81582">
              <w:rPr>
                <w:b/>
                <w:bCs/>
                <w:color w:val="222222"/>
                <w:sz w:val="20"/>
                <w:szCs w:val="20"/>
                <w:lang w:val="ro-RO" w:eastAsia="ro-RO"/>
              </w:rPr>
              <w:t xml:space="preserve">. </w:t>
            </w:r>
            <w:r w:rsidRPr="00C81582">
              <w:rPr>
                <w:bCs/>
                <w:color w:val="222222"/>
                <w:sz w:val="20"/>
                <w:szCs w:val="20"/>
                <w:lang w:val="ro-RO" w:eastAsia="ro-RO"/>
              </w:rPr>
              <w:t>Î</w:t>
            </w:r>
            <w:r w:rsidRPr="00C81582">
              <w:rPr>
                <w:color w:val="222222"/>
                <w:sz w:val="20"/>
                <w:szCs w:val="20"/>
                <w:lang w:val="ro-RO" w:eastAsia="ro-RO"/>
              </w:rPr>
              <w:t xml:space="preserve">n: Document, Buletinul Arhivelor Militare Române, București, 2018, Anul XXI, 4 (82). p. 15-18. ISSN 1454- 0924 </w:t>
            </w:r>
          </w:p>
          <w:p w:rsidR="00723B2F" w:rsidRPr="00723B2F" w:rsidRDefault="001B7027" w:rsidP="00723B2F">
            <w:pPr>
              <w:pStyle w:val="Listparagraf"/>
              <w:numPr>
                <w:ilvl w:val="0"/>
                <w:numId w:val="24"/>
              </w:numPr>
              <w:spacing w:after="200"/>
              <w:ind w:left="317"/>
              <w:jc w:val="both"/>
              <w:rPr>
                <w:sz w:val="20"/>
                <w:szCs w:val="20"/>
                <w:lang w:val="ro-RO"/>
              </w:rPr>
            </w:pPr>
            <w:r w:rsidRPr="00C81582">
              <w:rPr>
                <w:bCs/>
                <w:sz w:val="20"/>
                <w:szCs w:val="20"/>
                <w:lang w:val="ro-RO"/>
              </w:rPr>
              <w:t xml:space="preserve">CIOBANU, V., TAȘCA M. </w:t>
            </w:r>
            <w:r w:rsidRPr="00C81582">
              <w:rPr>
                <w:bCs/>
                <w:i/>
                <w:sz w:val="20"/>
                <w:szCs w:val="20"/>
                <w:lang w:val="ro-RO"/>
              </w:rPr>
              <w:t>Congresul Militarilor Moldoveni (20-27 octombrie 1917) – eveniment de cotitură în mișcarea de renaștere națională din Basarabia.</w:t>
            </w:r>
            <w:r w:rsidRPr="00C81582">
              <w:rPr>
                <w:bCs/>
                <w:color w:val="222222"/>
                <w:sz w:val="20"/>
                <w:szCs w:val="20"/>
                <w:lang w:val="ro-RO" w:eastAsia="ro-RO"/>
              </w:rPr>
              <w:t xml:space="preserve"> Î</w:t>
            </w:r>
            <w:r w:rsidRPr="00C81582">
              <w:rPr>
                <w:color w:val="222222"/>
                <w:sz w:val="20"/>
                <w:szCs w:val="20"/>
                <w:lang w:val="ro-RO" w:eastAsia="ro-RO"/>
              </w:rPr>
              <w:t xml:space="preserve">n: Document, Buletinul Arhivelor Militare Române, </w:t>
            </w:r>
            <w:r w:rsidRPr="00C81582">
              <w:rPr>
                <w:bCs/>
                <w:sz w:val="20"/>
                <w:szCs w:val="20"/>
                <w:lang w:val="ro-RO"/>
              </w:rPr>
              <w:t>București, 2018, Anul XXI, 4 (82). p. 2-14.ISSN 1454- 0924</w:t>
            </w:r>
          </w:p>
          <w:p w:rsidR="00723B2F" w:rsidRPr="00723B2F" w:rsidRDefault="00723B2F" w:rsidP="00723B2F">
            <w:pPr>
              <w:pStyle w:val="Listparagraf"/>
              <w:numPr>
                <w:ilvl w:val="0"/>
                <w:numId w:val="24"/>
              </w:numPr>
              <w:spacing w:after="200"/>
              <w:ind w:left="317"/>
              <w:jc w:val="both"/>
              <w:rPr>
                <w:sz w:val="20"/>
                <w:szCs w:val="20"/>
                <w:lang w:val="ro-RO"/>
              </w:rPr>
            </w:pPr>
            <w:r w:rsidRPr="00723B2F">
              <w:rPr>
                <w:sz w:val="20"/>
                <w:szCs w:val="20"/>
                <w:lang w:val="ro-RO"/>
              </w:rPr>
              <w:t>GUCEAC, I., VÎRTOSU, I. Suveranitatea partajată: schimbare şi continuitate a instituţiei suveranităţii în cadruL Uniunii Europene. În: Revista de Ştiinţe Juridice, 2017, nr. 1, p. 128-144. (indexată în EBSCO, HeinOnline şi Index Copernicus), ISSN: 1454-3699, Indexed by EBSCO, ProQuest, DOAJ, Index Copernicus, Ulrich`s Databases.</w:t>
            </w:r>
          </w:p>
          <w:p w:rsidR="00723B2F" w:rsidRDefault="00723B2F" w:rsidP="00CC3285">
            <w:pPr>
              <w:jc w:val="both"/>
              <w:rPr>
                <w:sz w:val="20"/>
                <w:szCs w:val="20"/>
                <w:lang w:val="ro-RO"/>
              </w:rPr>
            </w:pPr>
          </w:p>
          <w:p w:rsidR="00CC3285" w:rsidRDefault="00CC3285" w:rsidP="00CC3285">
            <w:pPr>
              <w:tabs>
                <w:tab w:val="num" w:pos="851"/>
              </w:tabs>
              <w:suppressAutoHyphens/>
              <w:jc w:val="both"/>
              <w:rPr>
                <w:b/>
                <w:sz w:val="20"/>
                <w:szCs w:val="20"/>
                <w:lang w:val="ro-RO" w:eastAsia="ar-SA"/>
              </w:rPr>
            </w:pPr>
            <w:r w:rsidRPr="00C81582">
              <w:rPr>
                <w:b/>
                <w:sz w:val="20"/>
                <w:szCs w:val="20"/>
                <w:lang w:val="ro-RO" w:eastAsia="ar-SA"/>
              </w:rPr>
              <w:t>Articole din reviste naţionale:</w:t>
            </w:r>
          </w:p>
          <w:p w:rsidR="00723B2F" w:rsidRDefault="00723B2F" w:rsidP="00CC3285">
            <w:pPr>
              <w:tabs>
                <w:tab w:val="num" w:pos="851"/>
              </w:tabs>
              <w:suppressAutoHyphens/>
              <w:jc w:val="both"/>
              <w:rPr>
                <w:b/>
                <w:sz w:val="20"/>
                <w:szCs w:val="20"/>
                <w:lang w:val="ro-RO" w:eastAsia="ar-SA"/>
              </w:rPr>
            </w:pPr>
          </w:p>
          <w:p w:rsidR="00CC3285" w:rsidRPr="00C81582" w:rsidRDefault="00CC3285" w:rsidP="00CC3285">
            <w:pPr>
              <w:tabs>
                <w:tab w:val="num" w:pos="851"/>
              </w:tabs>
              <w:suppressAutoHyphens/>
              <w:ind w:firstLine="567"/>
              <w:jc w:val="both"/>
              <w:rPr>
                <w:sz w:val="20"/>
                <w:szCs w:val="20"/>
                <w:lang w:val="ro-RO"/>
              </w:rPr>
            </w:pPr>
            <w:r w:rsidRPr="00C81582">
              <w:rPr>
                <w:b/>
                <w:sz w:val="20"/>
                <w:szCs w:val="20"/>
                <w:lang w:val="ro-RO" w:eastAsia="ar-SA"/>
              </w:rPr>
              <w:t>Categoria B</w:t>
            </w:r>
            <w:r w:rsidRPr="00C81582">
              <w:rPr>
                <w:sz w:val="20"/>
                <w:szCs w:val="20"/>
                <w:lang w:val="ro-RO"/>
              </w:rPr>
              <w:t xml:space="preserve">. </w:t>
            </w:r>
          </w:p>
          <w:p w:rsidR="00B85319" w:rsidRPr="00C81582" w:rsidRDefault="00B85319" w:rsidP="00B85319">
            <w:pPr>
              <w:pStyle w:val="Listparagraf"/>
              <w:keepNext/>
              <w:numPr>
                <w:ilvl w:val="3"/>
                <w:numId w:val="2"/>
              </w:numPr>
              <w:spacing w:line="256" w:lineRule="auto"/>
              <w:ind w:left="317"/>
              <w:jc w:val="both"/>
              <w:outlineLvl w:val="0"/>
              <w:rPr>
                <w:bCs/>
                <w:color w:val="000000" w:themeColor="text1"/>
                <w:kern w:val="32"/>
                <w:sz w:val="22"/>
                <w:szCs w:val="22"/>
                <w:lang w:val="fr-FR"/>
              </w:rPr>
            </w:pPr>
            <w:bookmarkStart w:id="0" w:name="_Hlk516393029"/>
            <w:r w:rsidRPr="00C81582">
              <w:rPr>
                <w:bCs/>
                <w:color w:val="000000" w:themeColor="text1"/>
                <w:kern w:val="28"/>
                <w:sz w:val="22"/>
                <w:szCs w:val="22"/>
                <w:lang w:val="fr-FR"/>
              </w:rPr>
              <w:t xml:space="preserve">ALBU N. </w:t>
            </w:r>
            <w:r w:rsidRPr="00C81582">
              <w:rPr>
                <w:bCs/>
                <w:color w:val="000000" w:themeColor="text1"/>
                <w:kern w:val="32"/>
                <w:sz w:val="22"/>
                <w:szCs w:val="22"/>
                <w:lang w:val="fr-FR"/>
              </w:rPr>
              <w:t xml:space="preserve">Corelația dintre securitatea umană și securitatea națională: perspective pentru Republica Moldova. </w:t>
            </w:r>
            <w:r w:rsidRPr="00C81582">
              <w:rPr>
                <w:bCs/>
                <w:color w:val="000000" w:themeColor="text1"/>
                <w:kern w:val="28"/>
                <w:sz w:val="22"/>
                <w:szCs w:val="22"/>
                <w:lang w:val="fr-FR"/>
              </w:rPr>
              <w:t>În:</w:t>
            </w:r>
            <w:r w:rsidRPr="00C81582">
              <w:rPr>
                <w:bCs/>
                <w:i/>
                <w:color w:val="000000" w:themeColor="text1"/>
                <w:kern w:val="32"/>
                <w:sz w:val="22"/>
                <w:szCs w:val="22"/>
                <w:lang w:val="fr-FR"/>
              </w:rPr>
              <w:t xml:space="preserve"> Revista de Filosofie, Sociologie și Științe Politice</w:t>
            </w:r>
            <w:r w:rsidRPr="00C81582">
              <w:rPr>
                <w:bCs/>
                <w:color w:val="000000" w:themeColor="text1"/>
                <w:kern w:val="32"/>
                <w:sz w:val="22"/>
                <w:szCs w:val="22"/>
                <w:lang w:val="fr-FR"/>
              </w:rPr>
              <w:t>, nr. 3(175), 2017, pp. 71-87. ISSN 1857-2294</w:t>
            </w:r>
          </w:p>
          <w:p w:rsidR="00B85319" w:rsidRPr="00C81582" w:rsidRDefault="00B85319" w:rsidP="00B85319">
            <w:pPr>
              <w:pStyle w:val="Listparagraf"/>
              <w:keepNext/>
              <w:numPr>
                <w:ilvl w:val="3"/>
                <w:numId w:val="2"/>
              </w:numPr>
              <w:spacing w:line="256" w:lineRule="auto"/>
              <w:ind w:left="317"/>
              <w:jc w:val="both"/>
              <w:outlineLvl w:val="0"/>
              <w:rPr>
                <w:bCs/>
                <w:color w:val="000000" w:themeColor="text1"/>
                <w:kern w:val="32"/>
                <w:sz w:val="22"/>
                <w:szCs w:val="22"/>
                <w:lang w:val="ro-RO"/>
              </w:rPr>
            </w:pPr>
            <w:r w:rsidRPr="00C81582">
              <w:rPr>
                <w:bCs/>
                <w:sz w:val="20"/>
                <w:szCs w:val="20"/>
                <w:lang w:val="it-IT"/>
              </w:rPr>
              <w:t xml:space="preserve">BALMUȘ, V. </w:t>
            </w:r>
            <w:r w:rsidRPr="00C81582">
              <w:rPr>
                <w:bCs/>
                <w:i/>
                <w:sz w:val="20"/>
                <w:szCs w:val="20"/>
                <w:lang w:val="it-IT"/>
              </w:rPr>
              <w:t>Cu privire la calitatea normelor de drept ale Codului cu privire la știință și inovare (republicat).</w:t>
            </w:r>
            <w:r w:rsidRPr="00C81582">
              <w:rPr>
                <w:bCs/>
                <w:sz w:val="20"/>
                <w:szCs w:val="20"/>
                <w:lang w:val="it-IT"/>
              </w:rPr>
              <w:t xml:space="preserve"> </w:t>
            </w:r>
            <w:r w:rsidRPr="00C81582">
              <w:rPr>
                <w:bCs/>
                <w:sz w:val="20"/>
                <w:szCs w:val="20"/>
                <w:lang w:val="fr-FR"/>
              </w:rPr>
              <w:t>În: Akademos, 2018, nr. 1, p. 18-24. ISSN 1857-0461</w:t>
            </w:r>
          </w:p>
          <w:p w:rsidR="00B85319" w:rsidRPr="00C81582" w:rsidRDefault="00B85319" w:rsidP="00B85319">
            <w:pPr>
              <w:pStyle w:val="Listparagraf"/>
              <w:keepNext/>
              <w:numPr>
                <w:ilvl w:val="3"/>
                <w:numId w:val="2"/>
              </w:numPr>
              <w:spacing w:line="256" w:lineRule="auto"/>
              <w:ind w:left="317"/>
              <w:jc w:val="both"/>
              <w:outlineLvl w:val="0"/>
              <w:rPr>
                <w:bCs/>
                <w:color w:val="000000" w:themeColor="text1"/>
                <w:kern w:val="32"/>
                <w:sz w:val="22"/>
                <w:szCs w:val="22"/>
                <w:lang w:val="fr-FR"/>
              </w:rPr>
            </w:pPr>
            <w:r w:rsidRPr="00C81582">
              <w:rPr>
                <w:sz w:val="20"/>
                <w:szCs w:val="20"/>
                <w:lang w:val="ro-RO"/>
              </w:rPr>
              <w:t>CHIRTOAC</w:t>
            </w:r>
            <w:r w:rsidRPr="00C81582">
              <w:rPr>
                <w:sz w:val="20"/>
                <w:szCs w:val="20"/>
                <w:lang w:val="en-US"/>
              </w:rPr>
              <w:t xml:space="preserve">Ă L., SCHIN G-Cr. </w:t>
            </w:r>
            <w:r w:rsidRPr="00C81582">
              <w:rPr>
                <w:i/>
                <w:sz w:val="20"/>
                <w:szCs w:val="20"/>
                <w:lang w:val="fr-FR"/>
              </w:rPr>
              <w:t>Natura juridică a actelor notariale</w:t>
            </w:r>
            <w:r w:rsidRPr="00C81582">
              <w:rPr>
                <w:color w:val="FF0000"/>
                <w:sz w:val="20"/>
                <w:szCs w:val="20"/>
                <w:lang w:val="ro-RO"/>
              </w:rPr>
              <w:t xml:space="preserve">. </w:t>
            </w:r>
            <w:r w:rsidRPr="00C81582">
              <w:rPr>
                <w:sz w:val="20"/>
                <w:szCs w:val="20"/>
                <w:lang w:val="ro-RO"/>
              </w:rPr>
              <w:t>În: Revista Moldovenească de Drept Internațional și Relații Internaționale, 2018, nr.3, p. 56-64 ISSN 1857-1999. E-ISSN 2345-1963.</w:t>
            </w:r>
          </w:p>
          <w:p w:rsidR="00B85319" w:rsidRPr="00C81582" w:rsidRDefault="00B85319" w:rsidP="00B85319">
            <w:pPr>
              <w:pStyle w:val="Listparagraf"/>
              <w:keepNext/>
              <w:numPr>
                <w:ilvl w:val="3"/>
                <w:numId w:val="2"/>
              </w:numPr>
              <w:spacing w:line="256" w:lineRule="auto"/>
              <w:ind w:left="317"/>
              <w:jc w:val="both"/>
              <w:outlineLvl w:val="0"/>
              <w:rPr>
                <w:bCs/>
                <w:color w:val="000000" w:themeColor="text1"/>
                <w:kern w:val="32"/>
                <w:sz w:val="22"/>
                <w:szCs w:val="22"/>
                <w:lang w:val="ro-RO"/>
              </w:rPr>
            </w:pPr>
            <w:r w:rsidRPr="00C81582">
              <w:rPr>
                <w:rFonts w:eastAsiaTheme="minorHAnsi"/>
                <w:color w:val="000000" w:themeColor="text1"/>
                <w:kern w:val="28"/>
                <w:sz w:val="22"/>
                <w:szCs w:val="22"/>
                <w:lang w:val="ro-RO" w:eastAsia="en-US"/>
              </w:rPr>
              <w:t xml:space="preserve">CUȘNIR V., ALBU N. </w:t>
            </w:r>
            <w:r w:rsidRPr="00C81582">
              <w:rPr>
                <w:color w:val="000000" w:themeColor="text1"/>
                <w:sz w:val="22"/>
                <w:szCs w:val="22"/>
                <w:lang w:val="ro-RO" w:eastAsia="ro-RO"/>
              </w:rPr>
              <w:t>Repere conceptuale și fundamente politico-juridice ale politicii de securitate și apărare națională. În:</w:t>
            </w:r>
            <w:r w:rsidRPr="00C81582">
              <w:rPr>
                <w:rFonts w:eastAsiaTheme="minorHAnsi"/>
                <w:bCs/>
                <w:color w:val="000000" w:themeColor="text1"/>
                <w:sz w:val="22"/>
                <w:szCs w:val="22"/>
                <w:shd w:val="clear" w:color="auto" w:fill="FFFFFF"/>
                <w:lang w:val="ro-RO" w:eastAsia="en-US"/>
              </w:rPr>
              <w:t xml:space="preserve"> </w:t>
            </w:r>
            <w:r w:rsidRPr="00C81582">
              <w:rPr>
                <w:i/>
                <w:color w:val="000000" w:themeColor="text1"/>
                <w:sz w:val="22"/>
                <w:szCs w:val="22"/>
                <w:lang w:val="ro-RO" w:eastAsia="ro-RO"/>
              </w:rPr>
              <w:t>Akademos</w:t>
            </w:r>
            <w:r w:rsidRPr="00C81582">
              <w:rPr>
                <w:color w:val="000000" w:themeColor="text1"/>
                <w:sz w:val="22"/>
                <w:szCs w:val="22"/>
                <w:lang w:val="ro-RO" w:eastAsia="ro-RO"/>
              </w:rPr>
              <w:t xml:space="preserve">. </w:t>
            </w:r>
            <w:r w:rsidRPr="00C81582">
              <w:rPr>
                <w:rFonts w:eastAsiaTheme="minorHAnsi"/>
                <w:bCs/>
                <w:color w:val="000000" w:themeColor="text1"/>
                <w:sz w:val="22"/>
                <w:szCs w:val="22"/>
                <w:shd w:val="clear" w:color="auto" w:fill="FFFFFF"/>
                <w:lang w:val="ro-RO" w:eastAsia="en-US"/>
              </w:rPr>
              <w:t>Revista de Ştiinţă, Inovare, Cultură şi Artă</w:t>
            </w:r>
            <w:r w:rsidRPr="00C81582">
              <w:rPr>
                <w:color w:val="000000" w:themeColor="text1"/>
                <w:sz w:val="22"/>
                <w:szCs w:val="22"/>
                <w:lang w:val="ro-RO" w:eastAsia="ro-RO"/>
              </w:rPr>
              <w:t xml:space="preserve"> nr. 4, 2017, pp. 78-87. ISSN </w:t>
            </w:r>
            <w:r w:rsidRPr="00C81582">
              <w:rPr>
                <w:rFonts w:eastAsiaTheme="minorHAnsi"/>
                <w:color w:val="000000" w:themeColor="text1"/>
                <w:sz w:val="22"/>
                <w:szCs w:val="22"/>
                <w:shd w:val="clear" w:color="auto" w:fill="FFFFFF"/>
                <w:lang w:val="ro-RO" w:eastAsia="en-US"/>
              </w:rPr>
              <w:t>1857-0461</w:t>
            </w:r>
            <w:bookmarkEnd w:id="0"/>
          </w:p>
          <w:p w:rsidR="00B85319" w:rsidRPr="00C81582" w:rsidRDefault="00B85319" w:rsidP="00B85319">
            <w:pPr>
              <w:pStyle w:val="Listparagraf"/>
              <w:keepNext/>
              <w:numPr>
                <w:ilvl w:val="3"/>
                <w:numId w:val="2"/>
              </w:numPr>
              <w:spacing w:line="256" w:lineRule="auto"/>
              <w:ind w:left="317"/>
              <w:jc w:val="both"/>
              <w:outlineLvl w:val="0"/>
              <w:rPr>
                <w:bCs/>
                <w:color w:val="000000" w:themeColor="text1"/>
                <w:kern w:val="32"/>
                <w:sz w:val="22"/>
                <w:szCs w:val="22"/>
                <w:lang w:val="ro-RO"/>
              </w:rPr>
            </w:pPr>
            <w:r w:rsidRPr="00C81582">
              <w:rPr>
                <w:bCs/>
                <w:sz w:val="20"/>
                <w:szCs w:val="20"/>
                <w:lang w:val="it-IT"/>
              </w:rPr>
              <w:t>TAȘCĂ</w:t>
            </w:r>
            <w:r w:rsidRPr="00C81582">
              <w:rPr>
                <w:bCs/>
                <w:sz w:val="20"/>
                <w:szCs w:val="20"/>
                <w:lang w:val="ro-RO"/>
              </w:rPr>
              <w:t xml:space="preserve"> M.</w:t>
            </w:r>
            <w:r w:rsidRPr="00C81582">
              <w:rPr>
                <w:bCs/>
                <w:sz w:val="20"/>
                <w:szCs w:val="20"/>
                <w:lang w:val="it-IT"/>
              </w:rPr>
              <w:t xml:space="preserve">, CIOBANU V. </w:t>
            </w:r>
            <w:r w:rsidRPr="00C81582">
              <w:rPr>
                <w:bCs/>
                <w:i/>
                <w:sz w:val="20"/>
                <w:szCs w:val="20"/>
                <w:lang w:val="it-IT"/>
              </w:rPr>
              <w:t xml:space="preserve">Mișcarea pentru autonomie în Basarabia (1917). </w:t>
            </w:r>
            <w:r w:rsidRPr="00C81582">
              <w:rPr>
                <w:bCs/>
                <w:sz w:val="20"/>
                <w:szCs w:val="20"/>
                <w:lang w:val="ro-RO"/>
              </w:rPr>
              <w:t>În:</w:t>
            </w:r>
            <w:r w:rsidRPr="00C81582">
              <w:rPr>
                <w:bCs/>
                <w:i/>
                <w:sz w:val="20"/>
                <w:szCs w:val="20"/>
                <w:lang w:val="ro-RO"/>
              </w:rPr>
              <w:t xml:space="preserve"> </w:t>
            </w:r>
            <w:r w:rsidRPr="00C81582">
              <w:rPr>
                <w:bCs/>
                <w:sz w:val="20"/>
                <w:szCs w:val="20"/>
                <w:lang w:val="ro-RO"/>
              </w:rPr>
              <w:t>Cohorta, 2018, nr. 2, p. 85-99.</w:t>
            </w:r>
            <w:r w:rsidRPr="00C81582">
              <w:rPr>
                <w:sz w:val="20"/>
                <w:szCs w:val="20"/>
                <w:lang w:val="ro-RO"/>
              </w:rPr>
              <w:t xml:space="preserve"> ISSN 1857-0100</w:t>
            </w:r>
          </w:p>
          <w:p w:rsidR="00CC3285" w:rsidRPr="00C81582" w:rsidRDefault="00CC3285" w:rsidP="00CC3285">
            <w:pPr>
              <w:tabs>
                <w:tab w:val="num" w:pos="851"/>
              </w:tabs>
              <w:ind w:firstLine="567"/>
              <w:jc w:val="both"/>
              <w:rPr>
                <w:sz w:val="20"/>
                <w:szCs w:val="20"/>
                <w:lang w:val="fr-FR" w:eastAsia="ar-SA"/>
              </w:rPr>
            </w:pPr>
          </w:p>
          <w:p w:rsidR="00CC3285" w:rsidRPr="00C81582" w:rsidRDefault="00CC3285" w:rsidP="00CC3285">
            <w:pPr>
              <w:tabs>
                <w:tab w:val="num" w:pos="851"/>
              </w:tabs>
              <w:suppressAutoHyphens/>
              <w:ind w:firstLine="567"/>
              <w:jc w:val="both"/>
              <w:rPr>
                <w:b/>
                <w:sz w:val="20"/>
                <w:szCs w:val="20"/>
                <w:lang w:val="ro-RO" w:eastAsia="ar-SA"/>
              </w:rPr>
            </w:pPr>
            <w:r w:rsidRPr="00C81582">
              <w:rPr>
                <w:b/>
                <w:sz w:val="20"/>
                <w:szCs w:val="20"/>
                <w:lang w:val="ro-RO" w:eastAsia="ar-SA"/>
              </w:rPr>
              <w:t>Categoria C</w:t>
            </w:r>
          </w:p>
          <w:p w:rsidR="00B85319" w:rsidRPr="00C81582" w:rsidRDefault="00B85319" w:rsidP="00C81582">
            <w:pPr>
              <w:pStyle w:val="Listparagraf"/>
              <w:numPr>
                <w:ilvl w:val="0"/>
                <w:numId w:val="23"/>
              </w:numPr>
              <w:shd w:val="clear" w:color="auto" w:fill="FFFFFF"/>
              <w:spacing w:line="256" w:lineRule="auto"/>
              <w:ind w:left="317"/>
              <w:jc w:val="both"/>
              <w:rPr>
                <w:color w:val="000000" w:themeColor="text1"/>
                <w:sz w:val="20"/>
                <w:szCs w:val="20"/>
                <w:lang w:val="fr-FR"/>
              </w:rPr>
            </w:pPr>
            <w:r w:rsidRPr="00C81582">
              <w:rPr>
                <w:color w:val="000000" w:themeColor="text1"/>
                <w:sz w:val="20"/>
                <w:szCs w:val="20"/>
                <w:lang w:val="ro-RO"/>
              </w:rPr>
              <w:t xml:space="preserve">AFANAS N., </w:t>
            </w:r>
            <w:r w:rsidRPr="00C81582">
              <w:rPr>
                <w:i/>
                <w:color w:val="000000" w:themeColor="text1"/>
                <w:sz w:val="20"/>
                <w:szCs w:val="20"/>
                <w:lang w:val="ro-RO"/>
              </w:rPr>
              <w:t>Corozia suveranităţii naţionale a statelor în cadrul Uniunii Europene</w:t>
            </w:r>
            <w:r w:rsidRPr="00C81582">
              <w:rPr>
                <w:color w:val="000000" w:themeColor="text1"/>
                <w:sz w:val="20"/>
                <w:szCs w:val="20"/>
                <w:lang w:val="ro-RO"/>
              </w:rPr>
              <w:t xml:space="preserve">// </w:t>
            </w:r>
            <w:r w:rsidRPr="00C81582">
              <w:rPr>
                <w:bCs/>
                <w:color w:val="000000" w:themeColor="text1"/>
                <w:sz w:val="20"/>
                <w:szCs w:val="20"/>
                <w:lang w:val="ro-RO"/>
              </w:rPr>
              <w:t xml:space="preserve">Revista ştiinţifico-practică Relaţii Internaţionale Plus Nr 2 (13). Chişinău: IRIM, 2018. pp. 66 – 81 </w:t>
            </w:r>
            <w:r w:rsidRPr="00C81582">
              <w:rPr>
                <w:color w:val="000000" w:themeColor="text1"/>
                <w:sz w:val="20"/>
                <w:szCs w:val="20"/>
                <w:lang w:val="ro-RO"/>
              </w:rPr>
              <w:t xml:space="preserve">ISSN 1857-4440ALBU N. Perspective de asigurare a securității umane în contextul conflictelor înghețate. În: </w:t>
            </w:r>
            <w:r w:rsidRPr="00C81582">
              <w:rPr>
                <w:i/>
                <w:color w:val="000000" w:themeColor="text1"/>
                <w:sz w:val="20"/>
                <w:szCs w:val="20"/>
                <w:lang w:val="ro-RO"/>
              </w:rPr>
              <w:t>Revista Militară.</w:t>
            </w:r>
            <w:r w:rsidRPr="00C81582">
              <w:rPr>
                <w:color w:val="000000" w:themeColor="text1"/>
                <w:sz w:val="20"/>
                <w:szCs w:val="20"/>
                <w:lang w:val="ro-RO"/>
              </w:rPr>
              <w:t xml:space="preserve"> Studii de securitate şi apărare. Publicaţie ştiinţifică. Nr. 2 (18)/2017 Fondator: Academia Militară a Forţelor Armate „Alexandru cel Bun”, pp. 14-25. ISSN 1857- 405X </w:t>
            </w:r>
          </w:p>
          <w:p w:rsidR="00B85319" w:rsidRPr="00C15D7C" w:rsidRDefault="00B85319" w:rsidP="00C81582">
            <w:pPr>
              <w:pStyle w:val="Listparagraf"/>
              <w:numPr>
                <w:ilvl w:val="0"/>
                <w:numId w:val="23"/>
              </w:numPr>
              <w:spacing w:line="256" w:lineRule="auto"/>
              <w:ind w:left="317"/>
              <w:jc w:val="both"/>
              <w:rPr>
                <w:sz w:val="20"/>
                <w:szCs w:val="20"/>
                <w:lang w:val="ro-RO"/>
              </w:rPr>
            </w:pPr>
            <w:r w:rsidRPr="00C81582">
              <w:rPr>
                <w:color w:val="000000" w:themeColor="text1"/>
                <w:sz w:val="20"/>
                <w:szCs w:val="20"/>
                <w:lang w:val="ro-RO"/>
              </w:rPr>
              <w:t>BENCHECI M., BENCHECI D., GORINCIOI Iu. Aspecte ale combaterii terorismului prin intermediul organizațiilor internaţionale de securitate. În revista: Moldoscopie (</w:t>
            </w:r>
            <w:r w:rsidRPr="00C15D7C">
              <w:rPr>
                <w:sz w:val="20"/>
                <w:szCs w:val="20"/>
                <w:lang w:val="ro-RO"/>
              </w:rPr>
              <w:t>Probleme de Analiză Politică), Revistă ştiinţifică trimestrială, [Chişinău]. Nr.1 (LXXX), 2018, p. 28-47 (1,5 c.a). ISSN 1812-2566. Categoria C.</w:t>
            </w:r>
          </w:p>
          <w:p w:rsidR="00B85319" w:rsidRPr="00C15D7C" w:rsidRDefault="00B85319" w:rsidP="00C81582">
            <w:pPr>
              <w:pStyle w:val="Listparagraf"/>
              <w:numPr>
                <w:ilvl w:val="0"/>
                <w:numId w:val="23"/>
              </w:numPr>
              <w:shd w:val="clear" w:color="auto" w:fill="FFFFFF"/>
              <w:spacing w:line="256" w:lineRule="auto"/>
              <w:ind w:left="317"/>
              <w:jc w:val="both"/>
              <w:rPr>
                <w:sz w:val="20"/>
                <w:szCs w:val="20"/>
                <w:lang w:val="fr-FR"/>
              </w:rPr>
            </w:pPr>
            <w:r w:rsidRPr="00C15D7C">
              <w:rPr>
                <w:sz w:val="20"/>
                <w:szCs w:val="20"/>
                <w:lang w:val="ro-RO"/>
              </w:rPr>
              <w:t xml:space="preserve">BENCHECI M., BENCHECI D. Rolul sistemului de securitate internațională în contracararea riscurilor și amenințărilor asimetrice. În: Revista: Moldoscopie (Probleme de Analiză Politică), Revistă științifică trimestrială, </w:t>
            </w:r>
            <w:r w:rsidRPr="00C15D7C">
              <w:rPr>
                <w:rFonts w:eastAsia="TimesNewRomanPS-BoldMT"/>
                <w:bCs/>
                <w:sz w:val="20"/>
                <w:szCs w:val="20"/>
                <w:lang w:val="ro-RO"/>
              </w:rPr>
              <w:t xml:space="preserve">[Chișinău]. </w:t>
            </w:r>
            <w:r w:rsidRPr="00C15D7C">
              <w:rPr>
                <w:bCs/>
                <w:sz w:val="20"/>
                <w:szCs w:val="20"/>
                <w:lang w:val="ro-RO"/>
              </w:rPr>
              <w:t xml:space="preserve">Nr. 4 (LXXXIII), 2018, </w:t>
            </w:r>
            <w:r w:rsidRPr="00C15D7C">
              <w:rPr>
                <w:rFonts w:eastAsia="TimesNewRomanPS-BoldMT"/>
                <w:bCs/>
                <w:sz w:val="20"/>
                <w:szCs w:val="20"/>
                <w:lang w:val="ro-RO"/>
              </w:rPr>
              <w:t xml:space="preserve">p. 63-71 </w:t>
            </w:r>
            <w:r w:rsidRPr="00C15D7C">
              <w:rPr>
                <w:sz w:val="20"/>
                <w:szCs w:val="20"/>
                <w:lang w:val="ro-RO"/>
              </w:rPr>
              <w:t xml:space="preserve">(0,8 c.a.). ISSN 1812-2566. </w:t>
            </w:r>
            <w:r w:rsidRPr="00C15D7C">
              <w:rPr>
                <w:rFonts w:eastAsia="BookmanOldStyle"/>
                <w:sz w:val="20"/>
                <w:szCs w:val="20"/>
                <w:lang w:val="ro-RO"/>
              </w:rPr>
              <w:t>Categoria C</w:t>
            </w:r>
            <w:r w:rsidRPr="00C15D7C">
              <w:rPr>
                <w:rFonts w:eastAsia="TimesNewRomanPS-BoldMT"/>
                <w:sz w:val="20"/>
                <w:szCs w:val="20"/>
                <w:lang w:val="ro-RO"/>
              </w:rPr>
              <w:t>.</w:t>
            </w:r>
          </w:p>
          <w:p w:rsidR="00F82A0E" w:rsidRPr="00C15D7C" w:rsidRDefault="00F82A0E" w:rsidP="00C81582">
            <w:pPr>
              <w:pStyle w:val="Frspaiere"/>
              <w:widowControl/>
              <w:numPr>
                <w:ilvl w:val="0"/>
                <w:numId w:val="23"/>
              </w:numPr>
              <w:suppressAutoHyphens/>
              <w:ind w:left="317"/>
              <w:jc w:val="both"/>
              <w:rPr>
                <w:rFonts w:ascii="Times New Roman" w:eastAsia="Arial" w:hAnsi="Times New Roman" w:cs="Times New Roman"/>
                <w:color w:val="auto"/>
                <w:sz w:val="20"/>
                <w:szCs w:val="20"/>
              </w:rPr>
            </w:pPr>
            <w:r w:rsidRPr="00C15D7C">
              <w:rPr>
                <w:rFonts w:ascii="Times New Roman" w:eastAsia="Arial" w:hAnsi="Times New Roman" w:cs="Times New Roman"/>
                <w:color w:val="auto"/>
                <w:sz w:val="20"/>
                <w:szCs w:val="20"/>
              </w:rPr>
              <w:t xml:space="preserve">CERNOMOREȚ S., ILCO V. </w:t>
            </w:r>
            <w:hyperlink r:id="rId10" w:history="1">
              <w:r w:rsidRPr="00C15D7C">
                <w:rPr>
                  <w:rFonts w:ascii="Times New Roman" w:eastAsia="Arial" w:hAnsi="Times New Roman" w:cs="Times New Roman"/>
                  <w:i/>
                  <w:color w:val="auto"/>
                  <w:sz w:val="20"/>
                  <w:szCs w:val="20"/>
                  <w:lang w:val="it-IT"/>
                </w:rPr>
                <w:t>Abordări teoretice privind pedeapsa în calitate de componentă de bază a sistemului sancțiunilor penale</w:t>
              </w:r>
            </w:hyperlink>
            <w:r w:rsidRPr="00C15D7C">
              <w:rPr>
                <w:rFonts w:ascii="Times New Roman" w:eastAsia="Arial" w:hAnsi="Times New Roman" w:cs="Times New Roman"/>
                <w:color w:val="auto"/>
                <w:sz w:val="20"/>
                <w:szCs w:val="20"/>
              </w:rPr>
              <w:t xml:space="preserve">. În: Administrare Publică, 2018, Nr. 2(98), p. 76-83 ISSN </w:t>
            </w:r>
            <w:r w:rsidRPr="00C15D7C">
              <w:rPr>
                <w:rFonts w:ascii="Times New Roman" w:hAnsi="Times New Roman" w:cs="Times New Roman"/>
                <w:color w:val="auto"/>
                <w:sz w:val="20"/>
                <w:szCs w:val="20"/>
              </w:rPr>
              <w:t>1813-8489</w:t>
            </w:r>
          </w:p>
          <w:p w:rsidR="00F82A0E" w:rsidRPr="00C15D7C" w:rsidRDefault="00F82A0E" w:rsidP="00C81582">
            <w:pPr>
              <w:pStyle w:val="Frspaiere"/>
              <w:widowControl/>
              <w:numPr>
                <w:ilvl w:val="0"/>
                <w:numId w:val="23"/>
              </w:numPr>
              <w:suppressAutoHyphens/>
              <w:ind w:left="317"/>
              <w:jc w:val="both"/>
              <w:rPr>
                <w:rFonts w:ascii="Times New Roman" w:eastAsia="Arial" w:hAnsi="Times New Roman" w:cs="Times New Roman"/>
                <w:color w:val="auto"/>
                <w:sz w:val="20"/>
                <w:szCs w:val="20"/>
              </w:rPr>
            </w:pPr>
            <w:r w:rsidRPr="00C15D7C">
              <w:rPr>
                <w:rFonts w:ascii="Times New Roman" w:eastAsia="Arial" w:hAnsi="Times New Roman" w:cs="Times New Roman"/>
                <w:color w:val="auto"/>
                <w:sz w:val="20"/>
                <w:szCs w:val="20"/>
                <w:lang w:val="it-IT"/>
              </w:rPr>
              <w:t xml:space="preserve">COSTACHI, Gh. </w:t>
            </w:r>
            <w:r w:rsidRPr="00C15D7C">
              <w:rPr>
                <w:rFonts w:ascii="Times New Roman" w:eastAsia="Arial" w:hAnsi="Times New Roman" w:cs="Times New Roman"/>
                <w:i/>
                <w:color w:val="auto"/>
                <w:sz w:val="20"/>
                <w:szCs w:val="20"/>
                <w:lang w:val="it-IT"/>
              </w:rPr>
              <w:t xml:space="preserve">Rolul major al criminologiei şi criminologului în asigurarea securităţii statului. </w:t>
            </w:r>
            <w:r w:rsidRPr="00C15D7C">
              <w:rPr>
                <w:rFonts w:ascii="Times New Roman" w:eastAsia="Arial" w:hAnsi="Times New Roman" w:cs="Times New Roman"/>
                <w:color w:val="auto"/>
                <w:sz w:val="20"/>
                <w:szCs w:val="20"/>
              </w:rPr>
              <w:t>În: Jurnalul juridic naţional: teorie şi practică, 2018, nr. 1, p. 22-26 ISSN 2345-1130</w:t>
            </w:r>
          </w:p>
          <w:p w:rsidR="00F82A0E" w:rsidRPr="006338DF"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15D7C">
              <w:rPr>
                <w:rFonts w:ascii="Times New Roman" w:eastAsia="Arial" w:hAnsi="Times New Roman" w:cs="Times New Roman"/>
                <w:color w:val="auto"/>
                <w:sz w:val="20"/>
                <w:szCs w:val="20"/>
                <w:lang w:val="it-IT"/>
              </w:rPr>
              <w:t xml:space="preserve">COSTACHI, Gh. </w:t>
            </w:r>
            <w:r w:rsidRPr="00C15D7C">
              <w:rPr>
                <w:rFonts w:ascii="Times New Roman" w:eastAsia="Arial" w:hAnsi="Times New Roman" w:cs="Times New Roman"/>
                <w:i/>
                <w:color w:val="auto"/>
                <w:sz w:val="20"/>
                <w:szCs w:val="20"/>
                <w:lang w:val="it-IT"/>
              </w:rPr>
              <w:t xml:space="preserve">Securitatea persoanei reflectată în concepţia internaţională a securităţii </w:t>
            </w:r>
            <w:r w:rsidRPr="00C81582">
              <w:rPr>
                <w:rFonts w:ascii="Times New Roman" w:eastAsia="Arial" w:hAnsi="Times New Roman" w:cs="Times New Roman"/>
                <w:i/>
                <w:sz w:val="20"/>
                <w:szCs w:val="20"/>
                <w:lang w:val="it-IT"/>
              </w:rPr>
              <w:t>umane şi Strategia securităţii naţionale a Republicii Moldova</w:t>
            </w:r>
            <w:r w:rsidRPr="00C81582">
              <w:rPr>
                <w:rFonts w:ascii="Times New Roman" w:eastAsia="Arial" w:hAnsi="Times New Roman" w:cs="Times New Roman"/>
                <w:sz w:val="20"/>
                <w:szCs w:val="20"/>
                <w:lang w:val="it-IT"/>
              </w:rPr>
              <w:t xml:space="preserve">. </w:t>
            </w:r>
            <w:r w:rsidRPr="006338DF">
              <w:rPr>
                <w:rFonts w:ascii="Times New Roman" w:eastAsia="Arial" w:hAnsi="Times New Roman" w:cs="Times New Roman"/>
                <w:sz w:val="20"/>
                <w:szCs w:val="20"/>
              </w:rPr>
              <w:t>În: Jurnalul juridic naţional: teorie şi practică, 2018, nr. 3, p. 4-9 ISSN 2345-1130</w:t>
            </w:r>
          </w:p>
          <w:p w:rsidR="00F82A0E" w:rsidRPr="00BF76B8"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eastAsia="Arial" w:hAnsi="Times New Roman" w:cs="Times New Roman"/>
                <w:sz w:val="20"/>
                <w:szCs w:val="20"/>
                <w:lang w:val="it-IT"/>
              </w:rPr>
              <w:t xml:space="preserve">COSTACHI, Gh., ENICOV, V. </w:t>
            </w:r>
            <w:r w:rsidRPr="00C81582">
              <w:rPr>
                <w:rFonts w:ascii="Times New Roman" w:eastAsia="Arial" w:hAnsi="Times New Roman" w:cs="Times New Roman"/>
                <w:i/>
                <w:sz w:val="20"/>
                <w:szCs w:val="20"/>
                <w:lang w:val="it-IT"/>
              </w:rPr>
              <w:t>Garantarea securităţii juridice a persoanei în sistemul de drept al Republicii Moldova</w:t>
            </w:r>
            <w:r w:rsidRPr="00C81582">
              <w:rPr>
                <w:rFonts w:ascii="Times New Roman" w:eastAsia="Arial" w:hAnsi="Times New Roman" w:cs="Times New Roman"/>
                <w:sz w:val="20"/>
                <w:szCs w:val="20"/>
                <w:lang w:val="it-IT"/>
              </w:rPr>
              <w:t xml:space="preserve">. </w:t>
            </w:r>
            <w:r w:rsidRPr="00BF76B8">
              <w:rPr>
                <w:rFonts w:ascii="Times New Roman" w:eastAsia="Arial" w:hAnsi="Times New Roman" w:cs="Times New Roman"/>
                <w:sz w:val="20"/>
                <w:szCs w:val="20"/>
              </w:rPr>
              <w:t>În: Jurnalul juridic naţional: teorie şi practică, 2018, nr. 5, p. 4-9 ISSN 2345-113</w:t>
            </w:r>
          </w:p>
          <w:p w:rsidR="00F82A0E" w:rsidRPr="00BF76B8"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eastAsia="Arial" w:hAnsi="Times New Roman" w:cs="Times New Roman"/>
                <w:sz w:val="20"/>
                <w:szCs w:val="20"/>
                <w:lang w:val="it-IT"/>
              </w:rPr>
              <w:t xml:space="preserve">COSTACHI, Gh. </w:t>
            </w:r>
            <w:r w:rsidRPr="00C81582">
              <w:rPr>
                <w:rFonts w:ascii="Times New Roman" w:eastAsia="Arial" w:hAnsi="Times New Roman" w:cs="Times New Roman"/>
                <w:i/>
                <w:sz w:val="20"/>
                <w:szCs w:val="20"/>
                <w:lang w:val="it-IT"/>
              </w:rPr>
              <w:t>Cetăţeanul şi societatea civilă ca obiect şi subiecţi ai politicii de securitate</w:t>
            </w:r>
            <w:r w:rsidRPr="00C81582">
              <w:rPr>
                <w:rFonts w:ascii="Times New Roman" w:eastAsia="Arial" w:hAnsi="Times New Roman" w:cs="Times New Roman"/>
                <w:sz w:val="20"/>
                <w:szCs w:val="20"/>
                <w:lang w:val="it-IT"/>
              </w:rPr>
              <w:t xml:space="preserve">. </w:t>
            </w:r>
            <w:r w:rsidRPr="00BF76B8">
              <w:rPr>
                <w:rFonts w:ascii="Times New Roman" w:eastAsia="Arial" w:hAnsi="Times New Roman" w:cs="Times New Roman"/>
                <w:sz w:val="20"/>
                <w:szCs w:val="20"/>
              </w:rPr>
              <w:t>În: Legea şi viaţa, 2018, nr. 7, p. 6-11 ISSN 1810-309X</w:t>
            </w:r>
          </w:p>
          <w:p w:rsidR="00F82A0E" w:rsidRPr="006338DF"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lang w:val="fr-FR"/>
              </w:rPr>
            </w:pPr>
            <w:r w:rsidRPr="00C81582">
              <w:rPr>
                <w:rFonts w:ascii="Times New Roman" w:eastAsia="Arial" w:hAnsi="Times New Roman" w:cs="Times New Roman"/>
                <w:sz w:val="20"/>
                <w:szCs w:val="20"/>
                <w:lang w:val="it-IT"/>
              </w:rPr>
              <w:t xml:space="preserve">COSTACHI, Gh. </w:t>
            </w:r>
            <w:r w:rsidRPr="00C81582">
              <w:rPr>
                <w:rFonts w:ascii="Times New Roman" w:eastAsia="Arial" w:hAnsi="Times New Roman" w:cs="Times New Roman"/>
                <w:i/>
                <w:sz w:val="20"/>
                <w:szCs w:val="20"/>
                <w:lang w:val="it-IT"/>
              </w:rPr>
              <w:t>Principiile fundamentale ale dreptului – garanţii ale securităţii juridice în statul de drept</w:t>
            </w:r>
            <w:r w:rsidRPr="00C81582">
              <w:rPr>
                <w:rFonts w:ascii="Times New Roman" w:eastAsia="Arial" w:hAnsi="Times New Roman" w:cs="Times New Roman"/>
                <w:sz w:val="20"/>
                <w:szCs w:val="20"/>
                <w:lang w:val="it-IT"/>
              </w:rPr>
              <w:t xml:space="preserve">. </w:t>
            </w:r>
            <w:r w:rsidRPr="006338DF">
              <w:rPr>
                <w:rFonts w:ascii="Times New Roman" w:eastAsia="Arial" w:hAnsi="Times New Roman" w:cs="Times New Roman"/>
                <w:sz w:val="20"/>
                <w:szCs w:val="20"/>
                <w:lang w:val="fr-FR"/>
              </w:rPr>
              <w:t>În: Legea şi viaţa, 2018, nr. 9, p. 4-11 ISSN 1810-309X</w:t>
            </w:r>
          </w:p>
          <w:p w:rsidR="00F82A0E" w:rsidRPr="00C81582"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lang w:val="en-US"/>
              </w:rPr>
            </w:pPr>
            <w:r w:rsidRPr="00C81582">
              <w:rPr>
                <w:rFonts w:ascii="Times New Roman" w:eastAsia="Arial" w:hAnsi="Times New Roman" w:cs="Times New Roman"/>
                <w:sz w:val="20"/>
                <w:szCs w:val="20"/>
                <w:lang w:val="en-US"/>
              </w:rPr>
              <w:t xml:space="preserve">COSTACHI, Gh. </w:t>
            </w:r>
            <w:r w:rsidRPr="00C81582">
              <w:rPr>
                <w:rFonts w:ascii="Times New Roman" w:eastAsia="Arial" w:hAnsi="Times New Roman" w:cs="Times New Roman"/>
                <w:i/>
                <w:sz w:val="20"/>
                <w:szCs w:val="20"/>
                <w:lang w:val="en-US"/>
              </w:rPr>
              <w:t>Dreptul – factor de ordonare a societăţii şi de asigurare a securităţii persoanei</w:t>
            </w:r>
            <w:r w:rsidRPr="00C81582">
              <w:rPr>
                <w:rFonts w:ascii="Times New Roman" w:eastAsia="Arial" w:hAnsi="Times New Roman" w:cs="Times New Roman"/>
                <w:sz w:val="20"/>
                <w:szCs w:val="20"/>
                <w:lang w:val="en-US"/>
              </w:rPr>
              <w:t>. În: Legea şi viaţa, 2018, nr. 12, p. 4-9 ISSN 1810-309X</w:t>
            </w:r>
          </w:p>
          <w:p w:rsidR="00F82A0E" w:rsidRPr="00C81582"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lang w:val="en-US"/>
              </w:rPr>
            </w:pPr>
            <w:r w:rsidRPr="00C81582">
              <w:rPr>
                <w:rFonts w:ascii="Times New Roman" w:eastAsia="Arial" w:hAnsi="Times New Roman" w:cs="Times New Roman"/>
                <w:sz w:val="20"/>
                <w:szCs w:val="20"/>
              </w:rPr>
              <w:t xml:space="preserve">КОСТАКИ, Г. </w:t>
            </w:r>
            <w:r w:rsidRPr="00C81582">
              <w:rPr>
                <w:rFonts w:ascii="Times New Roman" w:eastAsia="Arial" w:hAnsi="Times New Roman" w:cs="Times New Roman"/>
                <w:i/>
                <w:sz w:val="20"/>
                <w:szCs w:val="20"/>
              </w:rPr>
              <w:t>Права человека и их защита в Молдове: право на защиту от пыток</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 xml:space="preserve">În: Legea şi Viaţa, 2018, nr. 2, p. 4-11 ISSN 1810-309X </w:t>
            </w:r>
          </w:p>
          <w:p w:rsidR="00F82A0E" w:rsidRPr="00C81582"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lang w:val="en-US"/>
              </w:rPr>
            </w:pPr>
            <w:r w:rsidRPr="00C81582">
              <w:rPr>
                <w:rFonts w:ascii="Times New Roman" w:eastAsia="Arial" w:hAnsi="Times New Roman" w:cs="Times New Roman"/>
                <w:sz w:val="20"/>
                <w:szCs w:val="20"/>
                <w:lang w:val="it-IT"/>
              </w:rPr>
              <w:t xml:space="preserve">COSTACHI, G., COZMA, D. </w:t>
            </w:r>
            <w:r w:rsidRPr="00C81582">
              <w:rPr>
                <w:rFonts w:ascii="Times New Roman" w:eastAsia="Arial" w:hAnsi="Times New Roman" w:cs="Times New Roman"/>
                <w:i/>
                <w:sz w:val="20"/>
                <w:szCs w:val="20"/>
                <w:lang w:val="it-IT"/>
              </w:rPr>
              <w:t>Răspunderea penală a judecătorului din România pentru infracţiuni contra justiţiei</w:t>
            </w:r>
            <w:r w:rsidRPr="00C81582">
              <w:rPr>
                <w:rFonts w:ascii="Times New Roman" w:eastAsia="Arial" w:hAnsi="Times New Roman" w:cs="Times New Roman"/>
                <w:sz w:val="20"/>
                <w:szCs w:val="20"/>
                <w:lang w:val="it-IT"/>
              </w:rPr>
              <w:t xml:space="preserve">. </w:t>
            </w:r>
            <w:r w:rsidRPr="00C81582">
              <w:rPr>
                <w:rFonts w:ascii="Times New Roman" w:eastAsia="Arial" w:hAnsi="Times New Roman" w:cs="Times New Roman"/>
                <w:sz w:val="20"/>
                <w:szCs w:val="20"/>
                <w:lang w:val="en-US"/>
              </w:rPr>
              <w:t>În: Legea şi viaţa, 2018, nr. 10, p. 4-10 ISSN 1810-309X</w:t>
            </w:r>
          </w:p>
          <w:p w:rsidR="00F82A0E" w:rsidRPr="00C81582"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lang w:val="en-US"/>
              </w:rPr>
            </w:pPr>
            <w:r w:rsidRPr="00C81582">
              <w:rPr>
                <w:rFonts w:ascii="Times New Roman" w:eastAsia="Arial" w:hAnsi="Times New Roman" w:cs="Times New Roman"/>
                <w:sz w:val="20"/>
                <w:szCs w:val="20"/>
                <w:lang w:val="it-IT"/>
              </w:rPr>
              <w:t xml:space="preserve">COSTACHI, Gh., DONOS, V. </w:t>
            </w:r>
            <w:r w:rsidRPr="00C81582">
              <w:rPr>
                <w:rFonts w:ascii="Times New Roman" w:eastAsia="Arial" w:hAnsi="Times New Roman" w:cs="Times New Roman"/>
                <w:i/>
                <w:sz w:val="20"/>
                <w:szCs w:val="20"/>
                <w:lang w:val="it-IT"/>
              </w:rPr>
              <w:t>Aleşii poporului în sistemul funcţionarilor publici ai statului</w:t>
            </w:r>
            <w:r w:rsidRPr="00C81582">
              <w:rPr>
                <w:rFonts w:ascii="Times New Roman" w:eastAsia="Arial" w:hAnsi="Times New Roman" w:cs="Times New Roman"/>
                <w:sz w:val="20"/>
                <w:szCs w:val="20"/>
                <w:lang w:val="it-IT"/>
              </w:rPr>
              <w:t xml:space="preserve">. </w:t>
            </w:r>
            <w:r w:rsidRPr="00C81582">
              <w:rPr>
                <w:rFonts w:ascii="Times New Roman" w:eastAsia="Arial" w:hAnsi="Times New Roman" w:cs="Times New Roman"/>
                <w:sz w:val="20"/>
                <w:szCs w:val="20"/>
                <w:lang w:val="en-US"/>
              </w:rPr>
              <w:t>În: Legea şi viaţa, 2018, nr. 11, p. 4-9. ISSN 1810-309X</w:t>
            </w:r>
          </w:p>
          <w:p w:rsidR="00F82A0E" w:rsidRPr="00C81582"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lang w:val="en-US"/>
              </w:rPr>
            </w:pPr>
            <w:r w:rsidRPr="00C81582">
              <w:rPr>
                <w:rFonts w:ascii="Times New Roman" w:eastAsia="Arial" w:hAnsi="Times New Roman" w:cs="Times New Roman"/>
                <w:sz w:val="20"/>
                <w:szCs w:val="20"/>
              </w:rPr>
              <w:lastRenderedPageBreak/>
              <w:t xml:space="preserve">КОСТАКИ Г., БОРШЕВСКИЙ А. </w:t>
            </w:r>
            <w:r w:rsidRPr="00C81582">
              <w:rPr>
                <w:rFonts w:ascii="Times New Roman" w:eastAsia="Arial" w:hAnsi="Times New Roman" w:cs="Times New Roman"/>
                <w:i/>
                <w:sz w:val="20"/>
                <w:szCs w:val="20"/>
              </w:rPr>
              <w:t>Лидерство в продвижении прав женщин на равное участие в общественной жизни.</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 xml:space="preserve">În: Jurnalul juridic naţional: teorie şi practică, 2018, nr. 6, p. 8-13 ISSN 2345-113 </w:t>
            </w:r>
          </w:p>
          <w:p w:rsidR="00F82A0E" w:rsidRPr="00C81582" w:rsidRDefault="00F82A0E" w:rsidP="00C81582">
            <w:pPr>
              <w:pStyle w:val="Frspaiere"/>
              <w:widowControl/>
              <w:numPr>
                <w:ilvl w:val="0"/>
                <w:numId w:val="23"/>
              </w:numPr>
              <w:suppressAutoHyphens/>
              <w:ind w:left="317"/>
              <w:jc w:val="both"/>
              <w:rPr>
                <w:rFonts w:ascii="Times New Roman" w:hAnsi="Times New Roman" w:cs="Times New Roman"/>
                <w:sz w:val="20"/>
                <w:szCs w:val="20"/>
                <w:lang w:val="en-US"/>
              </w:rPr>
            </w:pPr>
            <w:r w:rsidRPr="00C81582">
              <w:rPr>
                <w:rFonts w:ascii="Times New Roman" w:eastAsia="Arial" w:hAnsi="Times New Roman" w:cs="Times New Roman"/>
                <w:sz w:val="20"/>
                <w:szCs w:val="20"/>
                <w:lang w:val="en-US"/>
              </w:rPr>
              <w:t>CHIPER N., IACUB I</w:t>
            </w:r>
            <w:r w:rsidRPr="00C81582">
              <w:rPr>
                <w:rFonts w:ascii="Times New Roman" w:eastAsia="Arial" w:hAnsi="Times New Roman" w:cs="Times New Roman"/>
                <w:i/>
                <w:sz w:val="20"/>
                <w:szCs w:val="20"/>
                <w:lang w:val="en-US"/>
              </w:rPr>
              <w:t>. Reținerea ca măsură de constrîngere contravențională și impactul său asupra drepturilor omului.</w:t>
            </w:r>
            <w:r w:rsidRPr="00C81582">
              <w:rPr>
                <w:rFonts w:ascii="Times New Roman" w:eastAsia="Arial" w:hAnsi="Times New Roman" w:cs="Times New Roman"/>
                <w:sz w:val="20"/>
                <w:szCs w:val="20"/>
                <w:lang w:val="en-US"/>
              </w:rPr>
              <w:t xml:space="preserve"> În: Administrarea publică. 2018, nr. 1 (97), p. 69-79 ISSN</w:t>
            </w:r>
            <w:r w:rsidRPr="00C81582">
              <w:rPr>
                <w:rFonts w:ascii="Times New Roman" w:eastAsia="Arial" w:hAnsi="Times New Roman" w:cs="Times New Roman"/>
                <w:sz w:val="20"/>
                <w:szCs w:val="20"/>
              </w:rPr>
              <w:t xml:space="preserve"> </w:t>
            </w:r>
            <w:r w:rsidRPr="00C81582">
              <w:rPr>
                <w:rFonts w:ascii="Times New Roman" w:hAnsi="Times New Roman" w:cs="Times New Roman"/>
                <w:sz w:val="20"/>
                <w:szCs w:val="20"/>
              </w:rPr>
              <w:t>1813-8489</w:t>
            </w:r>
          </w:p>
          <w:p w:rsidR="00F82A0E" w:rsidRPr="00C81582" w:rsidRDefault="00F82A0E" w:rsidP="00C81582">
            <w:pPr>
              <w:pStyle w:val="Frspaiere"/>
              <w:widowControl/>
              <w:numPr>
                <w:ilvl w:val="0"/>
                <w:numId w:val="23"/>
              </w:numPr>
              <w:suppressAutoHyphens/>
              <w:ind w:left="317"/>
              <w:jc w:val="both"/>
              <w:rPr>
                <w:rFonts w:ascii="Times New Roman" w:eastAsia="Arial" w:hAnsi="Times New Roman" w:cs="Times New Roman"/>
                <w:sz w:val="20"/>
                <w:szCs w:val="20"/>
                <w:lang w:val="en-US"/>
              </w:rPr>
            </w:pPr>
            <w:r w:rsidRPr="00C81582">
              <w:rPr>
                <w:rFonts w:ascii="Times New Roman" w:eastAsia="Arial" w:hAnsi="Times New Roman" w:cs="Times New Roman"/>
                <w:sz w:val="20"/>
                <w:szCs w:val="20"/>
                <w:lang w:val="en-US"/>
              </w:rPr>
              <w:t xml:space="preserve">SMOCHINĂ A. </w:t>
            </w:r>
            <w:r w:rsidRPr="00C81582">
              <w:rPr>
                <w:rFonts w:ascii="Times New Roman" w:eastAsia="Arial" w:hAnsi="Times New Roman" w:cs="Times New Roman"/>
                <w:i/>
                <w:sz w:val="20"/>
                <w:szCs w:val="20"/>
                <w:lang w:val="en-US"/>
              </w:rPr>
              <w:t>Declarația independenței Republicii Moldova din 27 august 1991</w:t>
            </w:r>
            <w:r w:rsidRPr="00C81582">
              <w:rPr>
                <w:rFonts w:ascii="Times New Roman" w:eastAsia="Arial" w:hAnsi="Times New Roman" w:cs="Times New Roman"/>
                <w:sz w:val="20"/>
                <w:szCs w:val="20"/>
                <w:lang w:val="en-US"/>
              </w:rPr>
              <w:t>. În: Studii juridice universitare, ULIM, nr.3-4, 2017, p. 14-22</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 xml:space="preserve"> ISSN 1857-4122.</w:t>
            </w:r>
          </w:p>
          <w:p w:rsidR="00B85319" w:rsidRPr="00C81582" w:rsidRDefault="00B52911" w:rsidP="00C81582">
            <w:pPr>
              <w:pStyle w:val="Frspaiere"/>
              <w:widowControl/>
              <w:numPr>
                <w:ilvl w:val="0"/>
                <w:numId w:val="23"/>
              </w:numPr>
              <w:suppressAutoHyphens/>
              <w:ind w:left="317"/>
              <w:jc w:val="both"/>
              <w:rPr>
                <w:rFonts w:ascii="Times New Roman" w:eastAsia="Arial" w:hAnsi="Times New Roman" w:cs="Times New Roman"/>
                <w:sz w:val="20"/>
                <w:szCs w:val="20"/>
              </w:rPr>
            </w:pPr>
            <w:r>
              <w:rPr>
                <w:rFonts w:ascii="Times New Roman" w:hAnsi="Times New Roman" w:cs="Times New Roman"/>
                <w:color w:val="000000" w:themeColor="text1"/>
                <w:sz w:val="20"/>
                <w:szCs w:val="20"/>
              </w:rPr>
              <w:t>SPRINCEAN</w:t>
            </w:r>
            <w:r w:rsidR="00B85319" w:rsidRPr="00C81582">
              <w:rPr>
                <w:rFonts w:ascii="Times New Roman" w:hAnsi="Times New Roman" w:cs="Times New Roman"/>
                <w:color w:val="000000" w:themeColor="text1"/>
                <w:sz w:val="20"/>
                <w:szCs w:val="20"/>
              </w:rPr>
              <w:t xml:space="preserve">, S. </w:t>
            </w:r>
            <w:r w:rsidR="00B85319" w:rsidRPr="00C81582">
              <w:rPr>
                <w:rFonts w:ascii="Times New Roman" w:hAnsi="Times New Roman" w:cs="Times New Roman"/>
                <w:bCs/>
                <w:i/>
                <w:iCs/>
                <w:color w:val="000000" w:themeColor="text1"/>
                <w:sz w:val="20"/>
                <w:szCs w:val="20"/>
              </w:rPr>
              <w:t xml:space="preserve">Componenta socio-culturologică a securității umane în contextul dezvoltării sustenabile a sociumului. </w:t>
            </w:r>
            <w:r w:rsidR="00B85319" w:rsidRPr="00C81582">
              <w:rPr>
                <w:rFonts w:ascii="Times New Roman" w:hAnsi="Times New Roman" w:cs="Times New Roman"/>
                <w:color w:val="000000" w:themeColor="text1"/>
                <w:sz w:val="20"/>
                <w:szCs w:val="20"/>
                <w:lang w:val="fr-FR"/>
              </w:rPr>
              <w:t>În: Revista S</w:t>
            </w:r>
            <w:r w:rsidR="00B85319" w:rsidRPr="00C81582">
              <w:rPr>
                <w:rFonts w:ascii="Times New Roman" w:hAnsi="Times New Roman" w:cs="Times New Roman"/>
                <w:bCs/>
                <w:color w:val="000000" w:themeColor="text1"/>
                <w:sz w:val="20"/>
                <w:szCs w:val="20"/>
                <w:lang w:val="fr-FR"/>
              </w:rPr>
              <w:t xml:space="preserve">tudiul artelor şi culturologie: istorie, teorie, practică </w:t>
            </w:r>
            <w:r w:rsidR="00B85319" w:rsidRPr="00C81582">
              <w:rPr>
                <w:rFonts w:ascii="Times New Roman" w:eastAsia="TimesNewRomanPS-BoldMT" w:hAnsi="Times New Roman" w:cs="Times New Roman"/>
                <w:bCs/>
                <w:color w:val="000000" w:themeColor="text1"/>
                <w:sz w:val="20"/>
                <w:szCs w:val="20"/>
                <w:lang w:val="fr-FR"/>
              </w:rPr>
              <w:t xml:space="preserve">[Chișinău]. </w:t>
            </w:r>
            <w:r w:rsidR="00B85319" w:rsidRPr="00C81582">
              <w:rPr>
                <w:rFonts w:ascii="Times New Roman" w:hAnsi="Times New Roman" w:cs="Times New Roman"/>
                <w:bCs/>
                <w:color w:val="000000" w:themeColor="text1"/>
                <w:sz w:val="20"/>
                <w:szCs w:val="20"/>
              </w:rPr>
              <w:t xml:space="preserve">Nr. 2 (31), 2017, </w:t>
            </w:r>
            <w:r w:rsidR="00B85319" w:rsidRPr="00C81582">
              <w:rPr>
                <w:rFonts w:ascii="Times New Roman" w:eastAsia="TimesNewRomanPS-BoldMT" w:hAnsi="Times New Roman" w:cs="Times New Roman"/>
                <w:bCs/>
                <w:color w:val="000000" w:themeColor="text1"/>
                <w:sz w:val="20"/>
                <w:szCs w:val="20"/>
              </w:rPr>
              <w:t xml:space="preserve">p. 176-183. </w:t>
            </w:r>
            <w:r w:rsidR="00B85319" w:rsidRPr="00C81582">
              <w:rPr>
                <w:rFonts w:ascii="Times New Roman" w:hAnsi="Times New Roman" w:cs="Times New Roman"/>
                <w:color w:val="000000" w:themeColor="text1"/>
                <w:sz w:val="20"/>
                <w:szCs w:val="20"/>
              </w:rPr>
              <w:t xml:space="preserve">(0,9 c.a.). ISSN 2345-1408 / ISSNe 2345-1831. </w:t>
            </w:r>
            <w:r w:rsidR="00B85319" w:rsidRPr="00C81582">
              <w:rPr>
                <w:rFonts w:ascii="Times New Roman" w:eastAsia="BookmanOldStyle" w:hAnsi="Times New Roman" w:cs="Times New Roman"/>
                <w:color w:val="000000" w:themeColor="text1"/>
                <w:sz w:val="20"/>
                <w:szCs w:val="20"/>
              </w:rPr>
              <w:t>Categoria C</w:t>
            </w:r>
            <w:r w:rsidR="00B85319" w:rsidRPr="00C81582">
              <w:rPr>
                <w:rFonts w:ascii="Times New Roman" w:eastAsia="TimesNewRomanPS-BoldMT" w:hAnsi="Times New Roman" w:cs="Times New Roman"/>
                <w:color w:val="000000" w:themeColor="text1"/>
                <w:sz w:val="20"/>
                <w:szCs w:val="20"/>
              </w:rPr>
              <w:t>.</w:t>
            </w:r>
          </w:p>
          <w:p w:rsidR="00B85319" w:rsidRPr="00C81582" w:rsidRDefault="00B85319"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СОСНА Б., ВИТЮК Л. </w:t>
            </w:r>
            <w:r w:rsidRPr="00C81582">
              <w:rPr>
                <w:rFonts w:ascii="Times New Roman" w:eastAsia="Arial" w:hAnsi="Times New Roman" w:cs="Times New Roman"/>
                <w:i/>
                <w:sz w:val="20"/>
                <w:szCs w:val="20"/>
              </w:rPr>
              <w:t>Защита труовых прав медицинских работников</w:t>
            </w:r>
            <w:r w:rsidRPr="00C81582">
              <w:rPr>
                <w:rFonts w:ascii="Times New Roman" w:eastAsia="Arial" w:hAnsi="Times New Roman" w:cs="Times New Roman"/>
                <w:sz w:val="20"/>
                <w:szCs w:val="20"/>
              </w:rPr>
              <w:t>. B: Leaga şi viaţa, 2018, № 11, с.27-33, ISSN 1810-309X</w:t>
            </w:r>
          </w:p>
          <w:p w:rsidR="00B85319" w:rsidRPr="00C81582" w:rsidRDefault="00B85319"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СОСНА Б., ВАЛКАН В. </w:t>
            </w:r>
            <w:r w:rsidRPr="00C81582">
              <w:rPr>
                <w:rFonts w:ascii="Times New Roman" w:eastAsia="Arial" w:hAnsi="Times New Roman" w:cs="Times New Roman"/>
                <w:i/>
                <w:sz w:val="20"/>
                <w:szCs w:val="20"/>
              </w:rPr>
              <w:t>О некоторых вопросах защиты прав национальных меньшинств в современных условиях</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B</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Leaga</w:t>
            </w:r>
            <w:r w:rsidRPr="00C81582">
              <w:rPr>
                <w:rFonts w:ascii="Times New Roman" w:eastAsia="Arial" w:hAnsi="Times New Roman" w:cs="Times New Roman"/>
                <w:sz w:val="20"/>
                <w:szCs w:val="20"/>
              </w:rPr>
              <w:t xml:space="preserve"> ş</w:t>
            </w:r>
            <w:r w:rsidRPr="00C81582">
              <w:rPr>
                <w:rFonts w:ascii="Times New Roman" w:eastAsia="Arial" w:hAnsi="Times New Roman" w:cs="Times New Roman"/>
                <w:sz w:val="20"/>
                <w:szCs w:val="20"/>
                <w:lang w:val="en-US"/>
              </w:rPr>
              <w:t>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via</w:t>
            </w:r>
            <w:r w:rsidRPr="00C81582">
              <w:rPr>
                <w:rFonts w:ascii="Times New Roman" w:eastAsia="Arial" w:hAnsi="Times New Roman" w:cs="Times New Roman"/>
                <w:sz w:val="20"/>
                <w:szCs w:val="20"/>
              </w:rPr>
              <w:t>ţ</w:t>
            </w:r>
            <w:r w:rsidRPr="00C81582">
              <w:rPr>
                <w:rFonts w:ascii="Times New Roman" w:eastAsia="Arial" w:hAnsi="Times New Roman" w:cs="Times New Roman"/>
                <w:sz w:val="20"/>
                <w:szCs w:val="20"/>
                <w:lang w:val="en-US"/>
              </w:rPr>
              <w:t>a</w:t>
            </w:r>
            <w:r w:rsidRPr="00C81582">
              <w:rPr>
                <w:rFonts w:ascii="Times New Roman" w:eastAsia="Arial" w:hAnsi="Times New Roman" w:cs="Times New Roman"/>
                <w:sz w:val="20"/>
                <w:szCs w:val="20"/>
              </w:rPr>
              <w:t xml:space="preserve">, 2018, № 8, с.38-43, </w:t>
            </w:r>
            <w:r w:rsidRPr="00C81582">
              <w:rPr>
                <w:rFonts w:ascii="Times New Roman" w:eastAsia="Arial" w:hAnsi="Times New Roman" w:cs="Times New Roman"/>
                <w:sz w:val="20"/>
                <w:szCs w:val="20"/>
                <w:lang w:val="en-US"/>
              </w:rPr>
              <w:t>ISSN 1810-309X</w:t>
            </w:r>
          </w:p>
          <w:p w:rsidR="00B85319" w:rsidRPr="00C81582" w:rsidRDefault="00B85319"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СОСНА Б., МОРОЗ Р. </w:t>
            </w:r>
            <w:r w:rsidRPr="00C81582">
              <w:rPr>
                <w:rFonts w:ascii="Times New Roman" w:eastAsia="Arial" w:hAnsi="Times New Roman" w:cs="Times New Roman"/>
                <w:i/>
                <w:sz w:val="20"/>
                <w:szCs w:val="20"/>
              </w:rPr>
              <w:t>Дисциплинарная ответственность прокуроров</w:t>
            </w:r>
            <w:r w:rsidRPr="00C81582">
              <w:rPr>
                <w:rFonts w:ascii="Times New Roman" w:eastAsia="Arial" w:hAnsi="Times New Roman" w:cs="Times New Roman"/>
                <w:sz w:val="20"/>
                <w:szCs w:val="20"/>
              </w:rPr>
              <w:t>. B: Leaga şi viaţa, 2018, № 7, с. 49-53, ISSN 1810-309X</w:t>
            </w:r>
          </w:p>
          <w:p w:rsidR="00B85319" w:rsidRPr="00C81582" w:rsidRDefault="00B85319"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СОСНА Б., ВАЛКАН В. </w:t>
            </w:r>
            <w:r w:rsidRPr="00C81582">
              <w:rPr>
                <w:rFonts w:ascii="Times New Roman" w:eastAsia="Arial" w:hAnsi="Times New Roman" w:cs="Times New Roman"/>
                <w:i/>
                <w:sz w:val="20"/>
                <w:szCs w:val="20"/>
              </w:rPr>
              <w:t>О некоторых проблемах применения законодательства, регулирующего дисциплинарную ответственность судей</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B</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Leaga</w:t>
            </w:r>
            <w:r w:rsidRPr="00C81582">
              <w:rPr>
                <w:rFonts w:ascii="Times New Roman" w:eastAsia="Arial" w:hAnsi="Times New Roman" w:cs="Times New Roman"/>
                <w:sz w:val="20"/>
                <w:szCs w:val="20"/>
              </w:rPr>
              <w:t xml:space="preserve"> ş</w:t>
            </w:r>
            <w:r w:rsidRPr="00C81582">
              <w:rPr>
                <w:rFonts w:ascii="Times New Roman" w:eastAsia="Arial" w:hAnsi="Times New Roman" w:cs="Times New Roman"/>
                <w:sz w:val="20"/>
                <w:szCs w:val="20"/>
                <w:lang w:val="en-US"/>
              </w:rPr>
              <w:t>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via</w:t>
            </w:r>
            <w:r w:rsidRPr="00C81582">
              <w:rPr>
                <w:rFonts w:ascii="Times New Roman" w:eastAsia="Arial" w:hAnsi="Times New Roman" w:cs="Times New Roman"/>
                <w:sz w:val="20"/>
                <w:szCs w:val="20"/>
              </w:rPr>
              <w:t>ţ</w:t>
            </w:r>
            <w:r w:rsidRPr="00C81582">
              <w:rPr>
                <w:rFonts w:ascii="Times New Roman" w:eastAsia="Arial" w:hAnsi="Times New Roman" w:cs="Times New Roman"/>
                <w:sz w:val="20"/>
                <w:szCs w:val="20"/>
                <w:lang w:val="en-US"/>
              </w:rPr>
              <w:t>a</w:t>
            </w:r>
            <w:r w:rsidRPr="00C81582">
              <w:rPr>
                <w:rFonts w:ascii="Times New Roman" w:eastAsia="Arial" w:hAnsi="Times New Roman" w:cs="Times New Roman"/>
                <w:sz w:val="20"/>
                <w:szCs w:val="20"/>
              </w:rPr>
              <w:t xml:space="preserve">, 2018, № 4, с. 41-47, </w:t>
            </w:r>
            <w:r w:rsidRPr="00C81582">
              <w:rPr>
                <w:rFonts w:ascii="Times New Roman" w:eastAsia="Arial" w:hAnsi="Times New Roman" w:cs="Times New Roman"/>
                <w:sz w:val="20"/>
                <w:szCs w:val="20"/>
                <w:lang w:val="en-US"/>
              </w:rPr>
              <w:t>ISSN 1810-309X</w:t>
            </w:r>
          </w:p>
          <w:p w:rsidR="00B85319" w:rsidRPr="00C81582" w:rsidRDefault="00B85319"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СОСНА Б. </w:t>
            </w:r>
            <w:r w:rsidRPr="00C81582">
              <w:rPr>
                <w:rFonts w:ascii="Times New Roman" w:eastAsia="Arial" w:hAnsi="Times New Roman" w:cs="Times New Roman"/>
                <w:i/>
                <w:sz w:val="20"/>
                <w:szCs w:val="20"/>
              </w:rPr>
              <w:t>Защита права создавать профессиональные союзы и вступать в них</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B</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Leaga</w:t>
            </w:r>
            <w:r w:rsidRPr="00C81582">
              <w:rPr>
                <w:rFonts w:ascii="Times New Roman" w:eastAsia="Arial" w:hAnsi="Times New Roman" w:cs="Times New Roman"/>
                <w:sz w:val="20"/>
                <w:szCs w:val="20"/>
              </w:rPr>
              <w:t xml:space="preserve"> ş</w:t>
            </w:r>
            <w:r w:rsidRPr="00C81582">
              <w:rPr>
                <w:rFonts w:ascii="Times New Roman" w:eastAsia="Arial" w:hAnsi="Times New Roman" w:cs="Times New Roman"/>
                <w:sz w:val="20"/>
                <w:szCs w:val="20"/>
                <w:lang w:val="en-US"/>
              </w:rPr>
              <w:t>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via</w:t>
            </w:r>
            <w:r w:rsidRPr="00C81582">
              <w:rPr>
                <w:rFonts w:ascii="Times New Roman" w:eastAsia="Arial" w:hAnsi="Times New Roman" w:cs="Times New Roman"/>
                <w:sz w:val="20"/>
                <w:szCs w:val="20"/>
              </w:rPr>
              <w:t>ţ</w:t>
            </w:r>
            <w:r w:rsidRPr="00C81582">
              <w:rPr>
                <w:rFonts w:ascii="Times New Roman" w:eastAsia="Arial" w:hAnsi="Times New Roman" w:cs="Times New Roman"/>
                <w:sz w:val="20"/>
                <w:szCs w:val="20"/>
                <w:lang w:val="en-US"/>
              </w:rPr>
              <w:t>a</w:t>
            </w:r>
            <w:r w:rsidRPr="00C81582">
              <w:rPr>
                <w:rFonts w:ascii="Times New Roman" w:eastAsia="Arial" w:hAnsi="Times New Roman" w:cs="Times New Roman"/>
                <w:sz w:val="20"/>
                <w:szCs w:val="20"/>
              </w:rPr>
              <w:t xml:space="preserve">, 2018, № 3, с. 51-58, </w:t>
            </w:r>
            <w:r w:rsidRPr="00C81582">
              <w:rPr>
                <w:rFonts w:ascii="Times New Roman" w:eastAsia="Arial" w:hAnsi="Times New Roman" w:cs="Times New Roman"/>
                <w:sz w:val="20"/>
                <w:szCs w:val="20"/>
                <w:lang w:val="en-US"/>
              </w:rPr>
              <w:t>ISSN 1810-309X</w:t>
            </w:r>
          </w:p>
          <w:p w:rsidR="00B85319" w:rsidRPr="00C81582" w:rsidRDefault="00B85319"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СОСНА Б., ЖОСАН Д. </w:t>
            </w:r>
            <w:r w:rsidRPr="00C81582">
              <w:rPr>
                <w:rFonts w:ascii="Times New Roman" w:eastAsia="Arial" w:hAnsi="Times New Roman" w:cs="Times New Roman"/>
                <w:i/>
                <w:sz w:val="20"/>
                <w:szCs w:val="20"/>
              </w:rPr>
              <w:t>О некоторых проблемах, возникающих при применении законодательства, регулирующего труд педагогических работников</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B</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Leaga</w:t>
            </w:r>
            <w:r w:rsidRPr="00C81582">
              <w:rPr>
                <w:rFonts w:ascii="Times New Roman" w:eastAsia="Arial" w:hAnsi="Times New Roman" w:cs="Times New Roman"/>
                <w:sz w:val="20"/>
                <w:szCs w:val="20"/>
              </w:rPr>
              <w:t xml:space="preserve"> ş</w:t>
            </w:r>
            <w:r w:rsidRPr="00C81582">
              <w:rPr>
                <w:rFonts w:ascii="Times New Roman" w:eastAsia="Arial" w:hAnsi="Times New Roman" w:cs="Times New Roman"/>
                <w:sz w:val="20"/>
                <w:szCs w:val="20"/>
                <w:lang w:val="en-US"/>
              </w:rPr>
              <w:t>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via</w:t>
            </w:r>
            <w:r w:rsidRPr="00C81582">
              <w:rPr>
                <w:rFonts w:ascii="Times New Roman" w:eastAsia="Arial" w:hAnsi="Times New Roman" w:cs="Times New Roman"/>
                <w:sz w:val="20"/>
                <w:szCs w:val="20"/>
              </w:rPr>
              <w:t>ţ</w:t>
            </w:r>
            <w:r w:rsidRPr="00C81582">
              <w:rPr>
                <w:rFonts w:ascii="Times New Roman" w:eastAsia="Arial" w:hAnsi="Times New Roman" w:cs="Times New Roman"/>
                <w:sz w:val="20"/>
                <w:szCs w:val="20"/>
                <w:lang w:val="en-US"/>
              </w:rPr>
              <w:t>a</w:t>
            </w:r>
            <w:r w:rsidRPr="00C81582">
              <w:rPr>
                <w:rFonts w:ascii="Times New Roman" w:eastAsia="Arial" w:hAnsi="Times New Roman" w:cs="Times New Roman"/>
                <w:sz w:val="20"/>
                <w:szCs w:val="20"/>
              </w:rPr>
              <w:t xml:space="preserve">, 2018, № 2, с. 29-36, </w:t>
            </w:r>
            <w:r w:rsidRPr="00C81582">
              <w:rPr>
                <w:rFonts w:ascii="Times New Roman" w:eastAsia="Arial" w:hAnsi="Times New Roman" w:cs="Times New Roman"/>
                <w:sz w:val="20"/>
                <w:szCs w:val="20"/>
                <w:lang w:val="en-US"/>
              </w:rPr>
              <w:t>ISSN 1810-309X</w:t>
            </w:r>
          </w:p>
          <w:p w:rsidR="00B85319" w:rsidRPr="00C81582" w:rsidRDefault="00B85319"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hAnsi="Times New Roman" w:cs="Times New Roman"/>
                <w:sz w:val="20"/>
                <w:szCs w:val="20"/>
              </w:rPr>
              <w:t xml:space="preserve">СОСНА Б., МОРОЗ Р. </w:t>
            </w:r>
            <w:r w:rsidRPr="00C81582">
              <w:rPr>
                <w:rFonts w:ascii="Times New Roman" w:hAnsi="Times New Roman" w:cs="Times New Roman"/>
                <w:i/>
                <w:sz w:val="20"/>
                <w:szCs w:val="20"/>
              </w:rPr>
              <w:t>Административный кодекс РМ требует важных изменений</w:t>
            </w:r>
            <w:r w:rsidRPr="00C81582">
              <w:rPr>
                <w:rFonts w:ascii="Times New Roman" w:hAnsi="Times New Roman" w:cs="Times New Roman"/>
                <w:sz w:val="20"/>
                <w:szCs w:val="20"/>
              </w:rPr>
              <w:t xml:space="preserve">. </w:t>
            </w:r>
            <w:r w:rsidRPr="00C81582">
              <w:rPr>
                <w:rFonts w:ascii="Times New Roman" w:eastAsia="Arial" w:hAnsi="Times New Roman" w:cs="Times New Roman"/>
                <w:sz w:val="20"/>
                <w:szCs w:val="20"/>
                <w:lang w:val="en-US"/>
              </w:rPr>
              <w:t>B</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Leaga</w:t>
            </w:r>
            <w:r w:rsidRPr="00C81582">
              <w:rPr>
                <w:rFonts w:ascii="Times New Roman" w:eastAsia="Arial" w:hAnsi="Times New Roman" w:cs="Times New Roman"/>
                <w:sz w:val="20"/>
                <w:szCs w:val="20"/>
              </w:rPr>
              <w:t xml:space="preserve"> ş</w:t>
            </w:r>
            <w:r w:rsidRPr="00C81582">
              <w:rPr>
                <w:rFonts w:ascii="Times New Roman" w:eastAsia="Arial" w:hAnsi="Times New Roman" w:cs="Times New Roman"/>
                <w:sz w:val="20"/>
                <w:szCs w:val="20"/>
                <w:lang w:val="en-US"/>
              </w:rPr>
              <w:t>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via</w:t>
            </w:r>
            <w:r w:rsidRPr="00C81582">
              <w:rPr>
                <w:rFonts w:ascii="Times New Roman" w:eastAsia="Arial" w:hAnsi="Times New Roman" w:cs="Times New Roman"/>
                <w:sz w:val="20"/>
                <w:szCs w:val="20"/>
              </w:rPr>
              <w:t>ţ</w:t>
            </w:r>
            <w:r w:rsidRPr="00C81582">
              <w:rPr>
                <w:rFonts w:ascii="Times New Roman" w:eastAsia="Arial" w:hAnsi="Times New Roman" w:cs="Times New Roman"/>
                <w:sz w:val="20"/>
                <w:szCs w:val="20"/>
                <w:lang w:val="en-US"/>
              </w:rPr>
              <w:t>a</w:t>
            </w:r>
            <w:r w:rsidRPr="00C81582">
              <w:rPr>
                <w:rFonts w:ascii="Times New Roman" w:eastAsia="Arial" w:hAnsi="Times New Roman" w:cs="Times New Roman"/>
                <w:sz w:val="20"/>
                <w:szCs w:val="20"/>
              </w:rPr>
              <w:t xml:space="preserve">, 2018, </w:t>
            </w:r>
            <w:r w:rsidRPr="00C81582">
              <w:rPr>
                <w:rFonts w:ascii="Times New Roman" w:hAnsi="Times New Roman" w:cs="Times New Roman"/>
                <w:sz w:val="20"/>
                <w:szCs w:val="20"/>
              </w:rPr>
              <w:t xml:space="preserve">№ 10, с.46-50, </w:t>
            </w:r>
            <w:r w:rsidRPr="00C81582">
              <w:rPr>
                <w:rFonts w:ascii="Times New Roman" w:eastAsia="Arial" w:hAnsi="Times New Roman" w:cs="Times New Roman"/>
                <w:sz w:val="20"/>
                <w:szCs w:val="20"/>
                <w:lang w:val="en-US"/>
              </w:rPr>
              <w:t>ISSN 1810-309X</w:t>
            </w:r>
          </w:p>
          <w:p w:rsidR="00B85319" w:rsidRPr="00C81582" w:rsidRDefault="00B85319" w:rsidP="00C81582">
            <w:pPr>
              <w:pStyle w:val="Frspaiere"/>
              <w:widowControl/>
              <w:numPr>
                <w:ilvl w:val="0"/>
                <w:numId w:val="23"/>
              </w:numPr>
              <w:suppressAutoHyphens/>
              <w:ind w:left="317"/>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СМОКИНЭ А.И., ЩУКИНА Н.В. </w:t>
            </w:r>
            <w:r w:rsidRPr="00C81582">
              <w:rPr>
                <w:rFonts w:ascii="Times New Roman" w:eastAsia="Arial" w:hAnsi="Times New Roman" w:cs="Times New Roman"/>
                <w:i/>
                <w:sz w:val="20"/>
                <w:szCs w:val="20"/>
              </w:rPr>
              <w:t>Нормирование рабочего времени и времени отдыха в системе конституционых гарантий охраны труда.</w:t>
            </w:r>
            <w:r w:rsidRPr="00C81582">
              <w:rPr>
                <w:rFonts w:ascii="Times New Roman" w:eastAsia="Arial" w:hAnsi="Times New Roman" w:cs="Times New Roman"/>
                <w:sz w:val="20"/>
                <w:szCs w:val="20"/>
              </w:rPr>
              <w:t xml:space="preserve"> Î</w:t>
            </w:r>
            <w:r w:rsidRPr="00C81582">
              <w:rPr>
                <w:rFonts w:ascii="Times New Roman" w:eastAsia="Arial" w:hAnsi="Times New Roman" w:cs="Times New Roman"/>
                <w:sz w:val="20"/>
                <w:szCs w:val="20"/>
                <w:lang w:val="en-US"/>
              </w:rPr>
              <w:t>n</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Studii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juridice</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universitare</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ULIM</w:t>
            </w:r>
            <w:r w:rsidRPr="00C81582">
              <w:rPr>
                <w:rFonts w:ascii="Times New Roman" w:eastAsia="Arial" w:hAnsi="Times New Roman" w:cs="Times New Roman"/>
                <w:sz w:val="20"/>
                <w:szCs w:val="20"/>
              </w:rPr>
              <w:t xml:space="preserve">, 2017, </w:t>
            </w:r>
            <w:r w:rsidRPr="00C81582">
              <w:rPr>
                <w:rFonts w:ascii="Times New Roman" w:eastAsia="Arial" w:hAnsi="Times New Roman" w:cs="Times New Roman"/>
                <w:sz w:val="20"/>
                <w:szCs w:val="20"/>
                <w:lang w:val="en-US"/>
              </w:rPr>
              <w:t>nr</w:t>
            </w:r>
            <w:r w:rsidRPr="00C81582">
              <w:rPr>
                <w:rFonts w:ascii="Times New Roman" w:eastAsia="Arial" w:hAnsi="Times New Roman" w:cs="Times New Roman"/>
                <w:sz w:val="20"/>
                <w:szCs w:val="20"/>
              </w:rPr>
              <w:t xml:space="preserve">. 1-2, </w:t>
            </w:r>
            <w:r w:rsidRPr="00C81582">
              <w:rPr>
                <w:rFonts w:ascii="Times New Roman" w:eastAsia="Arial" w:hAnsi="Times New Roman" w:cs="Times New Roman"/>
                <w:sz w:val="20"/>
                <w:szCs w:val="20"/>
                <w:lang w:val="en-US"/>
              </w:rPr>
              <w:t>p</w:t>
            </w:r>
            <w:r w:rsidRPr="00C81582">
              <w:rPr>
                <w:rFonts w:ascii="Times New Roman" w:eastAsia="Arial" w:hAnsi="Times New Roman" w:cs="Times New Roman"/>
                <w:sz w:val="20"/>
                <w:szCs w:val="20"/>
              </w:rPr>
              <w:t xml:space="preserve">.73-80, </w:t>
            </w:r>
            <w:r w:rsidRPr="00C81582">
              <w:rPr>
                <w:rFonts w:ascii="Times New Roman" w:eastAsia="Arial" w:hAnsi="Times New Roman" w:cs="Times New Roman"/>
                <w:sz w:val="20"/>
                <w:szCs w:val="20"/>
                <w:lang w:val="en-US"/>
              </w:rPr>
              <w:t>ISSN</w:t>
            </w:r>
            <w:r w:rsidRPr="00C81582">
              <w:rPr>
                <w:rFonts w:ascii="Times New Roman" w:eastAsia="Arial" w:hAnsi="Times New Roman" w:cs="Times New Roman"/>
                <w:sz w:val="20"/>
                <w:szCs w:val="20"/>
              </w:rPr>
              <w:t xml:space="preserve"> 1857-4122. </w:t>
            </w:r>
          </w:p>
          <w:p w:rsidR="00CC3285" w:rsidRPr="00C81582" w:rsidRDefault="00CC3285" w:rsidP="00CC3285">
            <w:pPr>
              <w:tabs>
                <w:tab w:val="num" w:pos="851"/>
              </w:tabs>
              <w:jc w:val="both"/>
              <w:rPr>
                <w:rFonts w:eastAsia="SimSun"/>
                <w:b/>
                <w:sz w:val="20"/>
                <w:szCs w:val="20"/>
                <w:lang w:eastAsia="zh-CN"/>
              </w:rPr>
            </w:pPr>
          </w:p>
          <w:p w:rsidR="00CC3285" w:rsidRPr="00C81582" w:rsidRDefault="00CC3285" w:rsidP="00F82A0E">
            <w:pPr>
              <w:ind w:left="318"/>
              <w:rPr>
                <w:b/>
                <w:sz w:val="20"/>
                <w:szCs w:val="20"/>
                <w:lang w:val="ro-RO"/>
              </w:rPr>
            </w:pPr>
            <w:r w:rsidRPr="00C81582">
              <w:rPr>
                <w:b/>
                <w:sz w:val="20"/>
                <w:szCs w:val="20"/>
                <w:lang w:val="fr-FR"/>
              </w:rPr>
              <w:t>Articole în alte reviste naţionale</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COSTACHI, Gh. </w:t>
            </w:r>
            <w:r w:rsidRPr="00C81582">
              <w:rPr>
                <w:i/>
                <w:sz w:val="20"/>
                <w:szCs w:val="20"/>
                <w:lang w:val="ro-RO"/>
              </w:rPr>
              <w:t>Necesitatea culturii juridice în activitatea legislativă ca factor de asigurare a securităţii juridice în cadrul statului.</w:t>
            </w:r>
            <w:r w:rsidRPr="00C81582">
              <w:rPr>
                <w:sz w:val="20"/>
                <w:szCs w:val="20"/>
                <w:lang w:val="ro-RO"/>
              </w:rPr>
              <w:t xml:space="preserve"> În: Supremaţia Dreptului, 2018, nr. 3, p. 38-42 ISSN 2345-1971</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КОСТАКИ Г., БОРШЕВСКИЙ А. </w:t>
            </w:r>
            <w:r w:rsidRPr="00C81582">
              <w:rPr>
                <w:i/>
                <w:sz w:val="20"/>
                <w:szCs w:val="20"/>
                <w:lang w:val="ro-RO"/>
              </w:rPr>
              <w:t>Продвижение прав женщин на равное участие в политической жизни Mолдовы через обучение лидерству</w:t>
            </w:r>
            <w:r w:rsidRPr="00C81582">
              <w:rPr>
                <w:sz w:val="20"/>
                <w:szCs w:val="20"/>
                <w:lang w:val="ro-RO"/>
              </w:rPr>
              <w:t>. În: Supremaţia Dreptului, 2018, , nr. 3, p. 5-15 ISSN 2345-1971</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КОСТАКИ Г. </w:t>
            </w:r>
            <w:r w:rsidRPr="00C81582">
              <w:rPr>
                <w:i/>
                <w:sz w:val="20"/>
                <w:szCs w:val="20"/>
                <w:lang w:val="ro-RO"/>
              </w:rPr>
              <w:t>Право на защиту от пыток в Молдове</w:t>
            </w:r>
            <w:r w:rsidRPr="00C81582">
              <w:rPr>
                <w:sz w:val="20"/>
                <w:szCs w:val="20"/>
                <w:lang w:val="ro-RO"/>
              </w:rPr>
              <w:t>. În: Supremaţia Dreptului, 2018, nr. 1, p. 90-101 ISSN 2345-1971</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FRUNZĂ Iu. </w:t>
            </w:r>
            <w:r w:rsidRPr="00C81582">
              <w:rPr>
                <w:i/>
                <w:sz w:val="20"/>
                <w:szCs w:val="20"/>
                <w:lang w:val="ro-RO"/>
              </w:rPr>
              <w:t>Право на бесплатную правовую помощь по гражданским делам</w:t>
            </w:r>
            <w:r w:rsidRPr="00C81582">
              <w:rPr>
                <w:sz w:val="20"/>
                <w:szCs w:val="20"/>
                <w:lang w:val="ro-RO"/>
              </w:rPr>
              <w:t>. B: Верховенство права, 2018, nr. 4, с. 89-104. ISSN 2345-1971</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СОСНА Б., ВАЛКАН В., АРСЕНИ И. </w:t>
            </w:r>
            <w:r w:rsidRPr="00C81582">
              <w:rPr>
                <w:i/>
                <w:sz w:val="20"/>
                <w:szCs w:val="20"/>
                <w:lang w:val="ro-RO"/>
              </w:rPr>
              <w:t>Роль и сущность организаторов торгового оборота</w:t>
            </w:r>
            <w:r w:rsidRPr="00C81582">
              <w:rPr>
                <w:sz w:val="20"/>
                <w:szCs w:val="20"/>
                <w:lang w:val="ro-RO"/>
              </w:rPr>
              <w:t xml:space="preserve">. B: Верховенство права, 2018, № 3, стр. 179-185, ISSN 2345-1971. </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СОСНА Б., АРСЕНИ И. </w:t>
            </w:r>
            <w:r w:rsidRPr="00C81582">
              <w:rPr>
                <w:i/>
                <w:sz w:val="20"/>
                <w:szCs w:val="20"/>
                <w:lang w:val="ro-RO"/>
              </w:rPr>
              <w:t xml:space="preserve">Проблемы развития и правового регулирования оптовых продовольственных рынков в Республике Молдова. </w:t>
            </w:r>
            <w:r w:rsidRPr="00C81582">
              <w:rPr>
                <w:sz w:val="20"/>
                <w:szCs w:val="20"/>
                <w:lang w:val="ro-RO"/>
              </w:rPr>
              <w:t>B: Верховенство права, 2018, № 3, с. 186-191, ISSN 2345-1971</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СОСНА Б., ВАЛКАН В. </w:t>
            </w:r>
            <w:r w:rsidRPr="00C81582">
              <w:rPr>
                <w:i/>
                <w:sz w:val="20"/>
                <w:szCs w:val="20"/>
                <w:lang w:val="ro-RO"/>
              </w:rPr>
              <w:t xml:space="preserve">Процедура рассмотрения судебными инстанциями жалоб на отказ начать уголовное преследование. </w:t>
            </w:r>
            <w:r w:rsidRPr="00C81582">
              <w:rPr>
                <w:sz w:val="20"/>
                <w:szCs w:val="20"/>
                <w:lang w:val="ro-RO"/>
              </w:rPr>
              <w:t>B: Верховенство права, 2018, № 2, с. 25-36, ISSN 2345-1971</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СОСНА Б. </w:t>
            </w:r>
            <w:r w:rsidRPr="00C81582">
              <w:rPr>
                <w:i/>
                <w:sz w:val="20"/>
                <w:szCs w:val="20"/>
                <w:lang w:val="ro-RO"/>
              </w:rPr>
              <w:t>Новые правозащитные инициативы гражданского общества Республики Молдова</w:t>
            </w:r>
            <w:r w:rsidRPr="00C81582">
              <w:rPr>
                <w:sz w:val="20"/>
                <w:szCs w:val="20"/>
                <w:lang w:val="ro-RO"/>
              </w:rPr>
              <w:t xml:space="preserve">, B: Верховенство права, 2018, № 1, с. 9-17, ISSN 2345-1971. </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СОСНА Б., КАТАН А. </w:t>
            </w:r>
            <w:r w:rsidRPr="00C81582">
              <w:rPr>
                <w:i/>
                <w:sz w:val="20"/>
                <w:szCs w:val="20"/>
                <w:lang w:val="ro-RO"/>
              </w:rPr>
              <w:t>Продвижение прав и свобод человека неправительственными организациями в РМ</w:t>
            </w:r>
            <w:r w:rsidRPr="00C81582">
              <w:rPr>
                <w:sz w:val="20"/>
                <w:szCs w:val="20"/>
                <w:lang w:val="ro-RO"/>
              </w:rPr>
              <w:t>, B: Европейский вектор, 2018, № 1, с. 28-34, ISSN 2345-1106</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СОСНА Б., ВАЛКАН В. </w:t>
            </w:r>
            <w:r w:rsidRPr="00C81582">
              <w:rPr>
                <w:i/>
                <w:sz w:val="20"/>
                <w:szCs w:val="20"/>
                <w:lang w:val="ro-RO"/>
              </w:rPr>
              <w:t>Применение законодательства, регулирующего административную ответственность.</w:t>
            </w:r>
            <w:r w:rsidRPr="00C81582">
              <w:rPr>
                <w:sz w:val="20"/>
                <w:szCs w:val="20"/>
                <w:lang w:val="ro-RO"/>
              </w:rPr>
              <w:t xml:space="preserve"> B: Европейский вектор, 2016, № 3, с. 11-21, ISSN 2345-1106</w:t>
            </w:r>
          </w:p>
          <w:p w:rsidR="00F82A0E" w:rsidRPr="00C81582" w:rsidRDefault="00F82A0E" w:rsidP="00C81582">
            <w:pPr>
              <w:pStyle w:val="Listparagraf"/>
              <w:numPr>
                <w:ilvl w:val="0"/>
                <w:numId w:val="22"/>
              </w:numPr>
              <w:tabs>
                <w:tab w:val="left" w:pos="284"/>
                <w:tab w:val="left" w:pos="567"/>
                <w:tab w:val="left" w:pos="851"/>
              </w:tabs>
              <w:ind w:left="317"/>
              <w:jc w:val="both"/>
              <w:rPr>
                <w:sz w:val="20"/>
                <w:szCs w:val="20"/>
                <w:lang w:val="ro-RO"/>
              </w:rPr>
            </w:pPr>
            <w:r w:rsidRPr="00C81582">
              <w:rPr>
                <w:sz w:val="20"/>
                <w:szCs w:val="20"/>
                <w:lang w:val="ro-RO"/>
              </w:rPr>
              <w:t xml:space="preserve">СОСНА Б., ВАЛКАН В. </w:t>
            </w:r>
            <w:r w:rsidRPr="00C81582">
              <w:rPr>
                <w:i/>
                <w:sz w:val="20"/>
                <w:szCs w:val="20"/>
                <w:lang w:val="ro-RO"/>
              </w:rPr>
              <w:t>Правовое регулирование социальной безопасности и защиты работников</w:t>
            </w:r>
            <w:r w:rsidRPr="00C81582">
              <w:rPr>
                <w:sz w:val="20"/>
                <w:szCs w:val="20"/>
                <w:lang w:val="ro-RO"/>
              </w:rPr>
              <w:t>. B: Европейский вектор, 2016, № 2, с. 66-74, ISSN 2345-1106</w:t>
            </w:r>
          </w:p>
          <w:p w:rsidR="00F82A0E" w:rsidRPr="00C81582" w:rsidRDefault="00F82A0E" w:rsidP="00F82A0E">
            <w:pPr>
              <w:rPr>
                <w:b/>
                <w:sz w:val="20"/>
                <w:szCs w:val="20"/>
                <w:lang w:val="ro-RO"/>
              </w:rPr>
            </w:pPr>
          </w:p>
          <w:p w:rsidR="00CC3285" w:rsidRPr="00C81582" w:rsidRDefault="00CC3285" w:rsidP="00F82A0E">
            <w:pPr>
              <w:rPr>
                <w:b/>
                <w:sz w:val="20"/>
                <w:szCs w:val="20"/>
                <w:lang w:val="en-US"/>
              </w:rPr>
            </w:pPr>
            <w:r w:rsidRPr="00C81582">
              <w:rPr>
                <w:b/>
                <w:sz w:val="20"/>
                <w:szCs w:val="20"/>
                <w:lang w:val="en-US"/>
              </w:rPr>
              <w:t>Articole în culegeri științ</w:t>
            </w:r>
            <w:r w:rsidR="00F82A0E" w:rsidRPr="00C81582">
              <w:rPr>
                <w:b/>
                <w:sz w:val="20"/>
                <w:szCs w:val="20"/>
                <w:lang w:val="en-US"/>
              </w:rPr>
              <w:t>ifice publicate în străinătate:</w:t>
            </w:r>
          </w:p>
          <w:p w:rsidR="00F82A0E" w:rsidRPr="00C81582" w:rsidRDefault="00F82A0E" w:rsidP="00C81582">
            <w:pPr>
              <w:pStyle w:val="Listparagraf"/>
              <w:numPr>
                <w:ilvl w:val="0"/>
                <w:numId w:val="21"/>
              </w:numPr>
              <w:tabs>
                <w:tab w:val="left" w:pos="1338"/>
              </w:tabs>
              <w:autoSpaceDE w:val="0"/>
              <w:autoSpaceDN w:val="0"/>
              <w:adjustRightInd w:val="0"/>
              <w:ind w:left="317"/>
              <w:jc w:val="both"/>
              <w:rPr>
                <w:bCs/>
                <w:sz w:val="20"/>
                <w:szCs w:val="20"/>
              </w:rPr>
            </w:pPr>
            <w:r w:rsidRPr="00C81582">
              <w:rPr>
                <w:bCs/>
                <w:sz w:val="20"/>
                <w:szCs w:val="20"/>
                <w:lang w:val="fr-FR"/>
              </w:rPr>
              <w:t xml:space="preserve">GUCEAC, I. Sorgintea europeană a ideilor şi principiilor parlamentarismului în activitatea  Sfatului Ţării (1917-1918). În: Romania e Italia. La cultura della memoria condovisa degli ultimo 100 anni. Memoria e identita nel dialogo romeno-italiano: spazi simbolici, aspetti juridici, storici e filosofici. </w:t>
            </w:r>
            <w:r w:rsidRPr="00C81582">
              <w:rPr>
                <w:bCs/>
                <w:sz w:val="20"/>
                <w:szCs w:val="20"/>
              </w:rPr>
              <w:t>Aracne editrice, 2018, p. 565-586. (739 p.). ISBN 978-255-1923-5</w:t>
            </w:r>
          </w:p>
          <w:p w:rsidR="00F82A0E" w:rsidRPr="00C81582" w:rsidRDefault="00F82A0E" w:rsidP="00C81582">
            <w:pPr>
              <w:pStyle w:val="Listparagraf"/>
              <w:numPr>
                <w:ilvl w:val="0"/>
                <w:numId w:val="21"/>
              </w:numPr>
              <w:tabs>
                <w:tab w:val="left" w:pos="1338"/>
              </w:tabs>
              <w:autoSpaceDE w:val="0"/>
              <w:autoSpaceDN w:val="0"/>
              <w:adjustRightInd w:val="0"/>
              <w:ind w:left="317"/>
              <w:jc w:val="both"/>
              <w:rPr>
                <w:bCs/>
                <w:sz w:val="20"/>
                <w:szCs w:val="20"/>
              </w:rPr>
            </w:pPr>
            <w:r w:rsidRPr="00C81582">
              <w:rPr>
                <w:bCs/>
                <w:sz w:val="20"/>
                <w:szCs w:val="20"/>
              </w:rPr>
              <w:t xml:space="preserve">CHIRTOACĂ L., NOVAC-DIACONU L. </w:t>
            </w:r>
            <w:r w:rsidRPr="00C81582">
              <w:rPr>
                <w:bCs/>
                <w:i/>
                <w:sz w:val="20"/>
                <w:szCs w:val="20"/>
              </w:rPr>
              <w:t>Noțiuni generale privind titlurile de credit și criminalitatea acestora în România și Republica Moldova</w:t>
            </w:r>
            <w:r w:rsidRPr="00C81582">
              <w:rPr>
                <w:bCs/>
                <w:sz w:val="20"/>
                <w:szCs w:val="20"/>
              </w:rPr>
              <w:t>. În: Materialele Conferinţei naţionale cu participare internaţională: Devianţă şi criminalitate. Evoluţie, tendinţe, perspective. Vol. III, Ediția a III-a, 2017, Editura Universul Juridic, București, 2018, p.303-308, ISSN 2559-4915</w:t>
            </w:r>
          </w:p>
          <w:p w:rsidR="00F82A0E" w:rsidRPr="00C81582" w:rsidRDefault="00F82A0E" w:rsidP="00C81582">
            <w:pPr>
              <w:pStyle w:val="Listparagraf"/>
              <w:numPr>
                <w:ilvl w:val="0"/>
                <w:numId w:val="21"/>
              </w:numPr>
              <w:tabs>
                <w:tab w:val="left" w:pos="1338"/>
              </w:tabs>
              <w:autoSpaceDE w:val="0"/>
              <w:autoSpaceDN w:val="0"/>
              <w:adjustRightInd w:val="0"/>
              <w:ind w:left="317"/>
              <w:jc w:val="both"/>
              <w:rPr>
                <w:bCs/>
                <w:sz w:val="20"/>
                <w:szCs w:val="20"/>
              </w:rPr>
            </w:pPr>
            <w:r w:rsidRPr="00C81582">
              <w:rPr>
                <w:bCs/>
                <w:sz w:val="20"/>
                <w:szCs w:val="20"/>
              </w:rPr>
              <w:t xml:space="preserve">CHIRTOACĂ L., NOVAC-DIACONU L. </w:t>
            </w:r>
            <w:r w:rsidRPr="00C81582">
              <w:rPr>
                <w:bCs/>
                <w:i/>
                <w:sz w:val="20"/>
                <w:szCs w:val="20"/>
              </w:rPr>
              <w:t>Emiterea și falsul cambiei în Republica Moldova și România</w:t>
            </w:r>
            <w:r w:rsidRPr="00C81582">
              <w:rPr>
                <w:bCs/>
                <w:sz w:val="20"/>
                <w:szCs w:val="20"/>
              </w:rPr>
              <w:t>. În: Materialele Conferinţei naţionale cu participare internaţională: Devianţă şi criminalitate. Evoluţie, tendinţe, perspective. Vol. III, Ediția a III-a, 2017, Editura Universul Juridic, București, 2018, p.309-315, ISSN 2559-4915</w:t>
            </w:r>
          </w:p>
          <w:p w:rsidR="00F82A0E" w:rsidRPr="00C81582" w:rsidRDefault="00F82A0E" w:rsidP="00C81582">
            <w:pPr>
              <w:pStyle w:val="Listparagraf"/>
              <w:numPr>
                <w:ilvl w:val="0"/>
                <w:numId w:val="21"/>
              </w:numPr>
              <w:tabs>
                <w:tab w:val="left" w:pos="1338"/>
              </w:tabs>
              <w:autoSpaceDE w:val="0"/>
              <w:autoSpaceDN w:val="0"/>
              <w:adjustRightInd w:val="0"/>
              <w:ind w:left="317"/>
              <w:jc w:val="both"/>
              <w:rPr>
                <w:bCs/>
                <w:sz w:val="20"/>
                <w:szCs w:val="20"/>
                <w:lang w:val="fr-FR"/>
              </w:rPr>
            </w:pPr>
            <w:r w:rsidRPr="00C81582">
              <w:rPr>
                <w:bCs/>
                <w:sz w:val="20"/>
                <w:szCs w:val="20"/>
                <w:lang w:val="fr-FR"/>
              </w:rPr>
              <w:t xml:space="preserve">CHIRTOACĂ L. </w:t>
            </w:r>
            <w:r w:rsidRPr="00C81582">
              <w:rPr>
                <w:bCs/>
                <w:i/>
                <w:sz w:val="20"/>
                <w:szCs w:val="20"/>
                <w:lang w:val="fr-FR"/>
              </w:rPr>
              <w:t>Răspunderea pentru prejudiciul cauzat de un izvor de pericol sporit, cu specială privire la vehiculele fără pilot</w:t>
            </w:r>
            <w:r w:rsidRPr="00C81582">
              <w:rPr>
                <w:bCs/>
                <w:sz w:val="20"/>
                <w:szCs w:val="20"/>
                <w:lang w:val="fr-FR"/>
              </w:rPr>
              <w:t>. În: Materialele Conferinţei naţionale cu participare internaţională: Devianţă şi criminalitate. Evoluţie, tendinţe, perspective. Vol. III, Ediția a III-a, 2017, Editura Universul Juridic, București, 2018, p.79-86 ISSN 2559-4915.</w:t>
            </w:r>
          </w:p>
          <w:p w:rsidR="00F82A0E" w:rsidRPr="00C15D7C" w:rsidRDefault="00F82A0E" w:rsidP="00C81582">
            <w:pPr>
              <w:pStyle w:val="Listparagraf"/>
              <w:numPr>
                <w:ilvl w:val="0"/>
                <w:numId w:val="21"/>
              </w:numPr>
              <w:tabs>
                <w:tab w:val="left" w:pos="1338"/>
              </w:tabs>
              <w:autoSpaceDE w:val="0"/>
              <w:autoSpaceDN w:val="0"/>
              <w:adjustRightInd w:val="0"/>
              <w:ind w:left="317"/>
              <w:jc w:val="both"/>
              <w:rPr>
                <w:bCs/>
                <w:sz w:val="20"/>
                <w:szCs w:val="20"/>
              </w:rPr>
            </w:pPr>
            <w:r w:rsidRPr="00C81582">
              <w:rPr>
                <w:bCs/>
                <w:sz w:val="20"/>
                <w:szCs w:val="20"/>
                <w:lang w:val="fr-FR"/>
              </w:rPr>
              <w:t>CHIRTOACĂ L</w:t>
            </w:r>
            <w:r w:rsidRPr="00C15D7C">
              <w:rPr>
                <w:bCs/>
                <w:sz w:val="20"/>
                <w:szCs w:val="20"/>
                <w:lang w:val="fr-FR"/>
              </w:rPr>
              <w:t>., RUSSO M</w:t>
            </w:r>
            <w:r w:rsidRPr="00C15D7C">
              <w:rPr>
                <w:bCs/>
                <w:i/>
                <w:sz w:val="20"/>
                <w:szCs w:val="20"/>
                <w:lang w:val="fr-FR"/>
              </w:rPr>
              <w:t xml:space="preserve">. Corelații asupra dreptului la fericire al copilului din perspectiva recunoașterii caracterului </w:t>
            </w:r>
            <w:r w:rsidRPr="00C15D7C">
              <w:rPr>
                <w:bCs/>
                <w:i/>
                <w:sz w:val="20"/>
                <w:szCs w:val="20"/>
                <w:lang w:val="fr-FR"/>
              </w:rPr>
              <w:lastRenderedPageBreak/>
              <w:t>imprescriptibil al acțiunii în stabilirea paternității copilului născut în afara căsătoriei</w:t>
            </w:r>
            <w:r w:rsidRPr="00C15D7C">
              <w:rPr>
                <w:bCs/>
                <w:sz w:val="20"/>
                <w:szCs w:val="20"/>
                <w:lang w:val="fr-FR"/>
              </w:rPr>
              <w:t xml:space="preserve">. În: Conferinta Internatională CULTURA EUROPEANĂ A DREPTURILOR OMULUI. DREPTUL LA FERICIRE. 14-16 decembrie 2017, București, sub egida Universitatii Creștine ”Dimitrie Cantemir”, Institutului Român pentru Drepturile Omului. </w:t>
            </w:r>
            <w:r w:rsidRPr="00C15D7C">
              <w:rPr>
                <w:bCs/>
                <w:sz w:val="20"/>
                <w:szCs w:val="20"/>
              </w:rPr>
              <w:t>În: Univers Strategic, 2018, nr.3 (35), p. 00-00 ISSN 2067-7464</w:t>
            </w:r>
          </w:p>
          <w:p w:rsidR="00F82A0E" w:rsidRPr="00C15D7C" w:rsidRDefault="00F82A0E" w:rsidP="00C81582">
            <w:pPr>
              <w:pStyle w:val="Listparagraf"/>
              <w:numPr>
                <w:ilvl w:val="0"/>
                <w:numId w:val="21"/>
              </w:numPr>
              <w:tabs>
                <w:tab w:val="left" w:pos="1338"/>
              </w:tabs>
              <w:autoSpaceDE w:val="0"/>
              <w:autoSpaceDN w:val="0"/>
              <w:adjustRightInd w:val="0"/>
              <w:ind w:left="317"/>
              <w:jc w:val="both"/>
              <w:rPr>
                <w:bCs/>
                <w:sz w:val="20"/>
                <w:szCs w:val="20"/>
              </w:rPr>
            </w:pPr>
            <w:r w:rsidRPr="00C15D7C">
              <w:rPr>
                <w:bCs/>
                <w:sz w:val="20"/>
                <w:szCs w:val="20"/>
              </w:rPr>
              <w:t xml:space="preserve">БИВОЛ, А., КИПЕР, Н. </w:t>
            </w:r>
            <w:r w:rsidRPr="00C15D7C">
              <w:rPr>
                <w:bCs/>
                <w:i/>
                <w:sz w:val="20"/>
                <w:szCs w:val="20"/>
              </w:rPr>
              <w:t>Развитие эмоционального интеллекта</w:t>
            </w:r>
            <w:r w:rsidRPr="00C15D7C">
              <w:rPr>
                <w:bCs/>
                <w:sz w:val="20"/>
                <w:szCs w:val="20"/>
              </w:rPr>
              <w:t>. B: Інтеграційний розвиток особистості та суспільства: психологічний і соціологічний виміри, матеріали міжнарод. наук.-практ. конф.(м. Одеcсса, 31 травня – 1 червня 2018 року). Одеса : Національний університет Одеська юридична академія, Фенікс, 2018. c. 25-31</w:t>
            </w:r>
          </w:p>
          <w:p w:rsidR="00F82A0E" w:rsidRPr="00C15D7C" w:rsidRDefault="00F82A0E" w:rsidP="00C81582">
            <w:pPr>
              <w:pStyle w:val="Listparagraf"/>
              <w:numPr>
                <w:ilvl w:val="0"/>
                <w:numId w:val="21"/>
              </w:numPr>
              <w:tabs>
                <w:tab w:val="left" w:pos="1338"/>
              </w:tabs>
              <w:autoSpaceDE w:val="0"/>
              <w:autoSpaceDN w:val="0"/>
              <w:adjustRightInd w:val="0"/>
              <w:ind w:left="317"/>
              <w:jc w:val="both"/>
              <w:rPr>
                <w:sz w:val="20"/>
                <w:szCs w:val="20"/>
              </w:rPr>
            </w:pPr>
            <w:r w:rsidRPr="00C15D7C">
              <w:rPr>
                <w:sz w:val="20"/>
                <w:szCs w:val="20"/>
              </w:rPr>
              <w:t xml:space="preserve">GRAMA, D. </w:t>
            </w:r>
            <w:r w:rsidRPr="00C15D7C">
              <w:rPr>
                <w:i/>
                <w:sz w:val="20"/>
                <w:szCs w:val="20"/>
              </w:rPr>
              <w:t>Premisele istorice și politico-juridice ale constituirii Republicii Democratice Moldovenești</w:t>
            </w:r>
            <w:r w:rsidRPr="00C15D7C">
              <w:rPr>
                <w:sz w:val="20"/>
                <w:szCs w:val="20"/>
              </w:rPr>
              <w:t>. În: Materialele Conferinței Internaționale CKS 2018 Provocări ale Societății Cunoașterii organizată de Universitatea Nicolae Titulescu, București, 11-12 mai 2018,. p. 74-79. ISBN 978-606-751-569-5</w:t>
            </w:r>
          </w:p>
          <w:p w:rsidR="00B85319" w:rsidRPr="00C15D7C" w:rsidRDefault="00B52911" w:rsidP="00C81582">
            <w:pPr>
              <w:pStyle w:val="Listparagraf"/>
              <w:numPr>
                <w:ilvl w:val="0"/>
                <w:numId w:val="21"/>
              </w:numPr>
              <w:autoSpaceDE w:val="0"/>
              <w:autoSpaceDN w:val="0"/>
              <w:adjustRightInd w:val="0"/>
              <w:spacing w:line="256" w:lineRule="auto"/>
              <w:ind w:left="317"/>
              <w:jc w:val="both"/>
              <w:rPr>
                <w:color w:val="000000" w:themeColor="text1"/>
                <w:sz w:val="20"/>
                <w:szCs w:val="20"/>
                <w:lang w:val="en-US"/>
              </w:rPr>
            </w:pPr>
            <w:r>
              <w:rPr>
                <w:color w:val="000000" w:themeColor="text1"/>
                <w:sz w:val="20"/>
                <w:szCs w:val="20"/>
              </w:rPr>
              <w:t>SPRINCEAN</w:t>
            </w:r>
            <w:r w:rsidR="00B85319" w:rsidRPr="00C15D7C">
              <w:rPr>
                <w:color w:val="000000" w:themeColor="text1"/>
                <w:sz w:val="20"/>
                <w:szCs w:val="20"/>
              </w:rPr>
              <w:t xml:space="preserve">, S. </w:t>
            </w:r>
            <w:r w:rsidR="00B85319" w:rsidRPr="00C15D7C">
              <w:rPr>
                <w:i/>
                <w:color w:val="000000" w:themeColor="text1"/>
                <w:sz w:val="20"/>
                <w:szCs w:val="20"/>
              </w:rPr>
              <w:t>Корреляции и соотношения в контексте процесса обеспечения безопасности человека</w:t>
            </w:r>
            <w:r w:rsidR="00B85319" w:rsidRPr="00C15D7C">
              <w:rPr>
                <w:color w:val="000000" w:themeColor="text1"/>
                <w:sz w:val="20"/>
                <w:szCs w:val="20"/>
              </w:rPr>
              <w:t xml:space="preserve">. În: Другой. Ближний и Дальний: Материалы международной заочной этико-политологической конференции, 15 октября 2017 г. / Отв. ред. Р. Г. Апресян, Ереван: Издательство Ереванского государственного университета, 2017, p. 168-173. (200 p.) (0,5 c.a.). </w:t>
            </w:r>
            <w:r w:rsidR="00B85319" w:rsidRPr="00C15D7C">
              <w:rPr>
                <w:color w:val="000000" w:themeColor="text1"/>
                <w:sz w:val="20"/>
                <w:szCs w:val="20"/>
                <w:lang w:val="en-US"/>
              </w:rPr>
              <w:t xml:space="preserve">ISBN 978-5-8084-2269-8. </w:t>
            </w:r>
          </w:p>
          <w:p w:rsidR="00B85319" w:rsidRPr="00C15D7C" w:rsidRDefault="00B52911" w:rsidP="00C81582">
            <w:pPr>
              <w:pStyle w:val="Listparagraf"/>
              <w:numPr>
                <w:ilvl w:val="0"/>
                <w:numId w:val="21"/>
              </w:numPr>
              <w:autoSpaceDE w:val="0"/>
              <w:autoSpaceDN w:val="0"/>
              <w:adjustRightInd w:val="0"/>
              <w:spacing w:line="256" w:lineRule="auto"/>
              <w:ind w:left="317"/>
              <w:jc w:val="both"/>
              <w:rPr>
                <w:color w:val="000000" w:themeColor="text1"/>
                <w:sz w:val="20"/>
                <w:szCs w:val="20"/>
              </w:rPr>
            </w:pPr>
            <w:r>
              <w:rPr>
                <w:color w:val="000000" w:themeColor="text1"/>
                <w:sz w:val="20"/>
                <w:szCs w:val="20"/>
                <w:lang w:val="en-US"/>
              </w:rPr>
              <w:t>SPRINCEAN</w:t>
            </w:r>
            <w:r w:rsidR="00B85319" w:rsidRPr="00C15D7C">
              <w:rPr>
                <w:color w:val="000000" w:themeColor="text1"/>
                <w:sz w:val="20"/>
                <w:szCs w:val="20"/>
                <w:lang w:val="en-US"/>
              </w:rPr>
              <w:t xml:space="preserve">, S.; BECCIU, S. </w:t>
            </w:r>
            <w:r w:rsidR="00B85319" w:rsidRPr="00C15D7C">
              <w:rPr>
                <w:bCs/>
                <w:i/>
                <w:color w:val="000000" w:themeColor="text1"/>
                <w:sz w:val="20"/>
                <w:szCs w:val="20"/>
                <w:lang w:val="en-US"/>
              </w:rPr>
              <w:t>Ethical perspective on the phenomenon of political influence in Antonio Gramsci’s works</w:t>
            </w:r>
            <w:r w:rsidR="00B85319" w:rsidRPr="00C15D7C">
              <w:rPr>
                <w:bCs/>
                <w:color w:val="000000" w:themeColor="text1"/>
                <w:sz w:val="20"/>
                <w:szCs w:val="20"/>
                <w:lang w:val="en-US"/>
              </w:rPr>
              <w:t xml:space="preserve">. </w:t>
            </w:r>
            <w:r w:rsidR="00B85319" w:rsidRPr="00C15D7C">
              <w:rPr>
                <w:bCs/>
                <w:color w:val="000000" w:themeColor="text1"/>
                <w:sz w:val="20"/>
                <w:szCs w:val="20"/>
              </w:rPr>
              <w:t xml:space="preserve">In: </w:t>
            </w:r>
            <w:r w:rsidR="00B85319" w:rsidRPr="00C15D7C">
              <w:rPr>
                <w:color w:val="000000" w:themeColor="text1"/>
                <w:sz w:val="20"/>
                <w:szCs w:val="20"/>
              </w:rPr>
              <w:t xml:space="preserve">Професійна та корпоративна етика на сучасному етапі розвитку соціогуманітарного знання: матеріали науково-практичної конференції (Київ, 23–24 листопада 2017 року) / редкол.: А. Є. Конверський та ін. Київ: ВПЦ "Київський університет", 2018, c. 75-79. (135 с.) (0,3 c.a.). </w:t>
            </w:r>
            <w:r w:rsidR="00B85319" w:rsidRPr="00C15D7C">
              <w:rPr>
                <w:bCs/>
                <w:color w:val="000000" w:themeColor="text1"/>
                <w:sz w:val="20"/>
                <w:szCs w:val="20"/>
              </w:rPr>
              <w:t>УДК 174(06).</w:t>
            </w:r>
          </w:p>
          <w:p w:rsidR="00F82A0E" w:rsidRPr="00C81582" w:rsidRDefault="00F82A0E" w:rsidP="00F82A0E">
            <w:pPr>
              <w:pStyle w:val="Listparagraf"/>
              <w:ind w:left="170"/>
              <w:rPr>
                <w:b/>
                <w:sz w:val="20"/>
                <w:szCs w:val="20"/>
                <w:lang w:val="ro-RO"/>
              </w:rPr>
            </w:pPr>
          </w:p>
          <w:p w:rsidR="00CC3285" w:rsidRPr="00C81582" w:rsidRDefault="00CC3285" w:rsidP="00CC3285">
            <w:pPr>
              <w:tabs>
                <w:tab w:val="num" w:pos="851"/>
              </w:tabs>
              <w:suppressAutoHyphens/>
              <w:jc w:val="both"/>
              <w:rPr>
                <w:b/>
                <w:sz w:val="20"/>
                <w:szCs w:val="20"/>
                <w:lang w:val="ro-RO" w:eastAsia="ar-SA"/>
              </w:rPr>
            </w:pPr>
            <w:r w:rsidRPr="00C81582">
              <w:rPr>
                <w:b/>
                <w:sz w:val="20"/>
                <w:szCs w:val="20"/>
                <w:lang w:val="ro-RO" w:eastAsia="ar-SA"/>
              </w:rPr>
              <w:t>Articole în culegeri naţionale (publicate în țară):</w:t>
            </w:r>
          </w:p>
          <w:p w:rsidR="00B85319" w:rsidRPr="00C81582" w:rsidRDefault="00B85319" w:rsidP="00C81582">
            <w:pPr>
              <w:pStyle w:val="Listparagraf"/>
              <w:numPr>
                <w:ilvl w:val="0"/>
                <w:numId w:val="20"/>
              </w:numPr>
              <w:tabs>
                <w:tab w:val="left" w:pos="1338"/>
              </w:tabs>
              <w:autoSpaceDE w:val="0"/>
              <w:autoSpaceDN w:val="0"/>
              <w:adjustRightInd w:val="0"/>
              <w:ind w:left="317"/>
              <w:jc w:val="both"/>
              <w:rPr>
                <w:bCs/>
                <w:sz w:val="20"/>
                <w:szCs w:val="20"/>
              </w:rPr>
            </w:pPr>
            <w:r w:rsidRPr="00B85FAC">
              <w:rPr>
                <w:bCs/>
                <w:sz w:val="20"/>
                <w:szCs w:val="20"/>
                <w:lang w:val="ro-RO"/>
              </w:rPr>
              <w:t xml:space="preserve">COSTACHI, Gh. </w:t>
            </w:r>
            <w:r w:rsidRPr="00B85FAC">
              <w:rPr>
                <w:bCs/>
                <w:i/>
                <w:sz w:val="20"/>
                <w:szCs w:val="20"/>
                <w:lang w:val="ro-RO"/>
              </w:rPr>
              <w:t>Limitele suveranităţii în contextul garantării drepturilor omului.</w:t>
            </w:r>
            <w:r w:rsidRPr="00B85FAC">
              <w:rPr>
                <w:bCs/>
                <w:sz w:val="20"/>
                <w:szCs w:val="20"/>
                <w:lang w:val="ro-RO"/>
              </w:rPr>
              <w:t xml:space="preserve"> În: Mecanisme de protecţie a drepturilor omului, materiale ale mesei rotunde cu participare internaţională din 6 decembrie 2017. </w:t>
            </w:r>
            <w:r w:rsidRPr="00C81582">
              <w:rPr>
                <w:bCs/>
                <w:sz w:val="20"/>
                <w:szCs w:val="20"/>
              </w:rPr>
              <w:t>Chişinău: CEP USM, 2018, p. 11-20 ISBN 978-9975-71-978-0.</w:t>
            </w:r>
          </w:p>
          <w:p w:rsidR="00B85319" w:rsidRPr="00C81582" w:rsidRDefault="00B85319" w:rsidP="00C81582">
            <w:pPr>
              <w:pStyle w:val="Listparagraf"/>
              <w:numPr>
                <w:ilvl w:val="0"/>
                <w:numId w:val="20"/>
              </w:numPr>
              <w:tabs>
                <w:tab w:val="left" w:pos="1338"/>
              </w:tabs>
              <w:autoSpaceDE w:val="0"/>
              <w:autoSpaceDN w:val="0"/>
              <w:adjustRightInd w:val="0"/>
              <w:ind w:left="317"/>
              <w:jc w:val="both"/>
              <w:rPr>
                <w:bCs/>
                <w:sz w:val="20"/>
                <w:szCs w:val="20"/>
              </w:rPr>
            </w:pPr>
            <w:r w:rsidRPr="00C81582">
              <w:rPr>
                <w:bCs/>
                <w:sz w:val="20"/>
                <w:szCs w:val="20"/>
              </w:rPr>
              <w:t xml:space="preserve">КОСТАКИ, Г. </w:t>
            </w:r>
            <w:r w:rsidRPr="00C81582">
              <w:rPr>
                <w:bCs/>
                <w:i/>
                <w:sz w:val="20"/>
                <w:szCs w:val="20"/>
              </w:rPr>
              <w:t>Безопасность человека как элемент политики безопасности государства</w:t>
            </w:r>
            <w:r w:rsidRPr="00C81582">
              <w:rPr>
                <w:bCs/>
                <w:sz w:val="20"/>
                <w:szCs w:val="20"/>
              </w:rPr>
              <w:t>. B: Particularităţile adaptării legislaţiei Republicii Moldova şi Ucrainei la legislaţia Uniunii Europene, materiale ale Conferinţei internaţionale ştiinţifico-practice din 23–24 martie 2018. Chişinău, 2018, p. 106-113 ISBN ISBN 978-9975-3078-3-3</w:t>
            </w:r>
          </w:p>
          <w:p w:rsidR="00B85319" w:rsidRPr="00C81582" w:rsidRDefault="00B85319" w:rsidP="00C81582">
            <w:pPr>
              <w:pStyle w:val="Listparagraf"/>
              <w:numPr>
                <w:ilvl w:val="0"/>
                <w:numId w:val="20"/>
              </w:numPr>
              <w:tabs>
                <w:tab w:val="left" w:pos="1338"/>
              </w:tabs>
              <w:autoSpaceDE w:val="0"/>
              <w:autoSpaceDN w:val="0"/>
              <w:adjustRightInd w:val="0"/>
              <w:ind w:left="317"/>
              <w:jc w:val="both"/>
              <w:rPr>
                <w:bCs/>
                <w:sz w:val="20"/>
                <w:szCs w:val="20"/>
              </w:rPr>
            </w:pPr>
            <w:r w:rsidRPr="00C81582">
              <w:rPr>
                <w:bCs/>
                <w:sz w:val="20"/>
                <w:szCs w:val="20"/>
                <w:lang w:val="en-US"/>
              </w:rPr>
              <w:t xml:space="preserve">COSTACHI, Gh., RAILEAN P. </w:t>
            </w:r>
            <w:r w:rsidRPr="00C81582">
              <w:rPr>
                <w:bCs/>
                <w:i/>
                <w:sz w:val="20"/>
                <w:szCs w:val="20"/>
                <w:lang w:val="en-US"/>
              </w:rPr>
              <w:t>Trăsăturile legalităţii ca garanţie a securităţii juridice a persoanei</w:t>
            </w:r>
            <w:r w:rsidRPr="00C81582">
              <w:rPr>
                <w:bCs/>
                <w:sz w:val="20"/>
                <w:szCs w:val="20"/>
                <w:lang w:val="en-US"/>
              </w:rPr>
              <w:t xml:space="preserve">. În: Jurisprudenţa – componenta de bază a proceselor de integrare şi a comportamentului legal modern, materiale ale conferinţei ştiinţifice internaţionale din 2–3 noiembrie 2018. </w:t>
            </w:r>
            <w:r w:rsidRPr="00C81582">
              <w:rPr>
                <w:bCs/>
                <w:sz w:val="20"/>
                <w:szCs w:val="20"/>
              </w:rPr>
              <w:t>Chişinău: S.n., 2018, p. 62-65 ISBN 978-9975-3222-0-1</w:t>
            </w:r>
          </w:p>
          <w:p w:rsidR="00B85319" w:rsidRPr="00C81582" w:rsidRDefault="00B85319" w:rsidP="00C81582">
            <w:pPr>
              <w:pStyle w:val="Listparagraf"/>
              <w:numPr>
                <w:ilvl w:val="0"/>
                <w:numId w:val="20"/>
              </w:numPr>
              <w:tabs>
                <w:tab w:val="left" w:pos="1338"/>
              </w:tabs>
              <w:autoSpaceDE w:val="0"/>
              <w:autoSpaceDN w:val="0"/>
              <w:adjustRightInd w:val="0"/>
              <w:ind w:left="317"/>
              <w:jc w:val="both"/>
              <w:rPr>
                <w:bCs/>
                <w:sz w:val="20"/>
                <w:szCs w:val="20"/>
              </w:rPr>
            </w:pPr>
            <w:r w:rsidRPr="00C81582">
              <w:rPr>
                <w:bCs/>
                <w:sz w:val="20"/>
                <w:szCs w:val="20"/>
                <w:lang w:val="en-US"/>
              </w:rPr>
              <w:t xml:space="preserve">COSTACHI, Gh., CARP, S. </w:t>
            </w:r>
            <w:r w:rsidRPr="00C81582">
              <w:rPr>
                <w:bCs/>
                <w:i/>
                <w:sz w:val="20"/>
                <w:szCs w:val="20"/>
                <w:lang w:val="en-US"/>
              </w:rPr>
              <w:t>Corelaţia necesară dintre stat şi drept ca premisă necesară pentru securitatea persoanei</w:t>
            </w:r>
            <w:r w:rsidRPr="00C81582">
              <w:rPr>
                <w:bCs/>
                <w:sz w:val="20"/>
                <w:szCs w:val="20"/>
                <w:lang w:val="en-US"/>
              </w:rPr>
              <w:t xml:space="preserve">. În: Jurisprudenţa – componenta de bază a proceselor de integrare şi a comportamentului legal modern, materiale ale conferinţei ştiinţifice internaţionale din 2–3 noiembrie 2018. </w:t>
            </w:r>
            <w:r w:rsidRPr="00C81582">
              <w:rPr>
                <w:bCs/>
                <w:sz w:val="20"/>
                <w:szCs w:val="20"/>
              </w:rPr>
              <w:t>Chişinău: S.n., 2018, p. 9-14 ISBN 978-9975-3222-0-1</w:t>
            </w:r>
          </w:p>
          <w:p w:rsidR="00B85319" w:rsidRPr="00C81582" w:rsidRDefault="00B85319" w:rsidP="00C81582">
            <w:pPr>
              <w:pStyle w:val="Listparagraf"/>
              <w:numPr>
                <w:ilvl w:val="0"/>
                <w:numId w:val="20"/>
              </w:numPr>
              <w:tabs>
                <w:tab w:val="left" w:pos="1338"/>
              </w:tabs>
              <w:autoSpaceDE w:val="0"/>
              <w:autoSpaceDN w:val="0"/>
              <w:adjustRightInd w:val="0"/>
              <w:ind w:left="317"/>
              <w:jc w:val="both"/>
              <w:rPr>
                <w:bCs/>
                <w:sz w:val="20"/>
                <w:szCs w:val="20"/>
              </w:rPr>
            </w:pPr>
            <w:r w:rsidRPr="00C81582">
              <w:rPr>
                <w:bCs/>
                <w:sz w:val="20"/>
                <w:szCs w:val="20"/>
              </w:rPr>
              <w:t xml:space="preserve">ФРУНЗЭ Ю., СОСНА Б. </w:t>
            </w:r>
            <w:r w:rsidRPr="00C81582">
              <w:rPr>
                <w:bCs/>
                <w:i/>
                <w:sz w:val="20"/>
                <w:szCs w:val="20"/>
              </w:rPr>
              <w:t>Гражданское общество и социальная  ценность адвокатской профессии</w:t>
            </w:r>
            <w:r w:rsidRPr="00C81582">
              <w:rPr>
                <w:bCs/>
                <w:sz w:val="20"/>
                <w:szCs w:val="20"/>
              </w:rPr>
              <w:t>. În: Perspectivele și problemele integrării în Spațiul European al Cercetării și Educației: materiale ale Conferinţei ştiinţifice internaţionale, Cahul, 7 iunie 2018; Vol.I, p. 233-239; ISBN 978-9975-88-041-1</w:t>
            </w:r>
          </w:p>
          <w:p w:rsidR="00B85319" w:rsidRPr="00C81582" w:rsidRDefault="00B85319" w:rsidP="00C81582">
            <w:pPr>
              <w:pStyle w:val="Listparagraf"/>
              <w:numPr>
                <w:ilvl w:val="0"/>
                <w:numId w:val="20"/>
              </w:numPr>
              <w:tabs>
                <w:tab w:val="left" w:pos="1338"/>
              </w:tabs>
              <w:autoSpaceDE w:val="0"/>
              <w:autoSpaceDN w:val="0"/>
              <w:adjustRightInd w:val="0"/>
              <w:ind w:left="317"/>
              <w:jc w:val="both"/>
              <w:rPr>
                <w:bCs/>
                <w:sz w:val="20"/>
                <w:szCs w:val="20"/>
              </w:rPr>
            </w:pPr>
            <w:r w:rsidRPr="00C81582">
              <w:rPr>
                <w:bCs/>
                <w:sz w:val="20"/>
                <w:szCs w:val="20"/>
              </w:rPr>
              <w:t xml:space="preserve">ФРУНЗЭ Ю., СОСНА Б. </w:t>
            </w:r>
            <w:r w:rsidRPr="00C81582">
              <w:rPr>
                <w:bCs/>
                <w:i/>
                <w:sz w:val="20"/>
                <w:szCs w:val="20"/>
              </w:rPr>
              <w:t>Юридическая ответственность судебных исполнителей.</w:t>
            </w:r>
            <w:r w:rsidRPr="00C81582">
              <w:rPr>
                <w:bCs/>
                <w:sz w:val="20"/>
                <w:szCs w:val="20"/>
              </w:rPr>
              <w:t xml:space="preserve"> În: Promovarea valorilor sociale în contextul integrării Europene: M</w:t>
            </w:r>
            <w:r w:rsidRPr="00C81582">
              <w:rPr>
                <w:sz w:val="20"/>
                <w:szCs w:val="20"/>
              </w:rPr>
              <w:t xml:space="preserve">aterialele </w:t>
            </w:r>
            <w:r w:rsidRPr="00C81582">
              <w:rPr>
                <w:bCs/>
                <w:sz w:val="20"/>
                <w:szCs w:val="20"/>
              </w:rPr>
              <w:t xml:space="preserve">Conferinţei internaţionale (USEM), Chişinău, 4 mai 2018, Chişinău: Lira, 2018 (Tipogr. Adrilang), p. 193-202; ISBN 978-9975-3185 -71-0. </w:t>
            </w:r>
          </w:p>
          <w:p w:rsidR="00B85319" w:rsidRPr="00C81582" w:rsidRDefault="00B85319" w:rsidP="00C81582">
            <w:pPr>
              <w:pStyle w:val="Listparagraf"/>
              <w:numPr>
                <w:ilvl w:val="0"/>
                <w:numId w:val="20"/>
              </w:numPr>
              <w:tabs>
                <w:tab w:val="left" w:pos="1338"/>
              </w:tabs>
              <w:autoSpaceDE w:val="0"/>
              <w:autoSpaceDN w:val="0"/>
              <w:adjustRightInd w:val="0"/>
              <w:ind w:left="317"/>
              <w:jc w:val="both"/>
              <w:rPr>
                <w:bCs/>
                <w:sz w:val="20"/>
                <w:szCs w:val="20"/>
                <w:lang w:val="en-US"/>
              </w:rPr>
            </w:pPr>
            <w:r w:rsidRPr="00C81582">
              <w:rPr>
                <w:bCs/>
                <w:sz w:val="20"/>
                <w:szCs w:val="20"/>
                <w:lang w:val="en-US"/>
              </w:rPr>
              <w:t xml:space="preserve">FRUNZĂ Iu. </w:t>
            </w:r>
            <w:r w:rsidRPr="00C81582">
              <w:rPr>
                <w:bCs/>
                <w:i/>
                <w:sz w:val="20"/>
                <w:szCs w:val="20"/>
                <w:lang w:val="en-US"/>
              </w:rPr>
              <w:t>Specializarea avocaţilor - garanţie reală la apărarea efectivă a justiţiabililor (practică europeană).</w:t>
            </w:r>
            <w:r w:rsidRPr="00C81582">
              <w:rPr>
                <w:bCs/>
                <w:sz w:val="20"/>
                <w:szCs w:val="20"/>
                <w:lang w:val="en-US"/>
              </w:rPr>
              <w:t xml:space="preserve"> În: Particularitățile adaptării legislației Republicii Moldova și Ucrainei la legislația uniunii europene: M</w:t>
            </w:r>
            <w:r w:rsidRPr="00C81582">
              <w:rPr>
                <w:sz w:val="20"/>
                <w:szCs w:val="20"/>
                <w:lang w:val="en-US"/>
              </w:rPr>
              <w:t>aterialele</w:t>
            </w:r>
            <w:r w:rsidRPr="00C81582">
              <w:rPr>
                <w:b/>
                <w:sz w:val="20"/>
                <w:szCs w:val="20"/>
                <w:lang w:val="en-US"/>
              </w:rPr>
              <w:t xml:space="preserve"> </w:t>
            </w:r>
            <w:r w:rsidRPr="00C81582">
              <w:rPr>
                <w:bCs/>
                <w:sz w:val="20"/>
                <w:szCs w:val="20"/>
                <w:lang w:val="en-US"/>
              </w:rPr>
              <w:t xml:space="preserve">Conferinţei internaţionale, Chişinău,  23–24 martie 2018, Chişinău: Iulian, 2018) Tipogr.Cetatea de Sus. p. 347-350, ISBN 978-9975-3222 -0-1. </w:t>
            </w:r>
          </w:p>
          <w:p w:rsidR="00B85319" w:rsidRPr="00C81582" w:rsidRDefault="00B85319" w:rsidP="00C81582">
            <w:pPr>
              <w:pStyle w:val="Listparagraf"/>
              <w:numPr>
                <w:ilvl w:val="0"/>
                <w:numId w:val="20"/>
              </w:numPr>
              <w:tabs>
                <w:tab w:val="left" w:pos="1338"/>
              </w:tabs>
              <w:autoSpaceDE w:val="0"/>
              <w:autoSpaceDN w:val="0"/>
              <w:adjustRightInd w:val="0"/>
              <w:ind w:left="317"/>
              <w:jc w:val="both"/>
              <w:rPr>
                <w:bCs/>
                <w:sz w:val="20"/>
                <w:szCs w:val="20"/>
              </w:rPr>
            </w:pPr>
            <w:r w:rsidRPr="00C81582">
              <w:rPr>
                <w:sz w:val="20"/>
                <w:szCs w:val="20"/>
              </w:rPr>
              <w:t>ФРУНЗЭ, Ю.,</w:t>
            </w:r>
            <w:r w:rsidRPr="00C81582">
              <w:rPr>
                <w:b/>
                <w:sz w:val="20"/>
                <w:szCs w:val="20"/>
              </w:rPr>
              <w:t xml:space="preserve"> </w:t>
            </w:r>
            <w:r w:rsidRPr="00C81582">
              <w:rPr>
                <w:bCs/>
                <w:sz w:val="20"/>
                <w:szCs w:val="20"/>
              </w:rPr>
              <w:t>Михалаш</w:t>
            </w:r>
            <w:r w:rsidRPr="00C81582">
              <w:rPr>
                <w:b/>
                <w:sz w:val="20"/>
                <w:szCs w:val="20"/>
              </w:rPr>
              <w:t xml:space="preserve"> </w:t>
            </w:r>
            <w:r w:rsidRPr="00C81582">
              <w:rPr>
                <w:bCs/>
                <w:sz w:val="20"/>
                <w:szCs w:val="20"/>
              </w:rPr>
              <w:t xml:space="preserve">В. </w:t>
            </w:r>
            <w:r w:rsidRPr="00C81582">
              <w:rPr>
                <w:bCs/>
                <w:i/>
                <w:sz w:val="20"/>
                <w:szCs w:val="20"/>
              </w:rPr>
              <w:t>Защита основных прав и свобод человека в правовом государстве.</w:t>
            </w:r>
            <w:r w:rsidRPr="00C81582">
              <w:rPr>
                <w:bCs/>
                <w:sz w:val="20"/>
                <w:szCs w:val="20"/>
              </w:rPr>
              <w:t xml:space="preserve"> B: Защита прав человека. Materielele Conferinţei international. Комрат, 27.10.2017, с. 269-289. Комрат: MITRA-GRUP, 2018 ISBN 978-9975-3000-2-5.  </w:t>
            </w:r>
          </w:p>
          <w:p w:rsidR="00B85319" w:rsidRPr="00C81582" w:rsidRDefault="00B85319" w:rsidP="00C81582">
            <w:pPr>
              <w:pStyle w:val="Listparagraf"/>
              <w:numPr>
                <w:ilvl w:val="0"/>
                <w:numId w:val="20"/>
              </w:numPr>
              <w:tabs>
                <w:tab w:val="left" w:pos="1338"/>
              </w:tabs>
              <w:autoSpaceDE w:val="0"/>
              <w:autoSpaceDN w:val="0"/>
              <w:adjustRightInd w:val="0"/>
              <w:ind w:left="317"/>
              <w:jc w:val="both"/>
              <w:rPr>
                <w:sz w:val="20"/>
                <w:szCs w:val="20"/>
              </w:rPr>
            </w:pPr>
            <w:r w:rsidRPr="00C81582">
              <w:rPr>
                <w:sz w:val="20"/>
                <w:szCs w:val="20"/>
              </w:rPr>
              <w:t>СОСНА</w:t>
            </w:r>
            <w:r w:rsidR="00D75B31" w:rsidRPr="00C81582">
              <w:rPr>
                <w:sz w:val="20"/>
                <w:szCs w:val="20"/>
                <w:lang w:val="ro-RO"/>
              </w:rPr>
              <w:t>,</w:t>
            </w:r>
            <w:r w:rsidRPr="00C81582">
              <w:rPr>
                <w:sz w:val="20"/>
                <w:szCs w:val="20"/>
              </w:rPr>
              <w:t xml:space="preserve"> Б., ВАЛКАН</w:t>
            </w:r>
            <w:r w:rsidR="00D75B31" w:rsidRPr="00C81582">
              <w:rPr>
                <w:sz w:val="20"/>
                <w:szCs w:val="20"/>
                <w:lang w:val="ro-RO"/>
              </w:rPr>
              <w:t>,</w:t>
            </w:r>
            <w:r w:rsidRPr="00C81582">
              <w:rPr>
                <w:sz w:val="20"/>
                <w:szCs w:val="20"/>
              </w:rPr>
              <w:t xml:space="preserve"> В. </w:t>
            </w:r>
            <w:r w:rsidRPr="00C81582">
              <w:rPr>
                <w:i/>
                <w:sz w:val="20"/>
                <w:szCs w:val="20"/>
              </w:rPr>
              <w:t>О некоторых проблемах применения законодательства, регулирующего дисциплинарную ответственность судей</w:t>
            </w:r>
            <w:r w:rsidRPr="00C81582">
              <w:rPr>
                <w:sz w:val="20"/>
                <w:szCs w:val="20"/>
              </w:rPr>
              <w:t>. Conferinţa ştiinţifică internaţională Perspectivele şi problemele integrării în Spaţiul European al Cercetării şi Educaţiei, Кахул, 7 июня 2018 года, с. 168-171, ISBN 978-9975-88-040-4</w:t>
            </w:r>
          </w:p>
          <w:p w:rsidR="00B85319" w:rsidRPr="00C81582" w:rsidRDefault="00D75B31" w:rsidP="00C81582">
            <w:pPr>
              <w:pStyle w:val="Listparagraf"/>
              <w:numPr>
                <w:ilvl w:val="0"/>
                <w:numId w:val="20"/>
              </w:numPr>
              <w:tabs>
                <w:tab w:val="left" w:pos="1338"/>
              </w:tabs>
              <w:autoSpaceDE w:val="0"/>
              <w:autoSpaceDN w:val="0"/>
              <w:adjustRightInd w:val="0"/>
              <w:ind w:left="317"/>
              <w:jc w:val="both"/>
              <w:rPr>
                <w:sz w:val="20"/>
                <w:szCs w:val="20"/>
              </w:rPr>
            </w:pPr>
            <w:r w:rsidRPr="00C81582">
              <w:rPr>
                <w:sz w:val="20"/>
                <w:szCs w:val="20"/>
              </w:rPr>
              <w:t xml:space="preserve">СОСНА Б., ФРУНЗЕ </w:t>
            </w:r>
            <w:r w:rsidR="00B85319" w:rsidRPr="00C81582">
              <w:rPr>
                <w:sz w:val="20"/>
                <w:szCs w:val="20"/>
              </w:rPr>
              <w:t xml:space="preserve">Ю. </w:t>
            </w:r>
            <w:r w:rsidR="00B85319" w:rsidRPr="00C81582">
              <w:rPr>
                <w:i/>
                <w:sz w:val="20"/>
                <w:szCs w:val="20"/>
              </w:rPr>
              <w:t>Юридическая ответственность судебных исполнителей</w:t>
            </w:r>
            <w:r w:rsidR="00B85319" w:rsidRPr="00C81582">
              <w:rPr>
                <w:sz w:val="20"/>
                <w:szCs w:val="20"/>
              </w:rPr>
              <w:t>. În: Materialele conferinţei internaţionale Promovarea valorilor sociale în contextul integrării europene, 4 mai 2018, Chişinău, p. 192-201, ISBN 978-9975-3185-70</w:t>
            </w:r>
          </w:p>
          <w:p w:rsidR="00B85319" w:rsidRPr="00C81582" w:rsidRDefault="00B85319" w:rsidP="00C81582">
            <w:pPr>
              <w:pStyle w:val="Listparagraf"/>
              <w:numPr>
                <w:ilvl w:val="0"/>
                <w:numId w:val="20"/>
              </w:numPr>
              <w:tabs>
                <w:tab w:val="left" w:pos="1338"/>
              </w:tabs>
              <w:autoSpaceDE w:val="0"/>
              <w:autoSpaceDN w:val="0"/>
              <w:adjustRightInd w:val="0"/>
              <w:ind w:left="317"/>
              <w:jc w:val="both"/>
              <w:rPr>
                <w:sz w:val="20"/>
                <w:szCs w:val="20"/>
              </w:rPr>
            </w:pPr>
            <w:r w:rsidRPr="00C81582">
              <w:rPr>
                <w:sz w:val="20"/>
                <w:szCs w:val="20"/>
              </w:rPr>
              <w:t>СОСНА</w:t>
            </w:r>
            <w:r w:rsidR="00D75B31" w:rsidRPr="00C81582">
              <w:rPr>
                <w:sz w:val="20"/>
                <w:szCs w:val="20"/>
                <w:lang w:val="ro-RO"/>
              </w:rPr>
              <w:t>,</w:t>
            </w:r>
            <w:r w:rsidRPr="00C81582">
              <w:rPr>
                <w:sz w:val="20"/>
                <w:szCs w:val="20"/>
              </w:rPr>
              <w:t xml:space="preserve"> Б., ВАЛКАН</w:t>
            </w:r>
            <w:r w:rsidR="00D75B31" w:rsidRPr="00C81582">
              <w:rPr>
                <w:sz w:val="20"/>
                <w:szCs w:val="20"/>
                <w:lang w:val="ro-RO"/>
              </w:rPr>
              <w:t>,</w:t>
            </w:r>
            <w:r w:rsidRPr="00C81582">
              <w:rPr>
                <w:sz w:val="20"/>
                <w:szCs w:val="20"/>
              </w:rPr>
              <w:t xml:space="preserve"> В. </w:t>
            </w:r>
            <w:r w:rsidRPr="00C81582">
              <w:rPr>
                <w:i/>
                <w:sz w:val="20"/>
                <w:szCs w:val="20"/>
              </w:rPr>
              <w:t>Порядок рассмотрения судебными инстанциями жалоб на отказ начать уголовное преследование.</w:t>
            </w:r>
            <w:r w:rsidRPr="00C81582">
              <w:rPr>
                <w:sz w:val="20"/>
                <w:szCs w:val="20"/>
              </w:rPr>
              <w:t xml:space="preserve"> În: Materialele conferinţei internaţionale Promovarea valorilor sociale în contextul integrării europene, 4 mai 2018, Chişinău, p. 123-130, ISBN 978-9975-3185-70</w:t>
            </w:r>
          </w:p>
          <w:p w:rsidR="00B85319" w:rsidRPr="00C81582" w:rsidRDefault="00B85319" w:rsidP="00C81582">
            <w:pPr>
              <w:pStyle w:val="Listparagraf"/>
              <w:numPr>
                <w:ilvl w:val="0"/>
                <w:numId w:val="20"/>
              </w:numPr>
              <w:tabs>
                <w:tab w:val="left" w:pos="1338"/>
              </w:tabs>
              <w:autoSpaceDE w:val="0"/>
              <w:autoSpaceDN w:val="0"/>
              <w:adjustRightInd w:val="0"/>
              <w:ind w:left="317"/>
              <w:jc w:val="both"/>
              <w:rPr>
                <w:sz w:val="20"/>
                <w:szCs w:val="20"/>
              </w:rPr>
            </w:pPr>
            <w:r w:rsidRPr="00C81582">
              <w:rPr>
                <w:sz w:val="20"/>
                <w:szCs w:val="20"/>
              </w:rPr>
              <w:t>PRISAC</w:t>
            </w:r>
            <w:r w:rsidR="00D75B31" w:rsidRPr="00C81582">
              <w:rPr>
                <w:sz w:val="20"/>
                <w:szCs w:val="20"/>
                <w:lang w:val="ro-RO"/>
              </w:rPr>
              <w:t>,</w:t>
            </w:r>
            <w:r w:rsidRPr="00C81582">
              <w:rPr>
                <w:sz w:val="20"/>
                <w:szCs w:val="20"/>
              </w:rPr>
              <w:t xml:space="preserve"> A. </w:t>
            </w:r>
            <w:r w:rsidRPr="00C81582">
              <w:rPr>
                <w:i/>
                <w:sz w:val="20"/>
                <w:szCs w:val="20"/>
              </w:rPr>
              <w:t>Obiectul apelului în procesul civil al Republicii Moldova.</w:t>
            </w:r>
            <w:r w:rsidRPr="00C81582">
              <w:rPr>
                <w:sz w:val="20"/>
                <w:szCs w:val="20"/>
              </w:rPr>
              <w:t xml:space="preserve"> În: Materialele conferinței internaționale științifico-practică: Jurisprudența – componenta  de bază a proceselor de integrare și a comportamentului legal modern. Chișinău, Republica Moldova, 2–3 noiembrie 2018, p. 90-95 ISBN 978-9975-3264-3-8.</w:t>
            </w:r>
          </w:p>
          <w:p w:rsidR="00B85319" w:rsidRPr="00C81582" w:rsidRDefault="00B85319" w:rsidP="00C81582">
            <w:pPr>
              <w:pStyle w:val="Listparagraf"/>
              <w:numPr>
                <w:ilvl w:val="0"/>
                <w:numId w:val="20"/>
              </w:numPr>
              <w:tabs>
                <w:tab w:val="left" w:pos="1338"/>
              </w:tabs>
              <w:autoSpaceDE w:val="0"/>
              <w:autoSpaceDN w:val="0"/>
              <w:adjustRightInd w:val="0"/>
              <w:ind w:left="317"/>
              <w:jc w:val="both"/>
              <w:rPr>
                <w:sz w:val="20"/>
                <w:szCs w:val="20"/>
                <w:lang w:val="fr-FR"/>
              </w:rPr>
            </w:pPr>
            <w:r w:rsidRPr="00C81582">
              <w:rPr>
                <w:sz w:val="20"/>
                <w:szCs w:val="20"/>
                <w:lang w:val="fr-FR"/>
              </w:rPr>
              <w:t xml:space="preserve">PRISAC A. </w:t>
            </w:r>
            <w:r w:rsidRPr="00C81582">
              <w:rPr>
                <w:i/>
                <w:sz w:val="20"/>
                <w:szCs w:val="20"/>
                <w:lang w:val="fr-FR"/>
              </w:rPr>
              <w:t>Procedura de declarare fără stăpîn a unui bun mobil şi declararea dreptului de proprietate municipală asupra unui bun imobil fără stăpîn.</w:t>
            </w:r>
            <w:r w:rsidRPr="00C81582">
              <w:rPr>
                <w:sz w:val="20"/>
                <w:szCs w:val="20"/>
                <w:lang w:val="fr-FR"/>
              </w:rPr>
              <w:t xml:space="preserve"> În: Materialele conferinței științifice naționale cu participare internațională Integrare prin Cercetare și Inovare. USM, 8-9 noiembrie, 2018. p. 367-369 ISBN 978-9975-142-50-2.</w:t>
            </w:r>
          </w:p>
          <w:p w:rsidR="00B85319" w:rsidRPr="00C81582" w:rsidRDefault="00B85319" w:rsidP="00C81582">
            <w:pPr>
              <w:pStyle w:val="Listparagraf"/>
              <w:numPr>
                <w:ilvl w:val="0"/>
                <w:numId w:val="20"/>
              </w:numPr>
              <w:tabs>
                <w:tab w:val="left" w:pos="1338"/>
              </w:tabs>
              <w:autoSpaceDE w:val="0"/>
              <w:autoSpaceDN w:val="0"/>
              <w:adjustRightInd w:val="0"/>
              <w:ind w:left="317"/>
              <w:jc w:val="both"/>
              <w:rPr>
                <w:sz w:val="20"/>
                <w:szCs w:val="20"/>
              </w:rPr>
            </w:pPr>
            <w:r w:rsidRPr="00C81582">
              <w:rPr>
                <w:sz w:val="20"/>
                <w:szCs w:val="20"/>
                <w:lang w:val="fr-FR"/>
              </w:rPr>
              <w:t xml:space="preserve">PRISAC A. </w:t>
            </w:r>
            <w:r w:rsidRPr="00C81582">
              <w:rPr>
                <w:i/>
                <w:sz w:val="20"/>
                <w:szCs w:val="20"/>
                <w:lang w:val="fr-FR"/>
              </w:rPr>
              <w:t>Sarcinile de pregătire a pricinii civile pentru dezbaterile judiciare.</w:t>
            </w:r>
            <w:r w:rsidRPr="00C81582">
              <w:rPr>
                <w:sz w:val="20"/>
                <w:szCs w:val="20"/>
                <w:lang w:val="fr-FR"/>
              </w:rPr>
              <w:t xml:space="preserve"> În: Materialele conferinței științifice internaționale Perspectivele și Problemele Integrării în Spațiul European al Cercetării și Educație. Universitatea de Stat din Cahul Bogdan Petriceicu Hașdeu. </w:t>
            </w:r>
            <w:r w:rsidRPr="00C81582">
              <w:rPr>
                <w:sz w:val="20"/>
                <w:szCs w:val="20"/>
              </w:rPr>
              <w:t>Cahul, 7 iunie 2018, p. 186-189 ISBN 978-9975-88-040-4. 978-9975-88-041-1.</w:t>
            </w:r>
          </w:p>
          <w:p w:rsidR="00B85319" w:rsidRPr="00C81582" w:rsidRDefault="00B85319" w:rsidP="00C81582">
            <w:pPr>
              <w:pStyle w:val="Frspaiere"/>
              <w:widowControl/>
              <w:numPr>
                <w:ilvl w:val="0"/>
                <w:numId w:val="20"/>
              </w:numPr>
              <w:ind w:left="317"/>
              <w:jc w:val="both"/>
              <w:rPr>
                <w:rFonts w:ascii="Times New Roman" w:hAnsi="Times New Roman" w:cs="Times New Roman"/>
                <w:sz w:val="20"/>
                <w:szCs w:val="20"/>
              </w:rPr>
            </w:pPr>
            <w:r w:rsidRPr="00C81582">
              <w:rPr>
                <w:rFonts w:ascii="Times New Roman" w:hAnsi="Times New Roman" w:cs="Times New Roman"/>
                <w:sz w:val="20"/>
                <w:szCs w:val="20"/>
              </w:rPr>
              <w:t xml:space="preserve">OSOIANU, T. COVALCIUC, I. </w:t>
            </w:r>
            <w:r w:rsidRPr="00C81582">
              <w:rPr>
                <w:rFonts w:ascii="Times New Roman" w:hAnsi="Times New Roman" w:cs="Times New Roman"/>
                <w:i/>
                <w:sz w:val="20"/>
                <w:szCs w:val="20"/>
              </w:rPr>
              <w:t>Ingerința cercetării la fața locului în viața privată</w:t>
            </w:r>
            <w:r w:rsidRPr="00C81582">
              <w:rPr>
                <w:rFonts w:ascii="Times New Roman" w:hAnsi="Times New Roman" w:cs="Times New Roman"/>
                <w:sz w:val="20"/>
                <w:szCs w:val="20"/>
              </w:rPr>
              <w:t>. În: Promovarea valorilor sociale în contextul integrării europene, Materialele conferinței științifice internaționale, Ch., 04 mai 2018, p.406-413. ISBN 978-9975-3185-7-0</w:t>
            </w:r>
          </w:p>
          <w:p w:rsidR="00B85319" w:rsidRPr="00C81582" w:rsidRDefault="00B85319" w:rsidP="00C81582">
            <w:pPr>
              <w:pStyle w:val="Corptext"/>
              <w:numPr>
                <w:ilvl w:val="0"/>
                <w:numId w:val="20"/>
              </w:numPr>
              <w:spacing w:after="0" w:line="256" w:lineRule="auto"/>
              <w:ind w:left="317"/>
              <w:rPr>
                <w:color w:val="000000" w:themeColor="text1"/>
                <w:sz w:val="20"/>
              </w:rPr>
            </w:pPr>
            <w:bookmarkStart w:id="1" w:name="_Hlk516393114"/>
            <w:r w:rsidRPr="00C81582">
              <w:rPr>
                <w:color w:val="000000" w:themeColor="text1"/>
                <w:sz w:val="20"/>
              </w:rPr>
              <w:lastRenderedPageBreak/>
              <w:t>ALBU N. Conflicte înghețate și securitatea umană: perspective pentru Republica Moldova</w:t>
            </w:r>
            <w:r w:rsidRPr="00C81582">
              <w:rPr>
                <w:i/>
                <w:color w:val="000000" w:themeColor="text1"/>
                <w:sz w:val="20"/>
              </w:rPr>
              <w:t>.</w:t>
            </w:r>
            <w:r w:rsidRPr="00C81582">
              <w:rPr>
                <w:color w:val="000000" w:themeColor="text1"/>
                <w:sz w:val="20"/>
              </w:rPr>
              <w:t xml:space="preserve"> În: </w:t>
            </w:r>
            <w:r w:rsidRPr="00C81582">
              <w:rPr>
                <w:i/>
                <w:color w:val="000000" w:themeColor="text1"/>
                <w:sz w:val="20"/>
              </w:rPr>
              <w:t>Mediul strategic de securitate: tendinţe şi provocări: Materialele conferinţei ştiinţifice internaţionale, 18 mai 2017</w:t>
            </w:r>
            <w:r w:rsidRPr="00C81582">
              <w:rPr>
                <w:color w:val="000000" w:themeColor="text1"/>
                <w:sz w:val="20"/>
              </w:rPr>
              <w:t xml:space="preserve"> / red. şt.: Ruslana Grosu. Chişinău: Academia Militară a Forţelor Armate „Alexandru cel Bun”, 2018, pp. 66-75. ISBN 978-9975-3174-2-9</w:t>
            </w:r>
            <w:bookmarkEnd w:id="1"/>
          </w:p>
          <w:p w:rsidR="00B85319" w:rsidRPr="00C81582" w:rsidRDefault="00B85319" w:rsidP="00C81582">
            <w:pPr>
              <w:pStyle w:val="Listparagraf"/>
              <w:numPr>
                <w:ilvl w:val="0"/>
                <w:numId w:val="20"/>
              </w:numPr>
              <w:shd w:val="clear" w:color="auto" w:fill="FFFFFF"/>
              <w:spacing w:line="256" w:lineRule="auto"/>
              <w:ind w:left="317"/>
              <w:jc w:val="both"/>
              <w:rPr>
                <w:color w:val="000000" w:themeColor="text1"/>
                <w:sz w:val="20"/>
                <w:szCs w:val="20"/>
                <w:lang w:val="fr-FR"/>
              </w:rPr>
            </w:pPr>
            <w:r w:rsidRPr="00C81582">
              <w:rPr>
                <w:color w:val="000000" w:themeColor="text1"/>
                <w:sz w:val="20"/>
                <w:szCs w:val="20"/>
                <w:lang w:val="ro-RO"/>
              </w:rPr>
              <w:t xml:space="preserve">GUȘTIUC L., Fraudarea intereselor financiare ale Uniunii Europene în cadrul proiectelor finanțate de către Uniunea Europeană în Republica Moldova: repere evolutive de ordin legal. </w:t>
            </w:r>
            <w:r w:rsidRPr="00C81582">
              <w:rPr>
                <w:color w:val="000000" w:themeColor="text1"/>
                <w:sz w:val="20"/>
                <w:szCs w:val="20"/>
                <w:lang w:val="fr-FR"/>
              </w:rPr>
              <w:t xml:space="preserve">În: </w:t>
            </w:r>
            <w:r w:rsidRPr="00C81582">
              <w:rPr>
                <w:i/>
                <w:color w:val="000000" w:themeColor="text1"/>
                <w:sz w:val="20"/>
                <w:szCs w:val="20"/>
                <w:lang w:val="fr-FR"/>
              </w:rPr>
              <w:t>Mecanisme de protecție a drepturilor omului</w:t>
            </w:r>
            <w:r w:rsidRPr="00C81582">
              <w:rPr>
                <w:color w:val="000000" w:themeColor="text1"/>
                <w:sz w:val="20"/>
                <w:szCs w:val="20"/>
                <w:lang w:val="fr-FR"/>
              </w:rPr>
              <w:t xml:space="preserve">./Coord. Oleg Balan. </w:t>
            </w:r>
            <w:r w:rsidRPr="00C81582">
              <w:rPr>
                <w:color w:val="000000" w:themeColor="text1"/>
                <w:sz w:val="20"/>
                <w:szCs w:val="20"/>
                <w:lang w:val="en-US"/>
              </w:rPr>
              <w:t xml:space="preserve">Chișinău: CEP USM, 2018, p. 218-225. (0,4 c.a.) ISBN 978-9975-71-978-0. </w:t>
            </w:r>
            <w:r w:rsidRPr="00C81582">
              <w:rPr>
                <w:color w:val="000000" w:themeColor="text1"/>
                <w:sz w:val="20"/>
                <w:szCs w:val="20"/>
                <w:lang w:val="fr-FR"/>
              </w:rPr>
              <w:t>Categoria C.</w:t>
            </w:r>
          </w:p>
          <w:p w:rsidR="00B85319" w:rsidRPr="00C81582" w:rsidRDefault="00B52911" w:rsidP="00C81582">
            <w:pPr>
              <w:pStyle w:val="Corptext"/>
              <w:numPr>
                <w:ilvl w:val="0"/>
                <w:numId w:val="20"/>
              </w:numPr>
              <w:spacing w:after="0" w:line="256" w:lineRule="auto"/>
              <w:ind w:left="317"/>
              <w:rPr>
                <w:color w:val="000000" w:themeColor="text1"/>
                <w:sz w:val="20"/>
              </w:rPr>
            </w:pPr>
            <w:r>
              <w:rPr>
                <w:color w:val="000000" w:themeColor="text1"/>
                <w:sz w:val="20"/>
              </w:rPr>
              <w:t>SPRINCEAN</w:t>
            </w:r>
            <w:r w:rsidR="00B85319" w:rsidRPr="00C81582">
              <w:rPr>
                <w:color w:val="000000" w:themeColor="text1"/>
                <w:sz w:val="20"/>
              </w:rPr>
              <w:t xml:space="preserve">, S. </w:t>
            </w:r>
            <w:r w:rsidR="00B85319" w:rsidRPr="00C81582">
              <w:rPr>
                <w:i/>
                <w:color w:val="000000" w:themeColor="text1"/>
                <w:sz w:val="20"/>
              </w:rPr>
              <w:t xml:space="preserve">Provocări la adresa securității umane în condițiile globalizării. </w:t>
            </w:r>
            <w:r w:rsidR="00B85319" w:rsidRPr="00C81582">
              <w:rPr>
                <w:color w:val="000000" w:themeColor="text1"/>
                <w:sz w:val="20"/>
              </w:rPr>
              <w:t>În: Mediul strategic de securitate: tendințe și provocări.</w:t>
            </w:r>
            <w:r w:rsidR="00B85319" w:rsidRPr="00C81582">
              <w:rPr>
                <w:bCs/>
                <w:iCs/>
                <w:color w:val="000000" w:themeColor="text1"/>
                <w:sz w:val="20"/>
              </w:rPr>
              <w:t xml:space="preserve"> M</w:t>
            </w:r>
            <w:r w:rsidR="00B85319" w:rsidRPr="00C81582">
              <w:rPr>
                <w:color w:val="000000" w:themeColor="text1"/>
                <w:sz w:val="20"/>
              </w:rPr>
              <w:t xml:space="preserve">ateriale conferinței științifice internaţionale. </w:t>
            </w:r>
            <w:r w:rsidR="00B85319" w:rsidRPr="00C81582">
              <w:rPr>
                <w:bCs/>
                <w:color w:val="000000" w:themeColor="text1"/>
                <w:sz w:val="20"/>
              </w:rPr>
              <w:t>18 mai 2017</w:t>
            </w:r>
            <w:r w:rsidR="00B85319" w:rsidRPr="00C81582">
              <w:rPr>
                <w:color w:val="000000" w:themeColor="text1"/>
                <w:sz w:val="20"/>
              </w:rPr>
              <w:t xml:space="preserve">. / Red. șt. R. Grosu. </w:t>
            </w:r>
            <w:r w:rsidR="00B85319" w:rsidRPr="00C81582">
              <w:rPr>
                <w:bCs/>
                <w:color w:val="000000" w:themeColor="text1"/>
                <w:sz w:val="20"/>
              </w:rPr>
              <w:t>Chișinău</w:t>
            </w:r>
            <w:r w:rsidR="00B85319" w:rsidRPr="00C81582">
              <w:rPr>
                <w:color w:val="000000" w:themeColor="text1"/>
                <w:sz w:val="20"/>
              </w:rPr>
              <w:t>: Academia Militară a Forţelor Armate „Alexandru cel Bun”.  2018, p. 128-135 (332 p.) (0,6 c.a.). ISBN 978-9975-3174-2-9.</w:t>
            </w:r>
          </w:p>
          <w:p w:rsidR="00B85319" w:rsidRPr="00C81582" w:rsidRDefault="00B52911" w:rsidP="00C81582">
            <w:pPr>
              <w:pStyle w:val="Corptext"/>
              <w:numPr>
                <w:ilvl w:val="0"/>
                <w:numId w:val="20"/>
              </w:numPr>
              <w:spacing w:after="0" w:line="256" w:lineRule="auto"/>
              <w:ind w:left="317"/>
              <w:rPr>
                <w:rFonts w:eastAsia="TimesNewRomanPS-BoldMT"/>
                <w:bCs/>
                <w:color w:val="000000" w:themeColor="text1"/>
                <w:sz w:val="20"/>
              </w:rPr>
            </w:pPr>
            <w:r>
              <w:rPr>
                <w:color w:val="000000" w:themeColor="text1"/>
                <w:sz w:val="20"/>
              </w:rPr>
              <w:t>SPRINCEAN</w:t>
            </w:r>
            <w:r w:rsidR="00B85319" w:rsidRPr="00C81582">
              <w:rPr>
                <w:color w:val="000000" w:themeColor="text1"/>
                <w:sz w:val="20"/>
              </w:rPr>
              <w:t xml:space="preserve">, S. </w:t>
            </w:r>
            <w:r w:rsidR="00B85319" w:rsidRPr="00C81582">
              <w:rPr>
                <w:i/>
                <w:color w:val="000000" w:themeColor="text1"/>
                <w:sz w:val="20"/>
              </w:rPr>
              <w:t>Rolul securității umane în procesul de redimensionare a valorilor democratice în condițiile societății informaționale</w:t>
            </w:r>
            <w:r w:rsidR="00B85319" w:rsidRPr="00C81582">
              <w:rPr>
                <w:color w:val="000000" w:themeColor="text1"/>
                <w:sz w:val="20"/>
              </w:rPr>
              <w:t xml:space="preserve">. În: Redimensionarea valorilor democratice în condiţiile societăţii informaţionale. / Coord. R. Ciobanu și V. Mocanu. Chişinău: Artpoligraf, 2018, p. 250-265. (509 p.) (0,8 c.a.). </w:t>
            </w:r>
            <w:r w:rsidR="00B85319" w:rsidRPr="00C81582">
              <w:rPr>
                <w:rFonts w:eastAsia="TimesNewRomanPS-BoldMT"/>
                <w:bCs/>
                <w:color w:val="000000" w:themeColor="text1"/>
                <w:sz w:val="20"/>
              </w:rPr>
              <w:t>ISBN 978-9975-3178-4-9.</w:t>
            </w:r>
          </w:p>
          <w:p w:rsidR="00B85319" w:rsidRPr="006338DF" w:rsidRDefault="00B52911" w:rsidP="00C81582">
            <w:pPr>
              <w:pStyle w:val="Corptext"/>
              <w:numPr>
                <w:ilvl w:val="0"/>
                <w:numId w:val="20"/>
              </w:numPr>
              <w:spacing w:after="0" w:line="256" w:lineRule="auto"/>
              <w:ind w:left="317"/>
              <w:rPr>
                <w:color w:val="000000" w:themeColor="text1"/>
                <w:sz w:val="20"/>
                <w:lang w:val="en-US"/>
              </w:rPr>
            </w:pPr>
            <w:r>
              <w:rPr>
                <w:color w:val="000000" w:themeColor="text1"/>
                <w:sz w:val="20"/>
              </w:rPr>
              <w:t>SPRINCEAN</w:t>
            </w:r>
            <w:r w:rsidR="00B85319" w:rsidRPr="00C81582">
              <w:rPr>
                <w:color w:val="000000" w:themeColor="text1"/>
                <w:sz w:val="20"/>
              </w:rPr>
              <w:t xml:space="preserve">, S. </w:t>
            </w:r>
            <w:r w:rsidR="00B85319" w:rsidRPr="00C81582">
              <w:rPr>
                <w:i/>
                <w:color w:val="000000" w:themeColor="text1"/>
                <w:sz w:val="20"/>
              </w:rPr>
              <w:t>Perspectivele de fortificare a securității umane în Republica Moldova și sistemul de expertizare bioetică</w:t>
            </w:r>
            <w:r w:rsidR="00B85319" w:rsidRPr="00C81582">
              <w:rPr>
                <w:color w:val="000000" w:themeColor="text1"/>
                <w:sz w:val="20"/>
              </w:rPr>
              <w:t xml:space="preserve">. În: Strategia supraviețuirii din perspectiva bioeticii, antropologiei, filosofiei și medicinei: Materiale ale conferinței a 24-a științifice internaționale. USMF ”N. Testemițanu”, Catedra de Filosofie și Bioetică, Centrul Naț. de Bioetică din Rep. Moldova. </w:t>
            </w:r>
            <w:r w:rsidR="00B85319" w:rsidRPr="00C81582">
              <w:rPr>
                <w:color w:val="000000" w:themeColor="text1"/>
                <w:sz w:val="20"/>
                <w:lang w:val="en-US"/>
              </w:rPr>
              <w:t xml:space="preserve">Vol. 24. / Red. resp. T.N. Țîrdea. Chișinău: Medicina (Tipogr. ”Print-Caro”). </w:t>
            </w:r>
            <w:r w:rsidR="00B85319" w:rsidRPr="006338DF">
              <w:rPr>
                <w:color w:val="000000" w:themeColor="text1"/>
                <w:sz w:val="20"/>
                <w:lang w:val="en-US"/>
              </w:rPr>
              <w:t>2018. p. 32-36. (202 p.) (0,</w:t>
            </w:r>
            <w:r w:rsidR="00B85319" w:rsidRPr="00C81582">
              <w:rPr>
                <w:color w:val="000000" w:themeColor="text1"/>
                <w:sz w:val="20"/>
              </w:rPr>
              <w:t>6</w:t>
            </w:r>
            <w:r w:rsidR="00B85319" w:rsidRPr="006338DF">
              <w:rPr>
                <w:color w:val="000000" w:themeColor="text1"/>
                <w:sz w:val="20"/>
                <w:lang w:val="en-US"/>
              </w:rPr>
              <w:t xml:space="preserve"> c.a.)</w:t>
            </w:r>
            <w:r w:rsidR="00B85319" w:rsidRPr="00C81582">
              <w:rPr>
                <w:color w:val="000000" w:themeColor="text1"/>
                <w:sz w:val="20"/>
              </w:rPr>
              <w:t>.</w:t>
            </w:r>
            <w:r w:rsidR="00B85319" w:rsidRPr="006338DF">
              <w:rPr>
                <w:color w:val="000000" w:themeColor="text1"/>
                <w:sz w:val="20"/>
                <w:lang w:val="en-US"/>
              </w:rPr>
              <w:t xml:space="preserve"> ISBN 978-9975-82-089-9.</w:t>
            </w:r>
          </w:p>
          <w:p w:rsidR="00B85319" w:rsidRPr="00C81582" w:rsidRDefault="00B52911" w:rsidP="00C81582">
            <w:pPr>
              <w:pStyle w:val="Corptext"/>
              <w:numPr>
                <w:ilvl w:val="0"/>
                <w:numId w:val="20"/>
              </w:numPr>
              <w:spacing w:after="0" w:line="256" w:lineRule="auto"/>
              <w:ind w:left="317"/>
              <w:rPr>
                <w:bCs/>
                <w:color w:val="000000" w:themeColor="text1"/>
                <w:sz w:val="20"/>
                <w:lang w:val="en-US"/>
              </w:rPr>
            </w:pPr>
            <w:r>
              <w:rPr>
                <w:color w:val="000000" w:themeColor="text1"/>
                <w:sz w:val="20"/>
                <w:lang w:val="fr-FR"/>
              </w:rPr>
              <w:t>SPRINCEAN</w:t>
            </w:r>
            <w:r w:rsidR="00B85319" w:rsidRPr="00C81582">
              <w:rPr>
                <w:color w:val="000000" w:themeColor="text1"/>
                <w:sz w:val="20"/>
                <w:lang w:val="fr-FR"/>
              </w:rPr>
              <w:t xml:space="preserve">, S. </w:t>
            </w:r>
            <w:r w:rsidR="00B85319" w:rsidRPr="00C81582">
              <w:rPr>
                <w:i/>
                <w:color w:val="000000" w:themeColor="text1"/>
                <w:sz w:val="20"/>
                <w:lang w:val="fr-FR"/>
              </w:rPr>
              <w:t>Tangențe ale concepției securității umane cu opera lui B.P. Hașdeu</w:t>
            </w:r>
            <w:r w:rsidR="00B85319" w:rsidRPr="00C81582">
              <w:rPr>
                <w:color w:val="000000" w:themeColor="text1"/>
                <w:sz w:val="20"/>
                <w:lang w:val="fr-FR"/>
              </w:rPr>
              <w:t xml:space="preserve">. În: Culegerea de materiale la </w:t>
            </w:r>
            <w:r w:rsidR="00B85319" w:rsidRPr="00C81582">
              <w:rPr>
                <w:bCs/>
                <w:color w:val="000000" w:themeColor="text1"/>
                <w:sz w:val="20"/>
                <w:lang w:val="fr-FR"/>
              </w:rPr>
              <w:t xml:space="preserve">Conferinţa-omagiu "Bogdan Petriceicu Hasdeu: Patrie, Onoare şi Ştiinţă" </w:t>
            </w:r>
            <w:r w:rsidR="00B85319" w:rsidRPr="00C81582">
              <w:rPr>
                <w:color w:val="000000" w:themeColor="text1"/>
                <w:sz w:val="20"/>
                <w:lang w:val="fr-FR"/>
              </w:rPr>
              <w:t xml:space="preserve">/ Univ. de Stat "Bogdan Petriceicu Hasdeu" din Cahul; com. şt.: Pop Ioan-Aurel [et al.]; com. org.: Cornea Sergiu (preşedinte) [et al.]. </w:t>
            </w:r>
            <w:r w:rsidR="00B85319" w:rsidRPr="00C81582">
              <w:rPr>
                <w:color w:val="000000" w:themeColor="text1"/>
                <w:sz w:val="20"/>
                <w:lang w:val="en-US"/>
              </w:rPr>
              <w:t>Chişinău: US Cahul, (Tipogr. "Centrografic"), 2018, p. 132-143 (142 p.) (0,6 c.a.).</w:t>
            </w:r>
            <w:r w:rsidR="00B85319" w:rsidRPr="00C81582">
              <w:rPr>
                <w:bCs/>
                <w:color w:val="000000" w:themeColor="text1"/>
                <w:sz w:val="20"/>
                <w:lang w:val="en-US"/>
              </w:rPr>
              <w:t xml:space="preserve"> ISBN 978-9975-88-031-2.</w:t>
            </w:r>
          </w:p>
          <w:p w:rsidR="00B85319" w:rsidRPr="00C81582" w:rsidRDefault="00B52911" w:rsidP="00C81582">
            <w:pPr>
              <w:pStyle w:val="Corptext"/>
              <w:numPr>
                <w:ilvl w:val="0"/>
                <w:numId w:val="20"/>
              </w:numPr>
              <w:spacing w:after="0" w:line="256" w:lineRule="auto"/>
              <w:ind w:left="317"/>
              <w:rPr>
                <w:bCs/>
                <w:color w:val="000000" w:themeColor="text1"/>
                <w:sz w:val="20"/>
              </w:rPr>
            </w:pPr>
            <w:r>
              <w:rPr>
                <w:color w:val="000000" w:themeColor="text1"/>
                <w:sz w:val="20"/>
              </w:rPr>
              <w:t>SPRINCEAN</w:t>
            </w:r>
            <w:r w:rsidR="00B85319" w:rsidRPr="00C81582">
              <w:rPr>
                <w:color w:val="000000" w:themeColor="text1"/>
                <w:sz w:val="20"/>
              </w:rPr>
              <w:t xml:space="preserve">, S. </w:t>
            </w:r>
            <w:r w:rsidR="00B85319" w:rsidRPr="00C81582">
              <w:rPr>
                <w:i/>
                <w:color w:val="000000" w:themeColor="text1"/>
                <w:sz w:val="20"/>
              </w:rPr>
              <w:t>Perspective bioetice și politice de modernizare a sectorului securității umane în Republica Moldova</w:t>
            </w:r>
            <w:r w:rsidR="00B85319" w:rsidRPr="00C81582">
              <w:rPr>
                <w:color w:val="000000" w:themeColor="text1"/>
                <w:sz w:val="20"/>
              </w:rPr>
              <w:t>. În: Filosofia și perspectiva umană: Materialele Conferinței Științifice consacrată Zilei Mondiale a Filosofiei. 17 noiembrie 2016. Chişinău: UnAȘM (Tipogr. "Biotehdesign"), 2017, p. 64-69 (154 p.) (0,5 c.a.).</w:t>
            </w:r>
            <w:r w:rsidR="00B85319" w:rsidRPr="00C81582">
              <w:rPr>
                <w:bCs/>
                <w:color w:val="000000" w:themeColor="text1"/>
                <w:sz w:val="20"/>
              </w:rPr>
              <w:t xml:space="preserve"> ISBN 978-9975-4387-8-0.</w:t>
            </w:r>
          </w:p>
          <w:p w:rsidR="00B85319" w:rsidRPr="00C81582" w:rsidRDefault="00B52911" w:rsidP="00C81582">
            <w:pPr>
              <w:pStyle w:val="Corptext"/>
              <w:numPr>
                <w:ilvl w:val="0"/>
                <w:numId w:val="20"/>
              </w:numPr>
              <w:spacing w:after="0" w:line="256" w:lineRule="auto"/>
              <w:ind w:left="317"/>
              <w:rPr>
                <w:color w:val="000000" w:themeColor="text1"/>
                <w:sz w:val="20"/>
                <w:lang w:eastAsia="hi-IN" w:bidi="hi-IN"/>
              </w:rPr>
            </w:pPr>
            <w:r>
              <w:rPr>
                <w:color w:val="000000" w:themeColor="text1"/>
                <w:sz w:val="20"/>
              </w:rPr>
              <w:t>SPRINCEAN</w:t>
            </w:r>
            <w:r w:rsidR="00B85319" w:rsidRPr="00C81582">
              <w:rPr>
                <w:color w:val="000000" w:themeColor="text1"/>
                <w:sz w:val="20"/>
              </w:rPr>
              <w:t xml:space="preserve">, S. </w:t>
            </w:r>
            <w:r w:rsidR="00B85319" w:rsidRPr="00C81582">
              <w:rPr>
                <w:i/>
                <w:color w:val="000000" w:themeColor="text1"/>
                <w:sz w:val="20"/>
              </w:rPr>
              <w:t xml:space="preserve">Considerații privind fenomenul presiunii politice în corelație cu imperativele societății umane. </w:t>
            </w:r>
            <w:r w:rsidR="00B85319" w:rsidRPr="00C81582">
              <w:rPr>
                <w:bCs/>
                <w:color w:val="000000" w:themeColor="text1"/>
                <w:sz w:val="20"/>
                <w:lang w:eastAsia="hi-IN" w:bidi="hi-IN"/>
              </w:rPr>
              <w:t xml:space="preserve">În: </w:t>
            </w:r>
            <w:r w:rsidR="00B85319" w:rsidRPr="00C81582">
              <w:rPr>
                <w:color w:val="000000" w:themeColor="text1"/>
                <w:sz w:val="20"/>
              </w:rPr>
              <w:t xml:space="preserve">Culegerea de articole la Conferința științifică internațională din 7 iunie 2018 "Perspectivele și problemele integrării în Spațiul European al Cercetării și Educației", Universitatea de Stat ”B.P. Hașdeu”. </w:t>
            </w:r>
            <w:r w:rsidR="00B85319" w:rsidRPr="00C81582">
              <w:rPr>
                <w:color w:val="000000" w:themeColor="text1"/>
                <w:sz w:val="20"/>
                <w:lang w:eastAsia="hi-IN" w:bidi="hi-IN"/>
              </w:rPr>
              <w:t xml:space="preserve">Vol. 1. Cahul:  Centrografic, 2018, p. 28-31. (377 p.) </w:t>
            </w:r>
            <w:r w:rsidR="00B85319" w:rsidRPr="00C81582">
              <w:rPr>
                <w:color w:val="000000" w:themeColor="text1"/>
                <w:sz w:val="20"/>
              </w:rPr>
              <w:t xml:space="preserve">(0,5 c.a.). </w:t>
            </w:r>
            <w:r w:rsidR="00B85319" w:rsidRPr="00C81582">
              <w:rPr>
                <w:color w:val="000000" w:themeColor="text1"/>
                <w:sz w:val="20"/>
                <w:lang w:eastAsia="hi-IN" w:bidi="hi-IN"/>
              </w:rPr>
              <w:t>ISBN 978-9975-88-040-4.</w:t>
            </w:r>
          </w:p>
          <w:p w:rsidR="00B85319" w:rsidRPr="00C81582" w:rsidRDefault="00B85319" w:rsidP="00C81582">
            <w:pPr>
              <w:pStyle w:val="Listparagraf"/>
              <w:numPr>
                <w:ilvl w:val="0"/>
                <w:numId w:val="20"/>
              </w:numPr>
              <w:shd w:val="clear" w:color="auto" w:fill="FFFFFF"/>
              <w:tabs>
                <w:tab w:val="left" w:pos="317"/>
              </w:tabs>
              <w:ind w:left="317"/>
              <w:jc w:val="both"/>
              <w:rPr>
                <w:color w:val="000000"/>
                <w:sz w:val="20"/>
                <w:szCs w:val="20"/>
                <w:lang w:val="ro-RO"/>
              </w:rPr>
            </w:pPr>
            <w:r w:rsidRPr="00C81582">
              <w:rPr>
                <w:color w:val="000000"/>
                <w:sz w:val="20"/>
                <w:szCs w:val="20"/>
                <w:lang w:val="ro-RO"/>
              </w:rPr>
              <w:t xml:space="preserve">COSTACHI, Gh. </w:t>
            </w:r>
            <w:r w:rsidRPr="00C81582">
              <w:rPr>
                <w:i/>
                <w:color w:val="000000"/>
                <w:sz w:val="20"/>
                <w:szCs w:val="20"/>
                <w:lang w:val="ro-RO"/>
              </w:rPr>
              <w:t>Valoarea drepturilor omului în contextul edificării statului de drept în Republica Moldova</w:t>
            </w:r>
            <w:r w:rsidRPr="00C81582">
              <w:rPr>
                <w:color w:val="000000"/>
                <w:sz w:val="20"/>
                <w:szCs w:val="20"/>
                <w:lang w:val="ro-RO"/>
              </w:rPr>
              <w:t xml:space="preserve">. B: Защита прав человека. Mатериалы международной научной конференции. Комрат, 27.10.2017, с. 93-108. Комрат: MITRA-GRUP, 2018 ISBN 978-9975-3000-2-5.  </w:t>
            </w:r>
          </w:p>
          <w:p w:rsidR="00B85319" w:rsidRPr="00C15D7C" w:rsidRDefault="00B85319" w:rsidP="00C81582">
            <w:pPr>
              <w:pStyle w:val="Frspaiere"/>
              <w:widowControl/>
              <w:numPr>
                <w:ilvl w:val="0"/>
                <w:numId w:val="20"/>
              </w:numPr>
              <w:ind w:left="317"/>
              <w:jc w:val="both"/>
              <w:rPr>
                <w:rFonts w:ascii="Times New Roman" w:hAnsi="Times New Roman" w:cs="Times New Roman"/>
                <w:color w:val="auto"/>
                <w:sz w:val="20"/>
                <w:szCs w:val="20"/>
              </w:rPr>
            </w:pPr>
            <w:r w:rsidRPr="00C81582">
              <w:rPr>
                <w:rFonts w:ascii="Times New Roman" w:hAnsi="Times New Roman" w:cs="Times New Roman"/>
                <w:sz w:val="20"/>
                <w:szCs w:val="20"/>
              </w:rPr>
              <w:t xml:space="preserve">СОСНА Б., ФРУНЗЕ Ю. </w:t>
            </w:r>
            <w:r w:rsidRPr="00C81582">
              <w:rPr>
                <w:rFonts w:ascii="Times New Roman" w:hAnsi="Times New Roman" w:cs="Times New Roman"/>
                <w:i/>
                <w:sz w:val="20"/>
                <w:szCs w:val="20"/>
              </w:rPr>
              <w:t>Гражданское общество и социальная ценность адвокатской профессии</w:t>
            </w:r>
            <w:r w:rsidRPr="00C81582">
              <w:rPr>
                <w:rFonts w:ascii="Times New Roman" w:hAnsi="Times New Roman" w:cs="Times New Roman"/>
                <w:sz w:val="20"/>
                <w:szCs w:val="20"/>
              </w:rPr>
              <w:t xml:space="preserve">. În: Conferinţa ştiinţifică internaţională Perspectivele şi problemele integrării în Spaţiul European al Cercetării şi Educaţiei, Кахул, 7 июня 2018 года, с. 233-238, </w:t>
            </w:r>
            <w:r w:rsidRPr="00C15D7C">
              <w:rPr>
                <w:rFonts w:ascii="Times New Roman" w:hAnsi="Times New Roman" w:cs="Times New Roman"/>
                <w:color w:val="auto"/>
                <w:sz w:val="20"/>
                <w:szCs w:val="20"/>
              </w:rPr>
              <w:t>ISBN 978-9975-88-040-4</w:t>
            </w:r>
          </w:p>
          <w:p w:rsidR="00F82A0E" w:rsidRPr="00C15D7C" w:rsidRDefault="00F82A0E" w:rsidP="00C81582">
            <w:pPr>
              <w:pStyle w:val="Frspaiere"/>
              <w:widowControl/>
              <w:numPr>
                <w:ilvl w:val="0"/>
                <w:numId w:val="20"/>
              </w:numPr>
              <w:ind w:left="317"/>
              <w:jc w:val="both"/>
              <w:rPr>
                <w:rFonts w:ascii="Times New Roman" w:hAnsi="Times New Roman" w:cs="Times New Roman"/>
                <w:color w:val="auto"/>
                <w:sz w:val="20"/>
                <w:szCs w:val="20"/>
              </w:rPr>
            </w:pPr>
            <w:r w:rsidRPr="00C15D7C">
              <w:rPr>
                <w:rFonts w:ascii="Times New Roman" w:hAnsi="Times New Roman" w:cs="Times New Roman"/>
                <w:color w:val="auto"/>
                <w:sz w:val="20"/>
                <w:szCs w:val="20"/>
              </w:rPr>
              <w:t xml:space="preserve">SMOCHINĂ, A. </w:t>
            </w:r>
            <w:r w:rsidRPr="00C15D7C">
              <w:rPr>
                <w:rFonts w:ascii="Times New Roman" w:hAnsi="Times New Roman" w:cs="Times New Roman"/>
                <w:i/>
                <w:color w:val="auto"/>
                <w:sz w:val="20"/>
                <w:szCs w:val="20"/>
              </w:rPr>
              <w:t>Declarația Suveranității Republicii Sovietice Socialiste Moldova din 23 iunie 1990 generează un interes major continuu.</w:t>
            </w:r>
            <w:r w:rsidRPr="00C15D7C">
              <w:rPr>
                <w:rFonts w:ascii="Times New Roman" w:hAnsi="Times New Roman" w:cs="Times New Roman"/>
                <w:color w:val="auto"/>
                <w:sz w:val="20"/>
                <w:szCs w:val="20"/>
              </w:rPr>
              <w:t xml:space="preserve"> În: Materialele Conferinței științifice cu participare internațională Știința juridică autohtonă prin prisma valorilor și tradițiilor europene Consolidarea sistemului de drept al Republicii Moldova: de la adoptarea Declarației despre Suveranitate (1990) la încheirea Acordului de Asiociere cu Uniunea Europeană (2014). Chișinău, ULIM, 12 decembrie 2016, p. 18-23. ISBN 9789975-3168-0-4</w:t>
            </w:r>
          </w:p>
          <w:p w:rsidR="00F82A0E" w:rsidRPr="00C15D7C" w:rsidRDefault="00F82A0E" w:rsidP="00C81582">
            <w:pPr>
              <w:pStyle w:val="Listparagraf"/>
              <w:numPr>
                <w:ilvl w:val="0"/>
                <w:numId w:val="20"/>
              </w:numPr>
              <w:shd w:val="clear" w:color="auto" w:fill="FFFFFF"/>
              <w:tabs>
                <w:tab w:val="left" w:pos="317"/>
              </w:tabs>
              <w:ind w:left="317"/>
              <w:jc w:val="both"/>
              <w:rPr>
                <w:sz w:val="20"/>
                <w:szCs w:val="20"/>
              </w:rPr>
            </w:pPr>
            <w:r w:rsidRPr="00C15D7C">
              <w:rPr>
                <w:sz w:val="20"/>
                <w:szCs w:val="20"/>
              </w:rPr>
              <w:t xml:space="preserve">СОСНА Б. </w:t>
            </w:r>
            <w:r w:rsidRPr="00C15D7C">
              <w:rPr>
                <w:i/>
                <w:sz w:val="20"/>
                <w:szCs w:val="20"/>
              </w:rPr>
              <w:t>Роль неправительственных организаций в развитии политической активности женщин Молдовы</w:t>
            </w:r>
            <w:r w:rsidRPr="00C15D7C">
              <w:rPr>
                <w:sz w:val="20"/>
                <w:szCs w:val="20"/>
              </w:rPr>
              <w:t>. В</w:t>
            </w:r>
            <w:r w:rsidRPr="00C15D7C">
              <w:rPr>
                <w:sz w:val="20"/>
                <w:szCs w:val="20"/>
                <w:lang w:val="ro-RO"/>
              </w:rPr>
              <w:t>:</w:t>
            </w:r>
            <w:r w:rsidRPr="00C15D7C">
              <w:rPr>
                <w:sz w:val="20"/>
                <w:szCs w:val="20"/>
              </w:rPr>
              <w:t xml:space="preserve"> сборнике научных статей, Кишинев, 2018, с. 4-8, </w:t>
            </w:r>
          </w:p>
          <w:p w:rsidR="00F82A0E" w:rsidRPr="00C15D7C" w:rsidRDefault="00F82A0E" w:rsidP="00C81582">
            <w:pPr>
              <w:pStyle w:val="Listparagraf"/>
              <w:numPr>
                <w:ilvl w:val="0"/>
                <w:numId w:val="20"/>
              </w:numPr>
              <w:shd w:val="clear" w:color="auto" w:fill="FFFFFF"/>
              <w:tabs>
                <w:tab w:val="left" w:pos="317"/>
              </w:tabs>
              <w:ind w:left="317"/>
              <w:jc w:val="both"/>
              <w:rPr>
                <w:sz w:val="20"/>
                <w:szCs w:val="20"/>
              </w:rPr>
            </w:pPr>
            <w:r w:rsidRPr="00C15D7C">
              <w:rPr>
                <w:sz w:val="20"/>
                <w:szCs w:val="20"/>
              </w:rPr>
              <w:t xml:space="preserve">СОСНА Б. </w:t>
            </w:r>
            <w:r w:rsidRPr="00C15D7C">
              <w:rPr>
                <w:i/>
                <w:sz w:val="20"/>
                <w:szCs w:val="20"/>
              </w:rPr>
              <w:t>Защита права на интимную, семейную и частную жизнь</w:t>
            </w:r>
            <w:r w:rsidRPr="00C15D7C">
              <w:rPr>
                <w:sz w:val="20"/>
                <w:szCs w:val="20"/>
              </w:rPr>
              <w:t>. В сборнике статей, Кишинев</w:t>
            </w:r>
            <w:r w:rsidRPr="00C15D7C">
              <w:rPr>
                <w:sz w:val="20"/>
                <w:szCs w:val="20"/>
                <w:lang w:val="ro-RO"/>
              </w:rPr>
              <w:t>: ___</w:t>
            </w:r>
            <w:r w:rsidRPr="00C15D7C">
              <w:rPr>
                <w:sz w:val="20"/>
                <w:szCs w:val="20"/>
              </w:rPr>
              <w:t xml:space="preserve">, 2018, с. 12-27, </w:t>
            </w:r>
          </w:p>
          <w:p w:rsidR="00F82A0E" w:rsidRPr="00C15D7C" w:rsidRDefault="00F82A0E" w:rsidP="00C81582">
            <w:pPr>
              <w:pStyle w:val="Listparagraf"/>
              <w:numPr>
                <w:ilvl w:val="0"/>
                <w:numId w:val="20"/>
              </w:numPr>
              <w:shd w:val="clear" w:color="auto" w:fill="FFFFFF"/>
              <w:tabs>
                <w:tab w:val="left" w:pos="317"/>
              </w:tabs>
              <w:ind w:left="317"/>
              <w:jc w:val="both"/>
              <w:rPr>
                <w:sz w:val="20"/>
                <w:szCs w:val="20"/>
              </w:rPr>
            </w:pPr>
            <w:r w:rsidRPr="00C15D7C">
              <w:rPr>
                <w:sz w:val="20"/>
                <w:szCs w:val="20"/>
              </w:rPr>
              <w:t xml:space="preserve">СОСНА Б. </w:t>
            </w:r>
            <w:r w:rsidRPr="00C15D7C">
              <w:rPr>
                <w:i/>
                <w:sz w:val="20"/>
                <w:szCs w:val="20"/>
              </w:rPr>
              <w:t>Защита прав женщин в сфере семейных отношений в Республике Молдова</w:t>
            </w:r>
            <w:r w:rsidRPr="00C15D7C">
              <w:rPr>
                <w:sz w:val="20"/>
                <w:szCs w:val="20"/>
              </w:rPr>
              <w:t xml:space="preserve">. В сборнике статей, Кишинев, 2018, с. 19-23, </w:t>
            </w:r>
          </w:p>
          <w:p w:rsidR="00F82A0E" w:rsidRPr="00C15D7C" w:rsidRDefault="00F82A0E" w:rsidP="00C81582">
            <w:pPr>
              <w:pStyle w:val="Listparagraf"/>
              <w:numPr>
                <w:ilvl w:val="0"/>
                <w:numId w:val="20"/>
              </w:numPr>
              <w:ind w:left="317"/>
              <w:jc w:val="both"/>
              <w:rPr>
                <w:bCs/>
                <w:sz w:val="20"/>
                <w:szCs w:val="20"/>
              </w:rPr>
            </w:pPr>
            <w:r w:rsidRPr="00C15D7C">
              <w:rPr>
                <w:sz w:val="20"/>
                <w:szCs w:val="20"/>
              </w:rPr>
              <w:t xml:space="preserve">СОСНА Б. </w:t>
            </w:r>
            <w:r w:rsidRPr="00C15D7C">
              <w:rPr>
                <w:i/>
                <w:sz w:val="20"/>
                <w:szCs w:val="20"/>
              </w:rPr>
              <w:t>Защита женщин в трудовых правоотношениях</w:t>
            </w:r>
            <w:r w:rsidRPr="00C15D7C">
              <w:rPr>
                <w:sz w:val="20"/>
                <w:szCs w:val="20"/>
              </w:rPr>
              <w:t>. В</w:t>
            </w:r>
            <w:r w:rsidRPr="00C15D7C">
              <w:rPr>
                <w:sz w:val="20"/>
                <w:szCs w:val="20"/>
                <w:lang w:val="ro-RO"/>
              </w:rPr>
              <w:t>:</w:t>
            </w:r>
            <w:r w:rsidRPr="00C15D7C">
              <w:rPr>
                <w:sz w:val="20"/>
                <w:szCs w:val="20"/>
              </w:rPr>
              <w:t xml:space="preserve"> сборнике статей, Кишинев, 2018, с. 40-59, </w:t>
            </w:r>
          </w:p>
          <w:p w:rsidR="00F82A0E" w:rsidRPr="00C15D7C" w:rsidRDefault="00F82A0E" w:rsidP="00C81582">
            <w:pPr>
              <w:pStyle w:val="Listparagraf"/>
              <w:numPr>
                <w:ilvl w:val="0"/>
                <w:numId w:val="20"/>
              </w:numPr>
              <w:shd w:val="clear" w:color="auto" w:fill="FFFFFF"/>
              <w:tabs>
                <w:tab w:val="left" w:pos="317"/>
              </w:tabs>
              <w:ind w:left="317"/>
              <w:jc w:val="both"/>
              <w:rPr>
                <w:sz w:val="20"/>
                <w:szCs w:val="20"/>
                <w:lang w:val="ro-RO"/>
              </w:rPr>
            </w:pPr>
            <w:r w:rsidRPr="00C15D7C">
              <w:rPr>
                <w:sz w:val="20"/>
                <w:szCs w:val="20"/>
                <w:lang w:val="ro-RO"/>
              </w:rPr>
              <w:t>SMOCHINĂ A</w:t>
            </w:r>
            <w:r w:rsidRPr="00C15D7C">
              <w:rPr>
                <w:i/>
                <w:sz w:val="20"/>
                <w:szCs w:val="20"/>
                <w:lang w:val="ro-RO"/>
              </w:rPr>
              <w:t>. Știința dreptului în Republica Moldova: istorie și contemporaneitate</w:t>
            </w:r>
            <w:r w:rsidRPr="00C15D7C">
              <w:rPr>
                <w:sz w:val="20"/>
                <w:szCs w:val="20"/>
                <w:lang w:val="ro-RO"/>
              </w:rPr>
              <w:t>. În: Materialele conferinţei Ştiinţa juridică universitară în contextul promovării valorilor europene, 15-16 oct., 2017. Chişinău: ULIM, 2017. p. 22-28. ISSN 1857-4122.</w:t>
            </w:r>
          </w:p>
          <w:p w:rsidR="00CC3285" w:rsidRPr="00C15D7C" w:rsidRDefault="00CC3285" w:rsidP="00CC3285">
            <w:pPr>
              <w:shd w:val="clear" w:color="auto" w:fill="FFFFFF"/>
              <w:tabs>
                <w:tab w:val="num" w:pos="851"/>
              </w:tabs>
              <w:jc w:val="both"/>
              <w:rPr>
                <w:b/>
                <w:bCs/>
                <w:sz w:val="20"/>
                <w:szCs w:val="20"/>
                <w:lang w:val="ro-RO" w:eastAsia="ar-SA"/>
              </w:rPr>
            </w:pPr>
          </w:p>
          <w:p w:rsidR="00CC3285" w:rsidRPr="00C15D7C" w:rsidRDefault="00CC3285" w:rsidP="00CC3285">
            <w:pPr>
              <w:shd w:val="clear" w:color="auto" w:fill="FFFFFF"/>
              <w:tabs>
                <w:tab w:val="num" w:pos="851"/>
              </w:tabs>
              <w:jc w:val="both"/>
              <w:rPr>
                <w:b/>
                <w:bCs/>
                <w:sz w:val="20"/>
                <w:szCs w:val="20"/>
                <w:lang w:val="it-IT" w:eastAsia="ar-SA"/>
              </w:rPr>
            </w:pPr>
            <w:r w:rsidRPr="00C15D7C">
              <w:rPr>
                <w:b/>
                <w:bCs/>
                <w:sz w:val="20"/>
                <w:szCs w:val="20"/>
                <w:lang w:val="it-IT" w:eastAsia="ar-SA"/>
              </w:rPr>
              <w:t>Rezumate (teze) la conferinţe ştiinţifice internaționale în țară</w:t>
            </w:r>
            <w:r w:rsidR="00F82A0E" w:rsidRPr="00C15D7C">
              <w:rPr>
                <w:b/>
                <w:bCs/>
                <w:sz w:val="20"/>
                <w:szCs w:val="20"/>
                <w:lang w:val="it-IT" w:eastAsia="ar-SA"/>
              </w:rPr>
              <w:t>:</w:t>
            </w:r>
          </w:p>
          <w:p w:rsidR="00B85319" w:rsidRPr="00C15D7C" w:rsidRDefault="00B85319" w:rsidP="00C81582">
            <w:pPr>
              <w:pStyle w:val="Listparagraf"/>
              <w:numPr>
                <w:ilvl w:val="0"/>
                <w:numId w:val="18"/>
              </w:numPr>
              <w:tabs>
                <w:tab w:val="num" w:pos="458"/>
              </w:tabs>
              <w:spacing w:line="256" w:lineRule="auto"/>
              <w:ind w:left="459"/>
              <w:jc w:val="both"/>
              <w:rPr>
                <w:bCs/>
                <w:sz w:val="20"/>
                <w:szCs w:val="20"/>
                <w:lang w:val="ro-RO"/>
              </w:rPr>
            </w:pPr>
            <w:r w:rsidRPr="00C15D7C">
              <w:rPr>
                <w:sz w:val="20"/>
                <w:szCs w:val="20"/>
                <w:lang w:val="ro-RO"/>
              </w:rPr>
              <w:t xml:space="preserve">MOCANU V., MOCANU I., Premises for class strctures in the Republic of Moldova. În culegerea de articole Transborder cooperation: prospects, issues, solutions. Materialele </w:t>
            </w:r>
            <w:r w:rsidRPr="00C15D7C">
              <w:rPr>
                <w:bCs/>
                <w:sz w:val="20"/>
                <w:szCs w:val="20"/>
                <w:lang w:val="ro-RO"/>
              </w:rPr>
              <w:t xml:space="preserve">conferinței științifice internaționale, </w:t>
            </w:r>
            <w:r w:rsidRPr="00C15D7C">
              <w:rPr>
                <w:bCs/>
                <w:sz w:val="20"/>
                <w:szCs w:val="20"/>
              </w:rPr>
              <w:t xml:space="preserve">p.5-11, 0,8 c.a., </w:t>
            </w:r>
            <w:r w:rsidRPr="00C15D7C">
              <w:rPr>
                <w:bCs/>
                <w:sz w:val="20"/>
                <w:szCs w:val="20"/>
                <w:lang w:val="ro-RO"/>
              </w:rPr>
              <w:t>ODESA 2018, УДК 316+339.94</w:t>
            </w:r>
          </w:p>
          <w:p w:rsidR="00B85319" w:rsidRPr="00C15D7C" w:rsidRDefault="00B85319" w:rsidP="00C81582">
            <w:pPr>
              <w:pStyle w:val="Listparagraf"/>
              <w:numPr>
                <w:ilvl w:val="0"/>
                <w:numId w:val="18"/>
              </w:numPr>
              <w:spacing w:line="256" w:lineRule="auto"/>
              <w:ind w:left="459"/>
              <w:rPr>
                <w:sz w:val="20"/>
                <w:szCs w:val="20"/>
                <w:lang w:val="fr-FR"/>
              </w:rPr>
            </w:pPr>
            <w:r w:rsidRPr="00C15D7C">
              <w:rPr>
                <w:sz w:val="20"/>
                <w:szCs w:val="20"/>
                <w:lang w:val="ro-RO"/>
              </w:rPr>
              <w:t xml:space="preserve">MÎNDRU V., CARAMAN Iu., Vectorul european al Republicii  Moldova: evoluții ale opiniei publice. În: Revista Conferința științifică internațională “Învățământul artistic – dimensiuni culturale”. Chișinău, 20 aprilie, 2018, p. 68. </w:t>
            </w:r>
            <w:r w:rsidRPr="00C15D7C">
              <w:rPr>
                <w:sz w:val="20"/>
                <w:szCs w:val="20"/>
                <w:lang w:val="fr-FR"/>
              </w:rPr>
              <w:t>ISBN 978-9975-9617-8-3</w:t>
            </w:r>
          </w:p>
          <w:p w:rsidR="00B85319" w:rsidRPr="00C15D7C" w:rsidRDefault="00B85319" w:rsidP="00C81582">
            <w:pPr>
              <w:pStyle w:val="Listparagraf"/>
              <w:numPr>
                <w:ilvl w:val="0"/>
                <w:numId w:val="18"/>
              </w:numPr>
              <w:spacing w:after="200"/>
              <w:ind w:left="459"/>
              <w:jc w:val="both"/>
              <w:rPr>
                <w:sz w:val="20"/>
                <w:szCs w:val="20"/>
                <w:lang w:val="ro-RO"/>
              </w:rPr>
            </w:pPr>
            <w:r w:rsidRPr="00C15D7C">
              <w:rPr>
                <w:sz w:val="20"/>
                <w:szCs w:val="20"/>
                <w:lang w:val="fr-FR"/>
              </w:rPr>
              <w:t>MÎNDRU V., CARAMAN Iu., C</w:t>
            </w:r>
            <w:r w:rsidRPr="00C15D7C">
              <w:rPr>
                <w:bCs/>
                <w:sz w:val="20"/>
                <w:szCs w:val="20"/>
                <w:lang w:val="fr-FR"/>
              </w:rPr>
              <w:t>ultura – toleranță și solidaritate în condițiile globalizării</w:t>
            </w:r>
            <w:r w:rsidRPr="00C15D7C">
              <w:rPr>
                <w:sz w:val="20"/>
                <w:szCs w:val="20"/>
                <w:lang w:val="fr-FR"/>
              </w:rPr>
              <w:t xml:space="preserve">. În: Revista Conferința științifică internațională “Învățământul artistic – dimensiuni culturale”. Chișinău, 20 aprilie, 2018, p. 68. </w:t>
            </w:r>
            <w:r w:rsidRPr="00C15D7C">
              <w:rPr>
                <w:sz w:val="20"/>
                <w:szCs w:val="20"/>
                <w:lang w:val="en-US"/>
              </w:rPr>
              <w:t>ISBN 978-9975-9617-8-3</w:t>
            </w:r>
          </w:p>
          <w:p w:rsidR="00F82A0E" w:rsidRPr="00C15D7C" w:rsidRDefault="00F82A0E" w:rsidP="00C81582">
            <w:pPr>
              <w:pStyle w:val="Listparagraf"/>
              <w:numPr>
                <w:ilvl w:val="0"/>
                <w:numId w:val="18"/>
              </w:numPr>
              <w:spacing w:after="200"/>
              <w:ind w:left="459"/>
              <w:jc w:val="both"/>
              <w:rPr>
                <w:sz w:val="20"/>
                <w:szCs w:val="20"/>
                <w:lang w:val="ro-RO"/>
              </w:rPr>
            </w:pPr>
            <w:r w:rsidRPr="00C15D7C">
              <w:rPr>
                <w:sz w:val="20"/>
                <w:szCs w:val="20"/>
                <w:lang w:val="ro-RO"/>
              </w:rPr>
              <w:t xml:space="preserve">CHIRTOACĂ L., RUSSO M., ȘTEFĂNESCU B. et al. </w:t>
            </w:r>
            <w:r w:rsidRPr="00C15D7C">
              <w:rPr>
                <w:i/>
                <w:sz w:val="20"/>
                <w:szCs w:val="20"/>
                <w:lang w:val="ro-RO"/>
              </w:rPr>
              <w:t xml:space="preserve">Interesul superior al copilului în materia consimțământului necesar pentru intervențiile anestezice și chirurgicale asupra minorilor. </w:t>
            </w:r>
            <w:r w:rsidRPr="00C15D7C">
              <w:rPr>
                <w:sz w:val="20"/>
                <w:szCs w:val="20"/>
                <w:lang w:val="ro-RO"/>
              </w:rPr>
              <w:t>În: Congresul Internațional Pregătim viitorul promovând excelența, ediția a XXVIII a desfășurat in perioada 1-4 martie 2018,  Iași, sub egida Universitatii Apollonia din Iași, conform Diplomei de participare seria B, nr. 00127 din 4 martie 2018.</w:t>
            </w:r>
          </w:p>
          <w:p w:rsidR="00F82A0E" w:rsidRPr="00C15D7C" w:rsidRDefault="00F82A0E" w:rsidP="00C81582">
            <w:pPr>
              <w:pStyle w:val="Listparagraf"/>
              <w:numPr>
                <w:ilvl w:val="0"/>
                <w:numId w:val="18"/>
              </w:numPr>
              <w:spacing w:after="200"/>
              <w:ind w:left="459"/>
              <w:jc w:val="both"/>
              <w:rPr>
                <w:sz w:val="20"/>
                <w:szCs w:val="20"/>
                <w:lang w:val="ro-RO"/>
              </w:rPr>
            </w:pPr>
            <w:r w:rsidRPr="00C15D7C">
              <w:rPr>
                <w:sz w:val="20"/>
                <w:szCs w:val="20"/>
                <w:lang w:val="ro-RO"/>
              </w:rPr>
              <w:t xml:space="preserve">COSTACHI, Gh., CARP S. </w:t>
            </w:r>
            <w:r w:rsidRPr="00C15D7C">
              <w:rPr>
                <w:i/>
                <w:sz w:val="20"/>
                <w:szCs w:val="20"/>
                <w:lang w:val="ro-RO"/>
              </w:rPr>
              <w:t>Dreptul la un proces echitabil</w:t>
            </w:r>
            <w:r w:rsidRPr="00C15D7C">
              <w:rPr>
                <w:sz w:val="20"/>
                <w:szCs w:val="20"/>
                <w:lang w:val="ro-RO"/>
              </w:rPr>
              <w:t>. În: Teoria şi practica administrării publice, materiale ale conferinţei ştiinţifice internaţionale din 17 mai 2018. Academia de Administrare Publică. Chişinău, 2018, p. 310-313 ISBN 978-9975-3019-7-8</w:t>
            </w:r>
          </w:p>
          <w:p w:rsidR="00F82A0E" w:rsidRPr="00C15D7C" w:rsidRDefault="00F82A0E" w:rsidP="00C81582">
            <w:pPr>
              <w:pStyle w:val="Listparagraf"/>
              <w:numPr>
                <w:ilvl w:val="0"/>
                <w:numId w:val="18"/>
              </w:numPr>
              <w:spacing w:after="200"/>
              <w:ind w:left="459"/>
              <w:jc w:val="both"/>
              <w:rPr>
                <w:sz w:val="20"/>
                <w:szCs w:val="20"/>
                <w:lang w:val="ro-RO"/>
              </w:rPr>
            </w:pPr>
            <w:r w:rsidRPr="00C15D7C">
              <w:rPr>
                <w:sz w:val="20"/>
                <w:szCs w:val="20"/>
                <w:lang w:val="ro-RO"/>
              </w:rPr>
              <w:lastRenderedPageBreak/>
              <w:t xml:space="preserve">COSTACHI, Gh. </w:t>
            </w:r>
            <w:r w:rsidRPr="00C15D7C">
              <w:rPr>
                <w:i/>
                <w:sz w:val="20"/>
                <w:szCs w:val="20"/>
                <w:lang w:val="ro-RO"/>
              </w:rPr>
              <w:t>Tipologia formelor de răspundere a autorităţilor administraţiei publice locale</w:t>
            </w:r>
            <w:r w:rsidRPr="00C15D7C">
              <w:rPr>
                <w:sz w:val="20"/>
                <w:szCs w:val="20"/>
                <w:lang w:val="ro-RO"/>
              </w:rPr>
              <w:t>. În: Teoria şi practica administrării publice, materiale ale conferinţei ştiinţifice internaţionale din 17 mai 2018. Academia de Administrare</w:t>
            </w:r>
            <w:r w:rsidRPr="00C15D7C">
              <w:rPr>
                <w:sz w:val="20"/>
                <w:szCs w:val="20"/>
                <w:lang w:val="en-US"/>
              </w:rPr>
              <w:t xml:space="preserve"> </w:t>
            </w:r>
            <w:r w:rsidRPr="00C15D7C">
              <w:rPr>
                <w:sz w:val="20"/>
                <w:szCs w:val="20"/>
                <w:lang w:val="ro-RO"/>
              </w:rPr>
              <w:t>Publică. Chişinău, 2018, p. 264-271 ISBN 978-9975-3019-7-8</w:t>
            </w:r>
          </w:p>
          <w:p w:rsidR="00F82A0E" w:rsidRPr="00C15D7C" w:rsidRDefault="00F82A0E" w:rsidP="00C81582">
            <w:pPr>
              <w:pStyle w:val="Listparagraf"/>
              <w:numPr>
                <w:ilvl w:val="0"/>
                <w:numId w:val="18"/>
              </w:numPr>
              <w:spacing w:after="200"/>
              <w:ind w:left="459"/>
              <w:jc w:val="both"/>
              <w:rPr>
                <w:sz w:val="20"/>
                <w:szCs w:val="20"/>
                <w:lang w:val="ro-RO"/>
              </w:rPr>
            </w:pPr>
            <w:r w:rsidRPr="00C15D7C">
              <w:rPr>
                <w:sz w:val="20"/>
                <w:szCs w:val="20"/>
                <w:lang w:val="ro-RO"/>
              </w:rPr>
              <w:t>GUCEAC, I. Reflecţii asupra activităţii protoiereului Mihail Ceachir în cadrul Zemstvei Basarabiei. În: Conferinţa Ştiinţifică Naţională Protoiereul Mihail Ceachir – un cărturar al Bisericii din Basarabia, Chişinău, 10 septembrie, 2018. Programul şi rezumatele, Chişinău, 2018, p. 11-12. ISBN 978-9975-139-65-6.</w:t>
            </w:r>
          </w:p>
          <w:p w:rsidR="00F82A0E" w:rsidRPr="00C15D7C" w:rsidRDefault="00F82A0E" w:rsidP="00C81582">
            <w:pPr>
              <w:pStyle w:val="Listparagraf"/>
              <w:numPr>
                <w:ilvl w:val="0"/>
                <w:numId w:val="18"/>
              </w:numPr>
              <w:shd w:val="clear" w:color="auto" w:fill="FFFFFF"/>
              <w:spacing w:after="200"/>
              <w:ind w:left="459"/>
              <w:jc w:val="both"/>
              <w:rPr>
                <w:b/>
                <w:bCs/>
                <w:sz w:val="20"/>
                <w:szCs w:val="20"/>
                <w:lang w:val="it-IT" w:eastAsia="ar-SA"/>
              </w:rPr>
            </w:pPr>
            <w:r w:rsidRPr="00C15D7C">
              <w:rPr>
                <w:sz w:val="20"/>
                <w:szCs w:val="20"/>
                <w:lang w:val="ro-RO"/>
              </w:rPr>
              <w:t xml:space="preserve">GUCEAC, I. </w:t>
            </w:r>
            <w:r w:rsidRPr="00C15D7C">
              <w:rPr>
                <w:i/>
                <w:sz w:val="20"/>
                <w:szCs w:val="20"/>
                <w:lang w:val="ro-RO"/>
              </w:rPr>
              <w:t>L origine Europea delle idee e dei principi del parlamentarismo nell attivita del Consiglio del Paese (1917-1918).</w:t>
            </w:r>
            <w:r w:rsidRPr="00C15D7C">
              <w:rPr>
                <w:sz w:val="20"/>
                <w:szCs w:val="20"/>
                <w:lang w:val="ro-RO"/>
              </w:rPr>
              <w:t xml:space="preserve"> In: Colloquio internazionale Roma-Galati 2018. Romania e Italia. La cultura della memoria condovisa degli ultimo 100 anni. Memoria e identita nel dialogo romeno-italiano: spazi simbolici, aspetti juridici, storici e filosofici. Universitatea Dunărea de Jos di Galati, 2018, p.119. ISBN 978-88-255-1923-5</w:t>
            </w:r>
          </w:p>
          <w:p w:rsidR="00F82A0E" w:rsidRPr="00C81582" w:rsidRDefault="00F82A0E" w:rsidP="00C81582">
            <w:pPr>
              <w:pStyle w:val="Listparagraf"/>
              <w:numPr>
                <w:ilvl w:val="0"/>
                <w:numId w:val="18"/>
              </w:numPr>
              <w:shd w:val="clear" w:color="auto" w:fill="FFFFFF"/>
              <w:tabs>
                <w:tab w:val="num" w:pos="851"/>
              </w:tabs>
              <w:spacing w:after="200"/>
              <w:ind w:left="459"/>
              <w:jc w:val="both"/>
              <w:rPr>
                <w:b/>
                <w:bCs/>
                <w:sz w:val="20"/>
                <w:szCs w:val="20"/>
                <w:lang w:val="it-IT" w:eastAsia="ar-SA"/>
              </w:rPr>
            </w:pPr>
            <w:r w:rsidRPr="00C15D7C">
              <w:rPr>
                <w:sz w:val="20"/>
                <w:szCs w:val="20"/>
                <w:lang w:val="ro-RO"/>
              </w:rPr>
              <w:t xml:space="preserve">GUCEAC, I. </w:t>
            </w:r>
            <w:r w:rsidRPr="00C15D7C">
              <w:rPr>
                <w:i/>
                <w:sz w:val="20"/>
                <w:szCs w:val="20"/>
                <w:lang w:val="ro-RO"/>
              </w:rPr>
              <w:t>Sorgintea europeană a ideilor şi principiilor parlamentarismului în activitatea  Sfatului Ţării (1917-1918),</w:t>
            </w:r>
            <w:r w:rsidRPr="00C15D7C">
              <w:rPr>
                <w:sz w:val="20"/>
                <w:szCs w:val="20"/>
                <w:lang w:val="ro-RO"/>
              </w:rPr>
              <w:t xml:space="preserve"> In: </w:t>
            </w:r>
            <w:r w:rsidRPr="00C15D7C">
              <w:rPr>
                <w:sz w:val="20"/>
                <w:szCs w:val="20"/>
                <w:lang w:val="it-IT"/>
              </w:rPr>
              <w:t>Colloquio internazionale Roma-Galati 2018. Romania e Italia. La cultura della memoria condovisa degli ultimo 100 anni. Memoria e identita nel dialogo romeno-italiano: spazi simbolici</w:t>
            </w:r>
            <w:r w:rsidRPr="00C81582">
              <w:rPr>
                <w:sz w:val="20"/>
                <w:szCs w:val="20"/>
                <w:lang w:val="it-IT"/>
              </w:rPr>
              <w:t xml:space="preserve">, aspetti juridici, storici e filosofici. Universitatea Dunărea de Jos di Galati, 2018, p. 120. </w:t>
            </w:r>
            <w:r w:rsidRPr="00C81582">
              <w:rPr>
                <w:sz w:val="20"/>
                <w:szCs w:val="20"/>
                <w:lang w:val="ro-RO"/>
              </w:rPr>
              <w:t>ISBN 978-88-255-1923-5.</w:t>
            </w:r>
          </w:p>
          <w:p w:rsidR="00CC3285" w:rsidRPr="00C81582" w:rsidRDefault="00CC3285" w:rsidP="00CC3285">
            <w:pPr>
              <w:jc w:val="both"/>
              <w:rPr>
                <w:b/>
                <w:sz w:val="20"/>
                <w:szCs w:val="20"/>
                <w:lang w:val="ro-RO"/>
              </w:rPr>
            </w:pPr>
            <w:r w:rsidRPr="00C81582">
              <w:rPr>
                <w:b/>
                <w:sz w:val="20"/>
                <w:szCs w:val="20"/>
                <w:lang w:val="ro-RO"/>
              </w:rPr>
              <w:t>Publicaţii ştiinţifice electronice:</w:t>
            </w:r>
          </w:p>
          <w:p w:rsidR="00F82A0E" w:rsidRPr="00C81582" w:rsidRDefault="00F82A0E" w:rsidP="00C81582">
            <w:pPr>
              <w:pStyle w:val="Listparagraf"/>
              <w:numPr>
                <w:ilvl w:val="0"/>
                <w:numId w:val="19"/>
              </w:numPr>
              <w:autoSpaceDE w:val="0"/>
              <w:autoSpaceDN w:val="0"/>
              <w:adjustRightInd w:val="0"/>
              <w:ind w:left="459"/>
              <w:jc w:val="both"/>
              <w:rPr>
                <w:bCs/>
                <w:sz w:val="20"/>
                <w:szCs w:val="20"/>
              </w:rPr>
            </w:pPr>
            <w:r w:rsidRPr="00C81582">
              <w:rPr>
                <w:bCs/>
                <w:sz w:val="20"/>
                <w:szCs w:val="20"/>
              </w:rPr>
              <w:t xml:space="preserve">ОСОЯНУ, Т. КОВАЛЬЧУК, И. </w:t>
            </w:r>
            <w:r w:rsidRPr="00C81582">
              <w:rPr>
                <w:bCs/>
                <w:i/>
                <w:sz w:val="20"/>
                <w:szCs w:val="20"/>
              </w:rPr>
              <w:t>Bизуальное наблюдение – инструмент доказывания или риск вмешательства в частную жизнь.</w:t>
            </w:r>
            <w:r w:rsidRPr="00C81582">
              <w:rPr>
                <w:bCs/>
                <w:sz w:val="20"/>
                <w:szCs w:val="20"/>
              </w:rPr>
              <w:t xml:space="preserve"> B: Кримінально-правове регулювання та забезпечення його ефективності: матеріали міжнар. наук.-практ. конф., м. Харків, 18–19 жовт. 2018 р. Харків: Право, 2018. 552 с. ISBN 978-966-937-502-5. </w:t>
            </w:r>
            <w:hyperlink r:id="rId11" w:tgtFrame="_blank" w:history="1">
              <w:r w:rsidRPr="00C81582">
                <w:rPr>
                  <w:bCs/>
                  <w:sz w:val="20"/>
                  <w:szCs w:val="20"/>
                </w:rPr>
                <w:t>http://ivpz.org/images/pdf/konf_krumin_pravovogo_regulyvannia_08_11_18.pdf</w:t>
              </w:r>
            </w:hyperlink>
            <w:r w:rsidRPr="00C81582">
              <w:rPr>
                <w:bCs/>
                <w:sz w:val="20"/>
                <w:szCs w:val="20"/>
                <w:lang w:val="ro-RO"/>
              </w:rPr>
              <w:t xml:space="preserve"> </w:t>
            </w:r>
            <w:r w:rsidRPr="00C81582">
              <w:rPr>
                <w:bCs/>
                <w:sz w:val="20"/>
                <w:szCs w:val="20"/>
              </w:rPr>
              <w:t xml:space="preserve"> </w:t>
            </w:r>
          </w:p>
          <w:p w:rsidR="00F82A0E" w:rsidRPr="00C15D7C" w:rsidRDefault="00F82A0E" w:rsidP="00C81582">
            <w:pPr>
              <w:pStyle w:val="Listparagraf"/>
              <w:numPr>
                <w:ilvl w:val="0"/>
                <w:numId w:val="19"/>
              </w:numPr>
              <w:autoSpaceDE w:val="0"/>
              <w:autoSpaceDN w:val="0"/>
              <w:adjustRightInd w:val="0"/>
              <w:ind w:left="459"/>
              <w:jc w:val="both"/>
              <w:rPr>
                <w:bCs/>
                <w:sz w:val="20"/>
                <w:szCs w:val="20"/>
                <w:lang w:val="en-US"/>
              </w:rPr>
            </w:pPr>
            <w:r w:rsidRPr="00C81582">
              <w:rPr>
                <w:bCs/>
                <w:sz w:val="20"/>
                <w:szCs w:val="20"/>
                <w:lang w:val="fr-FR"/>
              </w:rPr>
              <w:t xml:space="preserve">GUCEAC, I. </w:t>
            </w:r>
            <w:r w:rsidRPr="00C15D7C">
              <w:rPr>
                <w:bCs/>
                <w:i/>
                <w:sz w:val="20"/>
                <w:szCs w:val="20"/>
                <w:lang w:val="fr-FR"/>
              </w:rPr>
              <w:t>Principii fundamentale ale constituţionalismului în activitatea Sfatului Ţării (1917-1918).</w:t>
            </w:r>
            <w:r w:rsidRPr="00C15D7C">
              <w:rPr>
                <w:bCs/>
                <w:sz w:val="20"/>
                <w:szCs w:val="20"/>
                <w:lang w:val="fr-FR"/>
              </w:rPr>
              <w:t xml:space="preserve"> </w:t>
            </w:r>
            <w:r w:rsidRPr="00C15D7C">
              <w:rPr>
                <w:bCs/>
                <w:sz w:val="20"/>
                <w:szCs w:val="20"/>
                <w:lang w:val="en-US"/>
              </w:rPr>
              <w:t>In: CKS 2018 Challenges of the Knowledge Society 12th Edition, WORKSHOP "ROMÂNIA 100" Bucharest, 11 th - 12 th May 2018, Revista CKS (Challenges of the Knowledge Society), p. 62-73. e-book_workshop_100.pdf ISSN 2359-9227 ISSN-L 2068-7796.</w:t>
            </w:r>
          </w:p>
          <w:p w:rsidR="00CC3285" w:rsidRPr="00C81582" w:rsidRDefault="00F82A0E" w:rsidP="00C81582">
            <w:pPr>
              <w:pStyle w:val="Listparagraf"/>
              <w:numPr>
                <w:ilvl w:val="0"/>
                <w:numId w:val="19"/>
              </w:numPr>
              <w:autoSpaceDE w:val="0"/>
              <w:autoSpaceDN w:val="0"/>
              <w:adjustRightInd w:val="0"/>
              <w:ind w:left="459"/>
              <w:jc w:val="both"/>
              <w:rPr>
                <w:bCs/>
                <w:color w:val="00B050"/>
                <w:sz w:val="20"/>
                <w:szCs w:val="20"/>
              </w:rPr>
            </w:pPr>
            <w:r w:rsidRPr="00C15D7C">
              <w:rPr>
                <w:bCs/>
                <w:sz w:val="20"/>
                <w:szCs w:val="20"/>
                <w:lang w:val="en-US"/>
              </w:rPr>
              <w:t xml:space="preserve">CIOBANU, I. </w:t>
            </w:r>
            <w:r w:rsidRPr="00C15D7C">
              <w:rPr>
                <w:bCs/>
                <w:i/>
                <w:sz w:val="20"/>
                <w:szCs w:val="20"/>
                <w:lang w:val="en-US"/>
              </w:rPr>
              <w:t>Unele aspecte privind securizarea votului electronic</w:t>
            </w:r>
            <w:r w:rsidRPr="00C15D7C">
              <w:rPr>
                <w:bCs/>
                <w:sz w:val="20"/>
                <w:szCs w:val="20"/>
                <w:lang w:val="en-US"/>
              </w:rPr>
              <w:t xml:space="preserve"> B: </w:t>
            </w:r>
            <w:r w:rsidRPr="00C15D7C">
              <w:rPr>
                <w:bCs/>
                <w:sz w:val="20"/>
                <w:szCs w:val="20"/>
              </w:rPr>
              <w:t>Матер</w:t>
            </w:r>
            <w:r w:rsidRPr="00C15D7C">
              <w:rPr>
                <w:bCs/>
                <w:sz w:val="20"/>
                <w:szCs w:val="20"/>
                <w:lang w:val="en-US"/>
              </w:rPr>
              <w:t xml:space="preserve">. </w:t>
            </w:r>
            <w:r w:rsidRPr="00C15D7C">
              <w:rPr>
                <w:bCs/>
                <w:sz w:val="20"/>
                <w:szCs w:val="20"/>
              </w:rPr>
              <w:t xml:space="preserve">Международной научной коференции Тенденции и перспективы развития науки и образования в условиях глобализации, Хмелницк, 2017-2018. c. 197-201 </w:t>
            </w:r>
            <w:hyperlink w:history="1">
              <w:r w:rsidRPr="00C15D7C">
                <w:rPr>
                  <w:bCs/>
                  <w:sz w:val="20"/>
                  <w:szCs w:val="20"/>
                </w:rPr>
                <w:t>http://confscience. webnode.ru</w:t>
              </w:r>
            </w:hyperlink>
            <w:r w:rsidRPr="00C15D7C">
              <w:rPr>
                <w:bCs/>
                <w:sz w:val="20"/>
                <w:szCs w:val="20"/>
              </w:rPr>
              <w:t xml:space="preserve">. </w:t>
            </w:r>
          </w:p>
        </w:tc>
      </w:tr>
    </w:tbl>
    <w:p w:rsidR="00CC3285" w:rsidRPr="00C81582" w:rsidRDefault="00CC3285" w:rsidP="00CC3285"/>
    <w:p w:rsidR="00D75B31" w:rsidRPr="00C81582" w:rsidRDefault="00D75B31" w:rsidP="00CC3285">
      <w:pPr>
        <w:rPr>
          <w:lang w:val="ro-RO"/>
        </w:rPr>
      </w:pPr>
    </w:p>
    <w:p w:rsidR="00CC3285" w:rsidRPr="00C81582" w:rsidRDefault="00CC3285" w:rsidP="00CC3285">
      <w:pPr>
        <w:numPr>
          <w:ilvl w:val="0"/>
          <w:numId w:val="2"/>
        </w:numPr>
        <w:rPr>
          <w:bCs/>
          <w:sz w:val="20"/>
          <w:szCs w:val="20"/>
          <w:lang w:val="fr-FR"/>
        </w:rPr>
      </w:pPr>
      <w:r w:rsidRPr="00C81582">
        <w:rPr>
          <w:sz w:val="20"/>
          <w:szCs w:val="20"/>
          <w:lang w:val="fr-FR"/>
        </w:rPr>
        <w:t>Relevanţa rezultatelor ştiinţifice teoretice / aplicative obţinute (pînă la 200 de cuvinte), 2018</w:t>
      </w:r>
      <w:r w:rsidRPr="00C81582">
        <w:rPr>
          <w:bCs/>
          <w:sz w:val="20"/>
          <w:szCs w:val="20"/>
          <w:lang w:val="fr-FR"/>
        </w:rPr>
        <w:t xml:space="preserve"> </w:t>
      </w:r>
    </w:p>
    <w:tbl>
      <w:tblPr>
        <w:tblW w:w="11341" w:type="dxa"/>
        <w:tblInd w:w="-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1341"/>
      </w:tblGrid>
      <w:tr w:rsidR="00CC3285" w:rsidRPr="006E4E37" w:rsidTr="002225F3">
        <w:tc>
          <w:tcPr>
            <w:tcW w:w="11341" w:type="dxa"/>
          </w:tcPr>
          <w:p w:rsidR="00CC3285" w:rsidRPr="00C81582" w:rsidRDefault="00CC3285" w:rsidP="00CC3285">
            <w:pPr>
              <w:jc w:val="both"/>
              <w:rPr>
                <w:i/>
                <w:color w:val="000000"/>
                <w:sz w:val="20"/>
                <w:szCs w:val="20"/>
                <w:lang w:val="fr-FR"/>
              </w:rPr>
            </w:pPr>
            <w:r w:rsidRPr="00C81582">
              <w:rPr>
                <w:i/>
                <w:color w:val="000000"/>
                <w:sz w:val="20"/>
                <w:szCs w:val="20"/>
                <w:lang w:val="fr-FR"/>
              </w:rPr>
              <w:t xml:space="preserve">Relevanța teoretică a rezultatelor științifice  vine să contureze cercetările de ansamblu și studiile care ar aborda în ansamblu și în complexitatea sa problematica securității statului. </w:t>
            </w:r>
          </w:p>
          <w:p w:rsidR="00CC3285" w:rsidRPr="00C81582" w:rsidRDefault="00CC3285" w:rsidP="00CC3285">
            <w:pPr>
              <w:jc w:val="both"/>
              <w:rPr>
                <w:bCs/>
                <w:i/>
                <w:color w:val="000000"/>
                <w:sz w:val="20"/>
                <w:szCs w:val="20"/>
                <w:lang w:val="fr-FR"/>
              </w:rPr>
            </w:pPr>
          </w:p>
        </w:tc>
      </w:tr>
      <w:tr w:rsidR="00CC3285" w:rsidRPr="006E4E37" w:rsidTr="002225F3">
        <w:tc>
          <w:tcPr>
            <w:tcW w:w="11341" w:type="dxa"/>
          </w:tcPr>
          <w:p w:rsidR="00CC3285" w:rsidRPr="00C81582" w:rsidRDefault="00CC3285" w:rsidP="00CC3285">
            <w:pPr>
              <w:pStyle w:val="Frspaiere"/>
              <w:ind w:left="142"/>
              <w:jc w:val="both"/>
              <w:rPr>
                <w:rFonts w:ascii="Times New Roman" w:hAnsi="Times New Roman" w:cs="Times New Roman"/>
                <w:sz w:val="20"/>
                <w:szCs w:val="20"/>
              </w:rPr>
            </w:pPr>
            <w:r w:rsidRPr="00C81582">
              <w:rPr>
                <w:rFonts w:ascii="Times New Roman" w:hAnsi="Times New Roman" w:cs="Times New Roman"/>
                <w:sz w:val="20"/>
                <w:szCs w:val="20"/>
              </w:rPr>
              <w:t>Fenomenele care periclitează dezvoltarea Republicii Moldova sunt sărăcia, degradarea continuă a capitalului uman însoțită de exodul masiv peste hotare, în special al tinerilor, corupția și ineficiența justiției, creșterea costurilor de viață, lipsa încrederii în instituțiile publice, lipsa consensului și dezbinarea societății. Regimul separatist, existent în raioanele din stânga Nistrului, alimentat și susținut din afară, știrbește esențial din suveranitatea și independența Republicii Moldova, afectând procesul de dezvoltare a țării.</w:t>
            </w:r>
          </w:p>
          <w:p w:rsidR="00CC3285" w:rsidRPr="00C81582" w:rsidRDefault="00CC3285" w:rsidP="00CC3285">
            <w:pPr>
              <w:pStyle w:val="Frspaiere"/>
              <w:ind w:left="142"/>
              <w:jc w:val="both"/>
              <w:rPr>
                <w:rFonts w:ascii="Times New Roman" w:hAnsi="Times New Roman" w:cs="Times New Roman"/>
                <w:sz w:val="20"/>
                <w:szCs w:val="20"/>
              </w:rPr>
            </w:pPr>
            <w:r w:rsidRPr="00C81582">
              <w:rPr>
                <w:rFonts w:ascii="Times New Roman" w:hAnsi="Times New Roman" w:cs="Times New Roman"/>
                <w:sz w:val="20"/>
                <w:szCs w:val="20"/>
              </w:rPr>
              <w:t xml:space="preserve">Factorul determinant privind mobilitatea și armonizarea legislației naționale la standardele europene, inclusiv în materie de securitate, constituie clauzele Acordului de Asociere a Republicii Moldova la Uniunea Europeană, cu precădere în ceea ce privește: statul de drept, buna guvernare, combaterea corupției, dezvoltarea economică, consolidarea sistemului național de securitate și apărare – măsuri de natură să sporească integrarea comunității în spațiul european și să contribuie la modernizarea socială și politică a Republicii Moldova. </w:t>
            </w:r>
          </w:p>
          <w:p w:rsidR="00CC3285" w:rsidRPr="00C81582" w:rsidRDefault="00CC3285" w:rsidP="00CC3285">
            <w:pPr>
              <w:ind w:left="142"/>
              <w:jc w:val="both"/>
              <w:rPr>
                <w:sz w:val="20"/>
                <w:szCs w:val="20"/>
                <w:lang w:val="it-IT"/>
              </w:rPr>
            </w:pPr>
            <w:r w:rsidRPr="00C81582">
              <w:rPr>
                <w:sz w:val="20"/>
                <w:szCs w:val="20"/>
                <w:lang w:val="it-IT"/>
              </w:rPr>
              <w:t>Investigării în cadrul proiectului au arătat că problematica respectării drepturilor participanților în procesul penal este una actuală. Jurisprudența instanțelor naționale nu este uniformă și deviază de la caz la caz. Se impune uniformizarea și sistematizarea practicii judiciare și în special a celei de urmăririi penale.</w:t>
            </w:r>
          </w:p>
          <w:p w:rsidR="00CC3285" w:rsidRPr="00C81582" w:rsidRDefault="00CC3285" w:rsidP="00CC3285">
            <w:pPr>
              <w:pStyle w:val="Frspaiere"/>
              <w:ind w:left="142"/>
              <w:jc w:val="both"/>
              <w:rPr>
                <w:rFonts w:ascii="Times New Roman" w:hAnsi="Times New Roman" w:cs="Times New Roman"/>
                <w:sz w:val="20"/>
                <w:szCs w:val="20"/>
              </w:rPr>
            </w:pPr>
            <w:r w:rsidRPr="00C81582">
              <w:rPr>
                <w:rFonts w:ascii="Times New Roman" w:hAnsi="Times New Roman" w:cs="Times New Roman"/>
                <w:sz w:val="20"/>
                <w:szCs w:val="20"/>
              </w:rPr>
              <w:t xml:space="preserve">Considerăm că este în contradicție cu prevederile art. 6 par. 1 și 3 CEDO și Jurisprudența CtEDO în materia determinării noțiunii de </w:t>
            </w:r>
            <w:r w:rsidRPr="00C81582">
              <w:rPr>
                <w:rFonts w:ascii="Times New Roman" w:hAnsi="Times New Roman" w:cs="Times New Roman"/>
                <w:i/>
                <w:sz w:val="20"/>
                <w:szCs w:val="20"/>
              </w:rPr>
              <w:t>acuzație în materie penală</w:t>
            </w:r>
            <w:r w:rsidRPr="00C81582">
              <w:rPr>
                <w:rFonts w:ascii="Times New Roman" w:hAnsi="Times New Roman" w:cs="Times New Roman"/>
                <w:sz w:val="20"/>
                <w:szCs w:val="20"/>
              </w:rPr>
              <w:t xml:space="preserve"> și momentul de la care trebuie să înceapă pentru </w:t>
            </w:r>
            <w:r w:rsidRPr="00C81582">
              <w:rPr>
                <w:rFonts w:ascii="Times New Roman" w:hAnsi="Times New Roman" w:cs="Times New Roman"/>
                <w:i/>
                <w:sz w:val="20"/>
                <w:szCs w:val="20"/>
              </w:rPr>
              <w:t xml:space="preserve">acuzat </w:t>
            </w:r>
            <w:r w:rsidRPr="00C81582">
              <w:rPr>
                <w:rFonts w:ascii="Times New Roman" w:hAnsi="Times New Roman" w:cs="Times New Roman"/>
                <w:sz w:val="20"/>
                <w:szCs w:val="20"/>
              </w:rPr>
              <w:t>calcularea termenului rezonabil:</w:t>
            </w:r>
          </w:p>
          <w:p w:rsidR="00CC3285" w:rsidRPr="00C81582" w:rsidRDefault="00CC3285" w:rsidP="00CC3285">
            <w:pPr>
              <w:pStyle w:val="Frspaiere"/>
              <w:ind w:left="142"/>
              <w:jc w:val="both"/>
              <w:rPr>
                <w:rFonts w:ascii="Times New Roman" w:hAnsi="Times New Roman" w:cs="Times New Roman"/>
                <w:sz w:val="20"/>
                <w:szCs w:val="20"/>
                <w:lang w:val="en-US"/>
              </w:rPr>
            </w:pPr>
            <w:r w:rsidRPr="00C81582">
              <w:rPr>
                <w:rFonts w:ascii="Times New Roman" w:hAnsi="Times New Roman" w:cs="Times New Roman"/>
                <w:sz w:val="20"/>
                <w:szCs w:val="20"/>
                <w:lang w:val="en-US"/>
              </w:rPr>
              <w:t xml:space="preserve">textul art. 63 alin. (1) pct. 1) – 3) C.pr.pen. al RM </w:t>
            </w:r>
          </w:p>
          <w:p w:rsidR="00CC3285" w:rsidRPr="00C81582" w:rsidRDefault="00CC3285" w:rsidP="00CC3285">
            <w:pPr>
              <w:pStyle w:val="Frspaiere"/>
              <w:ind w:left="142"/>
              <w:jc w:val="both"/>
              <w:rPr>
                <w:rFonts w:ascii="Times New Roman" w:hAnsi="Times New Roman" w:cs="Times New Roman"/>
                <w:sz w:val="20"/>
                <w:szCs w:val="20"/>
                <w:lang w:val="it-IT"/>
              </w:rPr>
            </w:pPr>
            <w:r w:rsidRPr="00C81582">
              <w:rPr>
                <w:rFonts w:ascii="Times New Roman" w:hAnsi="Times New Roman" w:cs="Times New Roman"/>
                <w:i/>
                <w:sz w:val="20"/>
                <w:szCs w:val="20"/>
                <w:lang w:val="it-IT"/>
              </w:rPr>
              <w:t>în măsura în care</w:t>
            </w:r>
            <w:r w:rsidRPr="00C81582">
              <w:rPr>
                <w:rFonts w:ascii="Times New Roman" w:hAnsi="Times New Roman" w:cs="Times New Roman"/>
                <w:sz w:val="20"/>
                <w:szCs w:val="20"/>
                <w:lang w:val="it-IT"/>
              </w:rPr>
              <w:t xml:space="preserve"> nu stabilește și alte acte procedurale care ar conține o „acuzație în materie penală</w:t>
            </w:r>
            <w:r w:rsidRPr="00C81582">
              <w:rPr>
                <w:rFonts w:ascii="Times New Roman" w:eastAsia="TimesNewRomanPSMT" w:hAnsi="Times New Roman" w:cs="Times New Roman"/>
                <w:sz w:val="20"/>
                <w:szCs w:val="20"/>
                <w:lang w:val="it-IT"/>
              </w:rPr>
              <w:t>”</w:t>
            </w:r>
            <w:r w:rsidRPr="00C81582">
              <w:rPr>
                <w:rFonts w:ascii="Times New Roman" w:hAnsi="Times New Roman" w:cs="Times New Roman"/>
                <w:sz w:val="20"/>
                <w:szCs w:val="20"/>
                <w:lang w:val="it-IT"/>
              </w:rPr>
              <w:t xml:space="preserve"> în conformitate cu sensul atribuit acestei noțiuni de Jurisprudența CtEDO, și care ar putea servi la recunoașterea persoanei în calitate de bănuit în procesul penal (cum ar fi </w:t>
            </w:r>
            <w:r w:rsidRPr="00C81582">
              <w:rPr>
                <w:rFonts w:ascii="Times New Roman" w:hAnsi="Times New Roman" w:cs="Times New Roman"/>
                <w:bCs/>
                <w:sz w:val="20"/>
                <w:szCs w:val="20"/>
                <w:lang w:val="it-IT"/>
              </w:rPr>
              <w:t xml:space="preserve">ordonanța de începere a urmăririi penale </w:t>
            </w:r>
            <w:r w:rsidRPr="00C81582">
              <w:rPr>
                <w:rFonts w:ascii="Times New Roman" w:hAnsi="Times New Roman" w:cs="Times New Roman"/>
                <w:bCs/>
                <w:i/>
                <w:sz w:val="20"/>
                <w:szCs w:val="20"/>
                <w:lang w:val="it-IT"/>
              </w:rPr>
              <w:t>in personam</w:t>
            </w:r>
            <w:r w:rsidRPr="00C81582">
              <w:rPr>
                <w:rFonts w:ascii="Times New Roman" w:hAnsi="Times New Roman" w:cs="Times New Roman"/>
                <w:bCs/>
                <w:sz w:val="20"/>
                <w:szCs w:val="20"/>
                <w:lang w:val="it-IT"/>
              </w:rPr>
              <w:t>, a ordonanța de dispunere a percheziției la domiciliul persoanei, încheierea de aplicare a sechestrului pe bunurile persoanei, etc,)</w:t>
            </w:r>
            <w:r w:rsidRPr="00C81582">
              <w:rPr>
                <w:rFonts w:ascii="Times New Roman" w:hAnsi="Times New Roman" w:cs="Times New Roman"/>
                <w:sz w:val="20"/>
                <w:szCs w:val="20"/>
                <w:lang w:val="it-IT"/>
              </w:rPr>
              <w:t>;</w:t>
            </w:r>
          </w:p>
          <w:p w:rsidR="00CC3285" w:rsidRPr="00C81582" w:rsidRDefault="00CC3285" w:rsidP="00CC3285">
            <w:pPr>
              <w:pStyle w:val="Frspaiere"/>
              <w:ind w:left="142"/>
              <w:jc w:val="both"/>
              <w:rPr>
                <w:rFonts w:ascii="Times New Roman" w:hAnsi="Times New Roman" w:cs="Times New Roman"/>
                <w:sz w:val="20"/>
                <w:szCs w:val="20"/>
                <w:lang w:val="en-US"/>
              </w:rPr>
            </w:pPr>
            <w:r w:rsidRPr="00C81582">
              <w:rPr>
                <w:rFonts w:ascii="Times New Roman" w:hAnsi="Times New Roman" w:cs="Times New Roman"/>
                <w:sz w:val="20"/>
                <w:szCs w:val="20"/>
                <w:lang w:val="en-US"/>
              </w:rPr>
              <w:t xml:space="preserve">precum și </w:t>
            </w:r>
          </w:p>
          <w:p w:rsidR="00CC3285" w:rsidRPr="00C81582" w:rsidRDefault="00CC3285" w:rsidP="00CC3285">
            <w:pPr>
              <w:pStyle w:val="Frspaiere"/>
              <w:ind w:left="142"/>
              <w:jc w:val="both"/>
              <w:rPr>
                <w:rFonts w:ascii="Times New Roman" w:hAnsi="Times New Roman" w:cs="Times New Roman"/>
                <w:sz w:val="20"/>
                <w:szCs w:val="20"/>
                <w:lang w:val="en-US"/>
              </w:rPr>
            </w:pPr>
            <w:r w:rsidRPr="00C81582">
              <w:rPr>
                <w:rFonts w:ascii="Times New Roman" w:hAnsi="Times New Roman" w:cs="Times New Roman"/>
                <w:sz w:val="20"/>
                <w:szCs w:val="20"/>
                <w:lang w:val="en-US"/>
              </w:rPr>
              <w:t xml:space="preserve">textul art. 63 alin. (2) pct. 3) C.pr.pen. al RM </w:t>
            </w:r>
          </w:p>
          <w:p w:rsidR="00CC3285" w:rsidRPr="00C81582" w:rsidRDefault="00CC3285" w:rsidP="00CC3285">
            <w:pPr>
              <w:pStyle w:val="Frspaiere"/>
              <w:ind w:left="142"/>
              <w:jc w:val="both"/>
              <w:rPr>
                <w:rFonts w:ascii="Times New Roman" w:hAnsi="Times New Roman" w:cs="Times New Roman"/>
                <w:sz w:val="20"/>
                <w:szCs w:val="20"/>
                <w:lang w:val="it-IT"/>
              </w:rPr>
            </w:pPr>
            <w:r w:rsidRPr="00C81582">
              <w:rPr>
                <w:rFonts w:ascii="Times New Roman" w:hAnsi="Times New Roman" w:cs="Times New Roman"/>
                <w:i/>
                <w:sz w:val="20"/>
                <w:szCs w:val="20"/>
                <w:lang w:val="it-IT"/>
              </w:rPr>
              <w:t>în măsura în care</w:t>
            </w:r>
            <w:r w:rsidRPr="00C81582">
              <w:rPr>
                <w:rFonts w:ascii="Times New Roman" w:hAnsi="Times New Roman" w:cs="Times New Roman"/>
                <w:sz w:val="20"/>
                <w:szCs w:val="20"/>
                <w:lang w:val="it-IT"/>
              </w:rPr>
              <w:t xml:space="preserve"> nu stabilește că termenele de 3 și respectiv de 6 luni, indicate în acestă normă pot fi calculate nu numai din momentul emiterii unei ordonanțe de recunoaștere în calitate de bănuit, dar și din momentul emiterii a oricărui act procedural care ar conține o „acuzație în materie penală</w:t>
            </w:r>
            <w:r w:rsidRPr="00C81582">
              <w:rPr>
                <w:rFonts w:ascii="Times New Roman" w:eastAsia="TimesNewRomanPSMT" w:hAnsi="Times New Roman" w:cs="Times New Roman"/>
                <w:sz w:val="20"/>
                <w:szCs w:val="20"/>
                <w:lang w:val="it-IT"/>
              </w:rPr>
              <w:t>”</w:t>
            </w:r>
            <w:r w:rsidRPr="00C81582">
              <w:rPr>
                <w:rFonts w:ascii="Times New Roman" w:hAnsi="Times New Roman" w:cs="Times New Roman"/>
                <w:sz w:val="20"/>
                <w:szCs w:val="20"/>
                <w:lang w:val="it-IT"/>
              </w:rPr>
              <w:t xml:space="preserve"> în conformitate cu Jurisprudența CtEDO și care ar putea servi la recunoașterea persoanei în calitate de bănuit în procesul penal: (a ordonanței de începere a urmăririi penale </w:t>
            </w:r>
            <w:r w:rsidRPr="00C81582">
              <w:rPr>
                <w:rFonts w:ascii="Times New Roman" w:hAnsi="Times New Roman" w:cs="Times New Roman"/>
                <w:i/>
                <w:sz w:val="20"/>
                <w:szCs w:val="20"/>
                <w:lang w:val="it-IT"/>
              </w:rPr>
              <w:t>in personam;</w:t>
            </w:r>
            <w:r w:rsidRPr="00C81582">
              <w:rPr>
                <w:rFonts w:ascii="Times New Roman" w:hAnsi="Times New Roman" w:cs="Times New Roman"/>
                <w:sz w:val="20"/>
                <w:szCs w:val="20"/>
                <w:lang w:val="it-IT"/>
              </w:rPr>
              <w:t xml:space="preserve"> a ordonanței de dispunere a percheziției; a autorizației de aplicare a sechestrului asupra bunurilor unei persoane, etc.)</w:t>
            </w:r>
          </w:p>
          <w:p w:rsidR="00CC3285" w:rsidRPr="00C81582" w:rsidRDefault="00CC3285" w:rsidP="00CC3285">
            <w:pPr>
              <w:rPr>
                <w:i/>
                <w:color w:val="000000"/>
                <w:sz w:val="20"/>
                <w:szCs w:val="20"/>
                <w:lang w:val="it-IT"/>
              </w:rPr>
            </w:pPr>
          </w:p>
        </w:tc>
      </w:tr>
    </w:tbl>
    <w:p w:rsidR="00CC3285" w:rsidRDefault="00CC3285" w:rsidP="00CC3285">
      <w:pPr>
        <w:pStyle w:val="Titlu5"/>
        <w:jc w:val="right"/>
        <w:rPr>
          <w:b w:val="0"/>
          <w:bCs w:val="0"/>
          <w:i/>
          <w:iCs/>
          <w:spacing w:val="0"/>
          <w:sz w:val="20"/>
          <w:lang w:val="en-US"/>
        </w:rPr>
      </w:pPr>
    </w:p>
    <w:p w:rsidR="000E4086" w:rsidRPr="000E4086" w:rsidRDefault="000E4086" w:rsidP="000E4086">
      <w:pPr>
        <w:rPr>
          <w:lang w:val="en-US" w:eastAsia="x-none"/>
        </w:rPr>
      </w:pPr>
    </w:p>
    <w:p w:rsidR="00CC3285" w:rsidRPr="00C81582" w:rsidRDefault="00CC3285" w:rsidP="00CC3285">
      <w:pPr>
        <w:numPr>
          <w:ilvl w:val="0"/>
          <w:numId w:val="2"/>
        </w:numPr>
        <w:rPr>
          <w:bCs/>
          <w:sz w:val="20"/>
          <w:szCs w:val="20"/>
          <w:lang w:val="ro-RO"/>
        </w:rPr>
      </w:pPr>
      <w:r w:rsidRPr="00C81582">
        <w:rPr>
          <w:sz w:val="20"/>
          <w:szCs w:val="20"/>
          <w:lang w:val="ro-RO"/>
        </w:rPr>
        <w:t xml:space="preserve">Rezumatul celor mai semnificative rezultate ştiinţifice </w:t>
      </w:r>
      <w:r w:rsidRPr="00C81582">
        <w:rPr>
          <w:sz w:val="20"/>
          <w:szCs w:val="20"/>
          <w:lang w:val="en-US"/>
        </w:rPr>
        <w:t xml:space="preserve">teoretice / aplicative </w:t>
      </w:r>
      <w:r w:rsidRPr="00C81582">
        <w:rPr>
          <w:sz w:val="20"/>
          <w:szCs w:val="20"/>
          <w:lang w:val="ro-RO"/>
        </w:rPr>
        <w:t>obţinute în cadrul proiectului în anul 2018 (pînă la 300 cuvinte)</w:t>
      </w:r>
    </w:p>
    <w:p w:rsidR="00CC3285" w:rsidRPr="00C81582" w:rsidRDefault="00CC3285" w:rsidP="002225F3">
      <w:pPr>
        <w:ind w:left="180"/>
        <w:rPr>
          <w:bCs/>
          <w:sz w:val="20"/>
          <w:szCs w:val="20"/>
          <w:lang w:val="ro-RO"/>
        </w:rPr>
      </w:pPr>
    </w:p>
    <w:p w:rsidR="00CC3285" w:rsidRPr="00C81582" w:rsidRDefault="00CC3285" w:rsidP="002225F3">
      <w:pPr>
        <w:ind w:left="180"/>
        <w:rPr>
          <w:bCs/>
          <w:sz w:val="20"/>
          <w:szCs w:val="20"/>
          <w:lang w:val="ro-RO"/>
        </w:rPr>
      </w:pPr>
    </w:p>
    <w:p w:rsidR="00CC3285" w:rsidRPr="00C81582" w:rsidRDefault="00CC3285" w:rsidP="002225F3">
      <w:pPr>
        <w:ind w:left="180" w:firstLine="426"/>
        <w:rPr>
          <w:bCs/>
          <w:sz w:val="20"/>
          <w:szCs w:val="20"/>
          <w:lang w:val="ro-RO"/>
        </w:rPr>
      </w:pPr>
      <w:r w:rsidRPr="00C81582">
        <w:rPr>
          <w:bCs/>
          <w:sz w:val="20"/>
          <w:szCs w:val="20"/>
          <w:lang w:val="ro-RO"/>
        </w:rPr>
        <w:t>Pe parcursul anului 2018, cercetătorii și-au direcționat activitatea de cercetare în vederea realizării obiectivelor prevăzute în Proiectul instituțional de cercetare.</w:t>
      </w:r>
    </w:p>
    <w:p w:rsidR="00CC3285" w:rsidRPr="00C81582" w:rsidRDefault="00CC3285" w:rsidP="002225F3">
      <w:pPr>
        <w:ind w:left="180" w:firstLine="568"/>
        <w:rPr>
          <w:bCs/>
          <w:sz w:val="20"/>
          <w:szCs w:val="20"/>
          <w:lang w:val="ro-RO"/>
        </w:rPr>
      </w:pPr>
      <w:r w:rsidRPr="00C81582">
        <w:rPr>
          <w:bCs/>
          <w:sz w:val="20"/>
          <w:szCs w:val="20"/>
          <w:lang w:val="ro-RO"/>
        </w:rPr>
        <w:t>Investigațiile cercetătorilor s-au concentrat asupra celor mai diverse probleme privind Dezvoltarea cadrului juridic al Republicii Moldova în contextul necesităților de securitate și asigurare a parcursului european Planul de cercetări științifice pentru anul 2018 a fost realizat, toate materialele care au fost înaintate spre publicare au fost puse în discuție și aprobate în cadrul ședințelor Consiliului Științific.</w:t>
      </w:r>
    </w:p>
    <w:p w:rsidR="00CC3285" w:rsidRPr="00C81582" w:rsidRDefault="00CC3285" w:rsidP="002225F3">
      <w:pPr>
        <w:ind w:left="180" w:firstLine="568"/>
        <w:rPr>
          <w:sz w:val="20"/>
          <w:szCs w:val="20"/>
          <w:lang w:val="it-IT"/>
        </w:rPr>
      </w:pPr>
      <w:r w:rsidRPr="00C81582">
        <w:rPr>
          <w:sz w:val="20"/>
          <w:szCs w:val="20"/>
          <w:lang w:val="ro-RO"/>
        </w:rPr>
        <w:t>Factorii decisivi pentru garantarea şi asugurarea securităţii persoanei în cadrul statului sunt: dreptul în ansamblul său; principiile fundamentale ale dreptului (în mod special – principiul legalităţii); principiul securității juridice; cultura juridică a legiuitorului; corelaţia şi interdependenţa dintre stat şi drept; eficienţa şi legitimitatea puterii. </w:t>
      </w:r>
      <w:r w:rsidRPr="00C81582">
        <w:rPr>
          <w:sz w:val="20"/>
          <w:szCs w:val="20"/>
          <w:lang w:val="it-IT"/>
        </w:rPr>
        <w:t>Axarea politicii de securitate a Republicii Moldova pe dezvoltarea și ajustarea factorilor menționați la standardele europene va asigura într-un final corelarea acestei politici cu politica de securitate promovată în spațiul European, în cadrul căreia securitatea persoanei reprezintă o valoare supremă.</w:t>
      </w:r>
    </w:p>
    <w:p w:rsidR="00CC3285" w:rsidRPr="00C81582" w:rsidRDefault="00CC3285" w:rsidP="002225F3">
      <w:pPr>
        <w:ind w:left="180" w:firstLine="568"/>
        <w:rPr>
          <w:sz w:val="20"/>
          <w:szCs w:val="20"/>
          <w:lang w:val="it-IT"/>
        </w:rPr>
      </w:pPr>
    </w:p>
    <w:p w:rsidR="00CC3285" w:rsidRPr="00C81582" w:rsidRDefault="00CC3285" w:rsidP="002225F3">
      <w:pPr>
        <w:ind w:left="180" w:firstLine="568"/>
        <w:rPr>
          <w:b/>
          <w:sz w:val="20"/>
          <w:szCs w:val="20"/>
          <w:lang w:val="it-IT"/>
        </w:rPr>
      </w:pPr>
      <w:r w:rsidRPr="00C81582">
        <w:rPr>
          <w:b/>
          <w:sz w:val="20"/>
          <w:szCs w:val="20"/>
          <w:lang w:val="it-IT"/>
        </w:rPr>
        <w:t>Recomandări:</w:t>
      </w:r>
    </w:p>
    <w:p w:rsidR="00CC3285" w:rsidRPr="00C81582" w:rsidRDefault="00CC3285" w:rsidP="002225F3">
      <w:pPr>
        <w:ind w:left="180" w:firstLine="568"/>
        <w:rPr>
          <w:i/>
          <w:sz w:val="20"/>
          <w:szCs w:val="20"/>
          <w:u w:val="single"/>
          <w:lang w:val="it-IT"/>
        </w:rPr>
      </w:pPr>
    </w:p>
    <w:p w:rsidR="00CC3285" w:rsidRPr="00C81582" w:rsidRDefault="00CC3285" w:rsidP="002225F3">
      <w:pPr>
        <w:ind w:left="180" w:firstLine="568"/>
        <w:rPr>
          <w:sz w:val="20"/>
          <w:szCs w:val="20"/>
          <w:lang w:val="it-IT"/>
        </w:rPr>
      </w:pPr>
      <w:r w:rsidRPr="00C81582">
        <w:rPr>
          <w:i/>
          <w:sz w:val="20"/>
          <w:szCs w:val="20"/>
          <w:u w:val="single"/>
          <w:lang w:val="it-IT"/>
        </w:rPr>
        <w:t>pentru Legislativ:</w:t>
      </w:r>
    </w:p>
    <w:p w:rsidR="00CC3285" w:rsidRPr="00C81582" w:rsidRDefault="00CC3285" w:rsidP="002225F3">
      <w:pPr>
        <w:pStyle w:val="Frspaiere"/>
        <w:numPr>
          <w:ilvl w:val="0"/>
          <w:numId w:val="15"/>
        </w:numPr>
        <w:ind w:left="180" w:hanging="284"/>
        <w:jc w:val="both"/>
        <w:rPr>
          <w:rFonts w:ascii="Times New Roman" w:hAnsi="Times New Roman" w:cs="Times New Roman"/>
          <w:i/>
          <w:sz w:val="20"/>
          <w:szCs w:val="20"/>
          <w:u w:val="single"/>
          <w:lang w:val="it-IT"/>
        </w:rPr>
      </w:pPr>
      <w:r w:rsidRPr="00C81582">
        <w:rPr>
          <w:rFonts w:ascii="Times New Roman" w:hAnsi="Times New Roman" w:cs="Times New Roman"/>
          <w:sz w:val="20"/>
          <w:szCs w:val="20"/>
          <w:lang w:val="it-IT"/>
        </w:rPr>
        <w:t>a completa textul art. 63 alin. (1) pct. 1) – 3) C.pr.pen. al RM și cu alte cazuri /acte procedurale care ar conține o „acuzație în materie penală</w:t>
      </w:r>
      <w:r w:rsidRPr="00C81582">
        <w:rPr>
          <w:rFonts w:ascii="Times New Roman" w:eastAsia="TimesNewRomanPSMT" w:hAnsi="Times New Roman" w:cs="Times New Roman"/>
          <w:sz w:val="20"/>
          <w:szCs w:val="20"/>
          <w:lang w:val="it-IT"/>
        </w:rPr>
        <w:t>”</w:t>
      </w:r>
      <w:r w:rsidRPr="00C81582">
        <w:rPr>
          <w:rFonts w:ascii="Times New Roman" w:hAnsi="Times New Roman" w:cs="Times New Roman"/>
          <w:sz w:val="20"/>
          <w:szCs w:val="20"/>
          <w:lang w:val="it-IT"/>
        </w:rPr>
        <w:t xml:space="preserve"> în conformitate cu sensul atribuit acestei noțiuni de Jurisprudența CtEDO, și care ar putea servi la recunoașterea persoanei în calitate de bănuit în procesul penal;</w:t>
      </w:r>
    </w:p>
    <w:p w:rsidR="00CC3285" w:rsidRPr="00C81582" w:rsidRDefault="00CC3285" w:rsidP="002225F3">
      <w:pPr>
        <w:pStyle w:val="Frspaiere"/>
        <w:numPr>
          <w:ilvl w:val="0"/>
          <w:numId w:val="15"/>
        </w:numPr>
        <w:ind w:left="180" w:hanging="284"/>
        <w:jc w:val="both"/>
        <w:rPr>
          <w:rFonts w:ascii="Times New Roman" w:hAnsi="Times New Roman" w:cs="Times New Roman"/>
          <w:i/>
          <w:sz w:val="20"/>
          <w:szCs w:val="20"/>
          <w:lang w:val="it-IT"/>
        </w:rPr>
      </w:pPr>
      <w:r w:rsidRPr="00C81582">
        <w:rPr>
          <w:rFonts w:ascii="Times New Roman" w:hAnsi="Times New Roman" w:cs="Times New Roman"/>
          <w:sz w:val="20"/>
          <w:szCs w:val="20"/>
          <w:lang w:val="en-US"/>
        </w:rPr>
        <w:t xml:space="preserve">a exclude din textul art. 63 alin. </w:t>
      </w:r>
      <w:r w:rsidRPr="00C81582">
        <w:rPr>
          <w:rFonts w:ascii="Times New Roman" w:hAnsi="Times New Roman" w:cs="Times New Roman"/>
          <w:sz w:val="20"/>
          <w:szCs w:val="20"/>
          <w:lang w:val="it-IT"/>
        </w:rPr>
        <w:t xml:space="preserve">(1) pct. 2) C.pr.pen. al RM expresia </w:t>
      </w:r>
      <w:r w:rsidRPr="00C81582">
        <w:rPr>
          <w:rFonts w:ascii="Times New Roman" w:hAnsi="Times New Roman" w:cs="Times New Roman"/>
          <w:i/>
          <w:sz w:val="20"/>
          <w:szCs w:val="20"/>
          <w:lang w:val="it-IT"/>
        </w:rPr>
        <w:t>neprivativă de libertate;</w:t>
      </w:r>
    </w:p>
    <w:p w:rsidR="00CC3285" w:rsidRPr="00C81582" w:rsidRDefault="00CC3285" w:rsidP="002225F3">
      <w:pPr>
        <w:pStyle w:val="Frspaiere"/>
        <w:numPr>
          <w:ilvl w:val="0"/>
          <w:numId w:val="15"/>
        </w:numPr>
        <w:ind w:left="180" w:hanging="284"/>
        <w:jc w:val="both"/>
        <w:rPr>
          <w:rFonts w:ascii="Times New Roman" w:hAnsi="Times New Roman" w:cs="Times New Roman"/>
          <w:sz w:val="20"/>
          <w:szCs w:val="20"/>
          <w:lang w:val="en-US"/>
        </w:rPr>
      </w:pPr>
      <w:r w:rsidRPr="00C81582">
        <w:rPr>
          <w:rFonts w:ascii="Times New Roman" w:hAnsi="Times New Roman" w:cs="Times New Roman"/>
          <w:sz w:val="20"/>
          <w:szCs w:val="20"/>
          <w:lang w:val="en-US"/>
        </w:rPr>
        <w:t>a completa textul art. 63 alin. (2) pct. 3) C.pr.pen. al RM cu prevederi privitor la faptul că termenele de 3 și respectiv de 6 luni, indicate în acestă normă pot fi calculate nu numai din momentul emiterii unei ordonanțe de recunoaștere în calitate de bănuit, dar și din momentul emiterii a oricărui act procedural care ar conține o „acuzație în materie penală</w:t>
      </w:r>
      <w:r w:rsidRPr="00C81582">
        <w:rPr>
          <w:rFonts w:ascii="Times New Roman" w:eastAsia="TimesNewRomanPSMT" w:hAnsi="Times New Roman" w:cs="Times New Roman"/>
          <w:sz w:val="20"/>
          <w:szCs w:val="20"/>
          <w:lang w:val="en-US"/>
        </w:rPr>
        <w:t>”</w:t>
      </w:r>
      <w:r w:rsidRPr="00C81582">
        <w:rPr>
          <w:rFonts w:ascii="Times New Roman" w:hAnsi="Times New Roman" w:cs="Times New Roman"/>
          <w:sz w:val="20"/>
          <w:szCs w:val="20"/>
          <w:lang w:val="en-US"/>
        </w:rPr>
        <w:t xml:space="preserve"> în conformitate cu Jurisprudența CtEDO și care ar putea servi la recunoașterea persoanei în calitate de bănuit în procesul penal.</w:t>
      </w:r>
    </w:p>
    <w:p w:rsidR="00CC3285" w:rsidRPr="00C81582" w:rsidRDefault="00CC3285" w:rsidP="002225F3">
      <w:pPr>
        <w:pStyle w:val="Frspaiere"/>
        <w:ind w:left="180" w:firstLine="568"/>
        <w:jc w:val="both"/>
        <w:rPr>
          <w:rFonts w:ascii="Times New Roman" w:hAnsi="Times New Roman" w:cs="Times New Roman"/>
          <w:i/>
          <w:sz w:val="20"/>
          <w:szCs w:val="20"/>
          <w:u w:val="single"/>
          <w:lang w:val="it-IT"/>
        </w:rPr>
      </w:pPr>
    </w:p>
    <w:p w:rsidR="00CC3285" w:rsidRPr="00C81582" w:rsidRDefault="00CC3285" w:rsidP="002225F3">
      <w:pPr>
        <w:pStyle w:val="Frspaiere"/>
        <w:ind w:left="180" w:firstLine="568"/>
        <w:jc w:val="both"/>
        <w:rPr>
          <w:rFonts w:ascii="Times New Roman" w:hAnsi="Times New Roman" w:cs="Times New Roman"/>
          <w:i/>
          <w:sz w:val="20"/>
          <w:szCs w:val="20"/>
          <w:u w:val="single"/>
          <w:lang w:val="it-IT"/>
        </w:rPr>
      </w:pPr>
      <w:r w:rsidRPr="00C81582">
        <w:rPr>
          <w:rFonts w:ascii="Times New Roman" w:hAnsi="Times New Roman" w:cs="Times New Roman"/>
          <w:i/>
          <w:sz w:val="20"/>
          <w:szCs w:val="20"/>
          <w:u w:val="single"/>
          <w:lang w:val="it-IT"/>
        </w:rPr>
        <w:t>pentru instanțele de judecată până la modificarea și completarea propusă a art. 63 C.pr.pen. RM:</w:t>
      </w:r>
    </w:p>
    <w:p w:rsidR="00CC3285" w:rsidRPr="00C81582" w:rsidRDefault="00CC3285" w:rsidP="002225F3">
      <w:pPr>
        <w:pStyle w:val="Frspaiere"/>
        <w:numPr>
          <w:ilvl w:val="0"/>
          <w:numId w:val="16"/>
        </w:numPr>
        <w:ind w:left="180" w:hanging="284"/>
        <w:jc w:val="both"/>
        <w:rPr>
          <w:rFonts w:ascii="Times New Roman" w:hAnsi="Times New Roman" w:cs="Times New Roman"/>
          <w:sz w:val="20"/>
          <w:szCs w:val="20"/>
          <w:lang w:val="it-IT"/>
        </w:rPr>
      </w:pPr>
      <w:r w:rsidRPr="00C81582">
        <w:rPr>
          <w:rFonts w:ascii="Times New Roman" w:hAnsi="Times New Roman" w:cs="Times New Roman"/>
          <w:sz w:val="20"/>
          <w:szCs w:val="20"/>
          <w:lang w:val="en-US"/>
        </w:rPr>
        <w:t xml:space="preserve">aplicarea în mod direct a art.6 par.1 și 3 CEDO și jurisprudenței în materia respectivă a CtEDO în baza art.7 alin. </w:t>
      </w:r>
      <w:r w:rsidRPr="00C81582">
        <w:rPr>
          <w:rFonts w:ascii="Times New Roman" w:hAnsi="Times New Roman" w:cs="Times New Roman"/>
          <w:sz w:val="20"/>
          <w:szCs w:val="20"/>
          <w:lang w:val="it-IT"/>
        </w:rPr>
        <w:t>(8) C.pr.pen. al RM în spețele privitor la calcularea termenului de menținere în calitate de bănuit, începând nu numai cu data emiterii actelor procedurale prevăzute în art. 63 alin. (1) pct.1)-3), dar și din data emiterii altor acte procedurale care ar conține o „acuzație în materie penală</w:t>
      </w:r>
      <w:r w:rsidRPr="00C81582">
        <w:rPr>
          <w:rFonts w:ascii="Times New Roman" w:eastAsia="TimesNewRomanPSMT" w:hAnsi="Times New Roman" w:cs="Times New Roman"/>
          <w:sz w:val="20"/>
          <w:szCs w:val="20"/>
          <w:lang w:val="it-IT"/>
        </w:rPr>
        <w:t>”</w:t>
      </w:r>
      <w:r w:rsidRPr="00C81582">
        <w:rPr>
          <w:rFonts w:ascii="Times New Roman" w:hAnsi="Times New Roman" w:cs="Times New Roman"/>
          <w:sz w:val="20"/>
          <w:szCs w:val="20"/>
          <w:lang w:val="it-IT"/>
        </w:rPr>
        <w:t xml:space="preserve"> în conformitate cu sensul atribuit acestei noțiuni de Jurisprudența CtEDO, și care ar putea servi la recunoașterea persoanei în calitate de bănuit în procesul penal;</w:t>
      </w:r>
    </w:p>
    <w:p w:rsidR="00CC3285" w:rsidRPr="00C81582" w:rsidRDefault="00CC3285" w:rsidP="002225F3">
      <w:pPr>
        <w:pStyle w:val="Frspaiere"/>
        <w:numPr>
          <w:ilvl w:val="0"/>
          <w:numId w:val="16"/>
        </w:numPr>
        <w:ind w:left="180" w:hanging="284"/>
        <w:jc w:val="both"/>
        <w:rPr>
          <w:rFonts w:ascii="Times New Roman" w:hAnsi="Times New Roman" w:cs="Times New Roman"/>
          <w:sz w:val="20"/>
          <w:szCs w:val="20"/>
          <w:lang w:val="en-US"/>
        </w:rPr>
      </w:pPr>
      <w:r w:rsidRPr="00C81582">
        <w:rPr>
          <w:rFonts w:ascii="Times New Roman" w:hAnsi="Times New Roman" w:cs="Times New Roman"/>
          <w:sz w:val="20"/>
          <w:szCs w:val="20"/>
          <w:lang w:val="it-IT"/>
        </w:rPr>
        <w:t xml:space="preserve">informarea despre aplicarea directă a prevederilor art.6 par.1 și 3 CEDO și a jurisprudenței pertinente a CtEDO aceasta autoritatea care a adoptat norma naţională respectivă (textul art. 63 alin. </w:t>
      </w:r>
      <w:r w:rsidRPr="00C81582">
        <w:rPr>
          <w:rFonts w:ascii="Times New Roman" w:hAnsi="Times New Roman" w:cs="Times New Roman"/>
          <w:sz w:val="20"/>
          <w:szCs w:val="20"/>
          <w:lang w:val="en-US"/>
        </w:rPr>
        <w:t xml:space="preserve">(1) pct.1)-3) C.pr.pen. al RM și art. 63 alin. (2) pct. 3 C.pr.pen. al RM) şi Curtea Supremă de Justiţie în conformitate cu </w:t>
      </w:r>
      <w:r w:rsidRPr="00C81582">
        <w:rPr>
          <w:rFonts w:ascii="Times New Roman" w:hAnsi="Times New Roman" w:cs="Times New Roman"/>
          <w:bCs/>
          <w:sz w:val="20"/>
          <w:szCs w:val="20"/>
          <w:lang w:val="en-US"/>
        </w:rPr>
        <w:t xml:space="preserve">art.7 alin. (5) </w:t>
      </w:r>
      <w:r w:rsidRPr="00C81582">
        <w:rPr>
          <w:rFonts w:ascii="Times New Roman" w:hAnsi="Times New Roman" w:cs="Times New Roman"/>
          <w:sz w:val="20"/>
          <w:szCs w:val="20"/>
          <w:lang w:val="en-US"/>
        </w:rPr>
        <w:t>C.pr.pen. al RM.</w:t>
      </w:r>
    </w:p>
    <w:p w:rsidR="00CC3285" w:rsidRPr="00C81582" w:rsidRDefault="00CC3285" w:rsidP="002225F3">
      <w:pPr>
        <w:pStyle w:val="Frspaiere"/>
        <w:numPr>
          <w:ilvl w:val="0"/>
          <w:numId w:val="16"/>
        </w:numPr>
        <w:ind w:left="180" w:hanging="284"/>
        <w:jc w:val="both"/>
        <w:rPr>
          <w:rFonts w:ascii="Times New Roman" w:hAnsi="Times New Roman" w:cs="Times New Roman"/>
          <w:sz w:val="20"/>
          <w:szCs w:val="20"/>
          <w:lang w:val="en-US"/>
        </w:rPr>
      </w:pPr>
      <w:r w:rsidRPr="00C81582">
        <w:rPr>
          <w:rFonts w:ascii="Times New Roman" w:hAnsi="Times New Roman" w:cs="Times New Roman"/>
          <w:sz w:val="20"/>
          <w:szCs w:val="20"/>
          <w:lang w:val="en-US"/>
        </w:rPr>
        <w:t xml:space="preserve">a stabili că organul de urmărie penală care a emis ordonanța de începere a urmăririi penale </w:t>
      </w:r>
      <w:r w:rsidRPr="00C81582">
        <w:rPr>
          <w:rFonts w:ascii="Times New Roman" w:hAnsi="Times New Roman" w:cs="Times New Roman"/>
          <w:i/>
          <w:sz w:val="20"/>
          <w:szCs w:val="20"/>
          <w:lang w:val="en-US"/>
        </w:rPr>
        <w:t>in personam</w:t>
      </w:r>
      <w:r w:rsidRPr="00C81582">
        <w:rPr>
          <w:rFonts w:ascii="Times New Roman" w:hAnsi="Times New Roman" w:cs="Times New Roman"/>
          <w:sz w:val="20"/>
          <w:szCs w:val="20"/>
          <w:lang w:val="en-US"/>
        </w:rPr>
        <w:t xml:space="preserve"> este obligat prin prisma prevederilor art. 6 par. 3 CEDO și a art. 64 alin. (2) pct. 1)-3) C. pr. pen. al RM să informeze persoana vizată, reprezentantul și apărătorul și să le înmâneze o copie a actului respectiv. Această obligație se referă și la cazurile când o „bănuială rezonabilă privind comiterea infracțiunii de o anumită persoană</w:t>
      </w:r>
      <w:r w:rsidRPr="00C81582">
        <w:rPr>
          <w:rFonts w:ascii="Times New Roman" w:eastAsia="TimesNewRomanPSMT" w:hAnsi="Times New Roman" w:cs="Times New Roman"/>
          <w:sz w:val="20"/>
          <w:szCs w:val="20"/>
          <w:lang w:val="en-US"/>
        </w:rPr>
        <w:t>” rezultă</w:t>
      </w:r>
      <w:r w:rsidRPr="00C81582">
        <w:rPr>
          <w:rFonts w:ascii="Times New Roman" w:hAnsi="Times New Roman" w:cs="Times New Roman"/>
          <w:sz w:val="20"/>
          <w:szCs w:val="20"/>
          <w:lang w:val="en-US"/>
        </w:rPr>
        <w:t xml:space="preserve"> numai din partea descriptivă a ordonanței de începere a urmăririi penale. </w:t>
      </w:r>
    </w:p>
    <w:p w:rsidR="00CC3285" w:rsidRPr="00C81582" w:rsidRDefault="00CC3285" w:rsidP="002225F3">
      <w:pPr>
        <w:pStyle w:val="Frspaiere"/>
        <w:ind w:left="180" w:firstLine="568"/>
        <w:jc w:val="both"/>
        <w:rPr>
          <w:rFonts w:ascii="Times New Roman" w:hAnsi="Times New Roman" w:cs="Times New Roman"/>
          <w:sz w:val="20"/>
          <w:szCs w:val="20"/>
          <w:lang w:val="en-US"/>
        </w:rPr>
      </w:pPr>
    </w:p>
    <w:p w:rsidR="00CC3285" w:rsidRPr="00C81582" w:rsidRDefault="00CC3285" w:rsidP="002225F3">
      <w:pPr>
        <w:pStyle w:val="Frspaiere"/>
        <w:tabs>
          <w:tab w:val="left" w:pos="993"/>
        </w:tabs>
        <w:ind w:left="180" w:firstLine="568"/>
        <w:jc w:val="both"/>
        <w:rPr>
          <w:rFonts w:ascii="Times New Roman" w:hAnsi="Times New Roman" w:cs="Times New Roman"/>
          <w:sz w:val="20"/>
          <w:szCs w:val="20"/>
        </w:rPr>
      </w:pPr>
      <w:r w:rsidRPr="00C81582">
        <w:rPr>
          <w:rFonts w:ascii="Times New Roman" w:hAnsi="Times New Roman" w:cs="Times New Roman"/>
          <w:sz w:val="20"/>
          <w:szCs w:val="20"/>
        </w:rPr>
        <w:t>Erorile conceptuale și legistice admise la elaborarea și adoptarea Legii nr. 190/2017 au generat situații de insecuritate juridică și confuzie la implementarea Codului cu privire la știință și inovare republicat, iar proiectul Programului Național în domeniile Cercetării şi Inovării pentru anii 2020-2023 nu identifică prioritățile strategice ale domeniilor cercetării şi inovării „în funcție de necesităţile de dezvoltare a țării, de potențialul existent, avantajul competitiv şi evoluțiile factorilor externi ce determină dezvoltarea”, care trebuia să se regăsească în Strategia Națională de Dezvoltare Moldova 2030.</w:t>
      </w:r>
    </w:p>
    <w:p w:rsidR="00CC3285" w:rsidRPr="00C81582" w:rsidRDefault="00CC3285" w:rsidP="002225F3">
      <w:pPr>
        <w:pStyle w:val="Frspaiere"/>
        <w:tabs>
          <w:tab w:val="left" w:pos="993"/>
        </w:tabs>
        <w:ind w:left="180" w:firstLine="568"/>
        <w:jc w:val="both"/>
        <w:rPr>
          <w:rFonts w:ascii="Times New Roman" w:hAnsi="Times New Roman" w:cs="Times New Roman"/>
          <w:sz w:val="20"/>
          <w:szCs w:val="20"/>
        </w:rPr>
      </w:pPr>
      <w:r w:rsidRPr="00C81582">
        <w:rPr>
          <w:rFonts w:ascii="Times New Roman" w:hAnsi="Times New Roman" w:cs="Times New Roman"/>
          <w:sz w:val="20"/>
          <w:szCs w:val="20"/>
        </w:rPr>
        <w:t>La finanțarea instituțională din bugetul de stat pot pretinde doar organizațiile de drept public din domeniile cercetării şi inovării care desfășoară cel puțin una din următoarele activități: cercetarea-dezvoltarea, pregătirea şi perfecționarea cadrelor stiinţifice. Implementarea inovațiilor, transferul tehnologic este mai mult specifică organizațiilor de drept privat din domeniile cercetării şi inovării, iar acestea nu pot pretinde la finanțare instituțională, fiind persoane juridice cu scop lucrativ.</w:t>
      </w:r>
    </w:p>
    <w:p w:rsidR="00CC3285" w:rsidRPr="00C81582" w:rsidRDefault="00CC3285" w:rsidP="002225F3">
      <w:pPr>
        <w:pStyle w:val="Frspaiere"/>
        <w:tabs>
          <w:tab w:val="left" w:pos="993"/>
        </w:tabs>
        <w:ind w:left="180" w:firstLine="568"/>
        <w:jc w:val="both"/>
        <w:rPr>
          <w:rFonts w:ascii="Times New Roman" w:hAnsi="Times New Roman" w:cs="Times New Roman"/>
          <w:sz w:val="20"/>
          <w:szCs w:val="20"/>
        </w:rPr>
      </w:pPr>
      <w:r w:rsidRPr="00C81582">
        <w:rPr>
          <w:rFonts w:ascii="Times New Roman" w:hAnsi="Times New Roman" w:cs="Times New Roman"/>
          <w:sz w:val="20"/>
          <w:szCs w:val="20"/>
        </w:rPr>
        <w:t>Implementarea Codului cu privire la știință și inovare, amendat prin Legea nr. 190 din 21.07.2017 și republicat, fără o amendare suplimentară, va avea consecințe dezastruoase asupra comunității științifice și performanței domeniului de cercetare-dezvoltare, asupra Academiei de Științe a Moldovei și instituțiilor de cercetare-dezvoltare, a imaginii acestora în spațiul de cercetare european și internațional.</w:t>
      </w:r>
    </w:p>
    <w:p w:rsidR="00CC3285" w:rsidRPr="00C81582" w:rsidRDefault="00CC3285" w:rsidP="002225F3">
      <w:pPr>
        <w:pStyle w:val="Frspaiere"/>
        <w:tabs>
          <w:tab w:val="left" w:pos="993"/>
        </w:tabs>
        <w:ind w:left="180" w:firstLine="568"/>
        <w:jc w:val="both"/>
        <w:rPr>
          <w:rFonts w:ascii="Times New Roman" w:hAnsi="Times New Roman" w:cs="Times New Roman"/>
          <w:sz w:val="20"/>
          <w:szCs w:val="20"/>
        </w:rPr>
      </w:pPr>
      <w:r w:rsidRPr="00C81582">
        <w:rPr>
          <w:rFonts w:ascii="Times New Roman" w:hAnsi="Times New Roman" w:cs="Times New Roman"/>
          <w:sz w:val="20"/>
          <w:szCs w:val="20"/>
        </w:rPr>
        <w:t>Securitatea Republicii Moldova în câteva domenii este prejudiciată atât de un complex de factori interni, cât și al unor factori externi: securitatea integrității teritoriale; securitatea militară; securitatea informațională.</w:t>
      </w:r>
    </w:p>
    <w:p w:rsidR="00CC3285" w:rsidRPr="00C81582" w:rsidRDefault="00CC3285" w:rsidP="002225F3">
      <w:pPr>
        <w:pStyle w:val="Frspaiere"/>
        <w:tabs>
          <w:tab w:val="left" w:pos="993"/>
        </w:tabs>
        <w:ind w:left="180" w:firstLine="568"/>
        <w:jc w:val="both"/>
        <w:rPr>
          <w:rFonts w:ascii="Times New Roman" w:hAnsi="Times New Roman" w:cs="Times New Roman"/>
          <w:sz w:val="20"/>
          <w:szCs w:val="20"/>
        </w:rPr>
      </w:pPr>
      <w:r w:rsidRPr="00C81582">
        <w:rPr>
          <w:rFonts w:ascii="Times New Roman" w:hAnsi="Times New Roman" w:cs="Times New Roman"/>
          <w:sz w:val="20"/>
          <w:szCs w:val="20"/>
        </w:rPr>
        <w:t>Rezultatele cercetărilor ne determină să constatăm necesitatea elaborării, în baza experienței statelor lumii, a unor doctrine politico-juridice care ar permite contracararea științifică a doctrinelor ce pereclitează securitatea Republicii Moldova.</w:t>
      </w:r>
    </w:p>
    <w:p w:rsidR="00CC3285" w:rsidRPr="00C81582" w:rsidRDefault="00CC3285" w:rsidP="002225F3">
      <w:pPr>
        <w:ind w:left="180" w:firstLine="568"/>
        <w:jc w:val="both"/>
        <w:rPr>
          <w:bCs/>
          <w:sz w:val="20"/>
          <w:szCs w:val="20"/>
          <w:lang w:val="ro-RO"/>
        </w:rPr>
      </w:pPr>
    </w:p>
    <w:p w:rsidR="00CC3285" w:rsidRDefault="00CC3285" w:rsidP="002225F3">
      <w:pPr>
        <w:ind w:left="180" w:firstLine="568"/>
        <w:jc w:val="both"/>
        <w:rPr>
          <w:color w:val="FF0000"/>
          <w:sz w:val="20"/>
          <w:szCs w:val="20"/>
          <w:lang w:val="ro-RO" w:eastAsia="x-none"/>
        </w:rPr>
      </w:pPr>
    </w:p>
    <w:p w:rsidR="002225F3" w:rsidRDefault="002225F3" w:rsidP="002225F3">
      <w:pPr>
        <w:ind w:left="180" w:firstLine="568"/>
        <w:jc w:val="both"/>
        <w:rPr>
          <w:color w:val="FF0000"/>
          <w:sz w:val="20"/>
          <w:szCs w:val="20"/>
          <w:lang w:val="ro-RO" w:eastAsia="x-none"/>
        </w:rPr>
      </w:pPr>
    </w:p>
    <w:p w:rsidR="002225F3" w:rsidRDefault="002225F3" w:rsidP="002225F3">
      <w:pPr>
        <w:ind w:left="180" w:firstLine="568"/>
        <w:jc w:val="both"/>
        <w:rPr>
          <w:color w:val="FF0000"/>
          <w:sz w:val="20"/>
          <w:szCs w:val="20"/>
          <w:lang w:val="ro-RO" w:eastAsia="x-none"/>
        </w:rPr>
      </w:pPr>
    </w:p>
    <w:p w:rsidR="002225F3" w:rsidRPr="00C81582" w:rsidRDefault="002225F3" w:rsidP="002225F3">
      <w:pPr>
        <w:ind w:left="180" w:firstLine="568"/>
        <w:jc w:val="both"/>
        <w:rPr>
          <w:color w:val="FF0000"/>
          <w:sz w:val="20"/>
          <w:szCs w:val="20"/>
          <w:lang w:val="ro-RO" w:eastAsia="x-none"/>
        </w:rPr>
      </w:pPr>
    </w:p>
    <w:p w:rsidR="00CC3285" w:rsidRPr="00C81582" w:rsidRDefault="00CC3285" w:rsidP="002225F3">
      <w:pPr>
        <w:numPr>
          <w:ilvl w:val="0"/>
          <w:numId w:val="2"/>
        </w:numPr>
        <w:ind w:firstLine="568"/>
        <w:rPr>
          <w:sz w:val="20"/>
          <w:szCs w:val="20"/>
          <w:lang w:val="fr-FR" w:eastAsia="x-none"/>
        </w:rPr>
      </w:pPr>
      <w:r w:rsidRPr="00C81582">
        <w:rPr>
          <w:sz w:val="20"/>
          <w:szCs w:val="20"/>
          <w:lang w:val="fr-FR" w:eastAsia="x-none"/>
        </w:rPr>
        <w:lastRenderedPageBreak/>
        <w:t>Beneficiarul (ministere, instituţii de stat sau private, întreprinderi, etc.)</w:t>
      </w:r>
    </w:p>
    <w:p w:rsidR="00CC3285" w:rsidRPr="00C81582" w:rsidRDefault="00CC3285" w:rsidP="002225F3">
      <w:pPr>
        <w:ind w:left="180" w:firstLine="568"/>
        <w:rPr>
          <w:sz w:val="20"/>
          <w:szCs w:val="20"/>
          <w:lang w:val="fr-FR" w:eastAsia="x-none"/>
        </w:rPr>
      </w:pPr>
    </w:p>
    <w:p w:rsidR="00CC3285" w:rsidRPr="00C81582" w:rsidRDefault="00CC3285" w:rsidP="002225F3">
      <w:pPr>
        <w:ind w:left="180" w:firstLine="568"/>
        <w:jc w:val="both"/>
        <w:rPr>
          <w:sz w:val="20"/>
          <w:szCs w:val="20"/>
          <w:lang w:val="fr-FR"/>
        </w:rPr>
      </w:pPr>
      <w:r w:rsidRPr="00C81582">
        <w:rPr>
          <w:sz w:val="20"/>
          <w:szCs w:val="20"/>
          <w:lang w:val="fr-FR"/>
        </w:rPr>
        <w:t>1. Cetăţenii RM.</w:t>
      </w:r>
    </w:p>
    <w:p w:rsidR="00CC3285" w:rsidRPr="00C81582" w:rsidRDefault="00CC3285" w:rsidP="002225F3">
      <w:pPr>
        <w:ind w:left="180" w:firstLine="568"/>
        <w:jc w:val="both"/>
        <w:rPr>
          <w:sz w:val="20"/>
          <w:szCs w:val="20"/>
          <w:lang w:val="fr-FR"/>
        </w:rPr>
      </w:pPr>
      <w:r w:rsidRPr="00C81582">
        <w:rPr>
          <w:sz w:val="20"/>
          <w:szCs w:val="20"/>
          <w:lang w:val="fr-FR"/>
        </w:rPr>
        <w:t>2. Guvernul RM prin: Ministerul Justiţiei şi Ministerul Economiei, la elaborarea diverselor acte normative şi/sau politici economice şi financiar-bancare.</w:t>
      </w:r>
    </w:p>
    <w:p w:rsidR="00CC3285" w:rsidRPr="00C81582" w:rsidRDefault="00CC3285" w:rsidP="002225F3">
      <w:pPr>
        <w:ind w:left="180" w:firstLine="568"/>
        <w:jc w:val="both"/>
        <w:rPr>
          <w:sz w:val="20"/>
          <w:szCs w:val="20"/>
          <w:lang w:val="fr-FR"/>
        </w:rPr>
      </w:pPr>
      <w:r w:rsidRPr="00C81582">
        <w:rPr>
          <w:sz w:val="20"/>
          <w:szCs w:val="20"/>
          <w:lang w:val="fr-FR"/>
        </w:rPr>
        <w:t>3. Parlamentul RM la elaborarea şi adoptarea de acte normative ce vizează problematica analizată.</w:t>
      </w:r>
    </w:p>
    <w:p w:rsidR="00CC3285" w:rsidRPr="00C81582" w:rsidRDefault="00CC3285" w:rsidP="002225F3">
      <w:pPr>
        <w:ind w:left="180" w:firstLine="568"/>
        <w:jc w:val="both"/>
        <w:rPr>
          <w:sz w:val="20"/>
          <w:szCs w:val="20"/>
          <w:lang w:val="fr-FR"/>
        </w:rPr>
      </w:pPr>
      <w:r w:rsidRPr="00C81582">
        <w:rPr>
          <w:sz w:val="20"/>
          <w:szCs w:val="20"/>
          <w:lang w:val="fr-FR"/>
        </w:rPr>
        <w:t>4. Cercetătorii ştiinţifici, care vor prelua aceste rezultate, le vor analiza şi dezvolta în studiile ştiinţifice.</w:t>
      </w:r>
    </w:p>
    <w:p w:rsidR="00CC3285" w:rsidRPr="00C81582" w:rsidRDefault="00CC3285" w:rsidP="002225F3">
      <w:pPr>
        <w:ind w:left="180" w:firstLine="568"/>
        <w:jc w:val="both"/>
        <w:rPr>
          <w:sz w:val="20"/>
          <w:szCs w:val="20"/>
          <w:lang w:val="fr-FR"/>
        </w:rPr>
      </w:pPr>
      <w:r w:rsidRPr="00C81582">
        <w:rPr>
          <w:sz w:val="20"/>
          <w:szCs w:val="20"/>
          <w:lang w:val="fr-FR"/>
        </w:rPr>
        <w:t>5. Mediul academic, atât cadrele didactice în procesul de instruire universitară, cât şi studenţii.</w:t>
      </w:r>
    </w:p>
    <w:p w:rsidR="00CC3285" w:rsidRPr="00C81582" w:rsidRDefault="00CC3285" w:rsidP="002225F3">
      <w:pPr>
        <w:keepNext/>
        <w:ind w:left="180" w:firstLine="568"/>
        <w:jc w:val="center"/>
        <w:outlineLvl w:val="4"/>
        <w:rPr>
          <w:iCs/>
          <w:sz w:val="20"/>
          <w:szCs w:val="20"/>
          <w:lang w:val="fr-FR" w:eastAsia="x-none"/>
        </w:rPr>
      </w:pPr>
    </w:p>
    <w:p w:rsidR="00CC3285" w:rsidRPr="00C81582" w:rsidRDefault="00CC3285" w:rsidP="002225F3">
      <w:pPr>
        <w:keepNext/>
        <w:ind w:left="180" w:firstLine="568"/>
        <w:jc w:val="center"/>
        <w:outlineLvl w:val="4"/>
        <w:rPr>
          <w:iCs/>
          <w:sz w:val="20"/>
          <w:szCs w:val="20"/>
          <w:lang w:val="fr-FR" w:eastAsia="x-none"/>
        </w:rPr>
      </w:pPr>
    </w:p>
    <w:p w:rsidR="00CC3285" w:rsidRPr="00C81582" w:rsidRDefault="00CC3285" w:rsidP="002225F3">
      <w:pPr>
        <w:keepNext/>
        <w:ind w:left="180" w:firstLine="568"/>
        <w:outlineLvl w:val="4"/>
        <w:rPr>
          <w:iCs/>
          <w:sz w:val="20"/>
          <w:szCs w:val="20"/>
          <w:lang w:val="fr-FR" w:eastAsia="x-none"/>
        </w:rPr>
      </w:pPr>
      <w:r w:rsidRPr="00C81582">
        <w:rPr>
          <w:iCs/>
          <w:sz w:val="20"/>
          <w:szCs w:val="20"/>
          <w:lang w:val="fr-FR" w:eastAsia="x-none"/>
        </w:rPr>
        <w:t xml:space="preserve">Conducătorul proiectului, </w:t>
      </w:r>
    </w:p>
    <w:p w:rsidR="00CC3285" w:rsidRPr="00C81582" w:rsidRDefault="00CC3285" w:rsidP="002225F3">
      <w:pPr>
        <w:keepNext/>
        <w:ind w:left="180" w:firstLine="568"/>
        <w:outlineLvl w:val="4"/>
        <w:rPr>
          <w:iCs/>
          <w:sz w:val="20"/>
          <w:szCs w:val="20"/>
          <w:lang w:val="fr-FR" w:eastAsia="x-none"/>
        </w:rPr>
      </w:pPr>
      <w:r w:rsidRPr="00C81582">
        <w:rPr>
          <w:iCs/>
          <w:sz w:val="20"/>
          <w:szCs w:val="20"/>
          <w:lang w:val="fr-FR" w:eastAsia="x-none"/>
        </w:rPr>
        <w:t>dr. hab. în drept, prof. univ.,</w:t>
      </w:r>
    </w:p>
    <w:p w:rsidR="00CC3285" w:rsidRPr="00C81582" w:rsidRDefault="00CC3285" w:rsidP="002225F3">
      <w:pPr>
        <w:ind w:left="180" w:firstLine="568"/>
        <w:rPr>
          <w:b/>
          <w:sz w:val="20"/>
          <w:szCs w:val="20"/>
          <w:lang w:val="fr-FR" w:eastAsia="x-none"/>
        </w:rPr>
      </w:pPr>
      <w:r w:rsidRPr="00C81582">
        <w:rPr>
          <w:b/>
          <w:sz w:val="20"/>
          <w:szCs w:val="20"/>
          <w:lang w:val="fr-FR" w:eastAsia="x-none"/>
        </w:rPr>
        <w:t>Valeriu CUȘNIR</w:t>
      </w:r>
      <w:r w:rsidRPr="00C81582">
        <w:rPr>
          <w:b/>
          <w:sz w:val="20"/>
          <w:szCs w:val="20"/>
          <w:lang w:val="fr-FR" w:eastAsia="x-none"/>
        </w:rPr>
        <w:br w:type="page"/>
      </w:r>
    </w:p>
    <w:p w:rsidR="00B85319" w:rsidRPr="00C81582" w:rsidRDefault="00B85319" w:rsidP="00B85319">
      <w:pPr>
        <w:pStyle w:val="Titlu5"/>
        <w:spacing w:before="60" w:after="60"/>
        <w:jc w:val="right"/>
        <w:rPr>
          <w:b w:val="0"/>
          <w:bCs w:val="0"/>
          <w:i/>
          <w:iCs/>
          <w:spacing w:val="0"/>
          <w:sz w:val="20"/>
          <w:lang w:val="ro-RO"/>
        </w:rPr>
      </w:pPr>
      <w:r w:rsidRPr="00C81582">
        <w:rPr>
          <w:b w:val="0"/>
          <w:bCs w:val="0"/>
          <w:i/>
          <w:iCs/>
          <w:spacing w:val="0"/>
          <w:sz w:val="20"/>
          <w:lang w:val="ro-RO"/>
        </w:rPr>
        <w:lastRenderedPageBreak/>
        <w:t>Anexa 1.1.</w:t>
      </w:r>
    </w:p>
    <w:p w:rsidR="00B85319" w:rsidRPr="00C81582" w:rsidRDefault="00B85319" w:rsidP="00B85319">
      <w:pPr>
        <w:jc w:val="center"/>
        <w:rPr>
          <w:b/>
          <w:sz w:val="20"/>
          <w:szCs w:val="20"/>
          <w:lang w:val="ro-RO"/>
        </w:rPr>
      </w:pPr>
    </w:p>
    <w:p w:rsidR="00B85319" w:rsidRPr="00C81582" w:rsidRDefault="00B85319" w:rsidP="00B85319">
      <w:pPr>
        <w:jc w:val="center"/>
        <w:rPr>
          <w:b/>
          <w:sz w:val="20"/>
          <w:szCs w:val="20"/>
          <w:lang w:val="ro-RO"/>
        </w:rPr>
      </w:pPr>
    </w:p>
    <w:p w:rsidR="00B85319" w:rsidRPr="00C81582" w:rsidRDefault="00B85319" w:rsidP="00B85319">
      <w:pPr>
        <w:jc w:val="center"/>
        <w:rPr>
          <w:b/>
          <w:sz w:val="20"/>
          <w:szCs w:val="20"/>
          <w:lang w:val="ro-RO"/>
        </w:rPr>
      </w:pPr>
      <w:r w:rsidRPr="00C81582">
        <w:rPr>
          <w:b/>
          <w:sz w:val="20"/>
          <w:szCs w:val="20"/>
          <w:lang w:val="ro-RO"/>
        </w:rPr>
        <w:t>Fişa proiectului de cercetări fundamentale / aplicative</w:t>
      </w:r>
    </w:p>
    <w:p w:rsidR="00B85319" w:rsidRPr="00C81582" w:rsidRDefault="00B85319" w:rsidP="00B85319">
      <w:pPr>
        <w:jc w:val="center"/>
        <w:rPr>
          <w:b/>
          <w:sz w:val="20"/>
          <w:szCs w:val="20"/>
          <w:lang w:val="ro-RO"/>
        </w:rPr>
      </w:pPr>
    </w:p>
    <w:p w:rsidR="00B85319" w:rsidRPr="00C81582" w:rsidRDefault="00B85319" w:rsidP="00B85319">
      <w:pPr>
        <w:jc w:val="center"/>
        <w:rPr>
          <w:sz w:val="20"/>
          <w:szCs w:val="20"/>
          <w:lang w:val="ro-RO"/>
        </w:rPr>
      </w:pPr>
    </w:p>
    <w:p w:rsidR="00B85319" w:rsidRPr="00C81582" w:rsidRDefault="00B85319" w:rsidP="00C81582">
      <w:pPr>
        <w:pStyle w:val="Listparagraf"/>
        <w:numPr>
          <w:ilvl w:val="0"/>
          <w:numId w:val="9"/>
        </w:numPr>
        <w:ind w:left="1134" w:hanging="567"/>
        <w:rPr>
          <w:bCs/>
          <w:sz w:val="20"/>
          <w:szCs w:val="20"/>
          <w:lang w:val="ro-RO"/>
        </w:rPr>
      </w:pPr>
      <w:r w:rsidRPr="00C81582">
        <w:rPr>
          <w:bCs/>
          <w:sz w:val="20"/>
          <w:szCs w:val="20"/>
          <w:lang w:val="ro-RO"/>
        </w:rPr>
        <w:t>Denumirea direcţiei strategice,</w:t>
      </w:r>
      <w:r w:rsidRPr="00C81582">
        <w:rPr>
          <w:sz w:val="20"/>
          <w:szCs w:val="20"/>
          <w:lang w:val="ro-RO"/>
        </w:rPr>
        <w:t xml:space="preserve"> </w:t>
      </w:r>
      <w:r w:rsidRPr="00C81582">
        <w:rPr>
          <w:bCs/>
          <w:sz w:val="20"/>
          <w:szCs w:val="20"/>
          <w:lang w:val="ro-RO"/>
        </w:rPr>
        <w:t xml:space="preserve">codul şi </w:t>
      </w:r>
      <w:r w:rsidRPr="00C81582">
        <w:rPr>
          <w:bCs/>
          <w:color w:val="000000"/>
          <w:sz w:val="20"/>
          <w:szCs w:val="20"/>
          <w:lang w:val="ro-RO"/>
        </w:rPr>
        <w:t xml:space="preserve">denumirea </w:t>
      </w:r>
      <w:r w:rsidRPr="00C81582">
        <w:rPr>
          <w:color w:val="000000"/>
          <w:sz w:val="20"/>
          <w:szCs w:val="20"/>
          <w:lang w:val="ro-RO"/>
        </w:rPr>
        <w:t>proiectului</w:t>
      </w:r>
      <w:r w:rsidRPr="00C81582">
        <w:rPr>
          <w:bCs/>
          <w:color w:val="000000"/>
          <w:sz w:val="20"/>
          <w:szCs w:val="20"/>
          <w:lang w:val="ro-RO"/>
        </w:rPr>
        <w:t xml:space="preserve"> </w:t>
      </w:r>
    </w:p>
    <w:tbl>
      <w:tblPr>
        <w:tblW w:w="0" w:type="auto"/>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497"/>
      </w:tblGrid>
      <w:tr w:rsidR="00B85319" w:rsidRPr="00C81582" w:rsidTr="00B85319">
        <w:trPr>
          <w:trHeight w:val="191"/>
        </w:trPr>
        <w:tc>
          <w:tcPr>
            <w:tcW w:w="9497" w:type="dxa"/>
          </w:tcPr>
          <w:p w:rsidR="00B85319" w:rsidRPr="00C81582" w:rsidRDefault="00B85319" w:rsidP="00B85319">
            <w:pPr>
              <w:pStyle w:val="Frspaiere"/>
              <w:spacing w:line="276" w:lineRule="auto"/>
              <w:jc w:val="both"/>
              <w:rPr>
                <w:rFonts w:ascii="Times New Roman" w:hAnsi="Times New Roman" w:cs="Times New Roman"/>
                <w:b/>
                <w:i/>
                <w:sz w:val="20"/>
                <w:szCs w:val="20"/>
              </w:rPr>
            </w:pPr>
            <w:r w:rsidRPr="00C81582">
              <w:rPr>
                <w:rFonts w:ascii="Times New Roman" w:hAnsi="Times New Roman" w:cs="Times New Roman"/>
                <w:sz w:val="20"/>
                <w:szCs w:val="20"/>
              </w:rPr>
              <w:t xml:space="preserve">Direcția strategică: </w:t>
            </w:r>
            <w:r w:rsidRPr="00C81582">
              <w:rPr>
                <w:rFonts w:ascii="Times New Roman" w:hAnsi="Times New Roman" w:cs="Times New Roman"/>
                <w:b/>
                <w:i/>
                <w:sz w:val="20"/>
                <w:szCs w:val="20"/>
              </w:rPr>
              <w:t xml:space="preserve"> Patrimoniul Naţional şi dezvoltarea societăţii</w:t>
            </w:r>
          </w:p>
          <w:p w:rsidR="00B85319" w:rsidRPr="00C81582" w:rsidRDefault="00B85319" w:rsidP="00B85319">
            <w:pPr>
              <w:rPr>
                <w:bCs/>
                <w:sz w:val="20"/>
                <w:szCs w:val="20"/>
                <w:lang w:val="ro-RO"/>
              </w:rPr>
            </w:pPr>
            <w:r w:rsidRPr="00C81582">
              <w:rPr>
                <w:sz w:val="20"/>
                <w:szCs w:val="20"/>
                <w:lang w:val="ro-RO"/>
              </w:rPr>
              <w:t>15.817.06.11F - Modernizarea social-politică a Republicii Moldova în contextul extinderii procesului integraționist european</w:t>
            </w:r>
          </w:p>
        </w:tc>
      </w:tr>
    </w:tbl>
    <w:p w:rsidR="00B85319" w:rsidRPr="00C81582" w:rsidRDefault="00B85319" w:rsidP="00C81582">
      <w:pPr>
        <w:numPr>
          <w:ilvl w:val="0"/>
          <w:numId w:val="9"/>
        </w:numPr>
        <w:ind w:left="925" w:hanging="499"/>
        <w:rPr>
          <w:bCs/>
          <w:sz w:val="20"/>
          <w:szCs w:val="20"/>
          <w:lang w:val="ro-RO"/>
        </w:rPr>
      </w:pPr>
      <w:r w:rsidRPr="00C81582">
        <w:rPr>
          <w:bCs/>
          <w:sz w:val="20"/>
          <w:szCs w:val="20"/>
          <w:lang w:val="ro-RO"/>
        </w:rPr>
        <w:t xml:space="preserve">Obiectivele proiectului </w:t>
      </w:r>
    </w:p>
    <w:tbl>
      <w:tblPr>
        <w:tblW w:w="0" w:type="auto"/>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497"/>
      </w:tblGrid>
      <w:tr w:rsidR="00B85319" w:rsidRPr="00C81582" w:rsidTr="00B85319">
        <w:tc>
          <w:tcPr>
            <w:tcW w:w="9497" w:type="dxa"/>
          </w:tcPr>
          <w:p w:rsidR="005347DD" w:rsidRPr="00C81582" w:rsidRDefault="005347DD" w:rsidP="005347DD">
            <w:pPr>
              <w:jc w:val="both"/>
              <w:rPr>
                <w:bCs/>
                <w:sz w:val="20"/>
                <w:szCs w:val="20"/>
                <w:lang w:val="ro-RO"/>
              </w:rPr>
            </w:pPr>
            <w:r w:rsidRPr="00C81582">
              <w:rPr>
                <w:bCs/>
                <w:sz w:val="20"/>
                <w:szCs w:val="20"/>
                <w:lang w:val="ro-RO"/>
              </w:rPr>
              <w:t>Definirea unor mecanisme de consolidare a capacităților de funcționalitate a instituțiilor puterii de stat, a administrației publice de diferite niveluri și altor componente ale sistemului politic. Analiza proceselor de reformă democratică, de modernizare și democratizare, de participare politică a cetățenilor și implicare a societății civile în procesele de administrare a structurilor puterii de stat și controlului asupra activității lor. Cercetarea impactului culturii electorale asupra procesului electoral și al opțiunilor politice ale votanților</w:t>
            </w:r>
          </w:p>
          <w:p w:rsidR="00B85319" w:rsidRPr="00C81582" w:rsidRDefault="005347DD" w:rsidP="005347DD">
            <w:pPr>
              <w:jc w:val="both"/>
              <w:rPr>
                <w:bCs/>
                <w:sz w:val="20"/>
                <w:szCs w:val="20"/>
                <w:lang w:val="ro-RO"/>
              </w:rPr>
            </w:pPr>
            <w:r w:rsidRPr="00C81582">
              <w:rPr>
                <w:bCs/>
                <w:sz w:val="20"/>
                <w:szCs w:val="20"/>
                <w:lang w:val="ro-RO"/>
              </w:rPr>
              <w:t>Examinarea conținutului relațiilor Republicii Moldova cu unele state din proximitate, reliefînd parteneriatele transfrontaliere și cu unele instituții de cooperare multilaterală. Analiza evoluției relațiilor dintre Republica Moldova și Uniunea Europeană. Identificarea priorităților și a deficiențelor statutului de neutralitate.</w:t>
            </w:r>
          </w:p>
        </w:tc>
      </w:tr>
    </w:tbl>
    <w:p w:rsidR="00B85319" w:rsidRPr="00C81582" w:rsidRDefault="00B85319" w:rsidP="00C81582">
      <w:pPr>
        <w:numPr>
          <w:ilvl w:val="0"/>
          <w:numId w:val="9"/>
        </w:numPr>
        <w:spacing w:line="360" w:lineRule="exact"/>
        <w:ind w:left="1134" w:hanging="567"/>
        <w:rPr>
          <w:bCs/>
          <w:color w:val="800000"/>
          <w:sz w:val="20"/>
          <w:szCs w:val="20"/>
          <w:lang w:val="ro-RO"/>
        </w:rPr>
      </w:pPr>
      <w:r w:rsidRPr="00C81582">
        <w:rPr>
          <w:bCs/>
          <w:sz w:val="20"/>
          <w:szCs w:val="20"/>
          <w:lang w:val="ro-RO"/>
        </w:rPr>
        <w:t>Termenul executării</w:t>
      </w:r>
      <w:r w:rsidRPr="00C81582">
        <w:rPr>
          <w:color w:val="800000"/>
          <w:sz w:val="20"/>
          <w:szCs w:val="20"/>
          <w:lang w:val="ro-RO"/>
        </w:rPr>
        <w:t xml:space="preserve"> </w:t>
      </w:r>
    </w:p>
    <w:tbl>
      <w:tblPr>
        <w:tblW w:w="9638" w:type="dxa"/>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638"/>
      </w:tblGrid>
      <w:tr w:rsidR="00B85319" w:rsidRPr="00C81582" w:rsidTr="00B85319">
        <w:tc>
          <w:tcPr>
            <w:tcW w:w="9638" w:type="dxa"/>
          </w:tcPr>
          <w:p w:rsidR="00B85319" w:rsidRPr="00C81582" w:rsidRDefault="00B85319" w:rsidP="00B85319">
            <w:pPr>
              <w:rPr>
                <w:bCs/>
                <w:sz w:val="20"/>
                <w:szCs w:val="20"/>
                <w:lang w:val="ro-RO"/>
              </w:rPr>
            </w:pPr>
            <w:r w:rsidRPr="00C81582">
              <w:rPr>
                <w:bCs/>
                <w:sz w:val="20"/>
                <w:szCs w:val="20"/>
                <w:lang w:val="ro-RO"/>
              </w:rPr>
              <w:t>01.01.2015-31.12.2018</w:t>
            </w:r>
          </w:p>
        </w:tc>
      </w:tr>
    </w:tbl>
    <w:p w:rsidR="00B85319" w:rsidRPr="00C81582" w:rsidRDefault="00B85319" w:rsidP="00C81582">
      <w:pPr>
        <w:numPr>
          <w:ilvl w:val="0"/>
          <w:numId w:val="9"/>
        </w:numPr>
        <w:spacing w:line="360" w:lineRule="exact"/>
        <w:ind w:left="1134"/>
        <w:rPr>
          <w:bCs/>
          <w:sz w:val="20"/>
          <w:szCs w:val="20"/>
          <w:lang w:val="ro-RO"/>
        </w:rPr>
      </w:pPr>
      <w:r w:rsidRPr="00C81582">
        <w:rPr>
          <w:sz w:val="20"/>
          <w:szCs w:val="20"/>
          <w:lang w:val="ro-RO"/>
        </w:rPr>
        <w:t>Volumul total planificat al finanţării</w:t>
      </w:r>
    </w:p>
    <w:tbl>
      <w:tblPr>
        <w:tblW w:w="9638" w:type="dxa"/>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638"/>
      </w:tblGrid>
      <w:tr w:rsidR="00B85319" w:rsidRPr="00C81582" w:rsidTr="00B85319">
        <w:tc>
          <w:tcPr>
            <w:tcW w:w="9638" w:type="dxa"/>
          </w:tcPr>
          <w:p w:rsidR="00B85319" w:rsidRPr="00C81582" w:rsidRDefault="00B85319" w:rsidP="00B85319">
            <w:pPr>
              <w:rPr>
                <w:bCs/>
                <w:sz w:val="20"/>
                <w:szCs w:val="20"/>
                <w:lang w:val="ro-RO"/>
              </w:rPr>
            </w:pPr>
            <w:r w:rsidRPr="00C81582">
              <w:rPr>
                <w:bCs/>
                <w:sz w:val="20"/>
                <w:szCs w:val="20"/>
                <w:lang w:val="ro-RO"/>
              </w:rPr>
              <w:t>17012,4 mii lei</w:t>
            </w:r>
          </w:p>
        </w:tc>
      </w:tr>
    </w:tbl>
    <w:p w:rsidR="00B85319" w:rsidRPr="00C81582" w:rsidRDefault="00B85319" w:rsidP="00C81582">
      <w:pPr>
        <w:numPr>
          <w:ilvl w:val="0"/>
          <w:numId w:val="9"/>
        </w:numPr>
        <w:spacing w:line="360" w:lineRule="exact"/>
        <w:ind w:left="1134"/>
        <w:rPr>
          <w:bCs/>
          <w:sz w:val="20"/>
          <w:szCs w:val="20"/>
          <w:lang w:val="ro-RO"/>
        </w:rPr>
      </w:pPr>
      <w:r w:rsidRPr="00C81582">
        <w:rPr>
          <w:sz w:val="20"/>
          <w:szCs w:val="20"/>
          <w:lang w:val="ro-RO"/>
        </w:rPr>
        <w:t>Volumul finanţării pe perioada evaluată (mii lei)</w:t>
      </w:r>
    </w:p>
    <w:tbl>
      <w:tblPr>
        <w:tblW w:w="9638" w:type="dxa"/>
        <w:tblInd w:w="676" w:type="dxa"/>
        <w:tblBorders>
          <w:top w:val="dotted" w:sz="4" w:space="0" w:color="808080"/>
          <w:left w:val="dotted" w:sz="4" w:space="0" w:color="808080"/>
          <w:bottom w:val="dotted" w:sz="4" w:space="0" w:color="808080"/>
          <w:right w:val="dotted" w:sz="4" w:space="0" w:color="808080"/>
          <w:insideV w:val="dotted" w:sz="4" w:space="0" w:color="808080"/>
        </w:tblBorders>
        <w:tblLook w:val="01E0" w:firstRow="1" w:lastRow="1" w:firstColumn="1" w:lastColumn="1" w:noHBand="0" w:noVBand="0"/>
      </w:tblPr>
      <w:tblGrid>
        <w:gridCol w:w="4447"/>
        <w:gridCol w:w="5191"/>
      </w:tblGrid>
      <w:tr w:rsidR="00B85319" w:rsidRPr="00C81582" w:rsidTr="00B85319">
        <w:tc>
          <w:tcPr>
            <w:tcW w:w="4447" w:type="dxa"/>
          </w:tcPr>
          <w:p w:rsidR="00B85319" w:rsidRPr="00C81582" w:rsidRDefault="00B85319" w:rsidP="00B85319">
            <w:pPr>
              <w:rPr>
                <w:i/>
                <w:sz w:val="20"/>
                <w:szCs w:val="20"/>
              </w:rPr>
            </w:pPr>
            <w:r w:rsidRPr="00C81582">
              <w:rPr>
                <w:i/>
                <w:sz w:val="20"/>
                <w:szCs w:val="20"/>
                <w:lang w:val="ro-RO"/>
              </w:rPr>
              <w:t xml:space="preserve">Finanţarea planificată </w:t>
            </w:r>
          </w:p>
          <w:p w:rsidR="00B85319" w:rsidRPr="00C81582" w:rsidRDefault="00B85319" w:rsidP="00B85319">
            <w:pPr>
              <w:rPr>
                <w:bCs/>
                <w:sz w:val="20"/>
                <w:szCs w:val="20"/>
              </w:rPr>
            </w:pPr>
            <w:r w:rsidRPr="00C81582">
              <w:rPr>
                <w:bCs/>
                <w:sz w:val="20"/>
                <w:szCs w:val="20"/>
                <w:lang w:val="en-US"/>
              </w:rPr>
              <w:t xml:space="preserve">2654.90 </w:t>
            </w:r>
            <w:r w:rsidRPr="00C81582">
              <w:rPr>
                <w:bCs/>
                <w:sz w:val="20"/>
                <w:szCs w:val="20"/>
              </w:rPr>
              <w:t>mii lei</w:t>
            </w:r>
          </w:p>
        </w:tc>
        <w:tc>
          <w:tcPr>
            <w:tcW w:w="5191" w:type="dxa"/>
          </w:tcPr>
          <w:p w:rsidR="00B85319" w:rsidRPr="00C81582" w:rsidRDefault="00B85319" w:rsidP="00B85319">
            <w:pPr>
              <w:rPr>
                <w:bCs/>
                <w:sz w:val="20"/>
                <w:szCs w:val="20"/>
              </w:rPr>
            </w:pPr>
            <w:r w:rsidRPr="00C81582">
              <w:rPr>
                <w:bCs/>
                <w:i/>
                <w:sz w:val="20"/>
                <w:szCs w:val="20"/>
                <w:lang w:val="ro-RO"/>
              </w:rPr>
              <w:t>Executat</w:t>
            </w:r>
            <w:r w:rsidRPr="00C81582">
              <w:rPr>
                <w:bCs/>
                <w:sz w:val="20"/>
                <w:szCs w:val="20"/>
              </w:rPr>
              <w:t xml:space="preserve"> </w:t>
            </w:r>
          </w:p>
          <w:p w:rsidR="00B85319" w:rsidRPr="00C81582" w:rsidRDefault="00B85319" w:rsidP="00B85319">
            <w:pPr>
              <w:rPr>
                <w:bCs/>
                <w:i/>
                <w:sz w:val="20"/>
                <w:szCs w:val="20"/>
                <w:lang w:val="ro-RO"/>
              </w:rPr>
            </w:pPr>
            <w:r w:rsidRPr="00C81582">
              <w:rPr>
                <w:bCs/>
                <w:sz w:val="20"/>
                <w:szCs w:val="20"/>
                <w:lang w:val="en-US"/>
              </w:rPr>
              <w:t xml:space="preserve">2571.70 </w:t>
            </w:r>
            <w:r w:rsidRPr="00C81582">
              <w:rPr>
                <w:bCs/>
                <w:sz w:val="20"/>
                <w:szCs w:val="20"/>
              </w:rPr>
              <w:t>mii lei</w:t>
            </w:r>
          </w:p>
        </w:tc>
      </w:tr>
    </w:tbl>
    <w:p w:rsidR="00B85319" w:rsidRPr="00C81582" w:rsidRDefault="00B85319" w:rsidP="00C81582">
      <w:pPr>
        <w:numPr>
          <w:ilvl w:val="0"/>
          <w:numId w:val="9"/>
        </w:numPr>
        <w:ind w:left="1134"/>
        <w:rPr>
          <w:bCs/>
          <w:sz w:val="20"/>
          <w:szCs w:val="20"/>
          <w:lang w:val="ro-RO"/>
        </w:rPr>
      </w:pPr>
      <w:r w:rsidRPr="00C81582">
        <w:rPr>
          <w:sz w:val="20"/>
          <w:szCs w:val="20"/>
          <w:lang w:val="ro-RO"/>
        </w:rPr>
        <w:t>Subdiviziunile organizaţiei executoare (laborator, secţie, sector etc.)</w:t>
      </w:r>
    </w:p>
    <w:tbl>
      <w:tblPr>
        <w:tblW w:w="9585" w:type="dxa"/>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585"/>
      </w:tblGrid>
      <w:tr w:rsidR="00B85319" w:rsidRPr="006E4E37" w:rsidTr="00B85319">
        <w:trPr>
          <w:trHeight w:val="339"/>
        </w:trPr>
        <w:tc>
          <w:tcPr>
            <w:tcW w:w="9585" w:type="dxa"/>
          </w:tcPr>
          <w:p w:rsidR="00B85319" w:rsidRPr="00C81582" w:rsidRDefault="00B85319" w:rsidP="00B85319">
            <w:pPr>
              <w:rPr>
                <w:bCs/>
                <w:sz w:val="20"/>
                <w:szCs w:val="20"/>
                <w:lang w:val="ro-RO"/>
              </w:rPr>
            </w:pPr>
            <w:r w:rsidRPr="00C81582">
              <w:rPr>
                <w:bCs/>
                <w:sz w:val="20"/>
                <w:szCs w:val="20"/>
                <w:lang w:val="ro-RO"/>
              </w:rPr>
              <w:t xml:space="preserve"> Centrul Cercetări Politice și Relații Internaționale</w:t>
            </w:r>
          </w:p>
        </w:tc>
      </w:tr>
    </w:tbl>
    <w:p w:rsidR="00B85319" w:rsidRPr="00C81582" w:rsidRDefault="00B85319" w:rsidP="00C81582">
      <w:pPr>
        <w:numPr>
          <w:ilvl w:val="0"/>
          <w:numId w:val="9"/>
        </w:numPr>
        <w:spacing w:line="360" w:lineRule="exact"/>
        <w:ind w:left="1276"/>
        <w:rPr>
          <w:sz w:val="20"/>
          <w:szCs w:val="20"/>
          <w:lang w:val="ro-RO"/>
        </w:rPr>
      </w:pPr>
      <w:r w:rsidRPr="00C81582">
        <w:rPr>
          <w:sz w:val="20"/>
          <w:szCs w:val="20"/>
          <w:lang w:val="ro-RO"/>
        </w:rPr>
        <w:t xml:space="preserve">Executorii  </w:t>
      </w:r>
    </w:p>
    <w:tbl>
      <w:tblPr>
        <w:tblW w:w="9498" w:type="dxa"/>
        <w:tblInd w:w="675"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435"/>
        <w:gridCol w:w="9063"/>
      </w:tblGrid>
      <w:tr w:rsidR="00B85319" w:rsidRPr="006E4E37" w:rsidTr="00B85319">
        <w:tc>
          <w:tcPr>
            <w:tcW w:w="435" w:type="dxa"/>
          </w:tcPr>
          <w:p w:rsidR="00B85319" w:rsidRPr="00C81582" w:rsidRDefault="00B85319" w:rsidP="00B85319">
            <w:pPr>
              <w:rPr>
                <w:bCs/>
                <w:sz w:val="20"/>
                <w:szCs w:val="20"/>
                <w:lang w:val="ro-RO"/>
              </w:rPr>
            </w:pPr>
          </w:p>
        </w:tc>
        <w:tc>
          <w:tcPr>
            <w:tcW w:w="9063" w:type="dxa"/>
          </w:tcPr>
          <w:p w:rsidR="00B85319" w:rsidRPr="00C81582" w:rsidRDefault="00B85319" w:rsidP="00B85319">
            <w:pPr>
              <w:rPr>
                <w:bCs/>
                <w:i/>
                <w:sz w:val="20"/>
                <w:szCs w:val="20"/>
                <w:lang w:val="ro-RO"/>
              </w:rPr>
            </w:pPr>
            <w:r w:rsidRPr="00C81582">
              <w:rPr>
                <w:bCs/>
                <w:i/>
                <w:sz w:val="20"/>
                <w:szCs w:val="20"/>
                <w:lang w:val="ro-RO"/>
              </w:rPr>
              <w:t>Nume, prenume, funcţia în cadrul proiectului</w:t>
            </w:r>
          </w:p>
        </w:tc>
      </w:tr>
      <w:tr w:rsidR="00B85319" w:rsidRPr="006E4E37" w:rsidTr="00B85319">
        <w:trPr>
          <w:trHeight w:val="5677"/>
        </w:trPr>
        <w:tc>
          <w:tcPr>
            <w:tcW w:w="435" w:type="dxa"/>
            <w:shd w:val="clear" w:color="auto" w:fill="auto"/>
          </w:tcPr>
          <w:p w:rsidR="00B85319" w:rsidRPr="00C81582" w:rsidRDefault="00B85319" w:rsidP="005347DD">
            <w:pPr>
              <w:jc w:val="center"/>
              <w:rPr>
                <w:bCs/>
                <w:sz w:val="20"/>
                <w:szCs w:val="20"/>
                <w:lang w:val="ro-RO"/>
              </w:rPr>
            </w:pPr>
            <w:r w:rsidRPr="00C81582">
              <w:rPr>
                <w:bCs/>
                <w:sz w:val="20"/>
                <w:szCs w:val="20"/>
                <w:lang w:val="ro-RO"/>
              </w:rPr>
              <w:t>1</w:t>
            </w:r>
            <w:r w:rsidRPr="00C81582">
              <w:rPr>
                <w:bCs/>
                <w:sz w:val="20"/>
                <w:szCs w:val="20"/>
                <w:lang w:val="ro-RO"/>
              </w:rPr>
              <w:br/>
              <w:t>2</w:t>
            </w:r>
            <w:r w:rsidRPr="00C81582">
              <w:rPr>
                <w:bCs/>
                <w:sz w:val="20"/>
                <w:szCs w:val="20"/>
                <w:lang w:val="ro-RO"/>
              </w:rPr>
              <w:br/>
              <w:t>3</w:t>
            </w:r>
            <w:r w:rsidRPr="00C81582">
              <w:rPr>
                <w:bCs/>
                <w:sz w:val="20"/>
                <w:szCs w:val="20"/>
                <w:lang w:val="ro-RO"/>
              </w:rPr>
              <w:br/>
              <w:t>4</w:t>
            </w:r>
            <w:r w:rsidRPr="00C81582">
              <w:rPr>
                <w:bCs/>
                <w:sz w:val="20"/>
                <w:szCs w:val="20"/>
                <w:lang w:val="ro-RO"/>
              </w:rPr>
              <w:br/>
              <w:t>5</w:t>
            </w:r>
            <w:r w:rsidRPr="00C81582">
              <w:rPr>
                <w:bCs/>
                <w:sz w:val="20"/>
                <w:szCs w:val="20"/>
                <w:lang w:val="ro-RO"/>
              </w:rPr>
              <w:br/>
              <w:t>6</w:t>
            </w:r>
            <w:r w:rsidRPr="00C81582">
              <w:rPr>
                <w:bCs/>
                <w:sz w:val="20"/>
                <w:szCs w:val="20"/>
                <w:lang w:val="ro-RO"/>
              </w:rPr>
              <w:br/>
              <w:t>7</w:t>
            </w:r>
            <w:r w:rsidRPr="00C81582">
              <w:rPr>
                <w:bCs/>
                <w:sz w:val="20"/>
                <w:szCs w:val="20"/>
                <w:lang w:val="ro-RO"/>
              </w:rPr>
              <w:br/>
              <w:t>8</w:t>
            </w:r>
            <w:r w:rsidRPr="00C81582">
              <w:rPr>
                <w:bCs/>
                <w:sz w:val="20"/>
                <w:szCs w:val="20"/>
                <w:lang w:val="ro-RO"/>
              </w:rPr>
              <w:br/>
              <w:t>9</w:t>
            </w:r>
            <w:r w:rsidRPr="00C81582">
              <w:rPr>
                <w:bCs/>
                <w:sz w:val="20"/>
                <w:szCs w:val="20"/>
                <w:lang w:val="ro-RO"/>
              </w:rPr>
              <w:br/>
              <w:t>10</w:t>
            </w:r>
            <w:r w:rsidRPr="00C81582">
              <w:rPr>
                <w:bCs/>
                <w:sz w:val="20"/>
                <w:szCs w:val="20"/>
                <w:lang w:val="ro-RO"/>
              </w:rPr>
              <w:br/>
              <w:t>11</w:t>
            </w:r>
            <w:r w:rsidRPr="00C81582">
              <w:rPr>
                <w:bCs/>
                <w:sz w:val="20"/>
                <w:szCs w:val="20"/>
                <w:lang w:val="ro-RO"/>
              </w:rPr>
              <w:br/>
              <w:t>12</w:t>
            </w:r>
            <w:r w:rsidRPr="00C81582">
              <w:rPr>
                <w:bCs/>
                <w:sz w:val="20"/>
                <w:szCs w:val="20"/>
                <w:lang w:val="ro-RO"/>
              </w:rPr>
              <w:br/>
              <w:t>13</w:t>
            </w:r>
            <w:r w:rsidRPr="00C81582">
              <w:rPr>
                <w:bCs/>
                <w:sz w:val="20"/>
                <w:szCs w:val="20"/>
                <w:lang w:val="ro-RO"/>
              </w:rPr>
              <w:br/>
              <w:t>14</w:t>
            </w:r>
            <w:r w:rsidRPr="00C81582">
              <w:rPr>
                <w:bCs/>
                <w:sz w:val="20"/>
                <w:szCs w:val="20"/>
                <w:lang w:val="ro-RO"/>
              </w:rPr>
              <w:br/>
              <w:t>15</w:t>
            </w:r>
            <w:r w:rsidRPr="00C81582">
              <w:rPr>
                <w:bCs/>
                <w:sz w:val="20"/>
                <w:szCs w:val="20"/>
                <w:lang w:val="ro-RO"/>
              </w:rPr>
              <w:br/>
              <w:t>16</w:t>
            </w:r>
            <w:r w:rsidRPr="00C81582">
              <w:rPr>
                <w:bCs/>
                <w:sz w:val="20"/>
                <w:szCs w:val="20"/>
                <w:lang w:val="ro-RO"/>
              </w:rPr>
              <w:br/>
              <w:t>17</w:t>
            </w:r>
            <w:r w:rsidRPr="00C81582">
              <w:rPr>
                <w:bCs/>
                <w:sz w:val="20"/>
                <w:szCs w:val="20"/>
                <w:lang w:val="ro-RO"/>
              </w:rPr>
              <w:br/>
              <w:t>18</w:t>
            </w:r>
            <w:r w:rsidRPr="00C81582">
              <w:rPr>
                <w:bCs/>
                <w:sz w:val="20"/>
                <w:szCs w:val="20"/>
                <w:lang w:val="ro-RO"/>
              </w:rPr>
              <w:br/>
              <w:t>19</w:t>
            </w:r>
            <w:r w:rsidRPr="00C81582">
              <w:rPr>
                <w:bCs/>
                <w:sz w:val="20"/>
                <w:szCs w:val="20"/>
                <w:lang w:val="ro-RO"/>
              </w:rPr>
              <w:br/>
              <w:t>20</w:t>
            </w:r>
            <w:r w:rsidRPr="00C81582">
              <w:rPr>
                <w:bCs/>
                <w:sz w:val="20"/>
                <w:szCs w:val="20"/>
                <w:lang w:val="ro-RO"/>
              </w:rPr>
              <w:br/>
              <w:t>21</w:t>
            </w:r>
            <w:r w:rsidRPr="00C81582">
              <w:rPr>
                <w:bCs/>
                <w:sz w:val="20"/>
                <w:szCs w:val="20"/>
                <w:lang w:val="ro-RO"/>
              </w:rPr>
              <w:br/>
              <w:t>2</w:t>
            </w:r>
            <w:r w:rsidR="005347DD" w:rsidRPr="00C81582">
              <w:rPr>
                <w:bCs/>
                <w:sz w:val="20"/>
                <w:szCs w:val="20"/>
                <w:lang w:val="ro-RO"/>
              </w:rPr>
              <w:t>2</w:t>
            </w:r>
            <w:r w:rsidR="005347DD" w:rsidRPr="00C81582">
              <w:rPr>
                <w:bCs/>
                <w:sz w:val="20"/>
                <w:szCs w:val="20"/>
                <w:lang w:val="ro-RO"/>
              </w:rPr>
              <w:br/>
              <w:t>23</w:t>
            </w:r>
            <w:r w:rsidR="005347DD" w:rsidRPr="00C81582">
              <w:rPr>
                <w:bCs/>
                <w:sz w:val="20"/>
                <w:szCs w:val="20"/>
                <w:lang w:val="ro-RO"/>
              </w:rPr>
              <w:br/>
              <w:t>24</w:t>
            </w:r>
            <w:r w:rsidR="005347DD" w:rsidRPr="00C81582">
              <w:rPr>
                <w:bCs/>
                <w:sz w:val="20"/>
                <w:szCs w:val="20"/>
                <w:lang w:val="ro-RO"/>
              </w:rPr>
              <w:br/>
              <w:t>25</w:t>
            </w:r>
            <w:r w:rsidR="005347DD" w:rsidRPr="00C81582">
              <w:rPr>
                <w:bCs/>
                <w:sz w:val="20"/>
                <w:szCs w:val="20"/>
                <w:lang w:val="ro-RO"/>
              </w:rPr>
              <w:br/>
              <w:t>26</w:t>
            </w:r>
            <w:r w:rsidR="005347DD" w:rsidRPr="00C81582">
              <w:rPr>
                <w:bCs/>
                <w:sz w:val="20"/>
                <w:szCs w:val="20"/>
                <w:lang w:val="ro-RO"/>
              </w:rPr>
              <w:br/>
              <w:t>27</w:t>
            </w:r>
            <w:r w:rsidR="005347DD" w:rsidRPr="00C81582">
              <w:rPr>
                <w:bCs/>
                <w:sz w:val="20"/>
                <w:szCs w:val="20"/>
                <w:lang w:val="ro-RO"/>
              </w:rPr>
              <w:br/>
              <w:t>28</w:t>
            </w:r>
            <w:r w:rsidR="005347DD" w:rsidRPr="00C81582">
              <w:rPr>
                <w:bCs/>
                <w:sz w:val="20"/>
                <w:szCs w:val="20"/>
                <w:lang w:val="ro-RO"/>
              </w:rPr>
              <w:br/>
              <w:t>29</w:t>
            </w:r>
          </w:p>
        </w:tc>
        <w:tc>
          <w:tcPr>
            <w:tcW w:w="9063" w:type="dxa"/>
            <w:shd w:val="clear" w:color="auto" w:fill="auto"/>
          </w:tcPr>
          <w:p w:rsidR="00B85319" w:rsidRPr="00C81582" w:rsidRDefault="00B85319" w:rsidP="00B85319">
            <w:pPr>
              <w:rPr>
                <w:bCs/>
                <w:sz w:val="20"/>
                <w:szCs w:val="20"/>
                <w:lang w:val="ro-RO"/>
              </w:rPr>
            </w:pPr>
            <w:r w:rsidRPr="00C81582">
              <w:rPr>
                <w:bCs/>
                <w:sz w:val="20"/>
                <w:szCs w:val="20"/>
                <w:lang w:val="ro-RO"/>
              </w:rPr>
              <w:t>Juc Victor, director</w:t>
            </w:r>
          </w:p>
          <w:p w:rsidR="00B85319" w:rsidRPr="00C81582" w:rsidRDefault="00B85319" w:rsidP="00B85319">
            <w:pPr>
              <w:rPr>
                <w:bCs/>
                <w:sz w:val="20"/>
                <w:szCs w:val="20"/>
                <w:lang w:val="ro-RO"/>
              </w:rPr>
            </w:pPr>
            <w:r w:rsidRPr="00C81582">
              <w:rPr>
                <w:bCs/>
                <w:sz w:val="20"/>
                <w:szCs w:val="20"/>
                <w:lang w:val="ro-RO"/>
              </w:rPr>
              <w:t>Roșca Alexandru S., executant</w:t>
            </w:r>
          </w:p>
          <w:p w:rsidR="00B85319" w:rsidRPr="00C81582" w:rsidRDefault="00B85319" w:rsidP="00B85319">
            <w:pPr>
              <w:rPr>
                <w:bCs/>
                <w:sz w:val="20"/>
                <w:szCs w:val="20"/>
                <w:lang w:val="ro-RO"/>
              </w:rPr>
            </w:pPr>
            <w:r w:rsidRPr="00C81582">
              <w:rPr>
                <w:bCs/>
                <w:sz w:val="20"/>
                <w:szCs w:val="20"/>
                <w:lang w:val="ro-RO"/>
              </w:rPr>
              <w:t>Balan  Elena, executant</w:t>
            </w:r>
          </w:p>
          <w:p w:rsidR="00B85319" w:rsidRPr="00C81582" w:rsidRDefault="00B85319" w:rsidP="00B85319">
            <w:pPr>
              <w:rPr>
                <w:bCs/>
                <w:sz w:val="20"/>
                <w:szCs w:val="20"/>
                <w:lang w:val="ro-RO"/>
              </w:rPr>
            </w:pPr>
            <w:r w:rsidRPr="00C81582">
              <w:rPr>
                <w:bCs/>
                <w:sz w:val="20"/>
                <w:szCs w:val="20"/>
                <w:lang w:val="ro-RO"/>
              </w:rPr>
              <w:t>Balașa Olesea, executant</w:t>
            </w:r>
          </w:p>
          <w:p w:rsidR="00B85319" w:rsidRPr="00C81582" w:rsidRDefault="00B85319" w:rsidP="00B85319">
            <w:pPr>
              <w:rPr>
                <w:bCs/>
                <w:sz w:val="20"/>
                <w:szCs w:val="20"/>
                <w:lang w:val="ro-RO"/>
              </w:rPr>
            </w:pPr>
            <w:r w:rsidRPr="00C81582">
              <w:rPr>
                <w:bCs/>
                <w:sz w:val="20"/>
                <w:szCs w:val="20"/>
                <w:lang w:val="ro-RO"/>
              </w:rPr>
              <w:t>Blajco Vladimir, executant</w:t>
            </w:r>
          </w:p>
          <w:p w:rsidR="00B85319" w:rsidRPr="00C81582" w:rsidRDefault="00B85319" w:rsidP="00B85319">
            <w:pPr>
              <w:rPr>
                <w:bCs/>
                <w:sz w:val="20"/>
                <w:szCs w:val="20"/>
                <w:lang w:val="ro-RO"/>
              </w:rPr>
            </w:pPr>
            <w:r w:rsidRPr="00C81582">
              <w:rPr>
                <w:bCs/>
                <w:sz w:val="20"/>
                <w:szCs w:val="20"/>
                <w:lang w:val="ro-RO"/>
              </w:rPr>
              <w:t>Braga  Lilia, executant</w:t>
            </w:r>
          </w:p>
          <w:p w:rsidR="00B85319" w:rsidRPr="00C81582" w:rsidRDefault="00B85319" w:rsidP="00B85319">
            <w:pPr>
              <w:rPr>
                <w:bCs/>
                <w:sz w:val="20"/>
                <w:szCs w:val="20"/>
                <w:lang w:val="ro-RO"/>
              </w:rPr>
            </w:pPr>
            <w:r w:rsidRPr="00C81582">
              <w:rPr>
                <w:bCs/>
                <w:sz w:val="20"/>
                <w:szCs w:val="20"/>
                <w:lang w:val="ro-RO"/>
              </w:rPr>
              <w:t>Ceacîr Irina, executant</w:t>
            </w:r>
          </w:p>
          <w:p w:rsidR="00B85319" w:rsidRPr="00C81582" w:rsidRDefault="00B85319" w:rsidP="00B85319">
            <w:pPr>
              <w:rPr>
                <w:bCs/>
                <w:sz w:val="20"/>
                <w:szCs w:val="20"/>
                <w:lang w:val="ro-RO"/>
              </w:rPr>
            </w:pPr>
            <w:r w:rsidRPr="00C81582">
              <w:rPr>
                <w:bCs/>
                <w:sz w:val="20"/>
                <w:szCs w:val="20"/>
                <w:lang w:val="ro-RO"/>
              </w:rPr>
              <w:t>Ciumac Svetlana, executant</w:t>
            </w:r>
          </w:p>
          <w:p w:rsidR="00B85319" w:rsidRPr="00C81582" w:rsidRDefault="00B85319" w:rsidP="00B85319">
            <w:pPr>
              <w:rPr>
                <w:bCs/>
                <w:sz w:val="20"/>
                <w:szCs w:val="20"/>
                <w:lang w:val="ro-RO"/>
              </w:rPr>
            </w:pPr>
            <w:r w:rsidRPr="00C81582">
              <w:rPr>
                <w:bCs/>
                <w:sz w:val="20"/>
                <w:szCs w:val="20"/>
                <w:lang w:val="ro-RO"/>
              </w:rPr>
              <w:t>Diacon Maria, executant</w:t>
            </w:r>
          </w:p>
          <w:p w:rsidR="00B85319" w:rsidRPr="00C81582" w:rsidRDefault="00B85319" w:rsidP="00B85319">
            <w:pPr>
              <w:rPr>
                <w:bCs/>
                <w:sz w:val="20"/>
                <w:szCs w:val="20"/>
                <w:lang w:val="ro-RO"/>
              </w:rPr>
            </w:pPr>
            <w:r w:rsidRPr="00C81582">
              <w:rPr>
                <w:bCs/>
                <w:sz w:val="20"/>
                <w:szCs w:val="20"/>
                <w:lang w:val="ro-RO"/>
              </w:rPr>
              <w:t>Dumitrașco Marica, executant</w:t>
            </w:r>
          </w:p>
          <w:p w:rsidR="00B85319" w:rsidRPr="00C81582" w:rsidRDefault="00B85319" w:rsidP="00B85319">
            <w:pPr>
              <w:rPr>
                <w:bCs/>
                <w:sz w:val="20"/>
                <w:szCs w:val="20"/>
                <w:lang w:val="ro-RO"/>
              </w:rPr>
            </w:pPr>
            <w:r w:rsidRPr="00C81582">
              <w:rPr>
                <w:bCs/>
                <w:sz w:val="20"/>
                <w:szCs w:val="20"/>
                <w:lang w:val="ro-RO"/>
              </w:rPr>
              <w:t>Grosu Ruslana, executant</w:t>
            </w:r>
          </w:p>
          <w:p w:rsidR="00B85319" w:rsidRPr="00C81582" w:rsidRDefault="00B85319" w:rsidP="00B85319">
            <w:pPr>
              <w:rPr>
                <w:bCs/>
                <w:sz w:val="20"/>
                <w:szCs w:val="20"/>
                <w:lang w:val="ro-RO"/>
              </w:rPr>
            </w:pPr>
            <w:r w:rsidRPr="00C81582">
              <w:rPr>
                <w:bCs/>
                <w:sz w:val="20"/>
                <w:szCs w:val="20"/>
                <w:lang w:val="ro-RO"/>
              </w:rPr>
              <w:t>Gorbatiuc Marina, executant</w:t>
            </w:r>
          </w:p>
          <w:p w:rsidR="00B85319" w:rsidRPr="00C81582" w:rsidRDefault="00B85319" w:rsidP="00B85319">
            <w:pPr>
              <w:rPr>
                <w:bCs/>
                <w:sz w:val="20"/>
                <w:szCs w:val="20"/>
                <w:lang w:val="ro-RO"/>
              </w:rPr>
            </w:pPr>
            <w:r w:rsidRPr="00C81582">
              <w:rPr>
                <w:bCs/>
                <w:sz w:val="20"/>
                <w:szCs w:val="20"/>
                <w:lang w:val="ro-RO"/>
              </w:rPr>
              <w:t>Grosu Lucia, executant</w:t>
            </w:r>
          </w:p>
          <w:p w:rsidR="00B85319" w:rsidRPr="00C81582" w:rsidRDefault="00B85319" w:rsidP="00B85319">
            <w:pPr>
              <w:rPr>
                <w:bCs/>
                <w:sz w:val="20"/>
                <w:szCs w:val="20"/>
                <w:lang w:val="ro-RO"/>
              </w:rPr>
            </w:pPr>
            <w:r w:rsidRPr="00C81582">
              <w:rPr>
                <w:bCs/>
                <w:sz w:val="20"/>
                <w:szCs w:val="20"/>
                <w:lang w:val="ro-RO"/>
              </w:rPr>
              <w:t>Lazarenco Tatiana, executant</w:t>
            </w:r>
          </w:p>
          <w:p w:rsidR="00B85319" w:rsidRPr="00C81582" w:rsidRDefault="00B85319" w:rsidP="00B85319">
            <w:pPr>
              <w:rPr>
                <w:bCs/>
                <w:sz w:val="20"/>
                <w:szCs w:val="20"/>
                <w:lang w:val="ro-RO"/>
              </w:rPr>
            </w:pPr>
            <w:r w:rsidRPr="00C81582">
              <w:rPr>
                <w:bCs/>
                <w:sz w:val="20"/>
                <w:szCs w:val="20"/>
                <w:lang w:val="ro-RO"/>
              </w:rPr>
              <w:t>Levinschi Alexandru, executant</w:t>
            </w:r>
          </w:p>
          <w:p w:rsidR="00B85319" w:rsidRPr="00C81582" w:rsidRDefault="00B85319" w:rsidP="00B85319">
            <w:pPr>
              <w:rPr>
                <w:bCs/>
                <w:sz w:val="20"/>
                <w:szCs w:val="20"/>
                <w:lang w:val="ro-RO"/>
              </w:rPr>
            </w:pPr>
            <w:r w:rsidRPr="00C81582">
              <w:rPr>
                <w:bCs/>
                <w:sz w:val="20"/>
                <w:szCs w:val="20"/>
                <w:lang w:val="ro-RO"/>
              </w:rPr>
              <w:t>Merlan Rodica, executant</w:t>
            </w:r>
          </w:p>
          <w:p w:rsidR="00B85319" w:rsidRPr="00C81582" w:rsidRDefault="00B85319" w:rsidP="00B85319">
            <w:pPr>
              <w:rPr>
                <w:bCs/>
                <w:sz w:val="20"/>
                <w:szCs w:val="20"/>
                <w:lang w:val="ro-RO"/>
              </w:rPr>
            </w:pPr>
            <w:r w:rsidRPr="00C81582">
              <w:rPr>
                <w:bCs/>
                <w:sz w:val="20"/>
                <w:szCs w:val="20"/>
                <w:lang w:val="ro-RO"/>
              </w:rPr>
              <w:t>Moraru Victor, executant</w:t>
            </w:r>
          </w:p>
          <w:p w:rsidR="00B85319" w:rsidRPr="00C81582" w:rsidRDefault="00B85319" w:rsidP="00B85319">
            <w:pPr>
              <w:rPr>
                <w:bCs/>
                <w:sz w:val="20"/>
                <w:szCs w:val="20"/>
                <w:lang w:val="ro-RO"/>
              </w:rPr>
            </w:pPr>
            <w:r w:rsidRPr="00C81582">
              <w:rPr>
                <w:bCs/>
                <w:sz w:val="20"/>
                <w:szCs w:val="20"/>
                <w:lang w:val="ro-RO"/>
              </w:rPr>
              <w:t>Neagu Natalia, executant</w:t>
            </w:r>
          </w:p>
          <w:p w:rsidR="00B85319" w:rsidRPr="00C81582" w:rsidRDefault="00B85319" w:rsidP="00B85319">
            <w:pPr>
              <w:rPr>
                <w:bCs/>
                <w:sz w:val="20"/>
                <w:szCs w:val="20"/>
                <w:lang w:val="ro-RO"/>
              </w:rPr>
            </w:pPr>
            <w:r w:rsidRPr="00C81582">
              <w:rPr>
                <w:bCs/>
                <w:sz w:val="20"/>
                <w:szCs w:val="20"/>
                <w:lang w:val="ro-RO"/>
              </w:rPr>
              <w:t>Peru-Balan Aurelia, executant</w:t>
            </w:r>
          </w:p>
          <w:p w:rsidR="00B85319" w:rsidRPr="00C81582" w:rsidRDefault="00B85319" w:rsidP="00B85319">
            <w:pPr>
              <w:rPr>
                <w:bCs/>
                <w:sz w:val="20"/>
                <w:szCs w:val="20"/>
                <w:lang w:val="ro-RO"/>
              </w:rPr>
            </w:pPr>
            <w:r w:rsidRPr="00C81582">
              <w:rPr>
                <w:bCs/>
                <w:sz w:val="20"/>
                <w:szCs w:val="20"/>
                <w:lang w:val="ro-RO"/>
              </w:rPr>
              <w:t>Roșca Alexandru N., executant</w:t>
            </w:r>
          </w:p>
          <w:p w:rsidR="00B85319" w:rsidRPr="00C81582" w:rsidRDefault="00B85319" w:rsidP="00B85319">
            <w:pPr>
              <w:rPr>
                <w:bCs/>
                <w:sz w:val="20"/>
                <w:szCs w:val="20"/>
                <w:lang w:val="ro-RO"/>
              </w:rPr>
            </w:pPr>
            <w:r w:rsidRPr="00C81582">
              <w:rPr>
                <w:bCs/>
                <w:sz w:val="20"/>
                <w:szCs w:val="20"/>
                <w:lang w:val="ro-RO"/>
              </w:rPr>
              <w:t>Rogovaia Galina, executant</w:t>
            </w:r>
          </w:p>
          <w:p w:rsidR="00B85319" w:rsidRPr="00C81582" w:rsidRDefault="00B85319" w:rsidP="00B85319">
            <w:pPr>
              <w:rPr>
                <w:bCs/>
                <w:sz w:val="20"/>
                <w:szCs w:val="20"/>
                <w:lang w:val="ro-RO"/>
              </w:rPr>
            </w:pPr>
            <w:r w:rsidRPr="00C81582">
              <w:rPr>
                <w:bCs/>
                <w:sz w:val="20"/>
                <w:szCs w:val="20"/>
                <w:lang w:val="ro-RO"/>
              </w:rPr>
              <w:t>Rusandu Ivan, executant</w:t>
            </w:r>
          </w:p>
          <w:p w:rsidR="00B85319" w:rsidRPr="00C81582" w:rsidRDefault="00B85319" w:rsidP="00B85319">
            <w:pPr>
              <w:rPr>
                <w:bCs/>
                <w:sz w:val="20"/>
                <w:szCs w:val="20"/>
                <w:lang w:val="ro-RO"/>
              </w:rPr>
            </w:pPr>
            <w:r w:rsidRPr="00C81582">
              <w:rPr>
                <w:bCs/>
                <w:sz w:val="20"/>
                <w:szCs w:val="20"/>
                <w:lang w:val="ro-RO"/>
              </w:rPr>
              <w:t>Rustanovici Ludmila, executant</w:t>
            </w:r>
          </w:p>
          <w:p w:rsidR="00B85319" w:rsidRPr="00C81582" w:rsidRDefault="00B85319" w:rsidP="00B85319">
            <w:pPr>
              <w:rPr>
                <w:bCs/>
                <w:sz w:val="20"/>
                <w:szCs w:val="20"/>
                <w:lang w:val="ro-RO"/>
              </w:rPr>
            </w:pPr>
            <w:r w:rsidRPr="00C81582">
              <w:rPr>
                <w:bCs/>
                <w:sz w:val="20"/>
                <w:szCs w:val="20"/>
                <w:lang w:val="ro-RO"/>
              </w:rPr>
              <w:t>Staver Angela, executant</w:t>
            </w:r>
          </w:p>
          <w:p w:rsidR="00B85319" w:rsidRPr="00C81582" w:rsidRDefault="00B85319" w:rsidP="00B85319">
            <w:pPr>
              <w:rPr>
                <w:bCs/>
                <w:sz w:val="20"/>
                <w:szCs w:val="20"/>
                <w:lang w:val="ro-RO"/>
              </w:rPr>
            </w:pPr>
            <w:r w:rsidRPr="00C81582">
              <w:rPr>
                <w:bCs/>
                <w:sz w:val="20"/>
                <w:szCs w:val="20"/>
                <w:lang w:val="ro-RO"/>
              </w:rPr>
              <w:t>Sterpu, Vladimir, executant</w:t>
            </w:r>
          </w:p>
          <w:p w:rsidR="00B85319" w:rsidRPr="00C81582" w:rsidRDefault="00B85319" w:rsidP="00B85319">
            <w:pPr>
              <w:rPr>
                <w:bCs/>
                <w:sz w:val="20"/>
                <w:szCs w:val="20"/>
                <w:lang w:val="ro-RO"/>
              </w:rPr>
            </w:pPr>
            <w:r w:rsidRPr="00C81582">
              <w:rPr>
                <w:bCs/>
                <w:sz w:val="20"/>
                <w:szCs w:val="20"/>
                <w:lang w:val="ro-RO"/>
              </w:rPr>
              <w:t>Șaran Vladislav, executant</w:t>
            </w:r>
          </w:p>
          <w:p w:rsidR="00B85319" w:rsidRPr="00C81582" w:rsidRDefault="00B85319" w:rsidP="00B85319">
            <w:pPr>
              <w:rPr>
                <w:bCs/>
                <w:sz w:val="20"/>
                <w:szCs w:val="20"/>
                <w:lang w:val="ro-RO"/>
              </w:rPr>
            </w:pPr>
            <w:r w:rsidRPr="00C81582">
              <w:rPr>
                <w:bCs/>
                <w:sz w:val="20"/>
                <w:szCs w:val="20"/>
                <w:lang w:val="ro-RO"/>
              </w:rPr>
              <w:t>Șoltoianu Liubovi, executant</w:t>
            </w:r>
          </w:p>
          <w:p w:rsidR="00B85319" w:rsidRPr="00C81582" w:rsidRDefault="00B85319" w:rsidP="00B85319">
            <w:pPr>
              <w:rPr>
                <w:bCs/>
                <w:sz w:val="20"/>
                <w:szCs w:val="20"/>
                <w:lang w:val="ro-RO"/>
              </w:rPr>
            </w:pPr>
            <w:r w:rsidRPr="00C81582">
              <w:rPr>
                <w:bCs/>
                <w:sz w:val="20"/>
                <w:szCs w:val="20"/>
                <w:lang w:val="ro-RO"/>
              </w:rPr>
              <w:t>Ungureanu Veaceslav, executant</w:t>
            </w:r>
          </w:p>
          <w:p w:rsidR="00B85319" w:rsidRPr="00C81582" w:rsidRDefault="00B85319" w:rsidP="00B85319">
            <w:pPr>
              <w:rPr>
                <w:bCs/>
                <w:sz w:val="20"/>
                <w:szCs w:val="20"/>
                <w:lang w:val="ro-RO"/>
              </w:rPr>
            </w:pPr>
            <w:r w:rsidRPr="00C81582">
              <w:rPr>
                <w:bCs/>
                <w:sz w:val="20"/>
                <w:szCs w:val="20"/>
                <w:lang w:val="ro-RO"/>
              </w:rPr>
              <w:t>Varzari Pantelimon, executant</w:t>
            </w:r>
          </w:p>
        </w:tc>
      </w:tr>
    </w:tbl>
    <w:p w:rsidR="00B85319" w:rsidRPr="00C81582" w:rsidRDefault="00B85319" w:rsidP="00B85319">
      <w:pPr>
        <w:ind w:left="1134"/>
        <w:rPr>
          <w:bCs/>
          <w:sz w:val="20"/>
          <w:szCs w:val="20"/>
          <w:lang w:val="ro-RO"/>
        </w:rPr>
      </w:pPr>
    </w:p>
    <w:p w:rsidR="00B85319" w:rsidRPr="00C81582" w:rsidRDefault="00C15D7C" w:rsidP="00C81582">
      <w:pPr>
        <w:numPr>
          <w:ilvl w:val="0"/>
          <w:numId w:val="9"/>
        </w:numPr>
        <w:ind w:left="1134"/>
        <w:rPr>
          <w:bCs/>
          <w:sz w:val="20"/>
          <w:szCs w:val="20"/>
          <w:lang w:val="ro-RO"/>
        </w:rPr>
      </w:pPr>
      <w:r>
        <w:rPr>
          <w:sz w:val="20"/>
          <w:szCs w:val="20"/>
          <w:lang w:val="ro-RO"/>
        </w:rPr>
        <w:t>N</w:t>
      </w:r>
      <w:r w:rsidR="00B85319" w:rsidRPr="00C81582">
        <w:rPr>
          <w:sz w:val="20"/>
          <w:szCs w:val="20"/>
          <w:lang w:val="ro-RO"/>
        </w:rPr>
        <w:t>umarul activităţilor pr</w:t>
      </w:r>
      <w:r w:rsidR="00D51A32">
        <w:rPr>
          <w:sz w:val="20"/>
          <w:szCs w:val="20"/>
          <w:lang w:val="ro-RO"/>
        </w:rPr>
        <w:t>oiectului realizate în anul 2018</w:t>
      </w:r>
    </w:p>
    <w:tbl>
      <w:tblPr>
        <w:tblW w:w="10774" w:type="dxa"/>
        <w:tblInd w:w="250"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2834"/>
        <w:gridCol w:w="7940"/>
      </w:tblGrid>
      <w:tr w:rsidR="00B85319" w:rsidRPr="006E4E37" w:rsidTr="002225F3">
        <w:tc>
          <w:tcPr>
            <w:tcW w:w="2834" w:type="dxa"/>
          </w:tcPr>
          <w:p w:rsidR="00B85319" w:rsidRPr="000E4086" w:rsidRDefault="00B85319" w:rsidP="00B85319">
            <w:pPr>
              <w:rPr>
                <w:bCs/>
                <w:i/>
                <w:color w:val="000000"/>
                <w:sz w:val="20"/>
                <w:szCs w:val="20"/>
                <w:lang w:val="ro-RO"/>
              </w:rPr>
            </w:pPr>
            <w:r w:rsidRPr="000E4086">
              <w:rPr>
                <w:bCs/>
                <w:i/>
                <w:color w:val="000000"/>
                <w:sz w:val="20"/>
                <w:szCs w:val="20"/>
                <w:lang w:val="ro-RO"/>
              </w:rPr>
              <w:t>Activităţi planificate</w:t>
            </w:r>
          </w:p>
        </w:tc>
        <w:tc>
          <w:tcPr>
            <w:tcW w:w="7940" w:type="dxa"/>
          </w:tcPr>
          <w:p w:rsidR="00B85319" w:rsidRPr="000E4086" w:rsidRDefault="00B85319" w:rsidP="00B85319">
            <w:pPr>
              <w:rPr>
                <w:bCs/>
                <w:i/>
                <w:color w:val="000000"/>
                <w:sz w:val="20"/>
                <w:szCs w:val="20"/>
                <w:lang w:val="ro-RO"/>
              </w:rPr>
            </w:pPr>
            <w:r w:rsidRPr="000E4086">
              <w:rPr>
                <w:bCs/>
                <w:i/>
                <w:color w:val="000000"/>
                <w:sz w:val="20"/>
                <w:szCs w:val="20"/>
                <w:lang w:val="ro-RO"/>
              </w:rPr>
              <w:t xml:space="preserve">Activităţi realizate şi rezultate noi obţinute în cadrul proiectului </w:t>
            </w:r>
          </w:p>
        </w:tc>
      </w:tr>
      <w:tr w:rsidR="005347DD" w:rsidRPr="006E4E37" w:rsidTr="002225F3">
        <w:tc>
          <w:tcPr>
            <w:tcW w:w="2834" w:type="dxa"/>
          </w:tcPr>
          <w:p w:rsidR="005347DD" w:rsidRPr="000E4086" w:rsidRDefault="005347DD" w:rsidP="0078013A">
            <w:pPr>
              <w:rPr>
                <w:i/>
                <w:color w:val="000000"/>
                <w:sz w:val="20"/>
                <w:szCs w:val="20"/>
                <w:lang w:val="ro-RO"/>
              </w:rPr>
            </w:pPr>
            <w:r w:rsidRPr="000E4086">
              <w:rPr>
                <w:i/>
                <w:color w:val="000000"/>
                <w:sz w:val="20"/>
                <w:szCs w:val="20"/>
                <w:lang w:val="ro-RO"/>
              </w:rPr>
              <w:t>Perfecţionarea  cadrului</w:t>
            </w:r>
            <w:r w:rsidRPr="000E4086">
              <w:rPr>
                <w:color w:val="000000"/>
                <w:sz w:val="20"/>
                <w:szCs w:val="20"/>
                <w:lang w:val="ro-RO"/>
              </w:rPr>
              <w:t xml:space="preserve"> </w:t>
            </w:r>
            <w:r w:rsidRPr="000E4086">
              <w:rPr>
                <w:i/>
                <w:color w:val="000000"/>
                <w:sz w:val="20"/>
                <w:szCs w:val="20"/>
                <w:lang w:val="ro-RO"/>
              </w:rPr>
              <w:t xml:space="preserve">conceptual. </w:t>
            </w:r>
          </w:p>
          <w:p w:rsidR="005347DD" w:rsidRPr="000E4086" w:rsidRDefault="005347DD" w:rsidP="0078013A">
            <w:pPr>
              <w:rPr>
                <w:i/>
                <w:color w:val="000000"/>
                <w:sz w:val="20"/>
                <w:szCs w:val="20"/>
                <w:lang w:val="ro-RO"/>
              </w:rPr>
            </w:pPr>
          </w:p>
          <w:p w:rsidR="005347DD" w:rsidRPr="000E4086" w:rsidRDefault="005347DD" w:rsidP="0078013A">
            <w:pPr>
              <w:rPr>
                <w:i/>
                <w:color w:val="000000"/>
                <w:sz w:val="20"/>
                <w:szCs w:val="20"/>
                <w:lang w:val="ro-RO"/>
              </w:rPr>
            </w:pPr>
            <w:r w:rsidRPr="000E4086">
              <w:rPr>
                <w:i/>
                <w:color w:val="000000"/>
                <w:sz w:val="20"/>
                <w:szCs w:val="20"/>
                <w:lang w:val="ro-RO"/>
              </w:rPr>
              <w:t>Valorificarea științifică a literaturi de specialitate, actelor normative și a materialului factologic din țară și de peste hotare.</w:t>
            </w:r>
          </w:p>
          <w:p w:rsidR="005347DD" w:rsidRPr="000E4086" w:rsidRDefault="005347DD" w:rsidP="0078013A">
            <w:pPr>
              <w:rPr>
                <w:i/>
                <w:color w:val="000000"/>
                <w:sz w:val="20"/>
                <w:szCs w:val="20"/>
                <w:lang w:val="ro-RO"/>
              </w:rPr>
            </w:pPr>
          </w:p>
          <w:p w:rsidR="005347DD" w:rsidRPr="000E4086" w:rsidRDefault="005347DD" w:rsidP="0078013A">
            <w:pPr>
              <w:rPr>
                <w:i/>
                <w:color w:val="000000"/>
                <w:sz w:val="20"/>
                <w:szCs w:val="20"/>
                <w:lang w:val="ro-RO"/>
              </w:rPr>
            </w:pPr>
            <w:r w:rsidRPr="000E4086">
              <w:rPr>
                <w:i/>
                <w:color w:val="000000"/>
                <w:sz w:val="20"/>
                <w:szCs w:val="20"/>
                <w:lang w:val="ro-RO"/>
              </w:rPr>
              <w:t xml:space="preserve">Publicarea capitolelor în monografia colectivă și a articolelor științifice. </w:t>
            </w:r>
          </w:p>
          <w:p w:rsidR="005347DD" w:rsidRPr="000E4086" w:rsidRDefault="005347DD" w:rsidP="0078013A">
            <w:pPr>
              <w:rPr>
                <w:i/>
                <w:color w:val="000000"/>
                <w:sz w:val="20"/>
                <w:szCs w:val="20"/>
                <w:lang w:val="ro-RO"/>
              </w:rPr>
            </w:pPr>
          </w:p>
          <w:p w:rsidR="005347DD" w:rsidRPr="000E4086" w:rsidRDefault="005347DD" w:rsidP="0078013A">
            <w:pPr>
              <w:rPr>
                <w:i/>
                <w:color w:val="000000"/>
                <w:sz w:val="20"/>
                <w:szCs w:val="20"/>
                <w:lang w:val="ro-RO"/>
              </w:rPr>
            </w:pPr>
            <w:r w:rsidRPr="000E4086">
              <w:rPr>
                <w:i/>
                <w:color w:val="000000"/>
                <w:sz w:val="20"/>
                <w:szCs w:val="20"/>
                <w:lang w:val="ro-RO"/>
              </w:rPr>
              <w:t xml:space="preserve">Organizarea conferinței științifice cu participare internațională consacrată sărbătoririi Zilei Europei în Republica Moldova și a altor evenimente științifice </w:t>
            </w:r>
          </w:p>
          <w:p w:rsidR="005347DD" w:rsidRPr="000E4086" w:rsidRDefault="005347DD" w:rsidP="0078013A">
            <w:pPr>
              <w:rPr>
                <w:i/>
                <w:color w:val="000000"/>
                <w:sz w:val="20"/>
                <w:szCs w:val="20"/>
                <w:lang w:val="ro-RO"/>
              </w:rPr>
            </w:pPr>
          </w:p>
          <w:p w:rsidR="005347DD" w:rsidRPr="000E4086" w:rsidRDefault="005347DD" w:rsidP="0078013A">
            <w:pPr>
              <w:rPr>
                <w:i/>
                <w:color w:val="000000"/>
                <w:sz w:val="20"/>
                <w:szCs w:val="20"/>
                <w:lang w:val="ro-RO"/>
              </w:rPr>
            </w:pPr>
            <w:r w:rsidRPr="000E4086">
              <w:rPr>
                <w:i/>
                <w:color w:val="000000"/>
                <w:sz w:val="20"/>
                <w:szCs w:val="20"/>
                <w:lang w:val="ro-RO"/>
              </w:rPr>
              <w:t>Finalizarea proiectului bilateral cu România</w:t>
            </w:r>
          </w:p>
          <w:p w:rsidR="005347DD" w:rsidRPr="000E4086" w:rsidRDefault="005347DD" w:rsidP="0078013A">
            <w:pPr>
              <w:rPr>
                <w:i/>
                <w:color w:val="000000"/>
                <w:sz w:val="20"/>
                <w:szCs w:val="20"/>
                <w:lang w:val="ro-RO"/>
              </w:rPr>
            </w:pPr>
          </w:p>
          <w:p w:rsidR="005347DD" w:rsidRPr="000E4086" w:rsidRDefault="005347DD" w:rsidP="0078013A">
            <w:pPr>
              <w:rPr>
                <w:i/>
                <w:color w:val="000000"/>
                <w:sz w:val="20"/>
                <w:szCs w:val="20"/>
                <w:lang w:val="ro-RO"/>
              </w:rPr>
            </w:pPr>
          </w:p>
          <w:p w:rsidR="005347DD" w:rsidRPr="000E4086" w:rsidRDefault="005347DD" w:rsidP="0078013A">
            <w:pPr>
              <w:rPr>
                <w:color w:val="000000"/>
                <w:sz w:val="20"/>
                <w:szCs w:val="20"/>
              </w:rPr>
            </w:pPr>
            <w:r w:rsidRPr="000E4086">
              <w:rPr>
                <w:i/>
                <w:color w:val="000000"/>
                <w:sz w:val="20"/>
                <w:szCs w:val="20"/>
                <w:lang w:val="ro-RO"/>
              </w:rPr>
              <w:t xml:space="preserve">Lansarea proiectului bilateral cu partenerii din Italia </w:t>
            </w:r>
          </w:p>
        </w:tc>
        <w:tc>
          <w:tcPr>
            <w:tcW w:w="7940" w:type="dxa"/>
          </w:tcPr>
          <w:p w:rsidR="005347DD" w:rsidRPr="000E4086" w:rsidRDefault="005347DD" w:rsidP="00C81582">
            <w:pPr>
              <w:numPr>
                <w:ilvl w:val="0"/>
                <w:numId w:val="11"/>
              </w:numPr>
              <w:ind w:left="210" w:hanging="210"/>
              <w:rPr>
                <w:color w:val="000000"/>
                <w:sz w:val="20"/>
                <w:szCs w:val="20"/>
                <w:lang w:val="ro-RO"/>
              </w:rPr>
            </w:pPr>
            <w:r w:rsidRPr="000E4086">
              <w:rPr>
                <w:color w:val="000000"/>
                <w:sz w:val="20"/>
                <w:szCs w:val="20"/>
                <w:lang w:val="ro-RO"/>
              </w:rPr>
              <w:t xml:space="preserve">A fost perfecţionat cadrul conceptual al proiectului, incluzînd două blocuri mari de probleme: politica internă și politica externă. A fost propusă teoria neofuncționalistă în calitare de suport conceptual-teoretic pentru integrarea europeană a Republicii Moldova  </w:t>
            </w:r>
          </w:p>
          <w:p w:rsidR="005347DD" w:rsidRPr="000E4086" w:rsidRDefault="005347DD" w:rsidP="0078013A">
            <w:pPr>
              <w:ind w:left="210"/>
              <w:rPr>
                <w:color w:val="000000"/>
                <w:sz w:val="20"/>
                <w:szCs w:val="20"/>
                <w:lang w:val="ro-RO"/>
              </w:rPr>
            </w:pPr>
          </w:p>
          <w:p w:rsidR="005347DD" w:rsidRPr="000E4086" w:rsidRDefault="005347DD" w:rsidP="00C81582">
            <w:pPr>
              <w:numPr>
                <w:ilvl w:val="0"/>
                <w:numId w:val="11"/>
              </w:numPr>
              <w:ind w:left="210" w:hanging="210"/>
              <w:rPr>
                <w:color w:val="000000"/>
                <w:sz w:val="20"/>
                <w:szCs w:val="20"/>
                <w:lang w:val="ro-RO"/>
              </w:rPr>
            </w:pPr>
            <w:r w:rsidRPr="000E4086">
              <w:rPr>
                <w:color w:val="000000"/>
                <w:sz w:val="20"/>
                <w:szCs w:val="20"/>
                <w:lang w:val="ro-RO"/>
              </w:rPr>
              <w:t>Au fost supuse analizei de conținut actele normative ce țin re tematica proiectului instituțional, prioritar fiind Planul Național de Acțiuni privind implementarea Acordului dintre Republica Moldova și Uniunea Europeană pentru perioada 2017 - 2019 nr 1472 din 30.12.2016.</w:t>
            </w:r>
          </w:p>
          <w:p w:rsidR="005347DD" w:rsidRPr="000E4086" w:rsidRDefault="005347DD" w:rsidP="0078013A">
            <w:pPr>
              <w:ind w:left="210"/>
              <w:rPr>
                <w:color w:val="000000"/>
                <w:sz w:val="20"/>
                <w:szCs w:val="20"/>
                <w:lang w:val="ro-RO"/>
              </w:rPr>
            </w:pPr>
          </w:p>
          <w:p w:rsidR="005347DD" w:rsidRPr="000E4086" w:rsidRDefault="005347DD" w:rsidP="00C81582">
            <w:pPr>
              <w:numPr>
                <w:ilvl w:val="0"/>
                <w:numId w:val="11"/>
              </w:numPr>
              <w:ind w:left="210" w:hanging="210"/>
              <w:rPr>
                <w:color w:val="000000"/>
                <w:sz w:val="20"/>
                <w:szCs w:val="20"/>
                <w:lang w:val="ro-RO"/>
              </w:rPr>
            </w:pPr>
            <w:r w:rsidRPr="000E4086">
              <w:rPr>
                <w:color w:val="000000"/>
                <w:sz w:val="20"/>
                <w:szCs w:val="20"/>
                <w:lang w:val="ro-RO"/>
              </w:rPr>
              <w:t>Au fost publicate capitole în monogratia colectivă (22), articole științifice în reviste de specialitate și în culegeri de materiale ale conferințelor științifice.</w:t>
            </w:r>
          </w:p>
          <w:p w:rsidR="005347DD" w:rsidRPr="000E4086" w:rsidRDefault="005347DD" w:rsidP="0078013A">
            <w:pPr>
              <w:pStyle w:val="Listparagraf"/>
              <w:rPr>
                <w:color w:val="000000"/>
                <w:sz w:val="20"/>
                <w:szCs w:val="20"/>
                <w:lang w:val="ro-RO"/>
              </w:rPr>
            </w:pPr>
          </w:p>
          <w:p w:rsidR="005347DD" w:rsidRPr="000E4086" w:rsidRDefault="005347DD" w:rsidP="00C81582">
            <w:pPr>
              <w:numPr>
                <w:ilvl w:val="0"/>
                <w:numId w:val="11"/>
              </w:numPr>
              <w:ind w:left="210" w:hanging="210"/>
              <w:jc w:val="both"/>
              <w:rPr>
                <w:sz w:val="20"/>
                <w:szCs w:val="20"/>
                <w:lang w:val="ro-RO"/>
              </w:rPr>
            </w:pPr>
            <w:r w:rsidRPr="000E4086">
              <w:rPr>
                <w:color w:val="000000"/>
                <w:sz w:val="20"/>
                <w:szCs w:val="20"/>
                <w:lang w:val="ro-RO"/>
              </w:rPr>
              <w:t>A fost desfășurată, la 10 mai 2018, conferința științifică cu participare internațională consacrată sărbătoririi Zilei Europei în Republica Moldova</w:t>
            </w:r>
            <w:r w:rsidRPr="000E4086">
              <w:rPr>
                <w:sz w:val="20"/>
                <w:szCs w:val="20"/>
                <w:lang w:val="ro-RO"/>
              </w:rPr>
              <w:t xml:space="preserve"> cu genericul „Republica Moldova în contextul implementării Acordului de Asociere:oportunități și constrângeri interne externe”; Au fost organizate mase rotunde (2) și conferințe științifice internaționale (5).</w:t>
            </w:r>
          </w:p>
          <w:p w:rsidR="005347DD" w:rsidRPr="000E4086" w:rsidRDefault="005347DD" w:rsidP="0078013A">
            <w:pPr>
              <w:pStyle w:val="Listparagraf"/>
              <w:rPr>
                <w:sz w:val="20"/>
                <w:szCs w:val="20"/>
                <w:lang w:val="ro-RO"/>
              </w:rPr>
            </w:pPr>
          </w:p>
          <w:p w:rsidR="005347DD" w:rsidRPr="000E4086" w:rsidRDefault="005347DD" w:rsidP="00C81582">
            <w:pPr>
              <w:numPr>
                <w:ilvl w:val="0"/>
                <w:numId w:val="11"/>
              </w:numPr>
              <w:ind w:left="210" w:hanging="210"/>
              <w:jc w:val="both"/>
              <w:rPr>
                <w:i/>
                <w:color w:val="000000"/>
                <w:sz w:val="20"/>
                <w:szCs w:val="20"/>
                <w:lang w:val="ro-RO"/>
              </w:rPr>
            </w:pPr>
            <w:r w:rsidRPr="000E4086">
              <w:rPr>
                <w:sz w:val="20"/>
                <w:szCs w:val="20"/>
                <w:lang w:val="ro-RO"/>
              </w:rPr>
              <w:t xml:space="preserve">A fost finalizat proiectul bilateral de cercetare cu partenerii din România </w:t>
            </w:r>
            <w:r w:rsidRPr="000E4086">
              <w:rPr>
                <w:i/>
                <w:sz w:val="20"/>
                <w:szCs w:val="20"/>
                <w:lang w:val="ro-RO"/>
              </w:rPr>
              <w:t>Responsabilitatea sociala a guvernanței publice – componenta majora a dezvoltarii relatiilor dintre Romania si Republica Moldova</w:t>
            </w:r>
          </w:p>
          <w:p w:rsidR="005347DD" w:rsidRPr="000E4086" w:rsidRDefault="005347DD" w:rsidP="0078013A">
            <w:pPr>
              <w:pStyle w:val="Listparagraf"/>
              <w:rPr>
                <w:i/>
                <w:color w:val="000000"/>
                <w:sz w:val="20"/>
                <w:szCs w:val="20"/>
                <w:lang w:val="ro-RO"/>
              </w:rPr>
            </w:pPr>
          </w:p>
          <w:p w:rsidR="005347DD" w:rsidRPr="000E4086" w:rsidRDefault="005347DD" w:rsidP="00C81582">
            <w:pPr>
              <w:numPr>
                <w:ilvl w:val="0"/>
                <w:numId w:val="11"/>
              </w:numPr>
              <w:ind w:left="210" w:hanging="210"/>
              <w:jc w:val="both"/>
              <w:rPr>
                <w:i/>
                <w:color w:val="000000"/>
                <w:sz w:val="20"/>
                <w:szCs w:val="20"/>
                <w:lang w:val="ro-RO"/>
              </w:rPr>
            </w:pPr>
            <w:r w:rsidRPr="000E4086">
              <w:rPr>
                <w:sz w:val="20"/>
                <w:szCs w:val="20"/>
                <w:lang w:val="ro-RO"/>
              </w:rPr>
              <w:t>Au fost întreprinse două vizite de lucru la Institutul pentru Studiul Regionalismului, Federalismului și Autoguvernării '' Massimo Severo Giannini'' (ISSIFRA), Roma,  Italia</w:t>
            </w:r>
          </w:p>
        </w:tc>
      </w:tr>
    </w:tbl>
    <w:p w:rsidR="00B85319" w:rsidRPr="00C81582" w:rsidRDefault="00B85319" w:rsidP="00B85319">
      <w:pPr>
        <w:ind w:left="1418"/>
        <w:rPr>
          <w:bCs/>
          <w:sz w:val="20"/>
          <w:szCs w:val="20"/>
          <w:lang w:val="ro-RO"/>
        </w:rPr>
      </w:pPr>
    </w:p>
    <w:p w:rsidR="00B85319" w:rsidRPr="00C81582" w:rsidRDefault="00B85319" w:rsidP="00C81582">
      <w:pPr>
        <w:numPr>
          <w:ilvl w:val="0"/>
          <w:numId w:val="9"/>
        </w:numPr>
        <w:ind w:left="1418" w:hanging="1134"/>
        <w:rPr>
          <w:bCs/>
          <w:sz w:val="20"/>
          <w:szCs w:val="20"/>
          <w:lang w:val="ro-RO"/>
        </w:rPr>
      </w:pPr>
      <w:r w:rsidRPr="00C81582">
        <w:rPr>
          <w:bCs/>
          <w:sz w:val="20"/>
          <w:szCs w:val="20"/>
          <w:lang w:val="ro-RO"/>
        </w:rPr>
        <w:t>Lista lucrărilor ştiinţifice (monografii, articole, obiecte de proprietate intelectuală) cu referin</w:t>
      </w:r>
      <w:r w:rsidR="00D51A32">
        <w:rPr>
          <w:bCs/>
          <w:sz w:val="20"/>
          <w:szCs w:val="20"/>
          <w:lang w:val="ro-RO"/>
        </w:rPr>
        <w:t>ţă la proiectul dat pe anul 2018</w:t>
      </w:r>
      <w:r w:rsidRPr="00C81582">
        <w:rPr>
          <w:bCs/>
          <w:sz w:val="20"/>
          <w:szCs w:val="20"/>
          <w:lang w:val="ro-RO"/>
        </w:rPr>
        <w:t xml:space="preserve"> (conform </w:t>
      </w:r>
      <w:r w:rsidRPr="00C81582">
        <w:rPr>
          <w:b/>
          <w:bCs/>
          <w:sz w:val="20"/>
          <w:szCs w:val="20"/>
          <w:lang w:val="ro-RO"/>
        </w:rPr>
        <w:t>formei 4</w:t>
      </w:r>
      <w:r w:rsidRPr="00C81582">
        <w:rPr>
          <w:bCs/>
          <w:sz w:val="20"/>
          <w:szCs w:val="20"/>
          <w:lang w:val="ro-RO"/>
        </w:rPr>
        <w:t xml:space="preserve"> din structura raportului)</w:t>
      </w:r>
    </w:p>
    <w:tbl>
      <w:tblPr>
        <w:tblW w:w="10916"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0916"/>
      </w:tblGrid>
      <w:tr w:rsidR="00B85319" w:rsidRPr="006E4E37" w:rsidTr="002225F3">
        <w:tc>
          <w:tcPr>
            <w:tcW w:w="10916" w:type="dxa"/>
          </w:tcPr>
          <w:p w:rsidR="00B85319" w:rsidRPr="00C81582" w:rsidRDefault="00B85319" w:rsidP="00B85319">
            <w:pPr>
              <w:rPr>
                <w:b/>
                <w:sz w:val="20"/>
                <w:szCs w:val="20"/>
                <w:lang w:val="ro-RO" w:eastAsia="ar-SA"/>
              </w:rPr>
            </w:pPr>
            <w:r w:rsidRPr="00C81582">
              <w:rPr>
                <w:b/>
                <w:sz w:val="20"/>
                <w:szCs w:val="20"/>
                <w:lang w:val="fr-FR"/>
              </w:rPr>
              <w:t>Monografii naţionale</w:t>
            </w:r>
            <w:r w:rsidRPr="00C81582">
              <w:rPr>
                <w:b/>
                <w:sz w:val="20"/>
                <w:szCs w:val="20"/>
                <w:lang w:val="ro-RO" w:eastAsia="ar-SA"/>
              </w:rPr>
              <w:t xml:space="preserve">: </w:t>
            </w:r>
          </w:p>
          <w:p w:rsidR="005347DD" w:rsidRPr="00C81582" w:rsidRDefault="005347DD" w:rsidP="00C81582">
            <w:pPr>
              <w:pStyle w:val="Frspaiere"/>
              <w:widowControl/>
              <w:numPr>
                <w:ilvl w:val="0"/>
                <w:numId w:val="12"/>
              </w:numPr>
              <w:jc w:val="both"/>
              <w:rPr>
                <w:rFonts w:ascii="Times New Roman" w:hAnsi="Times New Roman" w:cs="Times New Roman"/>
                <w:sz w:val="20"/>
                <w:szCs w:val="20"/>
              </w:rPr>
            </w:pPr>
            <w:r w:rsidRPr="00C81582">
              <w:rPr>
                <w:rFonts w:ascii="Times New Roman" w:hAnsi="Times New Roman" w:cs="Times New Roman"/>
                <w:sz w:val="20"/>
                <w:szCs w:val="20"/>
              </w:rPr>
              <w:t>JUC</w:t>
            </w:r>
            <w:r w:rsidR="00C15D7C">
              <w:rPr>
                <w:rFonts w:ascii="Times New Roman" w:hAnsi="Times New Roman" w:cs="Times New Roman"/>
                <w:sz w:val="20"/>
                <w:szCs w:val="20"/>
              </w:rPr>
              <w:t>,</w:t>
            </w:r>
            <w:r w:rsidRPr="00C81582">
              <w:rPr>
                <w:rFonts w:ascii="Times New Roman" w:hAnsi="Times New Roman" w:cs="Times New Roman"/>
                <w:sz w:val="20"/>
                <w:szCs w:val="20"/>
              </w:rPr>
              <w:t xml:space="preserve"> V</w:t>
            </w:r>
            <w:r w:rsidR="00C15D7C">
              <w:rPr>
                <w:rFonts w:ascii="Times New Roman" w:hAnsi="Times New Roman" w:cs="Times New Roman"/>
                <w:sz w:val="20"/>
                <w:szCs w:val="20"/>
              </w:rPr>
              <w:t>.;</w:t>
            </w:r>
            <w:r w:rsidRPr="00C81582">
              <w:rPr>
                <w:rFonts w:ascii="Times New Roman" w:hAnsi="Times New Roman" w:cs="Times New Roman"/>
                <w:sz w:val="20"/>
                <w:szCs w:val="20"/>
              </w:rPr>
              <w:t xml:space="preserve"> CEACÎR</w:t>
            </w:r>
            <w:r w:rsidR="00C15D7C">
              <w:rPr>
                <w:rFonts w:ascii="Times New Roman" w:hAnsi="Times New Roman" w:cs="Times New Roman"/>
                <w:sz w:val="20"/>
                <w:szCs w:val="20"/>
              </w:rPr>
              <w:t>,</w:t>
            </w:r>
            <w:r w:rsidRPr="00C81582">
              <w:rPr>
                <w:rFonts w:ascii="Times New Roman" w:hAnsi="Times New Roman" w:cs="Times New Roman"/>
                <w:sz w:val="20"/>
                <w:szCs w:val="20"/>
              </w:rPr>
              <w:t xml:space="preserve"> I. Cultura organizațională în contextul modernizării administrației publice locale: abordare politologică. Chișinău: F.E.-P „Tipografia Centrală”, 2018. 240 p. 15,0 c.a. ISBN 978-9975-53-849-5.</w:t>
            </w:r>
          </w:p>
          <w:p w:rsidR="00B85319" w:rsidRPr="00C81582" w:rsidRDefault="005347DD" w:rsidP="00C81582">
            <w:pPr>
              <w:pStyle w:val="Frspaiere"/>
              <w:widowControl/>
              <w:numPr>
                <w:ilvl w:val="0"/>
                <w:numId w:val="12"/>
              </w:numPr>
              <w:jc w:val="both"/>
              <w:rPr>
                <w:rFonts w:ascii="Times New Roman" w:hAnsi="Times New Roman" w:cs="Times New Roman"/>
                <w:sz w:val="20"/>
                <w:szCs w:val="20"/>
              </w:rPr>
            </w:pPr>
            <w:r w:rsidRPr="00C15D7C">
              <w:rPr>
                <w:rFonts w:ascii="Times New Roman" w:hAnsi="Times New Roman" w:cs="Times New Roman"/>
                <w:sz w:val="20"/>
                <w:szCs w:val="20"/>
              </w:rPr>
              <w:t>DUMITRASCO</w:t>
            </w:r>
            <w:r w:rsidR="00C15D7C">
              <w:rPr>
                <w:rFonts w:ascii="Times New Roman" w:hAnsi="Times New Roman" w:cs="Times New Roman"/>
                <w:sz w:val="20"/>
                <w:szCs w:val="20"/>
              </w:rPr>
              <w:t>,</w:t>
            </w:r>
            <w:r w:rsidRPr="00C15D7C">
              <w:rPr>
                <w:rFonts w:ascii="Times New Roman" w:hAnsi="Times New Roman" w:cs="Times New Roman"/>
                <w:sz w:val="20"/>
                <w:szCs w:val="20"/>
              </w:rPr>
              <w:t xml:space="preserve"> M</w:t>
            </w:r>
            <w:r w:rsidR="00C15D7C">
              <w:rPr>
                <w:rFonts w:ascii="Times New Roman" w:hAnsi="Times New Roman" w:cs="Times New Roman"/>
                <w:sz w:val="20"/>
                <w:szCs w:val="20"/>
              </w:rPr>
              <w:t>.</w:t>
            </w:r>
            <w:r w:rsidRPr="00C15D7C">
              <w:rPr>
                <w:rFonts w:ascii="Times New Roman" w:hAnsi="Times New Roman" w:cs="Times New Roman"/>
                <w:sz w:val="20"/>
                <w:szCs w:val="20"/>
              </w:rPr>
              <w:t xml:space="preserve"> </w:t>
            </w:r>
            <w:r w:rsidRPr="00C15D7C">
              <w:rPr>
                <w:rFonts w:ascii="Times New Roman" w:hAnsi="Times New Roman" w:cs="Times New Roman"/>
                <w:i/>
                <w:sz w:val="20"/>
                <w:szCs w:val="20"/>
              </w:rPr>
              <w:t>Interaction Between Foreign Trade, Innova</w:t>
            </w:r>
            <w:r w:rsidRPr="00C81582">
              <w:rPr>
                <w:rFonts w:ascii="Times New Roman" w:hAnsi="Times New Roman" w:cs="Times New Roman"/>
                <w:i/>
                <w:sz w:val="20"/>
                <w:szCs w:val="20"/>
                <w:lang w:val="en-US"/>
              </w:rPr>
              <w:t>tion And Competitiveness: The Case of Republic of Moldova,</w:t>
            </w:r>
            <w:r w:rsidRPr="00C81582">
              <w:rPr>
                <w:rFonts w:ascii="Times New Roman" w:hAnsi="Times New Roman" w:cs="Times New Roman"/>
                <w:sz w:val="20"/>
                <w:szCs w:val="20"/>
                <w:lang w:val="en-US"/>
              </w:rPr>
              <w:t xml:space="preserve"> Publisher: Éditions Universitaires Européennes 2018, 76 p. ISBN: 978-613-8-42705-6</w:t>
            </w:r>
          </w:p>
          <w:p w:rsidR="005347DD" w:rsidRPr="00C81582" w:rsidRDefault="005347DD" w:rsidP="005347DD">
            <w:pPr>
              <w:pStyle w:val="Frspaiere"/>
              <w:widowControl/>
              <w:jc w:val="both"/>
              <w:rPr>
                <w:rFonts w:ascii="Times New Roman" w:hAnsi="Times New Roman" w:cs="Times New Roman"/>
                <w:sz w:val="20"/>
                <w:szCs w:val="20"/>
                <w:lang w:val="en-US"/>
              </w:rPr>
            </w:pPr>
          </w:p>
          <w:p w:rsidR="005347DD" w:rsidRPr="00C81582" w:rsidRDefault="005347DD" w:rsidP="005347DD">
            <w:pPr>
              <w:pStyle w:val="Frspaiere"/>
              <w:widowControl/>
              <w:jc w:val="both"/>
              <w:rPr>
                <w:rFonts w:ascii="Times New Roman" w:hAnsi="Times New Roman" w:cs="Times New Roman"/>
                <w:sz w:val="20"/>
                <w:szCs w:val="20"/>
                <w:lang w:val="en-US"/>
              </w:rPr>
            </w:pPr>
            <w:r w:rsidRPr="00C81582">
              <w:rPr>
                <w:rFonts w:ascii="Times New Roman" w:hAnsi="Times New Roman" w:cs="Times New Roman"/>
                <w:sz w:val="20"/>
                <w:szCs w:val="20"/>
                <w:lang w:val="en-US"/>
              </w:rPr>
              <w:t>Materiale didactice:</w:t>
            </w:r>
          </w:p>
          <w:p w:rsidR="005347DD" w:rsidRPr="00C81582" w:rsidRDefault="002410E0" w:rsidP="002410E0">
            <w:pPr>
              <w:pStyle w:val="Frspaiere"/>
              <w:widowControl/>
              <w:jc w:val="both"/>
              <w:rPr>
                <w:rFonts w:ascii="Times New Roman" w:hAnsi="Times New Roman" w:cs="Times New Roman"/>
                <w:sz w:val="20"/>
                <w:szCs w:val="20"/>
              </w:rPr>
            </w:pPr>
            <w:r w:rsidRPr="00C81582">
              <w:rPr>
                <w:rFonts w:ascii="Times New Roman" w:hAnsi="Times New Roman"/>
                <w:sz w:val="20"/>
                <w:szCs w:val="20"/>
              </w:rPr>
              <w:t xml:space="preserve">1. </w:t>
            </w:r>
            <w:r w:rsidR="005347DD" w:rsidRPr="00C81582">
              <w:rPr>
                <w:rFonts w:ascii="Times New Roman" w:hAnsi="Times New Roman"/>
                <w:sz w:val="20"/>
                <w:szCs w:val="20"/>
              </w:rPr>
              <w:t xml:space="preserve">PERU, A.; SITARI, D. </w:t>
            </w:r>
            <w:r w:rsidR="005347DD" w:rsidRPr="00C81582">
              <w:rPr>
                <w:rFonts w:ascii="Times New Roman" w:hAnsi="Times New Roman"/>
                <w:i/>
                <w:sz w:val="20"/>
                <w:szCs w:val="20"/>
              </w:rPr>
              <w:t>Comunicarea mediatică.</w:t>
            </w:r>
            <w:r w:rsidR="005347DD" w:rsidRPr="00C81582">
              <w:rPr>
                <w:rFonts w:ascii="Times New Roman" w:hAnsi="Times New Roman"/>
                <w:sz w:val="20"/>
                <w:szCs w:val="20"/>
              </w:rPr>
              <w:t xml:space="preserve"> Chișinău: CEP USM. 2018, 116 p. ISBN978-9975-142-07-6. 9 c.a</w:t>
            </w:r>
          </w:p>
          <w:p w:rsidR="00B85319" w:rsidRPr="00C81582" w:rsidRDefault="00B85319" w:rsidP="005347DD">
            <w:pPr>
              <w:pStyle w:val="Listparagraf"/>
              <w:ind w:left="317"/>
              <w:jc w:val="both"/>
              <w:rPr>
                <w:sz w:val="20"/>
                <w:szCs w:val="20"/>
                <w:lang w:val="ro-RO"/>
              </w:rPr>
            </w:pPr>
          </w:p>
          <w:p w:rsidR="00B85319" w:rsidRPr="00C81582" w:rsidRDefault="00B85319" w:rsidP="00B85319">
            <w:pPr>
              <w:rPr>
                <w:b/>
                <w:sz w:val="20"/>
                <w:szCs w:val="20"/>
                <w:lang w:val="ro-RO"/>
              </w:rPr>
            </w:pPr>
            <w:r w:rsidRPr="00C81582">
              <w:rPr>
                <w:b/>
                <w:sz w:val="20"/>
                <w:szCs w:val="20"/>
                <w:lang w:val="ro-RO"/>
              </w:rPr>
              <w:t>Capitole în monografii şi culegeri naţionale</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rPr>
            </w:pPr>
            <w:r w:rsidRPr="00C81582">
              <w:rPr>
                <w:bCs/>
                <w:iCs/>
                <w:sz w:val="20"/>
                <w:szCs w:val="20"/>
                <w:lang w:val="en-US"/>
              </w:rPr>
              <w:t>BRAGA</w:t>
            </w:r>
            <w:r w:rsidR="00C15D7C" w:rsidRPr="00C15D7C">
              <w:rPr>
                <w:bCs/>
                <w:iCs/>
                <w:sz w:val="20"/>
                <w:szCs w:val="20"/>
              </w:rPr>
              <w:t>,</w:t>
            </w:r>
            <w:r w:rsidRPr="00B85FAC">
              <w:rPr>
                <w:bCs/>
                <w:iCs/>
                <w:sz w:val="20"/>
                <w:szCs w:val="20"/>
              </w:rPr>
              <w:t xml:space="preserve"> </w:t>
            </w:r>
            <w:r w:rsidRPr="00C81582">
              <w:rPr>
                <w:bCs/>
                <w:iCs/>
                <w:sz w:val="20"/>
                <w:szCs w:val="20"/>
                <w:lang w:val="en-US"/>
              </w:rPr>
              <w:t>L</w:t>
            </w:r>
            <w:r w:rsidRPr="00B85FAC">
              <w:rPr>
                <w:bCs/>
                <w:iCs/>
                <w:sz w:val="20"/>
                <w:szCs w:val="20"/>
              </w:rPr>
              <w:t xml:space="preserve">. </w:t>
            </w:r>
            <w:r w:rsidRPr="00C81582">
              <w:rPr>
                <w:bCs/>
                <w:iCs/>
                <w:sz w:val="20"/>
                <w:szCs w:val="20"/>
              </w:rPr>
              <w:t>Эволюция</w:t>
            </w:r>
            <w:r w:rsidRPr="00B85FAC">
              <w:rPr>
                <w:bCs/>
                <w:iCs/>
                <w:sz w:val="20"/>
                <w:szCs w:val="20"/>
              </w:rPr>
              <w:t xml:space="preserve"> </w:t>
            </w:r>
            <w:r w:rsidRPr="00C81582">
              <w:rPr>
                <w:bCs/>
                <w:iCs/>
                <w:sz w:val="20"/>
                <w:szCs w:val="20"/>
              </w:rPr>
              <w:t>электоральной</w:t>
            </w:r>
            <w:r w:rsidRPr="00B85FAC">
              <w:rPr>
                <w:bCs/>
                <w:iCs/>
                <w:sz w:val="20"/>
                <w:szCs w:val="20"/>
              </w:rPr>
              <w:t xml:space="preserve"> </w:t>
            </w:r>
            <w:r w:rsidRPr="00C81582">
              <w:rPr>
                <w:bCs/>
                <w:iCs/>
                <w:sz w:val="20"/>
                <w:szCs w:val="20"/>
              </w:rPr>
              <w:t>культуры</w:t>
            </w:r>
            <w:r w:rsidRPr="00B85FAC">
              <w:rPr>
                <w:bCs/>
                <w:iCs/>
                <w:sz w:val="20"/>
                <w:szCs w:val="20"/>
              </w:rPr>
              <w:t xml:space="preserve"> </w:t>
            </w:r>
            <w:r w:rsidRPr="00C81582">
              <w:rPr>
                <w:bCs/>
                <w:iCs/>
                <w:sz w:val="20"/>
                <w:szCs w:val="20"/>
              </w:rPr>
              <w:t>в</w:t>
            </w:r>
            <w:r w:rsidRPr="00B85FAC">
              <w:rPr>
                <w:bCs/>
                <w:iCs/>
                <w:sz w:val="20"/>
                <w:szCs w:val="20"/>
              </w:rPr>
              <w:t xml:space="preserve"> </w:t>
            </w:r>
            <w:r w:rsidRPr="00C81582">
              <w:rPr>
                <w:bCs/>
                <w:iCs/>
                <w:sz w:val="20"/>
                <w:szCs w:val="20"/>
              </w:rPr>
              <w:t>Республике</w:t>
            </w:r>
            <w:r w:rsidRPr="00B85FAC">
              <w:rPr>
                <w:bCs/>
                <w:iCs/>
                <w:sz w:val="20"/>
                <w:szCs w:val="20"/>
              </w:rPr>
              <w:t xml:space="preserve"> </w:t>
            </w:r>
            <w:r w:rsidRPr="00C81582">
              <w:rPr>
                <w:bCs/>
                <w:iCs/>
                <w:sz w:val="20"/>
                <w:szCs w:val="20"/>
              </w:rPr>
              <w:t>Молдова</w:t>
            </w:r>
            <w:r w:rsidRPr="00B85FAC">
              <w:rPr>
                <w:bCs/>
                <w:iCs/>
                <w:sz w:val="20"/>
                <w:szCs w:val="20"/>
              </w:rPr>
              <w:t xml:space="preserve"> </w:t>
            </w:r>
            <w:r w:rsidRPr="00C81582">
              <w:rPr>
                <w:bCs/>
                <w:iCs/>
                <w:sz w:val="20"/>
                <w:szCs w:val="20"/>
              </w:rPr>
              <w:t>в</w:t>
            </w:r>
            <w:r w:rsidRPr="00B85FAC">
              <w:rPr>
                <w:bCs/>
                <w:iCs/>
                <w:sz w:val="20"/>
                <w:szCs w:val="20"/>
              </w:rPr>
              <w:t xml:space="preserve"> </w:t>
            </w:r>
            <w:r w:rsidRPr="00C81582">
              <w:rPr>
                <w:bCs/>
                <w:iCs/>
                <w:sz w:val="20"/>
                <w:szCs w:val="20"/>
              </w:rPr>
              <w:t>контексте</w:t>
            </w:r>
            <w:r w:rsidRPr="00B85FAC">
              <w:rPr>
                <w:bCs/>
                <w:iCs/>
                <w:sz w:val="20"/>
                <w:szCs w:val="20"/>
              </w:rPr>
              <w:t xml:space="preserve"> </w:t>
            </w:r>
            <w:r w:rsidRPr="00C81582">
              <w:rPr>
                <w:bCs/>
                <w:iCs/>
                <w:sz w:val="20"/>
                <w:szCs w:val="20"/>
              </w:rPr>
              <w:t>процессов демократической модернизации. Î</w:t>
            </w:r>
            <w:r w:rsidRPr="00C81582">
              <w:rPr>
                <w:bCs/>
                <w:iCs/>
                <w:sz w:val="20"/>
                <w:szCs w:val="20"/>
                <w:lang w:val="en-US"/>
              </w:rPr>
              <w:t>n</w:t>
            </w:r>
            <w:r w:rsidRPr="00C81582">
              <w:rPr>
                <w:bCs/>
                <w:iCs/>
                <w:sz w:val="20"/>
                <w:szCs w:val="20"/>
              </w:rPr>
              <w:t xml:space="preserve">: </w:t>
            </w:r>
            <w:r w:rsidRPr="00C81582">
              <w:rPr>
                <w:bCs/>
                <w:iCs/>
                <w:sz w:val="20"/>
                <w:szCs w:val="20"/>
                <w:lang w:val="en-US"/>
              </w:rPr>
              <w:t>Modernizare</w:t>
            </w:r>
            <w:r w:rsidRPr="00C81582">
              <w:rPr>
                <w:bCs/>
                <w:iCs/>
                <w:sz w:val="20"/>
                <w:szCs w:val="20"/>
              </w:rPr>
              <w:t xml:space="preserve"> </w:t>
            </w:r>
            <w:r w:rsidRPr="00C81582">
              <w:rPr>
                <w:bCs/>
                <w:iCs/>
                <w:sz w:val="20"/>
                <w:szCs w:val="20"/>
                <w:lang w:val="en-US"/>
              </w:rPr>
              <w:t>social</w:t>
            </w:r>
            <w:r w:rsidRPr="00C81582">
              <w:rPr>
                <w:bCs/>
                <w:iCs/>
                <w:sz w:val="20"/>
                <w:szCs w:val="20"/>
              </w:rPr>
              <w:t>-</w:t>
            </w:r>
            <w:r w:rsidRPr="00C81582">
              <w:rPr>
                <w:bCs/>
                <w:iCs/>
                <w:sz w:val="20"/>
                <w:szCs w:val="20"/>
                <w:lang w:val="en-US"/>
              </w:rPr>
              <w:t>politic</w:t>
            </w:r>
            <w:r w:rsidRPr="00C81582">
              <w:rPr>
                <w:bCs/>
                <w:iCs/>
                <w:sz w:val="20"/>
                <w:szCs w:val="20"/>
              </w:rPr>
              <w:t xml:space="preserve">ă </w:t>
            </w:r>
            <w:r w:rsidRPr="00C81582">
              <w:rPr>
                <w:bCs/>
                <w:iCs/>
                <w:sz w:val="20"/>
                <w:szCs w:val="20"/>
                <w:lang w:val="en-US"/>
              </w:rPr>
              <w:t>a</w:t>
            </w:r>
            <w:r w:rsidRPr="00C81582">
              <w:rPr>
                <w:bCs/>
                <w:iCs/>
                <w:sz w:val="20"/>
                <w:szCs w:val="20"/>
              </w:rPr>
              <w:t xml:space="preserve"> </w:t>
            </w:r>
            <w:r w:rsidRPr="00C81582">
              <w:rPr>
                <w:bCs/>
                <w:iCs/>
                <w:sz w:val="20"/>
                <w:szCs w:val="20"/>
                <w:lang w:val="en-US"/>
              </w:rPr>
              <w:t>Republicii</w:t>
            </w:r>
            <w:r w:rsidRPr="00C81582">
              <w:rPr>
                <w:bCs/>
                <w:iCs/>
                <w:sz w:val="20"/>
                <w:szCs w:val="20"/>
              </w:rPr>
              <w:t xml:space="preserve"> </w:t>
            </w:r>
            <w:r w:rsidRPr="00C81582">
              <w:rPr>
                <w:bCs/>
                <w:iCs/>
                <w:sz w:val="20"/>
                <w:szCs w:val="20"/>
                <w:lang w:val="en-US"/>
              </w:rPr>
              <w:t>Moldova</w:t>
            </w:r>
            <w:r w:rsidRPr="00C81582">
              <w:rPr>
                <w:bCs/>
                <w:iCs/>
                <w:sz w:val="20"/>
                <w:szCs w:val="20"/>
              </w:rPr>
              <w:t xml:space="preserve"> î</w:t>
            </w:r>
            <w:r w:rsidRPr="00C81582">
              <w:rPr>
                <w:bCs/>
                <w:iCs/>
                <w:sz w:val="20"/>
                <w:szCs w:val="20"/>
                <w:lang w:val="en-US"/>
              </w:rPr>
              <w:t>n</w:t>
            </w:r>
            <w:r w:rsidRPr="00C81582">
              <w:rPr>
                <w:bCs/>
                <w:iCs/>
                <w:sz w:val="20"/>
                <w:szCs w:val="20"/>
              </w:rPr>
              <w:t xml:space="preserve"> </w:t>
            </w:r>
            <w:r w:rsidRPr="00C81582">
              <w:rPr>
                <w:bCs/>
                <w:iCs/>
                <w:sz w:val="20"/>
                <w:szCs w:val="20"/>
                <w:lang w:val="en-US"/>
              </w:rPr>
              <w:t>contextul</w:t>
            </w:r>
            <w:r w:rsidRPr="00C81582">
              <w:rPr>
                <w:bCs/>
                <w:iCs/>
                <w:sz w:val="20"/>
                <w:szCs w:val="20"/>
              </w:rPr>
              <w:t xml:space="preserve"> </w:t>
            </w:r>
            <w:r w:rsidRPr="00C81582">
              <w:rPr>
                <w:bCs/>
                <w:iCs/>
                <w:sz w:val="20"/>
                <w:szCs w:val="20"/>
                <w:lang w:val="en-US"/>
              </w:rPr>
              <w:t>extinderii</w:t>
            </w:r>
            <w:r w:rsidRPr="00C81582">
              <w:rPr>
                <w:bCs/>
                <w:iCs/>
                <w:sz w:val="20"/>
                <w:szCs w:val="20"/>
              </w:rPr>
              <w:t xml:space="preserve"> </w:t>
            </w:r>
            <w:r w:rsidRPr="00C81582">
              <w:rPr>
                <w:bCs/>
                <w:iCs/>
                <w:sz w:val="20"/>
                <w:szCs w:val="20"/>
                <w:lang w:val="en-US"/>
              </w:rPr>
              <w:t>procesului</w:t>
            </w:r>
            <w:r w:rsidRPr="00C81582">
              <w:rPr>
                <w:bCs/>
                <w:iCs/>
                <w:sz w:val="20"/>
                <w:szCs w:val="20"/>
              </w:rPr>
              <w:t xml:space="preserve"> </w:t>
            </w:r>
            <w:r w:rsidRPr="00C81582">
              <w:rPr>
                <w:bCs/>
                <w:iCs/>
                <w:sz w:val="20"/>
                <w:szCs w:val="20"/>
                <w:lang w:val="en-US"/>
              </w:rPr>
              <w:t>integra</w:t>
            </w:r>
            <w:r w:rsidRPr="00C81582">
              <w:rPr>
                <w:bCs/>
                <w:iCs/>
                <w:sz w:val="20"/>
                <w:szCs w:val="20"/>
              </w:rPr>
              <w:t>ț</w:t>
            </w:r>
            <w:r w:rsidRPr="00C81582">
              <w:rPr>
                <w:bCs/>
                <w:iCs/>
                <w:sz w:val="20"/>
                <w:szCs w:val="20"/>
                <w:lang w:val="en-US"/>
              </w:rPr>
              <w:t>ionist</w:t>
            </w:r>
            <w:r w:rsidRPr="00C81582">
              <w:rPr>
                <w:bCs/>
                <w:iCs/>
                <w:sz w:val="20"/>
                <w:szCs w:val="20"/>
              </w:rPr>
              <w:t xml:space="preserve"> </w:t>
            </w:r>
            <w:r w:rsidRPr="00C81582">
              <w:rPr>
                <w:bCs/>
                <w:iCs/>
                <w:sz w:val="20"/>
                <w:szCs w:val="20"/>
                <w:lang w:val="en-US"/>
              </w:rPr>
              <w:t>european</w:t>
            </w:r>
            <w:r w:rsidRPr="00C81582">
              <w:rPr>
                <w:bCs/>
                <w:iCs/>
                <w:sz w:val="20"/>
                <w:szCs w:val="20"/>
              </w:rPr>
              <w:t xml:space="preserve">. </w:t>
            </w:r>
            <w:r w:rsidRPr="00C81582">
              <w:rPr>
                <w:bCs/>
                <w:iCs/>
                <w:sz w:val="20"/>
                <w:szCs w:val="20"/>
                <w:lang w:val="en-US"/>
              </w:rPr>
              <w:t>Chi</w:t>
            </w:r>
            <w:r w:rsidRPr="00C81582">
              <w:rPr>
                <w:bCs/>
                <w:iCs/>
                <w:sz w:val="20"/>
                <w:szCs w:val="20"/>
              </w:rPr>
              <w:t>ș</w:t>
            </w:r>
            <w:r w:rsidRPr="00C81582">
              <w:rPr>
                <w:bCs/>
                <w:iCs/>
                <w:sz w:val="20"/>
                <w:szCs w:val="20"/>
                <w:lang w:val="en-US"/>
              </w:rPr>
              <w:t>in</w:t>
            </w:r>
            <w:r w:rsidRPr="00C81582">
              <w:rPr>
                <w:bCs/>
                <w:iCs/>
                <w:sz w:val="20"/>
                <w:szCs w:val="20"/>
              </w:rPr>
              <w:t>ă</w:t>
            </w:r>
            <w:r w:rsidRPr="00C81582">
              <w:rPr>
                <w:bCs/>
                <w:iCs/>
                <w:sz w:val="20"/>
                <w:szCs w:val="20"/>
                <w:lang w:val="en-US"/>
              </w:rPr>
              <w:t>u</w:t>
            </w:r>
            <w:r w:rsidRPr="00C81582">
              <w:rPr>
                <w:bCs/>
                <w:iCs/>
                <w:sz w:val="20"/>
                <w:szCs w:val="20"/>
              </w:rPr>
              <w:t xml:space="preserve">: </w:t>
            </w:r>
            <w:r w:rsidRPr="00C81582">
              <w:rPr>
                <w:bCs/>
                <w:iCs/>
                <w:sz w:val="20"/>
                <w:szCs w:val="20"/>
                <w:lang w:val="en-US"/>
              </w:rPr>
              <w:t>F</w:t>
            </w:r>
            <w:r w:rsidRPr="00C81582">
              <w:rPr>
                <w:bCs/>
                <w:iCs/>
                <w:sz w:val="20"/>
                <w:szCs w:val="20"/>
              </w:rPr>
              <w:t>.</w:t>
            </w:r>
            <w:r w:rsidRPr="00C81582">
              <w:rPr>
                <w:bCs/>
                <w:iCs/>
                <w:sz w:val="20"/>
                <w:szCs w:val="20"/>
                <w:lang w:val="en-US"/>
              </w:rPr>
              <w:t>E</w:t>
            </w:r>
            <w:r w:rsidRPr="00C81582">
              <w:rPr>
                <w:bCs/>
                <w:iCs/>
                <w:sz w:val="20"/>
                <w:szCs w:val="20"/>
              </w:rPr>
              <w:t>.-</w:t>
            </w:r>
            <w:r w:rsidRPr="00C81582">
              <w:rPr>
                <w:bCs/>
                <w:iCs/>
                <w:sz w:val="20"/>
                <w:szCs w:val="20"/>
                <w:lang w:val="en-US"/>
              </w:rPr>
              <w:t>P</w:t>
            </w:r>
            <w:r w:rsidRPr="00C81582">
              <w:rPr>
                <w:bCs/>
                <w:iCs/>
                <w:sz w:val="20"/>
                <w:szCs w:val="20"/>
              </w:rPr>
              <w:t>.”</w:t>
            </w:r>
            <w:r w:rsidRPr="00C81582">
              <w:rPr>
                <w:bCs/>
                <w:iCs/>
                <w:sz w:val="20"/>
                <w:szCs w:val="20"/>
                <w:lang w:val="en-US"/>
              </w:rPr>
              <w:t>Tipografia</w:t>
            </w:r>
            <w:r w:rsidRPr="00C81582">
              <w:rPr>
                <w:bCs/>
                <w:iCs/>
                <w:sz w:val="20"/>
                <w:szCs w:val="20"/>
              </w:rPr>
              <w:t xml:space="preserve"> </w:t>
            </w:r>
            <w:r w:rsidRPr="00C81582">
              <w:rPr>
                <w:bCs/>
                <w:iCs/>
                <w:sz w:val="20"/>
                <w:szCs w:val="20"/>
                <w:lang w:val="en-US"/>
              </w:rPr>
              <w:t>Central</w:t>
            </w:r>
            <w:r w:rsidRPr="00C81582">
              <w:rPr>
                <w:bCs/>
                <w:iCs/>
                <w:sz w:val="20"/>
                <w:szCs w:val="20"/>
              </w:rPr>
              <w:t xml:space="preserve">ă”, </w:t>
            </w:r>
            <w:r w:rsidRPr="00C81582">
              <w:rPr>
                <w:bCs/>
                <w:iCs/>
                <w:sz w:val="20"/>
                <w:szCs w:val="20"/>
                <w:lang w:val="en-US"/>
              </w:rPr>
              <w:t>p</w:t>
            </w:r>
            <w:r w:rsidRPr="00C81582">
              <w:rPr>
                <w:bCs/>
                <w:iCs/>
                <w:sz w:val="20"/>
                <w:szCs w:val="20"/>
              </w:rPr>
              <w:t xml:space="preserve">. 126-154 (1,7 </w:t>
            </w:r>
            <w:r w:rsidRPr="00C81582">
              <w:rPr>
                <w:bCs/>
                <w:iCs/>
                <w:sz w:val="20"/>
                <w:szCs w:val="20"/>
                <w:lang w:val="en-US"/>
              </w:rPr>
              <w:t>c</w:t>
            </w:r>
            <w:r w:rsidRPr="00C81582">
              <w:rPr>
                <w:bCs/>
                <w:iCs/>
                <w:sz w:val="20"/>
                <w:szCs w:val="20"/>
              </w:rPr>
              <w:t>.</w:t>
            </w:r>
            <w:r w:rsidRPr="00C81582">
              <w:rPr>
                <w:bCs/>
                <w:iCs/>
                <w:sz w:val="20"/>
                <w:szCs w:val="20"/>
                <w:lang w:val="en-US"/>
              </w:rPr>
              <w:t>a</w:t>
            </w:r>
            <w:r w:rsidRPr="00C81582">
              <w:rPr>
                <w:bCs/>
                <w:iCs/>
                <w:sz w:val="20"/>
                <w:szCs w:val="20"/>
              </w:rPr>
              <w:t xml:space="preserve">) </w:t>
            </w:r>
            <w:r w:rsidRPr="00C81582">
              <w:rPr>
                <w:bCs/>
                <w:iCs/>
                <w:sz w:val="20"/>
                <w:szCs w:val="20"/>
                <w:lang w:val="en-US"/>
              </w:rPr>
              <w:t>ISBN</w:t>
            </w:r>
            <w:r w:rsidRPr="00C81582">
              <w:rPr>
                <w:bCs/>
                <w:iCs/>
                <w:sz w:val="20"/>
                <w:szCs w:val="20"/>
              </w:rPr>
              <w:t xml:space="preserve">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rPr>
            </w:pPr>
            <w:r w:rsidRPr="00C81582">
              <w:rPr>
                <w:bCs/>
                <w:iCs/>
                <w:sz w:val="20"/>
                <w:szCs w:val="20"/>
                <w:lang w:val="en-US"/>
              </w:rPr>
              <w:t>CIUMAC</w:t>
            </w:r>
            <w:r w:rsidR="00C15D7C" w:rsidRPr="000752FA">
              <w:rPr>
                <w:bCs/>
                <w:iCs/>
                <w:sz w:val="20"/>
                <w:szCs w:val="20"/>
              </w:rPr>
              <w:t>,</w:t>
            </w:r>
            <w:r w:rsidRPr="00C81582">
              <w:rPr>
                <w:bCs/>
                <w:iCs/>
                <w:sz w:val="20"/>
                <w:szCs w:val="20"/>
              </w:rPr>
              <w:t xml:space="preserve"> </w:t>
            </w:r>
            <w:r w:rsidRPr="00C81582">
              <w:rPr>
                <w:bCs/>
                <w:iCs/>
                <w:sz w:val="20"/>
                <w:szCs w:val="20"/>
                <w:lang w:val="en-US"/>
              </w:rPr>
              <w:t>S</w:t>
            </w:r>
            <w:r w:rsidRPr="00C81582">
              <w:rPr>
                <w:bCs/>
                <w:iCs/>
                <w:sz w:val="20"/>
                <w:szCs w:val="20"/>
              </w:rPr>
              <w:t xml:space="preserve">. </w:t>
            </w:r>
            <w:r w:rsidRPr="00C81582">
              <w:rPr>
                <w:bCs/>
                <w:iCs/>
                <w:sz w:val="20"/>
                <w:szCs w:val="20"/>
                <w:lang w:val="en-US"/>
              </w:rPr>
              <w:t>Dimensiunile</w:t>
            </w:r>
            <w:r w:rsidRPr="00C81582">
              <w:rPr>
                <w:bCs/>
                <w:iCs/>
                <w:sz w:val="20"/>
                <w:szCs w:val="20"/>
              </w:rPr>
              <w:t xml:space="preserve"> </w:t>
            </w:r>
            <w:r w:rsidRPr="00C81582">
              <w:rPr>
                <w:bCs/>
                <w:iCs/>
                <w:sz w:val="20"/>
                <w:szCs w:val="20"/>
                <w:lang w:val="en-US"/>
              </w:rPr>
              <w:t>politicii</w:t>
            </w:r>
            <w:r w:rsidRPr="00C81582">
              <w:rPr>
                <w:bCs/>
                <w:iCs/>
                <w:sz w:val="20"/>
                <w:szCs w:val="20"/>
              </w:rPr>
              <w:t xml:space="preserve"> </w:t>
            </w:r>
            <w:r w:rsidRPr="00C81582">
              <w:rPr>
                <w:bCs/>
                <w:iCs/>
                <w:sz w:val="20"/>
                <w:szCs w:val="20"/>
                <w:lang w:val="en-US"/>
              </w:rPr>
              <w:t>externe</w:t>
            </w:r>
            <w:r w:rsidRPr="00C81582">
              <w:rPr>
                <w:bCs/>
                <w:iCs/>
                <w:sz w:val="20"/>
                <w:szCs w:val="20"/>
              </w:rPr>
              <w:t xml:space="preserve"> î</w:t>
            </w:r>
            <w:r w:rsidRPr="00C81582">
              <w:rPr>
                <w:bCs/>
                <w:iCs/>
                <w:sz w:val="20"/>
                <w:szCs w:val="20"/>
                <w:lang w:val="en-US"/>
              </w:rPr>
              <w:t>n</w:t>
            </w:r>
            <w:r w:rsidRPr="00C81582">
              <w:rPr>
                <w:bCs/>
                <w:iCs/>
                <w:sz w:val="20"/>
                <w:szCs w:val="20"/>
              </w:rPr>
              <w:t xml:space="preserve"> </w:t>
            </w:r>
            <w:r w:rsidRPr="00C81582">
              <w:rPr>
                <w:bCs/>
                <w:iCs/>
                <w:sz w:val="20"/>
                <w:szCs w:val="20"/>
                <w:lang w:val="en-US"/>
              </w:rPr>
              <w:t>programele</w:t>
            </w:r>
            <w:r w:rsidRPr="00C81582">
              <w:rPr>
                <w:bCs/>
                <w:iCs/>
                <w:sz w:val="20"/>
                <w:szCs w:val="20"/>
              </w:rPr>
              <w:t xml:space="preserve"> </w:t>
            </w:r>
            <w:r w:rsidRPr="00C81582">
              <w:rPr>
                <w:bCs/>
                <w:iCs/>
                <w:sz w:val="20"/>
                <w:szCs w:val="20"/>
                <w:lang w:val="en-US"/>
              </w:rPr>
              <w:t>guvernan</w:t>
            </w:r>
            <w:r w:rsidRPr="00C81582">
              <w:rPr>
                <w:bCs/>
                <w:iCs/>
                <w:sz w:val="20"/>
                <w:szCs w:val="20"/>
              </w:rPr>
              <w:t>ț</w:t>
            </w:r>
            <w:r w:rsidRPr="00C81582">
              <w:rPr>
                <w:bCs/>
                <w:iCs/>
                <w:sz w:val="20"/>
                <w:szCs w:val="20"/>
                <w:lang w:val="en-US"/>
              </w:rPr>
              <w:t>ei</w:t>
            </w:r>
            <w:r w:rsidRPr="00C81582">
              <w:rPr>
                <w:bCs/>
                <w:iCs/>
                <w:sz w:val="20"/>
                <w:szCs w:val="20"/>
              </w:rPr>
              <w:t xml:space="preserve"> </w:t>
            </w:r>
            <w:r w:rsidRPr="00C81582">
              <w:rPr>
                <w:bCs/>
                <w:iCs/>
                <w:sz w:val="20"/>
                <w:szCs w:val="20"/>
                <w:lang w:val="en-US"/>
              </w:rPr>
              <w:t>din</w:t>
            </w:r>
            <w:r w:rsidRPr="00C81582">
              <w:rPr>
                <w:bCs/>
                <w:iCs/>
                <w:sz w:val="20"/>
                <w:szCs w:val="20"/>
              </w:rPr>
              <w:t xml:space="preserve"> </w:t>
            </w:r>
            <w:r w:rsidRPr="00C81582">
              <w:rPr>
                <w:bCs/>
                <w:iCs/>
                <w:sz w:val="20"/>
                <w:szCs w:val="20"/>
                <w:lang w:val="en-US"/>
              </w:rPr>
              <w:t>Republica</w:t>
            </w:r>
            <w:r w:rsidRPr="00C81582">
              <w:rPr>
                <w:bCs/>
                <w:iCs/>
                <w:sz w:val="20"/>
                <w:szCs w:val="20"/>
              </w:rPr>
              <w:t xml:space="preserve"> </w:t>
            </w:r>
            <w:r w:rsidRPr="00C81582">
              <w:rPr>
                <w:bCs/>
                <w:iCs/>
                <w:sz w:val="20"/>
                <w:szCs w:val="20"/>
                <w:lang w:val="en-US"/>
              </w:rPr>
              <w:t>Moldova</w:t>
            </w:r>
            <w:r w:rsidRPr="00C81582">
              <w:rPr>
                <w:bCs/>
                <w:iCs/>
                <w:sz w:val="20"/>
                <w:szCs w:val="20"/>
              </w:rPr>
              <w:t>. Î</w:t>
            </w:r>
            <w:r w:rsidRPr="00C81582">
              <w:rPr>
                <w:bCs/>
                <w:iCs/>
                <w:sz w:val="20"/>
                <w:szCs w:val="20"/>
                <w:lang w:val="en-US"/>
              </w:rPr>
              <w:t>n</w:t>
            </w:r>
            <w:r w:rsidRPr="00C81582">
              <w:rPr>
                <w:bCs/>
                <w:iCs/>
                <w:sz w:val="20"/>
                <w:szCs w:val="20"/>
              </w:rPr>
              <w:t xml:space="preserve">: </w:t>
            </w:r>
            <w:r w:rsidRPr="00C81582">
              <w:rPr>
                <w:bCs/>
                <w:iCs/>
                <w:sz w:val="20"/>
                <w:szCs w:val="20"/>
                <w:lang w:val="en-US"/>
              </w:rPr>
              <w:t>Modernizarea</w:t>
            </w:r>
            <w:r w:rsidRPr="00C81582">
              <w:rPr>
                <w:bCs/>
                <w:iCs/>
                <w:sz w:val="20"/>
                <w:szCs w:val="20"/>
              </w:rPr>
              <w:t xml:space="preserve"> </w:t>
            </w:r>
            <w:r w:rsidRPr="00C81582">
              <w:rPr>
                <w:bCs/>
                <w:iCs/>
                <w:sz w:val="20"/>
                <w:szCs w:val="20"/>
                <w:lang w:val="en-US"/>
              </w:rPr>
              <w:t>social</w:t>
            </w:r>
            <w:r w:rsidRPr="00C81582">
              <w:rPr>
                <w:bCs/>
                <w:iCs/>
                <w:sz w:val="20"/>
                <w:szCs w:val="20"/>
              </w:rPr>
              <w:t>-</w:t>
            </w:r>
            <w:r w:rsidRPr="00C81582">
              <w:rPr>
                <w:bCs/>
                <w:iCs/>
                <w:sz w:val="20"/>
                <w:szCs w:val="20"/>
                <w:lang w:val="en-US"/>
              </w:rPr>
              <w:t>politic</w:t>
            </w:r>
            <w:r w:rsidRPr="00C81582">
              <w:rPr>
                <w:bCs/>
                <w:iCs/>
                <w:sz w:val="20"/>
                <w:szCs w:val="20"/>
              </w:rPr>
              <w:t xml:space="preserve">ă </w:t>
            </w:r>
            <w:r w:rsidRPr="00C81582">
              <w:rPr>
                <w:bCs/>
                <w:iCs/>
                <w:sz w:val="20"/>
                <w:szCs w:val="20"/>
                <w:lang w:val="en-US"/>
              </w:rPr>
              <w:t>a</w:t>
            </w:r>
            <w:r w:rsidRPr="00C81582">
              <w:rPr>
                <w:bCs/>
                <w:iCs/>
                <w:sz w:val="20"/>
                <w:szCs w:val="20"/>
              </w:rPr>
              <w:t xml:space="preserve"> </w:t>
            </w:r>
            <w:r w:rsidRPr="00C81582">
              <w:rPr>
                <w:bCs/>
                <w:iCs/>
                <w:sz w:val="20"/>
                <w:szCs w:val="20"/>
                <w:lang w:val="en-US"/>
              </w:rPr>
              <w:t>Republicii</w:t>
            </w:r>
            <w:r w:rsidRPr="00C81582">
              <w:rPr>
                <w:bCs/>
                <w:iCs/>
                <w:sz w:val="20"/>
                <w:szCs w:val="20"/>
              </w:rPr>
              <w:t xml:space="preserve"> </w:t>
            </w:r>
            <w:r w:rsidRPr="00C81582">
              <w:rPr>
                <w:bCs/>
                <w:iCs/>
                <w:sz w:val="20"/>
                <w:szCs w:val="20"/>
                <w:lang w:val="en-US"/>
              </w:rPr>
              <w:t>Moldova</w:t>
            </w:r>
            <w:r w:rsidRPr="00C81582">
              <w:rPr>
                <w:bCs/>
                <w:iCs/>
                <w:sz w:val="20"/>
                <w:szCs w:val="20"/>
              </w:rPr>
              <w:t xml:space="preserve"> î</w:t>
            </w:r>
            <w:r w:rsidRPr="00C81582">
              <w:rPr>
                <w:bCs/>
                <w:iCs/>
                <w:sz w:val="20"/>
                <w:szCs w:val="20"/>
                <w:lang w:val="en-US"/>
              </w:rPr>
              <w:t>n</w:t>
            </w:r>
            <w:r w:rsidRPr="00C81582">
              <w:rPr>
                <w:bCs/>
                <w:iCs/>
                <w:sz w:val="20"/>
                <w:szCs w:val="20"/>
              </w:rPr>
              <w:t xml:space="preserve"> </w:t>
            </w:r>
            <w:r w:rsidRPr="00C81582">
              <w:rPr>
                <w:bCs/>
                <w:iCs/>
                <w:sz w:val="20"/>
                <w:szCs w:val="20"/>
                <w:lang w:val="en-US"/>
              </w:rPr>
              <w:t>contextual</w:t>
            </w:r>
            <w:r w:rsidRPr="00C81582">
              <w:rPr>
                <w:bCs/>
                <w:iCs/>
                <w:sz w:val="20"/>
                <w:szCs w:val="20"/>
              </w:rPr>
              <w:t xml:space="preserve"> </w:t>
            </w:r>
            <w:r w:rsidRPr="00C81582">
              <w:rPr>
                <w:bCs/>
                <w:iCs/>
                <w:sz w:val="20"/>
                <w:szCs w:val="20"/>
                <w:lang w:val="en-US"/>
              </w:rPr>
              <w:t>extinderii</w:t>
            </w:r>
            <w:r w:rsidRPr="00C81582">
              <w:rPr>
                <w:bCs/>
                <w:iCs/>
                <w:sz w:val="20"/>
                <w:szCs w:val="20"/>
              </w:rPr>
              <w:t xml:space="preserve"> </w:t>
            </w:r>
            <w:r w:rsidRPr="00C81582">
              <w:rPr>
                <w:bCs/>
                <w:iCs/>
                <w:sz w:val="20"/>
                <w:szCs w:val="20"/>
                <w:lang w:val="en-US"/>
              </w:rPr>
              <w:t>procesului</w:t>
            </w:r>
            <w:r w:rsidRPr="00C81582">
              <w:rPr>
                <w:bCs/>
                <w:iCs/>
                <w:sz w:val="20"/>
                <w:szCs w:val="20"/>
              </w:rPr>
              <w:t xml:space="preserve"> </w:t>
            </w:r>
            <w:r w:rsidRPr="00C81582">
              <w:rPr>
                <w:bCs/>
                <w:iCs/>
                <w:sz w:val="20"/>
                <w:szCs w:val="20"/>
                <w:lang w:val="en-US"/>
              </w:rPr>
              <w:t>integra</w:t>
            </w:r>
            <w:r w:rsidRPr="00C81582">
              <w:rPr>
                <w:bCs/>
                <w:iCs/>
                <w:sz w:val="20"/>
                <w:szCs w:val="20"/>
              </w:rPr>
              <w:t>ţ</w:t>
            </w:r>
            <w:r w:rsidRPr="00C81582">
              <w:rPr>
                <w:bCs/>
                <w:iCs/>
                <w:sz w:val="20"/>
                <w:szCs w:val="20"/>
                <w:lang w:val="en-US"/>
              </w:rPr>
              <w:t>ionist</w:t>
            </w:r>
            <w:r w:rsidRPr="00C81582">
              <w:rPr>
                <w:bCs/>
                <w:iCs/>
                <w:sz w:val="20"/>
                <w:szCs w:val="20"/>
              </w:rPr>
              <w:t xml:space="preserve"> </w:t>
            </w:r>
            <w:r w:rsidRPr="00C81582">
              <w:rPr>
                <w:bCs/>
                <w:iCs/>
                <w:sz w:val="20"/>
                <w:szCs w:val="20"/>
                <w:lang w:val="en-US"/>
              </w:rPr>
              <w:t>European</w:t>
            </w:r>
            <w:r w:rsidRPr="00C81582">
              <w:rPr>
                <w:bCs/>
                <w:iCs/>
                <w:sz w:val="20"/>
                <w:szCs w:val="20"/>
              </w:rPr>
              <w:t xml:space="preserve">. </w:t>
            </w:r>
            <w:r w:rsidRPr="00C81582">
              <w:rPr>
                <w:bCs/>
                <w:iCs/>
                <w:sz w:val="20"/>
                <w:szCs w:val="20"/>
                <w:lang w:val="en-US"/>
              </w:rPr>
              <w:t>Chi</w:t>
            </w:r>
            <w:r w:rsidRPr="00C81582">
              <w:rPr>
                <w:bCs/>
                <w:iCs/>
                <w:sz w:val="20"/>
                <w:szCs w:val="20"/>
              </w:rPr>
              <w:t>ş</w:t>
            </w:r>
            <w:r w:rsidRPr="00C81582">
              <w:rPr>
                <w:bCs/>
                <w:iCs/>
                <w:sz w:val="20"/>
                <w:szCs w:val="20"/>
                <w:lang w:val="en-US"/>
              </w:rPr>
              <w:t>in</w:t>
            </w:r>
            <w:r w:rsidRPr="00C81582">
              <w:rPr>
                <w:bCs/>
                <w:iCs/>
                <w:sz w:val="20"/>
                <w:szCs w:val="20"/>
              </w:rPr>
              <w:t>ă</w:t>
            </w:r>
            <w:r w:rsidRPr="00C81582">
              <w:rPr>
                <w:bCs/>
                <w:iCs/>
                <w:sz w:val="20"/>
                <w:szCs w:val="20"/>
                <w:lang w:val="en-US"/>
              </w:rPr>
              <w:t>u</w:t>
            </w:r>
            <w:r w:rsidRPr="00C81582">
              <w:rPr>
                <w:bCs/>
                <w:iCs/>
                <w:sz w:val="20"/>
                <w:szCs w:val="20"/>
              </w:rPr>
              <w:t xml:space="preserve">: </w:t>
            </w:r>
            <w:r w:rsidRPr="00C81582">
              <w:rPr>
                <w:bCs/>
                <w:iCs/>
                <w:sz w:val="20"/>
                <w:szCs w:val="20"/>
                <w:lang w:val="en-US"/>
              </w:rPr>
              <w:t>F</w:t>
            </w:r>
            <w:r w:rsidRPr="00C81582">
              <w:rPr>
                <w:bCs/>
                <w:iCs/>
                <w:sz w:val="20"/>
                <w:szCs w:val="20"/>
              </w:rPr>
              <w:t xml:space="preserve">. </w:t>
            </w:r>
            <w:r w:rsidRPr="00C81582">
              <w:rPr>
                <w:bCs/>
                <w:iCs/>
                <w:sz w:val="20"/>
                <w:szCs w:val="20"/>
                <w:lang w:val="en-US"/>
              </w:rPr>
              <w:t>E</w:t>
            </w:r>
            <w:r w:rsidRPr="00C81582">
              <w:rPr>
                <w:bCs/>
                <w:iCs/>
                <w:sz w:val="20"/>
                <w:szCs w:val="20"/>
              </w:rPr>
              <w:t>.-</w:t>
            </w:r>
            <w:r w:rsidRPr="00C81582">
              <w:rPr>
                <w:bCs/>
                <w:iCs/>
                <w:sz w:val="20"/>
                <w:szCs w:val="20"/>
                <w:lang w:val="en-US"/>
              </w:rPr>
              <w:t>P</w:t>
            </w:r>
            <w:r w:rsidRPr="00C81582">
              <w:rPr>
                <w:bCs/>
                <w:iCs/>
                <w:sz w:val="20"/>
                <w:szCs w:val="20"/>
              </w:rPr>
              <w:t xml:space="preserve">. </w:t>
            </w:r>
            <w:r w:rsidRPr="00C81582">
              <w:rPr>
                <w:bCs/>
                <w:iCs/>
                <w:sz w:val="20"/>
                <w:szCs w:val="20"/>
                <w:lang w:val="en-US"/>
              </w:rPr>
              <w:t>Tipografia</w:t>
            </w:r>
            <w:r w:rsidRPr="00C81582">
              <w:rPr>
                <w:bCs/>
                <w:iCs/>
                <w:sz w:val="20"/>
                <w:szCs w:val="20"/>
              </w:rPr>
              <w:t xml:space="preserve"> </w:t>
            </w:r>
            <w:r w:rsidRPr="00C81582">
              <w:rPr>
                <w:bCs/>
                <w:iCs/>
                <w:sz w:val="20"/>
                <w:szCs w:val="20"/>
                <w:lang w:val="en-US"/>
              </w:rPr>
              <w:t>Central</w:t>
            </w:r>
            <w:r w:rsidRPr="00C81582">
              <w:rPr>
                <w:bCs/>
                <w:iCs/>
                <w:sz w:val="20"/>
                <w:szCs w:val="20"/>
              </w:rPr>
              <w:t xml:space="preserve">ă, 2018, </w:t>
            </w:r>
            <w:r w:rsidRPr="00C81582">
              <w:rPr>
                <w:bCs/>
                <w:iCs/>
                <w:sz w:val="20"/>
                <w:szCs w:val="20"/>
                <w:lang w:val="en-US"/>
              </w:rPr>
              <w:t>p</w:t>
            </w:r>
            <w:r w:rsidRPr="00C81582">
              <w:rPr>
                <w:bCs/>
                <w:iCs/>
                <w:sz w:val="20"/>
                <w:szCs w:val="20"/>
              </w:rPr>
              <w:t xml:space="preserve">. 215-241. (1,7 </w:t>
            </w:r>
            <w:r w:rsidRPr="00C81582">
              <w:rPr>
                <w:bCs/>
                <w:iCs/>
                <w:sz w:val="20"/>
                <w:szCs w:val="20"/>
                <w:lang w:val="en-US"/>
              </w:rPr>
              <w:t>c</w:t>
            </w:r>
            <w:r w:rsidRPr="00C81582">
              <w:rPr>
                <w:bCs/>
                <w:iCs/>
                <w:sz w:val="20"/>
                <w:szCs w:val="20"/>
              </w:rPr>
              <w:t>.</w:t>
            </w:r>
            <w:r w:rsidRPr="00C81582">
              <w:rPr>
                <w:bCs/>
                <w:iCs/>
                <w:sz w:val="20"/>
                <w:szCs w:val="20"/>
                <w:lang w:val="en-US"/>
              </w:rPr>
              <w:t>a</w:t>
            </w:r>
            <w:r w:rsidRPr="00C81582">
              <w:rPr>
                <w:bCs/>
                <w:iCs/>
                <w:sz w:val="20"/>
                <w:szCs w:val="20"/>
              </w:rPr>
              <w:t xml:space="preserve">.)  </w:t>
            </w:r>
            <w:r w:rsidRPr="00C81582">
              <w:rPr>
                <w:bCs/>
                <w:iCs/>
                <w:sz w:val="20"/>
                <w:szCs w:val="20"/>
                <w:lang w:val="en-US"/>
              </w:rPr>
              <w:t>ISBN</w:t>
            </w:r>
            <w:r w:rsidRPr="00C81582">
              <w:rPr>
                <w:bCs/>
                <w:iCs/>
                <w:sz w:val="20"/>
                <w:szCs w:val="20"/>
              </w:rPr>
              <w:t xml:space="preserve"> 978-9975-3043-8-2.</w:t>
            </w:r>
          </w:p>
          <w:p w:rsidR="005347DD" w:rsidRPr="00C15D7C" w:rsidRDefault="005347DD" w:rsidP="00C81582">
            <w:pPr>
              <w:pStyle w:val="Listparagraf"/>
              <w:numPr>
                <w:ilvl w:val="0"/>
                <w:numId w:val="31"/>
              </w:numPr>
              <w:tabs>
                <w:tab w:val="left" w:pos="8789"/>
              </w:tabs>
              <w:autoSpaceDE w:val="0"/>
              <w:autoSpaceDN w:val="0"/>
              <w:adjustRightInd w:val="0"/>
              <w:jc w:val="both"/>
              <w:rPr>
                <w:bCs/>
                <w:iCs/>
                <w:sz w:val="20"/>
                <w:szCs w:val="20"/>
              </w:rPr>
            </w:pPr>
            <w:r w:rsidRPr="00C81582">
              <w:rPr>
                <w:bCs/>
                <w:iCs/>
                <w:sz w:val="20"/>
                <w:szCs w:val="20"/>
                <w:lang w:val="en-US"/>
              </w:rPr>
              <w:t>CIUMAC</w:t>
            </w:r>
            <w:r w:rsidR="00C15D7C" w:rsidRPr="00C15D7C">
              <w:rPr>
                <w:bCs/>
                <w:iCs/>
                <w:sz w:val="20"/>
                <w:szCs w:val="20"/>
              </w:rPr>
              <w:t>,</w:t>
            </w:r>
            <w:r w:rsidRPr="00C81582">
              <w:rPr>
                <w:bCs/>
                <w:iCs/>
                <w:sz w:val="20"/>
                <w:szCs w:val="20"/>
              </w:rPr>
              <w:t xml:space="preserve"> </w:t>
            </w:r>
            <w:r w:rsidRPr="00C81582">
              <w:rPr>
                <w:bCs/>
                <w:iCs/>
                <w:sz w:val="20"/>
                <w:szCs w:val="20"/>
                <w:lang w:val="en-US"/>
              </w:rPr>
              <w:t>S</w:t>
            </w:r>
            <w:r w:rsidRPr="00C81582">
              <w:rPr>
                <w:bCs/>
                <w:iCs/>
                <w:sz w:val="20"/>
                <w:szCs w:val="20"/>
              </w:rPr>
              <w:t>.</w:t>
            </w:r>
            <w:r w:rsidR="00C15D7C" w:rsidRPr="00C15D7C">
              <w:rPr>
                <w:bCs/>
                <w:iCs/>
                <w:sz w:val="20"/>
                <w:szCs w:val="20"/>
              </w:rPr>
              <w:t>;</w:t>
            </w:r>
            <w:r w:rsidRPr="00C81582">
              <w:rPr>
                <w:bCs/>
                <w:iCs/>
                <w:sz w:val="20"/>
                <w:szCs w:val="20"/>
              </w:rPr>
              <w:t xml:space="preserve"> </w:t>
            </w:r>
            <w:r w:rsidRPr="00C81582">
              <w:rPr>
                <w:bCs/>
                <w:iCs/>
                <w:sz w:val="20"/>
                <w:szCs w:val="20"/>
                <w:lang w:val="en-US"/>
              </w:rPr>
              <w:t>B</w:t>
            </w:r>
            <w:r w:rsidRPr="00C81582">
              <w:rPr>
                <w:bCs/>
                <w:iCs/>
                <w:sz w:val="20"/>
                <w:szCs w:val="20"/>
              </w:rPr>
              <w:t>Ă</w:t>
            </w:r>
            <w:r w:rsidRPr="00C81582">
              <w:rPr>
                <w:bCs/>
                <w:iCs/>
                <w:sz w:val="20"/>
                <w:szCs w:val="20"/>
                <w:lang w:val="en-US"/>
              </w:rPr>
              <w:t>DILEANU</w:t>
            </w:r>
            <w:r w:rsidR="00C15D7C" w:rsidRPr="00C15D7C">
              <w:rPr>
                <w:bCs/>
                <w:iCs/>
                <w:sz w:val="20"/>
                <w:szCs w:val="20"/>
              </w:rPr>
              <w:t>,</w:t>
            </w:r>
            <w:r w:rsidRPr="00C81582">
              <w:rPr>
                <w:bCs/>
                <w:iCs/>
                <w:sz w:val="20"/>
                <w:szCs w:val="20"/>
              </w:rPr>
              <w:t xml:space="preserve"> </w:t>
            </w:r>
            <w:r w:rsidRPr="00C81582">
              <w:rPr>
                <w:bCs/>
                <w:iCs/>
                <w:sz w:val="20"/>
                <w:szCs w:val="20"/>
                <w:lang w:val="en-US"/>
              </w:rPr>
              <w:t>M</w:t>
            </w:r>
            <w:r w:rsidRPr="00C81582">
              <w:rPr>
                <w:bCs/>
                <w:iCs/>
                <w:sz w:val="20"/>
                <w:szCs w:val="20"/>
              </w:rPr>
              <w:t xml:space="preserve">, </w:t>
            </w:r>
            <w:r w:rsidRPr="00C81582">
              <w:rPr>
                <w:bCs/>
                <w:iCs/>
                <w:sz w:val="20"/>
                <w:szCs w:val="20"/>
                <w:lang w:val="en-US"/>
              </w:rPr>
              <w:t>Evolu</w:t>
            </w:r>
            <w:r w:rsidRPr="00C81582">
              <w:rPr>
                <w:bCs/>
                <w:iCs/>
                <w:sz w:val="20"/>
                <w:szCs w:val="20"/>
              </w:rPr>
              <w:t>ț</w:t>
            </w:r>
            <w:r w:rsidRPr="00C81582">
              <w:rPr>
                <w:bCs/>
                <w:iCs/>
                <w:sz w:val="20"/>
                <w:szCs w:val="20"/>
                <w:lang w:val="en-US"/>
              </w:rPr>
              <w:t>ia</w:t>
            </w:r>
            <w:r w:rsidRPr="00C81582">
              <w:rPr>
                <w:bCs/>
                <w:iCs/>
                <w:sz w:val="20"/>
                <w:szCs w:val="20"/>
              </w:rPr>
              <w:t xml:space="preserve"> </w:t>
            </w:r>
            <w:r w:rsidRPr="00C81582">
              <w:rPr>
                <w:bCs/>
                <w:iCs/>
                <w:sz w:val="20"/>
                <w:szCs w:val="20"/>
                <w:lang w:val="en-US"/>
              </w:rPr>
              <w:t>sistemului</w:t>
            </w:r>
            <w:r w:rsidRPr="00C81582">
              <w:rPr>
                <w:bCs/>
                <w:iCs/>
                <w:sz w:val="20"/>
                <w:szCs w:val="20"/>
              </w:rPr>
              <w:t xml:space="preserve"> </w:t>
            </w:r>
            <w:r w:rsidRPr="00C81582">
              <w:rPr>
                <w:bCs/>
                <w:iCs/>
                <w:sz w:val="20"/>
                <w:szCs w:val="20"/>
                <w:lang w:val="en-US"/>
              </w:rPr>
              <w:t>energetic</w:t>
            </w:r>
            <w:r w:rsidRPr="00C81582">
              <w:rPr>
                <w:bCs/>
                <w:iCs/>
                <w:sz w:val="20"/>
                <w:szCs w:val="20"/>
              </w:rPr>
              <w:t xml:space="preserve"> </w:t>
            </w:r>
            <w:r w:rsidRPr="00C81582">
              <w:rPr>
                <w:bCs/>
                <w:iCs/>
                <w:sz w:val="20"/>
                <w:szCs w:val="20"/>
                <w:lang w:val="en-US"/>
              </w:rPr>
              <w:t>din</w:t>
            </w:r>
            <w:r w:rsidRPr="00C81582">
              <w:rPr>
                <w:bCs/>
                <w:iCs/>
                <w:sz w:val="20"/>
                <w:szCs w:val="20"/>
              </w:rPr>
              <w:t xml:space="preserve"> </w:t>
            </w:r>
            <w:r w:rsidRPr="00C81582">
              <w:rPr>
                <w:bCs/>
                <w:iCs/>
                <w:sz w:val="20"/>
                <w:szCs w:val="20"/>
                <w:lang w:val="en-US"/>
              </w:rPr>
              <w:t>Rom</w:t>
            </w:r>
            <w:r w:rsidRPr="00C81582">
              <w:rPr>
                <w:bCs/>
                <w:iCs/>
                <w:sz w:val="20"/>
                <w:szCs w:val="20"/>
              </w:rPr>
              <w:t>â</w:t>
            </w:r>
            <w:r w:rsidRPr="00C81582">
              <w:rPr>
                <w:bCs/>
                <w:iCs/>
                <w:sz w:val="20"/>
                <w:szCs w:val="20"/>
                <w:lang w:val="en-US"/>
              </w:rPr>
              <w:t>nia</w:t>
            </w:r>
            <w:r w:rsidRPr="00C81582">
              <w:rPr>
                <w:bCs/>
                <w:iCs/>
                <w:sz w:val="20"/>
                <w:szCs w:val="20"/>
              </w:rPr>
              <w:t>, Î</w:t>
            </w:r>
            <w:r w:rsidRPr="00C81582">
              <w:rPr>
                <w:bCs/>
                <w:iCs/>
                <w:sz w:val="20"/>
                <w:szCs w:val="20"/>
                <w:lang w:val="en-US"/>
              </w:rPr>
              <w:t>n</w:t>
            </w:r>
            <w:r w:rsidRPr="00C81582">
              <w:rPr>
                <w:bCs/>
                <w:iCs/>
                <w:sz w:val="20"/>
                <w:szCs w:val="20"/>
              </w:rPr>
              <w:t xml:space="preserve">: </w:t>
            </w:r>
            <w:r w:rsidRPr="00C81582">
              <w:rPr>
                <w:bCs/>
                <w:iCs/>
                <w:sz w:val="20"/>
                <w:szCs w:val="20"/>
                <w:lang w:val="en-US"/>
              </w:rPr>
              <w:t>Valorificarea</w:t>
            </w:r>
            <w:r w:rsidRPr="00C81582">
              <w:rPr>
                <w:bCs/>
                <w:iCs/>
                <w:sz w:val="20"/>
                <w:szCs w:val="20"/>
              </w:rPr>
              <w:t xml:space="preserve"> </w:t>
            </w:r>
            <w:r w:rsidRPr="00C81582">
              <w:rPr>
                <w:bCs/>
                <w:iCs/>
                <w:sz w:val="20"/>
                <w:szCs w:val="20"/>
                <w:lang w:val="en-US"/>
              </w:rPr>
              <w:t>experien</w:t>
            </w:r>
            <w:r w:rsidRPr="00C81582">
              <w:rPr>
                <w:bCs/>
                <w:iCs/>
                <w:sz w:val="20"/>
                <w:szCs w:val="20"/>
              </w:rPr>
              <w:t>ț</w:t>
            </w:r>
            <w:r w:rsidRPr="00C81582">
              <w:rPr>
                <w:bCs/>
                <w:iCs/>
                <w:sz w:val="20"/>
                <w:szCs w:val="20"/>
                <w:lang w:val="en-US"/>
              </w:rPr>
              <w:t>ei</w:t>
            </w:r>
            <w:r w:rsidRPr="00C81582">
              <w:rPr>
                <w:bCs/>
                <w:iCs/>
                <w:sz w:val="20"/>
                <w:szCs w:val="20"/>
              </w:rPr>
              <w:t xml:space="preserve"> </w:t>
            </w:r>
            <w:r w:rsidRPr="00C81582">
              <w:rPr>
                <w:bCs/>
                <w:iCs/>
                <w:sz w:val="20"/>
                <w:szCs w:val="20"/>
                <w:lang w:val="en-US"/>
              </w:rPr>
              <w:t>Rom</w:t>
            </w:r>
            <w:r w:rsidRPr="00C81582">
              <w:rPr>
                <w:bCs/>
                <w:iCs/>
                <w:sz w:val="20"/>
                <w:szCs w:val="20"/>
              </w:rPr>
              <w:t>â</w:t>
            </w:r>
            <w:r w:rsidRPr="00C81582">
              <w:rPr>
                <w:bCs/>
                <w:iCs/>
                <w:sz w:val="20"/>
                <w:szCs w:val="20"/>
                <w:lang w:val="en-US"/>
              </w:rPr>
              <w:t>niei</w:t>
            </w:r>
            <w:r w:rsidRPr="00C81582">
              <w:rPr>
                <w:bCs/>
                <w:iCs/>
                <w:sz w:val="20"/>
                <w:szCs w:val="20"/>
              </w:rPr>
              <w:t xml:space="preserve"> î</w:t>
            </w:r>
            <w:r w:rsidRPr="00C81582">
              <w:rPr>
                <w:bCs/>
                <w:iCs/>
                <w:sz w:val="20"/>
                <w:szCs w:val="20"/>
                <w:lang w:val="en-US"/>
              </w:rPr>
              <w:t>n</w:t>
            </w:r>
            <w:r w:rsidRPr="00C81582">
              <w:rPr>
                <w:bCs/>
                <w:iCs/>
                <w:sz w:val="20"/>
                <w:szCs w:val="20"/>
              </w:rPr>
              <w:t xml:space="preserve"> </w:t>
            </w:r>
            <w:r w:rsidRPr="00C81582">
              <w:rPr>
                <w:bCs/>
                <w:iCs/>
                <w:sz w:val="20"/>
                <w:szCs w:val="20"/>
                <w:lang w:val="en-US"/>
              </w:rPr>
              <w:t>contextul</w:t>
            </w:r>
            <w:r w:rsidRPr="00C81582">
              <w:rPr>
                <w:bCs/>
                <w:iCs/>
                <w:sz w:val="20"/>
                <w:szCs w:val="20"/>
              </w:rPr>
              <w:t xml:space="preserve"> </w:t>
            </w:r>
            <w:r w:rsidRPr="00C81582">
              <w:rPr>
                <w:bCs/>
                <w:iCs/>
                <w:sz w:val="20"/>
                <w:szCs w:val="20"/>
                <w:lang w:val="en-US"/>
              </w:rPr>
              <w:t>integr</w:t>
            </w:r>
            <w:r w:rsidRPr="00C81582">
              <w:rPr>
                <w:bCs/>
                <w:iCs/>
                <w:sz w:val="20"/>
                <w:szCs w:val="20"/>
              </w:rPr>
              <w:t>ă</w:t>
            </w:r>
            <w:r w:rsidRPr="00C81582">
              <w:rPr>
                <w:bCs/>
                <w:iCs/>
                <w:sz w:val="20"/>
                <w:szCs w:val="20"/>
                <w:lang w:val="en-US"/>
              </w:rPr>
              <w:t>rii</w:t>
            </w:r>
            <w:r w:rsidRPr="00C81582">
              <w:rPr>
                <w:bCs/>
                <w:iCs/>
                <w:sz w:val="20"/>
                <w:szCs w:val="20"/>
              </w:rPr>
              <w:t xml:space="preserve"> </w:t>
            </w:r>
            <w:r w:rsidRPr="00C81582">
              <w:rPr>
                <w:bCs/>
                <w:iCs/>
                <w:sz w:val="20"/>
                <w:szCs w:val="20"/>
                <w:lang w:val="en-US"/>
              </w:rPr>
              <w:t>europene</w:t>
            </w:r>
            <w:r w:rsidRPr="00C81582">
              <w:rPr>
                <w:bCs/>
                <w:iCs/>
                <w:sz w:val="20"/>
                <w:szCs w:val="20"/>
              </w:rPr>
              <w:t xml:space="preserve"> </w:t>
            </w:r>
            <w:r w:rsidRPr="00C81582">
              <w:rPr>
                <w:bCs/>
                <w:iCs/>
                <w:sz w:val="20"/>
                <w:szCs w:val="20"/>
                <w:lang w:val="en-US"/>
              </w:rPr>
              <w:t>a</w:t>
            </w:r>
            <w:r w:rsidRPr="00C81582">
              <w:rPr>
                <w:bCs/>
                <w:iCs/>
                <w:sz w:val="20"/>
                <w:szCs w:val="20"/>
              </w:rPr>
              <w:t xml:space="preserve"> </w:t>
            </w:r>
            <w:r w:rsidRPr="00C81582">
              <w:rPr>
                <w:bCs/>
                <w:iCs/>
                <w:sz w:val="20"/>
                <w:szCs w:val="20"/>
                <w:lang w:val="en-US"/>
              </w:rPr>
              <w:t>Republicii</w:t>
            </w:r>
            <w:r w:rsidRPr="00C81582">
              <w:rPr>
                <w:bCs/>
                <w:iCs/>
                <w:sz w:val="20"/>
                <w:szCs w:val="20"/>
              </w:rPr>
              <w:t xml:space="preserve"> </w:t>
            </w:r>
            <w:r w:rsidRPr="00C81582">
              <w:rPr>
                <w:bCs/>
                <w:iCs/>
                <w:sz w:val="20"/>
                <w:szCs w:val="20"/>
                <w:lang w:val="en-US"/>
              </w:rPr>
              <w:t>Moldova</w:t>
            </w:r>
            <w:r w:rsidRPr="00C81582">
              <w:rPr>
                <w:bCs/>
                <w:iCs/>
                <w:sz w:val="20"/>
                <w:szCs w:val="20"/>
              </w:rPr>
              <w:t xml:space="preserve">, </w:t>
            </w:r>
            <w:r w:rsidRPr="00C81582">
              <w:rPr>
                <w:bCs/>
                <w:iCs/>
                <w:sz w:val="20"/>
                <w:szCs w:val="20"/>
                <w:lang w:val="en-US"/>
              </w:rPr>
              <w:t>Chi</w:t>
            </w:r>
            <w:r w:rsidRPr="00C81582">
              <w:rPr>
                <w:bCs/>
                <w:iCs/>
                <w:sz w:val="20"/>
                <w:szCs w:val="20"/>
              </w:rPr>
              <w:t>ș</w:t>
            </w:r>
            <w:r w:rsidRPr="00C81582">
              <w:rPr>
                <w:bCs/>
                <w:iCs/>
                <w:sz w:val="20"/>
                <w:szCs w:val="20"/>
                <w:lang w:val="en-US"/>
              </w:rPr>
              <w:t>in</w:t>
            </w:r>
            <w:r w:rsidRPr="00C81582">
              <w:rPr>
                <w:bCs/>
                <w:iCs/>
                <w:sz w:val="20"/>
                <w:szCs w:val="20"/>
              </w:rPr>
              <w:t>ă</w:t>
            </w:r>
            <w:r w:rsidRPr="00C81582">
              <w:rPr>
                <w:bCs/>
                <w:iCs/>
                <w:sz w:val="20"/>
                <w:szCs w:val="20"/>
                <w:lang w:val="en-US"/>
              </w:rPr>
              <w:t>u</w:t>
            </w:r>
            <w:r w:rsidRPr="00C81582">
              <w:rPr>
                <w:bCs/>
                <w:iCs/>
                <w:sz w:val="20"/>
                <w:szCs w:val="20"/>
              </w:rPr>
              <w:t xml:space="preserve">: </w:t>
            </w:r>
            <w:r w:rsidRPr="00C81582">
              <w:rPr>
                <w:bCs/>
                <w:iCs/>
                <w:sz w:val="20"/>
                <w:szCs w:val="20"/>
                <w:lang w:val="en-US"/>
              </w:rPr>
              <w:t>Tipografia</w:t>
            </w:r>
            <w:r w:rsidRPr="00C81582">
              <w:rPr>
                <w:bCs/>
                <w:iCs/>
                <w:sz w:val="20"/>
                <w:szCs w:val="20"/>
              </w:rPr>
              <w:t xml:space="preserve"> </w:t>
            </w:r>
            <w:r w:rsidRPr="00C81582">
              <w:rPr>
                <w:bCs/>
                <w:iCs/>
                <w:sz w:val="20"/>
                <w:szCs w:val="20"/>
                <w:lang w:val="en-US"/>
              </w:rPr>
              <w:t>Central</w:t>
            </w:r>
            <w:r w:rsidRPr="00C81582">
              <w:rPr>
                <w:bCs/>
                <w:iCs/>
                <w:sz w:val="20"/>
                <w:szCs w:val="20"/>
              </w:rPr>
              <w:t xml:space="preserve">ă, 2018, </w:t>
            </w:r>
            <w:r w:rsidRPr="00C81582">
              <w:rPr>
                <w:bCs/>
                <w:iCs/>
                <w:sz w:val="20"/>
                <w:szCs w:val="20"/>
                <w:lang w:val="en-US"/>
              </w:rPr>
              <w:t>p</w:t>
            </w:r>
            <w:r w:rsidRPr="00C81582">
              <w:rPr>
                <w:bCs/>
                <w:iCs/>
                <w:sz w:val="20"/>
                <w:szCs w:val="20"/>
              </w:rPr>
              <w:t xml:space="preserve">. 199-230, (1,0 </w:t>
            </w:r>
            <w:r w:rsidRPr="00C81582">
              <w:rPr>
                <w:bCs/>
                <w:iCs/>
                <w:sz w:val="20"/>
                <w:szCs w:val="20"/>
                <w:lang w:val="en-US"/>
              </w:rPr>
              <w:t>c</w:t>
            </w:r>
            <w:r w:rsidRPr="00C81582">
              <w:rPr>
                <w:bCs/>
                <w:iCs/>
                <w:sz w:val="20"/>
                <w:szCs w:val="20"/>
              </w:rPr>
              <w:t xml:space="preserve">. </w:t>
            </w:r>
            <w:r w:rsidRPr="00C81582">
              <w:rPr>
                <w:bCs/>
                <w:iCs/>
                <w:sz w:val="20"/>
                <w:szCs w:val="20"/>
                <w:lang w:val="en-US"/>
              </w:rPr>
              <w:t>a</w:t>
            </w:r>
            <w:r w:rsidRPr="00C81582">
              <w:rPr>
                <w:bCs/>
                <w:iCs/>
                <w:sz w:val="20"/>
                <w:szCs w:val="20"/>
              </w:rPr>
              <w:t xml:space="preserve">.) </w:t>
            </w:r>
            <w:r w:rsidRPr="00C81582">
              <w:rPr>
                <w:bCs/>
                <w:iCs/>
                <w:sz w:val="20"/>
                <w:szCs w:val="20"/>
                <w:lang w:val="en-US"/>
              </w:rPr>
              <w:t>ISBN</w:t>
            </w:r>
            <w:r w:rsidRPr="00C15D7C">
              <w:rPr>
                <w:bCs/>
                <w:iCs/>
                <w:sz w:val="20"/>
                <w:szCs w:val="20"/>
              </w:rPr>
              <w:t xml:space="preserve"> 978-9975-53-946- 2.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sz w:val="20"/>
                <w:szCs w:val="20"/>
                <w:lang w:val="en-US"/>
              </w:rPr>
              <w:t>DUMITRASCO</w:t>
            </w:r>
            <w:r w:rsidR="00C15D7C">
              <w:rPr>
                <w:sz w:val="20"/>
                <w:szCs w:val="20"/>
                <w:lang w:val="en-US"/>
              </w:rPr>
              <w:t>,</w:t>
            </w:r>
            <w:r w:rsidRPr="00C81582">
              <w:rPr>
                <w:sz w:val="20"/>
                <w:szCs w:val="20"/>
                <w:lang w:val="en-US"/>
              </w:rPr>
              <w:t xml:space="preserve"> M. Conformity of country’s institutions to the valorization of potential the liberal foreign trade policy - the case of the Republic of Moldova.În: Modernizarea social-politică a Republicii Moldova în contextul extinderii procesului integraţionist European. Chişinău, p. 242-257, ISBN 978-9975-3043-8-2</w:t>
            </w:r>
          </w:p>
          <w:p w:rsidR="005347DD" w:rsidRPr="001C0A2D" w:rsidRDefault="005347DD" w:rsidP="00C81582">
            <w:pPr>
              <w:pStyle w:val="Listparagraf"/>
              <w:numPr>
                <w:ilvl w:val="0"/>
                <w:numId w:val="31"/>
              </w:numPr>
              <w:tabs>
                <w:tab w:val="left" w:pos="8789"/>
              </w:tabs>
              <w:autoSpaceDE w:val="0"/>
              <w:autoSpaceDN w:val="0"/>
              <w:adjustRightInd w:val="0"/>
              <w:jc w:val="both"/>
              <w:rPr>
                <w:bCs/>
                <w:iCs/>
                <w:sz w:val="20"/>
                <w:szCs w:val="20"/>
              </w:rPr>
            </w:pPr>
            <w:r w:rsidRPr="00C81582">
              <w:rPr>
                <w:bCs/>
                <w:iCs/>
                <w:sz w:val="20"/>
                <w:szCs w:val="20"/>
                <w:lang w:val="en-US"/>
              </w:rPr>
              <w:t>GORBATIUC</w:t>
            </w:r>
            <w:r w:rsidR="00C15D7C" w:rsidRPr="00C15D7C">
              <w:rPr>
                <w:bCs/>
                <w:iCs/>
                <w:sz w:val="20"/>
                <w:szCs w:val="20"/>
              </w:rPr>
              <w:t>,</w:t>
            </w:r>
            <w:r w:rsidRPr="00C15D7C">
              <w:rPr>
                <w:bCs/>
                <w:iCs/>
                <w:sz w:val="20"/>
                <w:szCs w:val="20"/>
              </w:rPr>
              <w:t xml:space="preserve"> </w:t>
            </w:r>
            <w:r w:rsidRPr="00C81582">
              <w:rPr>
                <w:bCs/>
                <w:iCs/>
                <w:sz w:val="20"/>
                <w:szCs w:val="20"/>
                <w:lang w:val="en-US"/>
              </w:rPr>
              <w:t>M</w:t>
            </w:r>
            <w:r w:rsidR="00C15D7C" w:rsidRPr="00C15D7C">
              <w:rPr>
                <w:bCs/>
                <w:iCs/>
                <w:sz w:val="20"/>
                <w:szCs w:val="20"/>
              </w:rPr>
              <w:t>.</w:t>
            </w:r>
            <w:r w:rsidRPr="00C15D7C">
              <w:rPr>
                <w:bCs/>
                <w:iCs/>
                <w:sz w:val="20"/>
                <w:szCs w:val="20"/>
              </w:rPr>
              <w:t xml:space="preserve"> </w:t>
            </w:r>
            <w:r w:rsidRPr="00C81582">
              <w:rPr>
                <w:bCs/>
                <w:iCs/>
                <w:sz w:val="20"/>
                <w:szCs w:val="20"/>
              </w:rPr>
              <w:t>Отношения</w:t>
            </w:r>
            <w:r w:rsidRPr="00C15D7C">
              <w:rPr>
                <w:bCs/>
                <w:iCs/>
                <w:sz w:val="20"/>
                <w:szCs w:val="20"/>
              </w:rPr>
              <w:t xml:space="preserve"> </w:t>
            </w:r>
            <w:r w:rsidRPr="00C81582">
              <w:rPr>
                <w:bCs/>
                <w:iCs/>
                <w:sz w:val="20"/>
                <w:szCs w:val="20"/>
              </w:rPr>
              <w:t>между</w:t>
            </w:r>
            <w:r w:rsidRPr="00C15D7C">
              <w:rPr>
                <w:bCs/>
                <w:iCs/>
                <w:sz w:val="20"/>
                <w:szCs w:val="20"/>
              </w:rPr>
              <w:t xml:space="preserve"> </w:t>
            </w:r>
            <w:r w:rsidRPr="00C81582">
              <w:rPr>
                <w:bCs/>
                <w:iCs/>
                <w:sz w:val="20"/>
                <w:szCs w:val="20"/>
              </w:rPr>
              <w:t>Организацией</w:t>
            </w:r>
            <w:r w:rsidRPr="00C15D7C">
              <w:rPr>
                <w:bCs/>
                <w:iCs/>
                <w:sz w:val="20"/>
                <w:szCs w:val="20"/>
              </w:rPr>
              <w:t xml:space="preserve"> </w:t>
            </w:r>
            <w:r w:rsidRPr="00C81582">
              <w:rPr>
                <w:bCs/>
                <w:iCs/>
                <w:sz w:val="20"/>
                <w:szCs w:val="20"/>
              </w:rPr>
              <w:t>по</w:t>
            </w:r>
            <w:r w:rsidRPr="00C15D7C">
              <w:rPr>
                <w:bCs/>
                <w:iCs/>
                <w:sz w:val="20"/>
                <w:szCs w:val="20"/>
              </w:rPr>
              <w:t xml:space="preserve"> </w:t>
            </w:r>
            <w:r w:rsidRPr="00C81582">
              <w:rPr>
                <w:bCs/>
                <w:iCs/>
                <w:sz w:val="20"/>
                <w:szCs w:val="20"/>
              </w:rPr>
              <w:t>безопасности</w:t>
            </w:r>
            <w:r w:rsidRPr="00C15D7C">
              <w:rPr>
                <w:bCs/>
                <w:iCs/>
                <w:sz w:val="20"/>
                <w:szCs w:val="20"/>
              </w:rPr>
              <w:t xml:space="preserve"> </w:t>
            </w:r>
            <w:r w:rsidRPr="00C81582">
              <w:rPr>
                <w:bCs/>
                <w:iCs/>
                <w:sz w:val="20"/>
                <w:szCs w:val="20"/>
              </w:rPr>
              <w:t>и</w:t>
            </w:r>
            <w:r w:rsidRPr="00C15D7C">
              <w:rPr>
                <w:bCs/>
                <w:iCs/>
                <w:sz w:val="20"/>
                <w:szCs w:val="20"/>
              </w:rPr>
              <w:t xml:space="preserve"> </w:t>
            </w:r>
            <w:r w:rsidRPr="00C81582">
              <w:rPr>
                <w:bCs/>
                <w:iCs/>
                <w:sz w:val="20"/>
                <w:szCs w:val="20"/>
              </w:rPr>
              <w:t>сотрудничеству</w:t>
            </w:r>
            <w:r w:rsidRPr="00C15D7C">
              <w:rPr>
                <w:bCs/>
                <w:iCs/>
                <w:sz w:val="20"/>
                <w:szCs w:val="20"/>
              </w:rPr>
              <w:t xml:space="preserve"> </w:t>
            </w:r>
            <w:r w:rsidRPr="00C81582">
              <w:rPr>
                <w:bCs/>
                <w:iCs/>
                <w:sz w:val="20"/>
                <w:szCs w:val="20"/>
              </w:rPr>
              <w:t>в</w:t>
            </w:r>
            <w:r w:rsidRPr="00C15D7C">
              <w:rPr>
                <w:bCs/>
                <w:iCs/>
                <w:sz w:val="20"/>
                <w:szCs w:val="20"/>
              </w:rPr>
              <w:t xml:space="preserve"> </w:t>
            </w:r>
            <w:r w:rsidRPr="00C81582">
              <w:rPr>
                <w:bCs/>
                <w:iCs/>
                <w:sz w:val="20"/>
                <w:szCs w:val="20"/>
              </w:rPr>
              <w:t>Европе</w:t>
            </w:r>
            <w:r w:rsidRPr="00C15D7C">
              <w:rPr>
                <w:bCs/>
                <w:iCs/>
                <w:sz w:val="20"/>
                <w:szCs w:val="20"/>
              </w:rPr>
              <w:t xml:space="preserve"> </w:t>
            </w:r>
            <w:r w:rsidRPr="00C81582">
              <w:rPr>
                <w:bCs/>
                <w:iCs/>
                <w:sz w:val="20"/>
                <w:szCs w:val="20"/>
              </w:rPr>
              <w:t>и</w:t>
            </w:r>
            <w:r w:rsidRPr="00C15D7C">
              <w:rPr>
                <w:bCs/>
                <w:iCs/>
                <w:sz w:val="20"/>
                <w:szCs w:val="20"/>
              </w:rPr>
              <w:t xml:space="preserve"> </w:t>
            </w:r>
            <w:r w:rsidRPr="00C81582">
              <w:rPr>
                <w:bCs/>
                <w:iCs/>
                <w:sz w:val="20"/>
                <w:szCs w:val="20"/>
              </w:rPr>
              <w:t>Республикой</w:t>
            </w:r>
            <w:r w:rsidRPr="00C15D7C">
              <w:rPr>
                <w:bCs/>
                <w:iCs/>
                <w:sz w:val="20"/>
                <w:szCs w:val="20"/>
              </w:rPr>
              <w:t xml:space="preserve"> </w:t>
            </w:r>
            <w:r w:rsidRPr="00C81582">
              <w:rPr>
                <w:bCs/>
                <w:iCs/>
                <w:sz w:val="20"/>
                <w:szCs w:val="20"/>
              </w:rPr>
              <w:t>Молдова</w:t>
            </w:r>
            <w:r w:rsidRPr="00C15D7C">
              <w:rPr>
                <w:bCs/>
                <w:iCs/>
                <w:sz w:val="20"/>
                <w:szCs w:val="20"/>
              </w:rPr>
              <w:t xml:space="preserve">. </w:t>
            </w:r>
            <w:r w:rsidRPr="00047F02">
              <w:rPr>
                <w:bCs/>
                <w:iCs/>
                <w:sz w:val="20"/>
                <w:szCs w:val="20"/>
              </w:rPr>
              <w:t>Î</w:t>
            </w:r>
            <w:r w:rsidRPr="00C81582">
              <w:rPr>
                <w:bCs/>
                <w:iCs/>
                <w:sz w:val="20"/>
                <w:szCs w:val="20"/>
                <w:lang w:val="en-US"/>
              </w:rPr>
              <w:t>n</w:t>
            </w:r>
            <w:r w:rsidRPr="00047F02">
              <w:rPr>
                <w:bCs/>
                <w:iCs/>
                <w:sz w:val="20"/>
                <w:szCs w:val="20"/>
              </w:rPr>
              <w:t xml:space="preserve">: </w:t>
            </w:r>
            <w:r w:rsidRPr="00C81582">
              <w:rPr>
                <w:bCs/>
                <w:iCs/>
                <w:sz w:val="20"/>
                <w:szCs w:val="20"/>
                <w:lang w:val="en-US"/>
              </w:rPr>
              <w:t>Modernizarea</w:t>
            </w:r>
            <w:r w:rsidRPr="00047F02">
              <w:rPr>
                <w:bCs/>
                <w:iCs/>
                <w:sz w:val="20"/>
                <w:szCs w:val="20"/>
              </w:rPr>
              <w:t xml:space="preserve"> </w:t>
            </w:r>
            <w:r w:rsidRPr="00C81582">
              <w:rPr>
                <w:bCs/>
                <w:iCs/>
                <w:sz w:val="20"/>
                <w:szCs w:val="20"/>
                <w:lang w:val="en-US"/>
              </w:rPr>
              <w:t>social</w:t>
            </w:r>
            <w:r w:rsidRPr="00047F02">
              <w:rPr>
                <w:bCs/>
                <w:iCs/>
                <w:sz w:val="20"/>
                <w:szCs w:val="20"/>
              </w:rPr>
              <w:t>-</w:t>
            </w:r>
            <w:r w:rsidRPr="00C81582">
              <w:rPr>
                <w:bCs/>
                <w:iCs/>
                <w:sz w:val="20"/>
                <w:szCs w:val="20"/>
                <w:lang w:val="en-US"/>
              </w:rPr>
              <w:t>politic</w:t>
            </w:r>
            <w:r w:rsidRPr="00047F02">
              <w:rPr>
                <w:bCs/>
                <w:iCs/>
                <w:sz w:val="20"/>
                <w:szCs w:val="20"/>
              </w:rPr>
              <w:t xml:space="preserve">ă </w:t>
            </w:r>
            <w:r w:rsidRPr="00C81582">
              <w:rPr>
                <w:bCs/>
                <w:iCs/>
                <w:sz w:val="20"/>
                <w:szCs w:val="20"/>
                <w:lang w:val="en-US"/>
              </w:rPr>
              <w:t>a</w:t>
            </w:r>
            <w:r w:rsidRPr="00047F02">
              <w:rPr>
                <w:bCs/>
                <w:iCs/>
                <w:sz w:val="20"/>
                <w:szCs w:val="20"/>
              </w:rPr>
              <w:t xml:space="preserve"> </w:t>
            </w:r>
            <w:r w:rsidRPr="00C81582">
              <w:rPr>
                <w:bCs/>
                <w:iCs/>
                <w:sz w:val="20"/>
                <w:szCs w:val="20"/>
                <w:lang w:val="en-US"/>
              </w:rPr>
              <w:t>Republicii</w:t>
            </w:r>
            <w:r w:rsidRPr="00047F02">
              <w:rPr>
                <w:bCs/>
                <w:iCs/>
                <w:sz w:val="20"/>
                <w:szCs w:val="20"/>
              </w:rPr>
              <w:t xml:space="preserve"> </w:t>
            </w:r>
            <w:r w:rsidRPr="00C81582">
              <w:rPr>
                <w:bCs/>
                <w:iCs/>
                <w:sz w:val="20"/>
                <w:szCs w:val="20"/>
                <w:lang w:val="en-US"/>
              </w:rPr>
              <w:t>Moldova</w:t>
            </w:r>
            <w:r w:rsidRPr="00047F02">
              <w:rPr>
                <w:bCs/>
                <w:iCs/>
                <w:sz w:val="20"/>
                <w:szCs w:val="20"/>
              </w:rPr>
              <w:t xml:space="preserve"> î</w:t>
            </w:r>
            <w:r w:rsidRPr="00C81582">
              <w:rPr>
                <w:bCs/>
                <w:iCs/>
                <w:sz w:val="20"/>
                <w:szCs w:val="20"/>
                <w:lang w:val="en-US"/>
              </w:rPr>
              <w:t>n</w:t>
            </w:r>
            <w:r w:rsidRPr="00047F02">
              <w:rPr>
                <w:bCs/>
                <w:iCs/>
                <w:sz w:val="20"/>
                <w:szCs w:val="20"/>
              </w:rPr>
              <w:t xml:space="preserve"> </w:t>
            </w:r>
            <w:r w:rsidRPr="00C81582">
              <w:rPr>
                <w:bCs/>
                <w:iCs/>
                <w:sz w:val="20"/>
                <w:szCs w:val="20"/>
                <w:lang w:val="en-US"/>
              </w:rPr>
              <w:t>contextul</w:t>
            </w:r>
            <w:r w:rsidRPr="00047F02">
              <w:rPr>
                <w:bCs/>
                <w:iCs/>
                <w:sz w:val="20"/>
                <w:szCs w:val="20"/>
              </w:rPr>
              <w:t xml:space="preserve"> </w:t>
            </w:r>
            <w:r w:rsidRPr="00C81582">
              <w:rPr>
                <w:bCs/>
                <w:iCs/>
                <w:sz w:val="20"/>
                <w:szCs w:val="20"/>
                <w:lang w:val="en-US"/>
              </w:rPr>
              <w:t>extinderii</w:t>
            </w:r>
            <w:r w:rsidRPr="00047F02">
              <w:rPr>
                <w:bCs/>
                <w:iCs/>
                <w:sz w:val="20"/>
                <w:szCs w:val="20"/>
              </w:rPr>
              <w:t xml:space="preserve"> </w:t>
            </w:r>
            <w:r w:rsidRPr="00C81582">
              <w:rPr>
                <w:bCs/>
                <w:iCs/>
                <w:sz w:val="20"/>
                <w:szCs w:val="20"/>
                <w:lang w:val="en-US"/>
              </w:rPr>
              <w:t>procesului</w:t>
            </w:r>
            <w:r w:rsidRPr="00047F02">
              <w:rPr>
                <w:bCs/>
                <w:iCs/>
                <w:sz w:val="20"/>
                <w:szCs w:val="20"/>
              </w:rPr>
              <w:t xml:space="preserve"> </w:t>
            </w:r>
            <w:r w:rsidRPr="00C81582">
              <w:rPr>
                <w:bCs/>
                <w:iCs/>
                <w:sz w:val="20"/>
                <w:szCs w:val="20"/>
                <w:lang w:val="en-US"/>
              </w:rPr>
              <w:t>integra</w:t>
            </w:r>
            <w:r w:rsidRPr="00047F02">
              <w:rPr>
                <w:bCs/>
                <w:iCs/>
                <w:sz w:val="20"/>
                <w:szCs w:val="20"/>
              </w:rPr>
              <w:t>ț</w:t>
            </w:r>
            <w:r w:rsidRPr="00C81582">
              <w:rPr>
                <w:bCs/>
                <w:iCs/>
                <w:sz w:val="20"/>
                <w:szCs w:val="20"/>
                <w:lang w:val="en-US"/>
              </w:rPr>
              <w:t>ionist</w:t>
            </w:r>
            <w:r w:rsidRPr="00047F02">
              <w:rPr>
                <w:bCs/>
                <w:iCs/>
                <w:sz w:val="20"/>
                <w:szCs w:val="20"/>
              </w:rPr>
              <w:t xml:space="preserve"> </w:t>
            </w:r>
            <w:r w:rsidRPr="00C81582">
              <w:rPr>
                <w:bCs/>
                <w:iCs/>
                <w:sz w:val="20"/>
                <w:szCs w:val="20"/>
                <w:lang w:val="en-US"/>
              </w:rPr>
              <w:t>european</w:t>
            </w:r>
            <w:r w:rsidRPr="00047F02">
              <w:rPr>
                <w:bCs/>
                <w:iCs/>
                <w:sz w:val="20"/>
                <w:szCs w:val="20"/>
              </w:rPr>
              <w:t xml:space="preserve">. </w:t>
            </w:r>
            <w:r w:rsidRPr="00C81582">
              <w:rPr>
                <w:bCs/>
                <w:iCs/>
                <w:sz w:val="20"/>
                <w:szCs w:val="20"/>
                <w:lang w:val="en-US"/>
              </w:rPr>
              <w:t>Chi</w:t>
            </w:r>
            <w:r w:rsidRPr="00047F02">
              <w:rPr>
                <w:bCs/>
                <w:iCs/>
                <w:sz w:val="20"/>
                <w:szCs w:val="20"/>
              </w:rPr>
              <w:t>ș</w:t>
            </w:r>
            <w:r w:rsidRPr="00C81582">
              <w:rPr>
                <w:bCs/>
                <w:iCs/>
                <w:sz w:val="20"/>
                <w:szCs w:val="20"/>
                <w:lang w:val="en-US"/>
              </w:rPr>
              <w:t>in</w:t>
            </w:r>
            <w:r w:rsidRPr="00047F02">
              <w:rPr>
                <w:bCs/>
                <w:iCs/>
                <w:sz w:val="20"/>
                <w:szCs w:val="20"/>
              </w:rPr>
              <w:t>ă</w:t>
            </w:r>
            <w:r w:rsidRPr="00C81582">
              <w:rPr>
                <w:bCs/>
                <w:iCs/>
                <w:sz w:val="20"/>
                <w:szCs w:val="20"/>
                <w:lang w:val="en-US"/>
              </w:rPr>
              <w:t>u</w:t>
            </w:r>
            <w:r w:rsidRPr="00047F02">
              <w:rPr>
                <w:bCs/>
                <w:iCs/>
                <w:sz w:val="20"/>
                <w:szCs w:val="20"/>
              </w:rPr>
              <w:t xml:space="preserve">: </w:t>
            </w:r>
            <w:r w:rsidRPr="00C81582">
              <w:rPr>
                <w:bCs/>
                <w:iCs/>
                <w:sz w:val="20"/>
                <w:szCs w:val="20"/>
                <w:lang w:val="en-US"/>
              </w:rPr>
              <w:t>F</w:t>
            </w:r>
            <w:r w:rsidRPr="00047F02">
              <w:rPr>
                <w:bCs/>
                <w:iCs/>
                <w:sz w:val="20"/>
                <w:szCs w:val="20"/>
              </w:rPr>
              <w:t xml:space="preserve">. </w:t>
            </w:r>
            <w:r w:rsidRPr="00C81582">
              <w:rPr>
                <w:bCs/>
                <w:iCs/>
                <w:sz w:val="20"/>
                <w:szCs w:val="20"/>
                <w:lang w:val="en-US"/>
              </w:rPr>
              <w:t>E</w:t>
            </w:r>
            <w:r w:rsidRPr="00047F02">
              <w:rPr>
                <w:bCs/>
                <w:iCs/>
                <w:sz w:val="20"/>
                <w:szCs w:val="20"/>
              </w:rPr>
              <w:t>.-</w:t>
            </w:r>
            <w:r w:rsidRPr="00C81582">
              <w:rPr>
                <w:bCs/>
                <w:iCs/>
                <w:sz w:val="20"/>
                <w:szCs w:val="20"/>
                <w:lang w:val="en-US"/>
              </w:rPr>
              <w:t>P</w:t>
            </w:r>
            <w:r w:rsidRPr="00047F02">
              <w:rPr>
                <w:bCs/>
                <w:iCs/>
                <w:sz w:val="20"/>
                <w:szCs w:val="20"/>
              </w:rPr>
              <w:t>. “</w:t>
            </w:r>
            <w:r w:rsidRPr="00C81582">
              <w:rPr>
                <w:bCs/>
                <w:iCs/>
                <w:sz w:val="20"/>
                <w:szCs w:val="20"/>
                <w:lang w:val="en-US"/>
              </w:rPr>
              <w:t>Tipografia</w:t>
            </w:r>
            <w:r w:rsidRPr="00047F02">
              <w:rPr>
                <w:bCs/>
                <w:iCs/>
                <w:sz w:val="20"/>
                <w:szCs w:val="20"/>
              </w:rPr>
              <w:t xml:space="preserve"> </w:t>
            </w:r>
            <w:r w:rsidRPr="00C81582">
              <w:rPr>
                <w:bCs/>
                <w:iCs/>
                <w:sz w:val="20"/>
                <w:szCs w:val="20"/>
                <w:lang w:val="en-US"/>
              </w:rPr>
              <w:t>Central</w:t>
            </w:r>
            <w:r w:rsidRPr="00047F02">
              <w:rPr>
                <w:bCs/>
                <w:iCs/>
                <w:sz w:val="20"/>
                <w:szCs w:val="20"/>
              </w:rPr>
              <w:t xml:space="preserve">ă”2018. </w:t>
            </w:r>
            <w:r w:rsidRPr="00C81582">
              <w:rPr>
                <w:bCs/>
                <w:iCs/>
                <w:sz w:val="20"/>
                <w:szCs w:val="20"/>
                <w:lang w:val="en-US"/>
              </w:rPr>
              <w:t>p</w:t>
            </w:r>
            <w:r w:rsidRPr="00047F02">
              <w:rPr>
                <w:bCs/>
                <w:iCs/>
                <w:sz w:val="20"/>
                <w:szCs w:val="20"/>
              </w:rPr>
              <w:t xml:space="preserve">. 410-419. </w:t>
            </w:r>
            <w:r w:rsidRPr="001C0A2D">
              <w:rPr>
                <w:bCs/>
                <w:iCs/>
                <w:sz w:val="20"/>
                <w:szCs w:val="20"/>
              </w:rPr>
              <w:t xml:space="preserve">(0,8 </w:t>
            </w:r>
            <w:r w:rsidRPr="00C81582">
              <w:rPr>
                <w:bCs/>
                <w:iCs/>
                <w:sz w:val="20"/>
                <w:szCs w:val="20"/>
                <w:lang w:val="en-US"/>
              </w:rPr>
              <w:t>c</w:t>
            </w:r>
            <w:r w:rsidRPr="001C0A2D">
              <w:rPr>
                <w:bCs/>
                <w:iCs/>
                <w:sz w:val="20"/>
                <w:szCs w:val="20"/>
              </w:rPr>
              <w:t>.</w:t>
            </w:r>
            <w:r w:rsidRPr="00C81582">
              <w:rPr>
                <w:bCs/>
                <w:iCs/>
                <w:sz w:val="20"/>
                <w:szCs w:val="20"/>
                <w:lang w:val="en-US"/>
              </w:rPr>
              <w:t>a</w:t>
            </w:r>
            <w:r w:rsidRPr="001C0A2D">
              <w:rPr>
                <w:bCs/>
                <w:iCs/>
                <w:sz w:val="20"/>
                <w:szCs w:val="20"/>
              </w:rPr>
              <w:t>.)</w:t>
            </w:r>
            <w:r w:rsidRPr="00C81582">
              <w:rPr>
                <w:bCs/>
                <w:iCs/>
                <w:sz w:val="20"/>
                <w:szCs w:val="20"/>
                <w:lang w:val="en-US"/>
              </w:rPr>
              <w:t>ISBN</w:t>
            </w:r>
            <w:r w:rsidRPr="001C0A2D">
              <w:rPr>
                <w:bCs/>
                <w:iCs/>
                <w:sz w:val="20"/>
                <w:szCs w:val="20"/>
              </w:rPr>
              <w:t xml:space="preserve">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fr-FR"/>
              </w:rPr>
              <w:t>GROSU</w:t>
            </w:r>
            <w:r w:rsidR="00C15D7C" w:rsidRPr="00C15D7C">
              <w:rPr>
                <w:bCs/>
                <w:iCs/>
                <w:sz w:val="20"/>
                <w:szCs w:val="20"/>
                <w:lang w:val="fr-FR"/>
              </w:rPr>
              <w:t>,</w:t>
            </w:r>
            <w:r w:rsidRPr="00C15D7C">
              <w:rPr>
                <w:bCs/>
                <w:iCs/>
                <w:sz w:val="20"/>
                <w:szCs w:val="20"/>
                <w:lang w:val="fr-FR"/>
              </w:rPr>
              <w:t xml:space="preserve"> </w:t>
            </w:r>
            <w:r w:rsidRPr="00C81582">
              <w:rPr>
                <w:bCs/>
                <w:iCs/>
                <w:sz w:val="20"/>
                <w:szCs w:val="20"/>
                <w:lang w:val="fr-FR"/>
              </w:rPr>
              <w:t>L</w:t>
            </w:r>
            <w:r w:rsidRPr="00C15D7C">
              <w:rPr>
                <w:bCs/>
                <w:iCs/>
                <w:sz w:val="20"/>
                <w:szCs w:val="20"/>
                <w:lang w:val="fr-FR"/>
              </w:rPr>
              <w:t xml:space="preserve">. </w:t>
            </w:r>
            <w:r w:rsidRPr="00C81582">
              <w:rPr>
                <w:bCs/>
                <w:iCs/>
                <w:sz w:val="20"/>
                <w:szCs w:val="20"/>
                <w:lang w:val="fr-FR"/>
              </w:rPr>
              <w:t>Experien</w:t>
            </w:r>
            <w:r w:rsidRPr="00C15D7C">
              <w:rPr>
                <w:bCs/>
                <w:iCs/>
                <w:sz w:val="20"/>
                <w:szCs w:val="20"/>
                <w:lang w:val="fr-FR"/>
              </w:rPr>
              <w:t>ț</w:t>
            </w:r>
            <w:r w:rsidRPr="00C81582">
              <w:rPr>
                <w:bCs/>
                <w:iCs/>
                <w:sz w:val="20"/>
                <w:szCs w:val="20"/>
                <w:lang w:val="fr-FR"/>
              </w:rPr>
              <w:t>a</w:t>
            </w:r>
            <w:r w:rsidRPr="00C15D7C">
              <w:rPr>
                <w:bCs/>
                <w:iCs/>
                <w:sz w:val="20"/>
                <w:szCs w:val="20"/>
                <w:lang w:val="fr-FR"/>
              </w:rPr>
              <w:t xml:space="preserve"> </w:t>
            </w:r>
            <w:r w:rsidRPr="00C81582">
              <w:rPr>
                <w:bCs/>
                <w:iCs/>
                <w:sz w:val="20"/>
                <w:szCs w:val="20"/>
                <w:lang w:val="fr-FR"/>
              </w:rPr>
              <w:t>comunic</w:t>
            </w:r>
            <w:r w:rsidRPr="00C15D7C">
              <w:rPr>
                <w:bCs/>
                <w:iCs/>
                <w:sz w:val="20"/>
                <w:szCs w:val="20"/>
                <w:lang w:val="fr-FR"/>
              </w:rPr>
              <w:t>ă</w:t>
            </w:r>
            <w:r w:rsidRPr="00C81582">
              <w:rPr>
                <w:bCs/>
                <w:iCs/>
                <w:sz w:val="20"/>
                <w:szCs w:val="20"/>
                <w:lang w:val="fr-FR"/>
              </w:rPr>
              <w:t>rii</w:t>
            </w:r>
            <w:r w:rsidRPr="00C15D7C">
              <w:rPr>
                <w:bCs/>
                <w:iCs/>
                <w:sz w:val="20"/>
                <w:szCs w:val="20"/>
                <w:lang w:val="fr-FR"/>
              </w:rPr>
              <w:t xml:space="preserve"> </w:t>
            </w:r>
            <w:r w:rsidRPr="00C81582">
              <w:rPr>
                <w:bCs/>
                <w:iCs/>
                <w:sz w:val="20"/>
                <w:szCs w:val="20"/>
                <w:lang w:val="fr-FR"/>
              </w:rPr>
              <w:t>pentru</w:t>
            </w:r>
            <w:r w:rsidRPr="00C15D7C">
              <w:rPr>
                <w:bCs/>
                <w:iCs/>
                <w:sz w:val="20"/>
                <w:szCs w:val="20"/>
                <w:lang w:val="fr-FR"/>
              </w:rPr>
              <w:t xml:space="preserve"> </w:t>
            </w:r>
            <w:r w:rsidRPr="00C81582">
              <w:rPr>
                <w:bCs/>
                <w:iCs/>
                <w:sz w:val="20"/>
                <w:szCs w:val="20"/>
                <w:lang w:val="fr-FR"/>
              </w:rPr>
              <w:t>dezvoltare</w:t>
            </w:r>
            <w:r w:rsidRPr="00C15D7C">
              <w:rPr>
                <w:bCs/>
                <w:iCs/>
                <w:sz w:val="20"/>
                <w:szCs w:val="20"/>
                <w:lang w:val="fr-FR"/>
              </w:rPr>
              <w:t xml:space="preserve"> </w:t>
            </w:r>
            <w:r w:rsidRPr="00C81582">
              <w:rPr>
                <w:bCs/>
                <w:iCs/>
                <w:sz w:val="20"/>
                <w:szCs w:val="20"/>
                <w:lang w:val="fr-FR"/>
              </w:rPr>
              <w:t>durabil</w:t>
            </w:r>
            <w:r w:rsidRPr="00C15D7C">
              <w:rPr>
                <w:bCs/>
                <w:iCs/>
                <w:sz w:val="20"/>
                <w:szCs w:val="20"/>
                <w:lang w:val="fr-FR"/>
              </w:rPr>
              <w:t xml:space="preserve">ă. </w:t>
            </w:r>
            <w:r w:rsidRPr="00C81582">
              <w:rPr>
                <w:bCs/>
                <w:iCs/>
                <w:sz w:val="20"/>
                <w:szCs w:val="20"/>
                <w:lang w:val="fr-FR"/>
              </w:rPr>
              <w:t>Oportunit</w:t>
            </w:r>
            <w:r w:rsidRPr="000752FA">
              <w:rPr>
                <w:bCs/>
                <w:iCs/>
                <w:sz w:val="20"/>
                <w:szCs w:val="20"/>
                <w:lang w:val="fr-FR"/>
              </w:rPr>
              <w:t>ăț</w:t>
            </w:r>
            <w:r w:rsidRPr="00C81582">
              <w:rPr>
                <w:bCs/>
                <w:iCs/>
                <w:sz w:val="20"/>
                <w:szCs w:val="20"/>
                <w:lang w:val="fr-FR"/>
              </w:rPr>
              <w:t>i</w:t>
            </w:r>
            <w:r w:rsidRPr="000752FA">
              <w:rPr>
                <w:bCs/>
                <w:iCs/>
                <w:sz w:val="20"/>
                <w:szCs w:val="20"/>
                <w:lang w:val="fr-FR"/>
              </w:rPr>
              <w:t xml:space="preserve"> </w:t>
            </w:r>
            <w:r w:rsidRPr="00C81582">
              <w:rPr>
                <w:bCs/>
                <w:iCs/>
                <w:sz w:val="20"/>
                <w:szCs w:val="20"/>
                <w:lang w:val="fr-FR"/>
              </w:rPr>
              <w:t>pentru</w:t>
            </w:r>
            <w:r w:rsidRPr="000752FA">
              <w:rPr>
                <w:bCs/>
                <w:iCs/>
                <w:sz w:val="20"/>
                <w:szCs w:val="20"/>
                <w:lang w:val="fr-FR"/>
              </w:rPr>
              <w:t xml:space="preserve"> </w:t>
            </w:r>
            <w:r w:rsidRPr="00C81582">
              <w:rPr>
                <w:bCs/>
                <w:iCs/>
                <w:sz w:val="20"/>
                <w:szCs w:val="20"/>
                <w:lang w:val="fr-FR"/>
              </w:rPr>
              <w:t>Republica</w:t>
            </w:r>
            <w:r w:rsidRPr="000752FA">
              <w:rPr>
                <w:bCs/>
                <w:iCs/>
                <w:sz w:val="20"/>
                <w:szCs w:val="20"/>
                <w:lang w:val="fr-FR"/>
              </w:rPr>
              <w:t xml:space="preserve"> </w:t>
            </w:r>
            <w:r w:rsidRPr="00C81582">
              <w:rPr>
                <w:bCs/>
                <w:iCs/>
                <w:sz w:val="20"/>
                <w:szCs w:val="20"/>
                <w:lang w:val="fr-FR"/>
              </w:rPr>
              <w:t>Moldova</w:t>
            </w:r>
            <w:r w:rsidRPr="000752FA">
              <w:rPr>
                <w:bCs/>
                <w:iCs/>
                <w:sz w:val="20"/>
                <w:szCs w:val="20"/>
                <w:lang w:val="fr-FR"/>
              </w:rPr>
              <w:t xml:space="preserve">. </w:t>
            </w:r>
            <w:r w:rsidRPr="00C81582">
              <w:rPr>
                <w:bCs/>
                <w:iCs/>
                <w:sz w:val="20"/>
                <w:szCs w:val="20"/>
                <w:lang w:val="fr-FR"/>
              </w:rPr>
              <w:t>In</w:t>
            </w:r>
            <w:r w:rsidRPr="000752FA">
              <w:rPr>
                <w:bCs/>
                <w:iCs/>
                <w:sz w:val="20"/>
                <w:szCs w:val="20"/>
                <w:lang w:val="fr-FR"/>
              </w:rPr>
              <w:t xml:space="preserve">: </w:t>
            </w:r>
            <w:r w:rsidRPr="00C81582">
              <w:rPr>
                <w:bCs/>
                <w:iCs/>
                <w:sz w:val="20"/>
                <w:szCs w:val="20"/>
                <w:lang w:val="fr-FR"/>
              </w:rPr>
              <w:t>Modernizarea</w:t>
            </w:r>
            <w:r w:rsidRPr="000752FA">
              <w:rPr>
                <w:bCs/>
                <w:iCs/>
                <w:sz w:val="20"/>
                <w:szCs w:val="20"/>
                <w:lang w:val="fr-FR"/>
              </w:rPr>
              <w:t xml:space="preserve"> </w:t>
            </w:r>
            <w:r w:rsidRPr="00C81582">
              <w:rPr>
                <w:bCs/>
                <w:iCs/>
                <w:sz w:val="20"/>
                <w:szCs w:val="20"/>
                <w:lang w:val="fr-FR"/>
              </w:rPr>
              <w:t>social</w:t>
            </w:r>
            <w:r w:rsidRPr="000752FA">
              <w:rPr>
                <w:bCs/>
                <w:iCs/>
                <w:sz w:val="20"/>
                <w:szCs w:val="20"/>
                <w:lang w:val="fr-FR"/>
              </w:rPr>
              <w:t>-</w:t>
            </w:r>
            <w:r w:rsidRPr="00C81582">
              <w:rPr>
                <w:bCs/>
                <w:iCs/>
                <w:sz w:val="20"/>
                <w:szCs w:val="20"/>
                <w:lang w:val="fr-FR"/>
              </w:rPr>
              <w:t>politic</w:t>
            </w:r>
            <w:r w:rsidRPr="000752FA">
              <w:rPr>
                <w:bCs/>
                <w:iCs/>
                <w:sz w:val="20"/>
                <w:szCs w:val="20"/>
                <w:lang w:val="fr-FR"/>
              </w:rPr>
              <w:t xml:space="preserve">ă </w:t>
            </w:r>
            <w:r w:rsidRPr="00C81582">
              <w:rPr>
                <w:bCs/>
                <w:iCs/>
                <w:sz w:val="20"/>
                <w:szCs w:val="20"/>
                <w:lang w:val="fr-FR"/>
              </w:rPr>
              <w:t>a</w:t>
            </w:r>
            <w:r w:rsidRPr="000752FA">
              <w:rPr>
                <w:bCs/>
                <w:iCs/>
                <w:sz w:val="20"/>
                <w:szCs w:val="20"/>
                <w:lang w:val="fr-FR"/>
              </w:rPr>
              <w:t xml:space="preserve"> </w:t>
            </w:r>
            <w:r w:rsidRPr="00C81582">
              <w:rPr>
                <w:bCs/>
                <w:iCs/>
                <w:sz w:val="20"/>
                <w:szCs w:val="20"/>
                <w:lang w:val="fr-FR"/>
              </w:rPr>
              <w:t>Republicii</w:t>
            </w:r>
            <w:r w:rsidRPr="000752FA">
              <w:rPr>
                <w:bCs/>
                <w:iCs/>
                <w:sz w:val="20"/>
                <w:szCs w:val="20"/>
                <w:lang w:val="fr-FR"/>
              </w:rPr>
              <w:t xml:space="preserve"> </w:t>
            </w:r>
            <w:r w:rsidRPr="00C81582">
              <w:rPr>
                <w:bCs/>
                <w:iCs/>
                <w:sz w:val="20"/>
                <w:szCs w:val="20"/>
                <w:lang w:val="fr-FR"/>
              </w:rPr>
              <w:t>Moldova</w:t>
            </w:r>
            <w:r w:rsidRPr="000752FA">
              <w:rPr>
                <w:bCs/>
                <w:iCs/>
                <w:sz w:val="20"/>
                <w:szCs w:val="20"/>
                <w:lang w:val="fr-FR"/>
              </w:rPr>
              <w:t xml:space="preserve"> î</w:t>
            </w:r>
            <w:r w:rsidRPr="00C81582">
              <w:rPr>
                <w:bCs/>
                <w:iCs/>
                <w:sz w:val="20"/>
                <w:szCs w:val="20"/>
                <w:lang w:val="fr-FR"/>
              </w:rPr>
              <w:t>n</w:t>
            </w:r>
            <w:r w:rsidRPr="000752FA">
              <w:rPr>
                <w:bCs/>
                <w:iCs/>
                <w:sz w:val="20"/>
                <w:szCs w:val="20"/>
                <w:lang w:val="fr-FR"/>
              </w:rPr>
              <w:t xml:space="preserve"> </w:t>
            </w:r>
            <w:r w:rsidRPr="00C81582">
              <w:rPr>
                <w:bCs/>
                <w:iCs/>
                <w:sz w:val="20"/>
                <w:szCs w:val="20"/>
                <w:lang w:val="fr-FR"/>
              </w:rPr>
              <w:t>contextul</w:t>
            </w:r>
            <w:r w:rsidRPr="000752FA">
              <w:rPr>
                <w:bCs/>
                <w:iCs/>
                <w:sz w:val="20"/>
                <w:szCs w:val="20"/>
                <w:lang w:val="fr-FR"/>
              </w:rPr>
              <w:t xml:space="preserve"> </w:t>
            </w:r>
            <w:r w:rsidRPr="00C81582">
              <w:rPr>
                <w:bCs/>
                <w:iCs/>
                <w:sz w:val="20"/>
                <w:szCs w:val="20"/>
                <w:lang w:val="fr-FR"/>
              </w:rPr>
              <w:t>extinderii</w:t>
            </w:r>
            <w:r w:rsidRPr="000752FA">
              <w:rPr>
                <w:bCs/>
                <w:iCs/>
                <w:sz w:val="20"/>
                <w:szCs w:val="20"/>
                <w:lang w:val="fr-FR"/>
              </w:rPr>
              <w:t xml:space="preserve"> </w:t>
            </w:r>
            <w:r w:rsidRPr="00C81582">
              <w:rPr>
                <w:bCs/>
                <w:iCs/>
                <w:sz w:val="20"/>
                <w:szCs w:val="20"/>
                <w:lang w:val="fr-FR"/>
              </w:rPr>
              <w:t>procesului</w:t>
            </w:r>
            <w:r w:rsidRPr="000752FA">
              <w:rPr>
                <w:bCs/>
                <w:iCs/>
                <w:sz w:val="20"/>
                <w:szCs w:val="20"/>
                <w:lang w:val="fr-FR"/>
              </w:rPr>
              <w:t xml:space="preserve"> </w:t>
            </w:r>
            <w:r w:rsidRPr="00C81582">
              <w:rPr>
                <w:bCs/>
                <w:iCs/>
                <w:sz w:val="20"/>
                <w:szCs w:val="20"/>
                <w:lang w:val="fr-FR"/>
              </w:rPr>
              <w:t xml:space="preserve">integraționist European. Chișinău: Tipografia Centrală, 2018, p. 199-214 (512 p.) </w:t>
            </w:r>
            <w:r w:rsidRPr="00C81582">
              <w:rPr>
                <w:bCs/>
                <w:iCs/>
                <w:sz w:val="20"/>
                <w:szCs w:val="20"/>
                <w:lang w:val="en-US"/>
              </w:rPr>
              <w:t>ISBN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GROSU</w:t>
            </w:r>
            <w:r w:rsidR="00C15D7C">
              <w:rPr>
                <w:bCs/>
                <w:iCs/>
                <w:sz w:val="20"/>
                <w:szCs w:val="20"/>
                <w:lang w:val="en-US"/>
              </w:rPr>
              <w:t>,</w:t>
            </w:r>
            <w:r w:rsidRPr="00C81582">
              <w:rPr>
                <w:bCs/>
                <w:iCs/>
                <w:sz w:val="20"/>
                <w:szCs w:val="20"/>
                <w:lang w:val="en-US"/>
              </w:rPr>
              <w:t xml:space="preserve"> R. Statutul de neutralitate permanentă a Republicii Moldova: abordare politico-juridică vs realităţi geopolitice. În: Modernizarea social-politică a Republicii Moldova în contextul extinderii procesului integraţionist European. </w:t>
            </w:r>
            <w:r w:rsidRPr="00C81582">
              <w:rPr>
                <w:bCs/>
                <w:iCs/>
                <w:sz w:val="20"/>
                <w:szCs w:val="20"/>
                <w:lang w:val="fr-FR"/>
              </w:rPr>
              <w:t xml:space="preserve">Chişinău: F. E.-P. </w:t>
            </w:r>
            <w:r w:rsidRPr="00C81582">
              <w:rPr>
                <w:bCs/>
                <w:iCs/>
                <w:sz w:val="20"/>
                <w:szCs w:val="20"/>
                <w:lang w:val="fr-FR"/>
              </w:rPr>
              <w:lastRenderedPageBreak/>
              <w:t xml:space="preserve">"Tipografi a Centrală"), p. 444-465. (1,65 c.a.). </w:t>
            </w:r>
            <w:r w:rsidRPr="00C81582">
              <w:rPr>
                <w:bCs/>
                <w:iCs/>
                <w:sz w:val="20"/>
                <w:szCs w:val="20"/>
                <w:lang w:val="en-US"/>
              </w:rPr>
              <w:t>ISBN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sz w:val="20"/>
                <w:szCs w:val="20"/>
                <w:lang w:val="en-US"/>
              </w:rPr>
              <w:t>JUC</w:t>
            </w:r>
            <w:r w:rsidR="00C15D7C">
              <w:rPr>
                <w:sz w:val="20"/>
                <w:szCs w:val="20"/>
                <w:lang w:val="en-US"/>
              </w:rPr>
              <w:t>,</w:t>
            </w:r>
            <w:r w:rsidRPr="00C81582">
              <w:rPr>
                <w:sz w:val="20"/>
                <w:szCs w:val="20"/>
                <w:lang w:val="en-US"/>
              </w:rPr>
              <w:t xml:space="preserve"> V. Evoluția relațiilor dintre Republica Moldova și Uniunea Europeană de la parteneriat și cooperare la asociere și integrare. În: Modernizarea social-politică a Republicii Moldova în contextul extinderii procesului integraţionist european. Chișinău, F.E.-P Tipografia Centrală, 2018. p 5-43. 1,8 c.a.  ISBN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JUC</w:t>
            </w:r>
            <w:r w:rsidR="00C15D7C">
              <w:rPr>
                <w:bCs/>
                <w:iCs/>
                <w:sz w:val="20"/>
                <w:szCs w:val="20"/>
                <w:lang w:val="en-US"/>
              </w:rPr>
              <w:t>,</w:t>
            </w:r>
            <w:r w:rsidRPr="00C81582">
              <w:rPr>
                <w:bCs/>
                <w:iCs/>
                <w:sz w:val="20"/>
                <w:szCs w:val="20"/>
                <w:lang w:val="en-US"/>
              </w:rPr>
              <w:t xml:space="preserve"> V. Evoluția insttuției parlamentare in Republica Moldova: fundamente politico-juridice și aspect electorale. În: Experiențe și provocări penru România și Republica Moldova, în contextual proceseleor de integrare europeană. Bârlat: Univers academic, 2018. p.</w:t>
            </w:r>
            <w:r w:rsidR="00723B2F">
              <w:rPr>
                <w:bCs/>
                <w:iCs/>
                <w:sz w:val="20"/>
                <w:szCs w:val="20"/>
                <w:lang w:val="en-US"/>
              </w:rPr>
              <w:t xml:space="preserve"> </w:t>
            </w:r>
            <w:r w:rsidRPr="00C81582">
              <w:rPr>
                <w:bCs/>
                <w:iCs/>
                <w:sz w:val="20"/>
                <w:szCs w:val="20"/>
                <w:lang w:val="en-US"/>
              </w:rPr>
              <w:t>109-127 (1.0 c.a.) ISBN 978-606-94630-9-3</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fr-FR"/>
              </w:rPr>
            </w:pPr>
            <w:r w:rsidRPr="00C81582">
              <w:rPr>
                <w:bCs/>
                <w:iCs/>
                <w:sz w:val="20"/>
                <w:szCs w:val="20"/>
                <w:lang w:val="en-US"/>
              </w:rPr>
              <w:t>MORARU</w:t>
            </w:r>
            <w:r w:rsidR="00C15D7C">
              <w:rPr>
                <w:bCs/>
                <w:iCs/>
                <w:sz w:val="20"/>
                <w:szCs w:val="20"/>
                <w:lang w:val="en-US"/>
              </w:rPr>
              <w:t>,</w:t>
            </w:r>
            <w:r w:rsidRPr="00C81582">
              <w:rPr>
                <w:bCs/>
                <w:iCs/>
                <w:sz w:val="20"/>
                <w:szCs w:val="20"/>
                <w:lang w:val="en-US"/>
              </w:rPr>
              <w:t xml:space="preserve"> V. Migraţia în contextul modernizării Republicii Moldova. În: Modernizarea social-politică a Republicii Moldova în contextul extinderii procesului integraţionist European. </w:t>
            </w:r>
            <w:r w:rsidRPr="00C81582">
              <w:rPr>
                <w:bCs/>
                <w:iCs/>
                <w:sz w:val="20"/>
                <w:szCs w:val="20"/>
                <w:lang w:val="fr-FR"/>
              </w:rPr>
              <w:t>Chișinău: Institutul de Cercetări Juridice, Politice şi Sociologice, 2018, p. 87-106. 1,39 c. a. ISBN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fr-FR"/>
              </w:rPr>
            </w:pPr>
            <w:r w:rsidRPr="00C81582">
              <w:rPr>
                <w:bCs/>
                <w:iCs/>
                <w:sz w:val="20"/>
                <w:szCs w:val="20"/>
                <w:lang w:val="fr-FR"/>
              </w:rPr>
              <w:t>MORARU</w:t>
            </w:r>
            <w:r w:rsidR="00C15D7C">
              <w:rPr>
                <w:bCs/>
                <w:iCs/>
                <w:sz w:val="20"/>
                <w:szCs w:val="20"/>
                <w:lang w:val="fr-FR"/>
              </w:rPr>
              <w:t>,</w:t>
            </w:r>
            <w:r w:rsidRPr="00C81582">
              <w:rPr>
                <w:bCs/>
                <w:iCs/>
                <w:sz w:val="20"/>
                <w:szCs w:val="20"/>
                <w:lang w:val="fr-FR"/>
              </w:rPr>
              <w:t xml:space="preserve"> V. Resursele simbolice ale puterii. În: Valorificarea experienței României în contextul integrării europene a Republicii Moldova. Chișinău: ICJP, 2018, pp. 55-79. - 1,67 c. a. - ISBN 978-9975-53-946-3.</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fr-FR"/>
              </w:rPr>
              <w:t>MORARU</w:t>
            </w:r>
            <w:r w:rsidR="00C15D7C">
              <w:rPr>
                <w:bCs/>
                <w:iCs/>
                <w:sz w:val="20"/>
                <w:szCs w:val="20"/>
                <w:lang w:val="fr-FR"/>
              </w:rPr>
              <w:t>,</w:t>
            </w:r>
            <w:r w:rsidRPr="00C81582">
              <w:rPr>
                <w:bCs/>
                <w:iCs/>
                <w:sz w:val="20"/>
                <w:szCs w:val="20"/>
                <w:lang w:val="fr-FR"/>
              </w:rPr>
              <w:t xml:space="preserve"> V. Migrația:o provocare pentru guvernanți și cetățeni. </w:t>
            </w:r>
            <w:r w:rsidRPr="00C81582">
              <w:rPr>
                <w:bCs/>
                <w:iCs/>
                <w:sz w:val="20"/>
                <w:szCs w:val="20"/>
                <w:lang w:val="en-US"/>
              </w:rPr>
              <w:t>În: Experiențe și provocări penru România și Republica Moldova, în contextual proceseleor de integrare europeană. Bârlat: Univers academic, 2018. p.73-90 (0.9 c.a.) ISBN 978-606-94630-9-3</w:t>
            </w:r>
          </w:p>
          <w:p w:rsidR="005347DD" w:rsidRPr="00C81582" w:rsidRDefault="005347DD" w:rsidP="00C81582">
            <w:pPr>
              <w:pStyle w:val="Listparagraf"/>
              <w:widowControl w:val="0"/>
              <w:numPr>
                <w:ilvl w:val="0"/>
                <w:numId w:val="31"/>
              </w:numPr>
              <w:autoSpaceDE w:val="0"/>
              <w:autoSpaceDN w:val="0"/>
              <w:adjustRightInd w:val="0"/>
              <w:jc w:val="both"/>
              <w:rPr>
                <w:sz w:val="20"/>
                <w:szCs w:val="20"/>
                <w:lang w:val="en-US"/>
              </w:rPr>
            </w:pPr>
            <w:r w:rsidRPr="00C81582">
              <w:rPr>
                <w:sz w:val="20"/>
                <w:szCs w:val="20"/>
                <w:lang w:val="fr-FR"/>
              </w:rPr>
              <w:t>PERU-BALAN</w:t>
            </w:r>
            <w:r w:rsidR="00C15D7C">
              <w:rPr>
                <w:sz w:val="20"/>
                <w:szCs w:val="20"/>
                <w:lang w:val="fr-FR"/>
              </w:rPr>
              <w:t>,</w:t>
            </w:r>
            <w:r w:rsidRPr="00C81582">
              <w:rPr>
                <w:sz w:val="20"/>
                <w:szCs w:val="20"/>
                <w:lang w:val="fr-FR"/>
              </w:rPr>
              <w:t xml:space="preserve"> A.  PR-ul politic vs retorica populistă: afinități teoretice și pragmatice. </w:t>
            </w:r>
            <w:r w:rsidRPr="00C81582">
              <w:rPr>
                <w:sz w:val="20"/>
                <w:szCs w:val="20"/>
                <w:lang w:val="en-US"/>
              </w:rPr>
              <w:t xml:space="preserve">În: Modernizarea social-politică a Republicii Moldova în contextul extinderii procesului integraționist </w:t>
            </w:r>
            <w:r w:rsidR="00723B2F" w:rsidRPr="00C81582">
              <w:rPr>
                <w:sz w:val="20"/>
                <w:szCs w:val="20"/>
                <w:lang w:val="en-US"/>
              </w:rPr>
              <w:t>European</w:t>
            </w:r>
            <w:r w:rsidRPr="00C81582">
              <w:rPr>
                <w:sz w:val="20"/>
                <w:szCs w:val="20"/>
                <w:lang w:val="en-US"/>
              </w:rPr>
              <w:t>. ICJP, Tipografia Centrală, 2018 ; 1,7 c.a.</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ROȘCA</w:t>
            </w:r>
            <w:r w:rsidR="00C15D7C">
              <w:rPr>
                <w:bCs/>
                <w:iCs/>
                <w:sz w:val="20"/>
                <w:szCs w:val="20"/>
                <w:lang w:val="en-US"/>
              </w:rPr>
              <w:t>,</w:t>
            </w:r>
            <w:r w:rsidRPr="00C81582">
              <w:rPr>
                <w:bCs/>
                <w:iCs/>
                <w:sz w:val="20"/>
                <w:szCs w:val="20"/>
                <w:lang w:val="en-US"/>
              </w:rPr>
              <w:t xml:space="preserve"> A.N., ROȘCA</w:t>
            </w:r>
            <w:r w:rsidR="00C15D7C">
              <w:rPr>
                <w:bCs/>
                <w:iCs/>
                <w:sz w:val="20"/>
                <w:szCs w:val="20"/>
                <w:lang w:val="en-US"/>
              </w:rPr>
              <w:t>,</w:t>
            </w:r>
            <w:r w:rsidRPr="00C81582">
              <w:rPr>
                <w:bCs/>
                <w:iCs/>
                <w:sz w:val="20"/>
                <w:szCs w:val="20"/>
                <w:lang w:val="en-US"/>
              </w:rPr>
              <w:t xml:space="preserve"> A.S. Introducerea votului mixt în Republica Moldova din perspectiva marketingului politic. În: Modernizarea social-politică a Republicii Moldova în contextul extinderii procesului integraționist european / Red. </w:t>
            </w:r>
            <w:r w:rsidRPr="00C81582">
              <w:rPr>
                <w:bCs/>
                <w:iCs/>
                <w:sz w:val="20"/>
                <w:szCs w:val="20"/>
                <w:lang w:val="fr-FR"/>
              </w:rPr>
              <w:t xml:space="preserve">șt. V. Juc. Chișinău: Institutul de Cercetări Juridice, Politice și Sociologice, 2018 (ÎS FEP „Tipografia Centrală”), p. 154 - 176 (512 p.)  </w:t>
            </w:r>
            <w:r w:rsidRPr="00C81582">
              <w:rPr>
                <w:bCs/>
                <w:iCs/>
                <w:sz w:val="20"/>
                <w:szCs w:val="20"/>
                <w:lang w:val="en-US"/>
              </w:rPr>
              <w:t>ISBN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fr-FR"/>
              </w:rPr>
              <w:t>ROȘCA</w:t>
            </w:r>
            <w:r w:rsidR="00C15D7C">
              <w:rPr>
                <w:bCs/>
                <w:iCs/>
                <w:sz w:val="20"/>
                <w:szCs w:val="20"/>
                <w:lang w:val="fr-FR"/>
              </w:rPr>
              <w:t>,</w:t>
            </w:r>
            <w:r w:rsidRPr="00C81582">
              <w:rPr>
                <w:bCs/>
                <w:iCs/>
                <w:sz w:val="20"/>
                <w:szCs w:val="20"/>
                <w:lang w:val="fr-FR"/>
              </w:rPr>
              <w:t xml:space="preserve"> A.S. Statul de drept. Cadrul teoretic și provocările ajustării practice. În: Valorificarea experienței României în contextul integrării europene a Republicii Moldova. </w:t>
            </w:r>
            <w:r w:rsidRPr="00C81582">
              <w:rPr>
                <w:bCs/>
                <w:iCs/>
                <w:sz w:val="20"/>
                <w:szCs w:val="20"/>
                <w:lang w:val="en-US"/>
              </w:rPr>
              <w:t>Chișinău: ICJP, 2018, pp. 157-173. ISBN 978-9975-53-946-3.</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ROȘCA</w:t>
            </w:r>
            <w:r w:rsidR="00C15D7C">
              <w:rPr>
                <w:bCs/>
                <w:iCs/>
                <w:sz w:val="20"/>
                <w:szCs w:val="20"/>
                <w:lang w:val="en-US"/>
              </w:rPr>
              <w:t>,</w:t>
            </w:r>
            <w:r w:rsidRPr="00C81582">
              <w:rPr>
                <w:bCs/>
                <w:iCs/>
                <w:sz w:val="20"/>
                <w:szCs w:val="20"/>
                <w:lang w:val="en-US"/>
              </w:rPr>
              <w:t xml:space="preserve"> A.S. Reforma sistemului electoral în Republica Moldova: rațiuni și provocări. În: Experiențe și provocări penru România și Republica Moldova, în contextual proceseleor de integrare europeană. Bârlat: Univers academic, 2018. p.91-107 (0.9 c.a.) ISBN 978-606-94630-9-3</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RUSANDU</w:t>
            </w:r>
            <w:r w:rsidR="00C15D7C">
              <w:rPr>
                <w:bCs/>
                <w:iCs/>
                <w:sz w:val="20"/>
                <w:szCs w:val="20"/>
                <w:lang w:val="en-US"/>
              </w:rPr>
              <w:t>,</w:t>
            </w:r>
            <w:r w:rsidRPr="00C81582">
              <w:rPr>
                <w:bCs/>
                <w:iCs/>
                <w:sz w:val="20"/>
                <w:szCs w:val="20"/>
                <w:lang w:val="en-US"/>
              </w:rPr>
              <w:t xml:space="preserve"> I. Puterea și opooziția politică – repere metodologice și practice. În: Modernizarea social-politică a Republicii Moldova în contextul extinderii procesului integraționist european / Red. șt. V. Juc. Chișinău: Institutul de Cercetări Juridice, Politice și Sociologice, 2018 (ÎS FEP „Tipografia Centrală”), p. 107-125 (512 p.) (2,0 c.a.).  ISBN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RUSANDU</w:t>
            </w:r>
            <w:r w:rsidR="00C15D7C">
              <w:rPr>
                <w:bCs/>
                <w:iCs/>
                <w:sz w:val="20"/>
                <w:szCs w:val="20"/>
                <w:lang w:val="en-US"/>
              </w:rPr>
              <w:t>,</w:t>
            </w:r>
            <w:r w:rsidRPr="00C81582">
              <w:rPr>
                <w:bCs/>
                <w:iCs/>
                <w:sz w:val="20"/>
                <w:szCs w:val="20"/>
                <w:lang w:val="en-US"/>
              </w:rPr>
              <w:t xml:space="preserve"> I. Sistemul electoral din Republica Moldova: controverse și realitate. În: Impactul sistemului electoral asupra capacității de funcționalitate a instituțiilor puterii de stat din Republica Moldova / coord. V. Juc. – Institutul de Cercetări Juridice și Politice al Academiei de Științe a Moldovei, 2018 (F.E.-P. „Tipografia Centrală”). 148 p. (0,7 c.a.) ISBN 978-9975-3201-0-8.</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rPr>
            </w:pPr>
            <w:r w:rsidRPr="00C81582">
              <w:rPr>
                <w:bCs/>
                <w:iCs/>
                <w:sz w:val="20"/>
                <w:szCs w:val="20"/>
                <w:lang w:val="en-US"/>
              </w:rPr>
              <w:t>RUSTANOVICI</w:t>
            </w:r>
            <w:r w:rsidR="00C15D7C" w:rsidRPr="000752FA">
              <w:rPr>
                <w:bCs/>
                <w:iCs/>
                <w:sz w:val="20"/>
                <w:szCs w:val="20"/>
              </w:rPr>
              <w:t>,</w:t>
            </w:r>
            <w:r w:rsidRPr="00C81582">
              <w:rPr>
                <w:bCs/>
                <w:iCs/>
                <w:sz w:val="20"/>
                <w:szCs w:val="20"/>
              </w:rPr>
              <w:t xml:space="preserve"> </w:t>
            </w:r>
            <w:r w:rsidRPr="00C81582">
              <w:rPr>
                <w:bCs/>
                <w:iCs/>
                <w:sz w:val="20"/>
                <w:szCs w:val="20"/>
                <w:lang w:val="en-US"/>
              </w:rPr>
              <w:t>L</w:t>
            </w:r>
            <w:r w:rsidRPr="00C81582">
              <w:rPr>
                <w:bCs/>
                <w:iCs/>
                <w:sz w:val="20"/>
                <w:szCs w:val="20"/>
              </w:rPr>
              <w:t xml:space="preserve">., </w:t>
            </w:r>
            <w:r w:rsidRPr="00C81582">
              <w:rPr>
                <w:bCs/>
                <w:iCs/>
                <w:sz w:val="20"/>
                <w:szCs w:val="20"/>
                <w:lang w:val="en-US"/>
              </w:rPr>
              <w:t>ROGOVAIA</w:t>
            </w:r>
            <w:r w:rsidR="00C15D7C" w:rsidRPr="000752FA">
              <w:rPr>
                <w:bCs/>
                <w:iCs/>
                <w:sz w:val="20"/>
                <w:szCs w:val="20"/>
              </w:rPr>
              <w:t>,</w:t>
            </w:r>
            <w:r w:rsidRPr="00C81582">
              <w:rPr>
                <w:bCs/>
                <w:iCs/>
                <w:sz w:val="20"/>
                <w:szCs w:val="20"/>
              </w:rPr>
              <w:t xml:space="preserve"> </w:t>
            </w:r>
            <w:r w:rsidRPr="00C81582">
              <w:rPr>
                <w:bCs/>
                <w:iCs/>
                <w:sz w:val="20"/>
                <w:szCs w:val="20"/>
                <w:lang w:val="en-US"/>
              </w:rPr>
              <w:t>G</w:t>
            </w:r>
            <w:r w:rsidRPr="00C81582">
              <w:rPr>
                <w:bCs/>
                <w:iCs/>
                <w:sz w:val="20"/>
                <w:szCs w:val="20"/>
              </w:rPr>
              <w:t>.  «Конструктивное сотрудничество Республики Молдова и Украины на пути к  европейской интеграции».- Î</w:t>
            </w:r>
            <w:r w:rsidRPr="00C81582">
              <w:rPr>
                <w:bCs/>
                <w:iCs/>
                <w:sz w:val="20"/>
                <w:szCs w:val="20"/>
                <w:lang w:val="en-US"/>
              </w:rPr>
              <w:t>n</w:t>
            </w:r>
            <w:r w:rsidRPr="00C81582">
              <w:rPr>
                <w:bCs/>
                <w:iCs/>
                <w:sz w:val="20"/>
                <w:szCs w:val="20"/>
              </w:rPr>
              <w:t xml:space="preserve">: </w:t>
            </w:r>
            <w:r w:rsidRPr="00C81582">
              <w:rPr>
                <w:bCs/>
                <w:iCs/>
                <w:sz w:val="20"/>
                <w:szCs w:val="20"/>
                <w:lang w:val="en-US"/>
              </w:rPr>
              <w:t>Modernizare</w:t>
            </w:r>
            <w:r w:rsidRPr="00C81582">
              <w:rPr>
                <w:bCs/>
                <w:iCs/>
                <w:sz w:val="20"/>
                <w:szCs w:val="20"/>
              </w:rPr>
              <w:t xml:space="preserve"> </w:t>
            </w:r>
            <w:r w:rsidRPr="00C81582">
              <w:rPr>
                <w:bCs/>
                <w:iCs/>
                <w:sz w:val="20"/>
                <w:szCs w:val="20"/>
                <w:lang w:val="en-US"/>
              </w:rPr>
              <w:t>social</w:t>
            </w:r>
            <w:r w:rsidRPr="00C81582">
              <w:rPr>
                <w:bCs/>
                <w:iCs/>
                <w:sz w:val="20"/>
                <w:szCs w:val="20"/>
              </w:rPr>
              <w:t>-</w:t>
            </w:r>
            <w:r w:rsidRPr="00C81582">
              <w:rPr>
                <w:bCs/>
                <w:iCs/>
                <w:sz w:val="20"/>
                <w:szCs w:val="20"/>
                <w:lang w:val="en-US"/>
              </w:rPr>
              <w:t>politic</w:t>
            </w:r>
            <w:r w:rsidRPr="00C81582">
              <w:rPr>
                <w:bCs/>
                <w:iCs/>
                <w:sz w:val="20"/>
                <w:szCs w:val="20"/>
              </w:rPr>
              <w:t xml:space="preserve">ă </w:t>
            </w:r>
            <w:r w:rsidRPr="00C81582">
              <w:rPr>
                <w:bCs/>
                <w:iCs/>
                <w:sz w:val="20"/>
                <w:szCs w:val="20"/>
                <w:lang w:val="en-US"/>
              </w:rPr>
              <w:t>a</w:t>
            </w:r>
            <w:r w:rsidRPr="00C81582">
              <w:rPr>
                <w:bCs/>
                <w:iCs/>
                <w:sz w:val="20"/>
                <w:szCs w:val="20"/>
              </w:rPr>
              <w:t xml:space="preserve"> </w:t>
            </w:r>
            <w:r w:rsidRPr="00C81582">
              <w:rPr>
                <w:bCs/>
                <w:iCs/>
                <w:sz w:val="20"/>
                <w:szCs w:val="20"/>
                <w:lang w:val="en-US"/>
              </w:rPr>
              <w:t>Republicii</w:t>
            </w:r>
            <w:r w:rsidRPr="00C81582">
              <w:rPr>
                <w:bCs/>
                <w:iCs/>
                <w:sz w:val="20"/>
                <w:szCs w:val="20"/>
              </w:rPr>
              <w:t xml:space="preserve"> </w:t>
            </w:r>
            <w:r w:rsidRPr="00C81582">
              <w:rPr>
                <w:bCs/>
                <w:iCs/>
                <w:sz w:val="20"/>
                <w:szCs w:val="20"/>
                <w:lang w:val="en-US"/>
              </w:rPr>
              <w:t>Moldova</w:t>
            </w:r>
            <w:r w:rsidRPr="00C81582">
              <w:rPr>
                <w:bCs/>
                <w:iCs/>
                <w:sz w:val="20"/>
                <w:szCs w:val="20"/>
              </w:rPr>
              <w:t xml:space="preserve"> î</w:t>
            </w:r>
            <w:r w:rsidRPr="00C81582">
              <w:rPr>
                <w:bCs/>
                <w:iCs/>
                <w:sz w:val="20"/>
                <w:szCs w:val="20"/>
                <w:lang w:val="en-US"/>
              </w:rPr>
              <w:t>n</w:t>
            </w:r>
            <w:r w:rsidRPr="00C81582">
              <w:rPr>
                <w:bCs/>
                <w:iCs/>
                <w:sz w:val="20"/>
                <w:szCs w:val="20"/>
              </w:rPr>
              <w:t xml:space="preserve"> </w:t>
            </w:r>
            <w:r w:rsidRPr="00C81582">
              <w:rPr>
                <w:bCs/>
                <w:iCs/>
                <w:sz w:val="20"/>
                <w:szCs w:val="20"/>
                <w:lang w:val="en-US"/>
              </w:rPr>
              <w:t>contextul</w:t>
            </w:r>
            <w:r w:rsidRPr="00C81582">
              <w:rPr>
                <w:bCs/>
                <w:iCs/>
                <w:sz w:val="20"/>
                <w:szCs w:val="20"/>
              </w:rPr>
              <w:t xml:space="preserve"> </w:t>
            </w:r>
            <w:r w:rsidRPr="00C81582">
              <w:rPr>
                <w:bCs/>
                <w:iCs/>
                <w:sz w:val="20"/>
                <w:szCs w:val="20"/>
                <w:lang w:val="en-US"/>
              </w:rPr>
              <w:t>extinderii</w:t>
            </w:r>
            <w:r w:rsidRPr="00C81582">
              <w:rPr>
                <w:bCs/>
                <w:iCs/>
                <w:sz w:val="20"/>
                <w:szCs w:val="20"/>
              </w:rPr>
              <w:t xml:space="preserve"> </w:t>
            </w:r>
            <w:r w:rsidRPr="00C81582">
              <w:rPr>
                <w:bCs/>
                <w:iCs/>
                <w:sz w:val="20"/>
                <w:szCs w:val="20"/>
                <w:lang w:val="en-US"/>
              </w:rPr>
              <w:t>procesului</w:t>
            </w:r>
            <w:r w:rsidRPr="00C81582">
              <w:rPr>
                <w:bCs/>
                <w:iCs/>
                <w:sz w:val="20"/>
                <w:szCs w:val="20"/>
              </w:rPr>
              <w:t xml:space="preserve"> </w:t>
            </w:r>
            <w:r w:rsidRPr="00C81582">
              <w:rPr>
                <w:bCs/>
                <w:iCs/>
                <w:sz w:val="20"/>
                <w:szCs w:val="20"/>
                <w:lang w:val="en-US"/>
              </w:rPr>
              <w:t>integra</w:t>
            </w:r>
            <w:r w:rsidRPr="00C81582">
              <w:rPr>
                <w:bCs/>
                <w:iCs/>
                <w:sz w:val="20"/>
                <w:szCs w:val="20"/>
              </w:rPr>
              <w:t>ț</w:t>
            </w:r>
            <w:r w:rsidRPr="00C81582">
              <w:rPr>
                <w:bCs/>
                <w:iCs/>
                <w:sz w:val="20"/>
                <w:szCs w:val="20"/>
                <w:lang w:val="en-US"/>
              </w:rPr>
              <w:t>ionist</w:t>
            </w:r>
            <w:r w:rsidRPr="00C81582">
              <w:rPr>
                <w:bCs/>
                <w:iCs/>
                <w:sz w:val="20"/>
                <w:szCs w:val="20"/>
              </w:rPr>
              <w:t xml:space="preserve"> </w:t>
            </w:r>
            <w:r w:rsidRPr="00C81582">
              <w:rPr>
                <w:bCs/>
                <w:iCs/>
                <w:sz w:val="20"/>
                <w:szCs w:val="20"/>
                <w:lang w:val="en-US"/>
              </w:rPr>
              <w:t>european</w:t>
            </w:r>
            <w:r w:rsidRPr="00C81582">
              <w:rPr>
                <w:bCs/>
                <w:iCs/>
                <w:sz w:val="20"/>
                <w:szCs w:val="20"/>
              </w:rPr>
              <w:t xml:space="preserve">. </w:t>
            </w:r>
            <w:r w:rsidRPr="00C81582">
              <w:rPr>
                <w:bCs/>
                <w:iCs/>
                <w:sz w:val="20"/>
                <w:szCs w:val="20"/>
                <w:lang w:val="en-US"/>
              </w:rPr>
              <w:t>Chi</w:t>
            </w:r>
            <w:r w:rsidRPr="00C81582">
              <w:rPr>
                <w:bCs/>
                <w:iCs/>
                <w:sz w:val="20"/>
                <w:szCs w:val="20"/>
              </w:rPr>
              <w:t>ș</w:t>
            </w:r>
            <w:r w:rsidRPr="00C81582">
              <w:rPr>
                <w:bCs/>
                <w:iCs/>
                <w:sz w:val="20"/>
                <w:szCs w:val="20"/>
                <w:lang w:val="en-US"/>
              </w:rPr>
              <w:t>in</w:t>
            </w:r>
            <w:r w:rsidRPr="00C81582">
              <w:rPr>
                <w:bCs/>
                <w:iCs/>
                <w:sz w:val="20"/>
                <w:szCs w:val="20"/>
              </w:rPr>
              <w:t>ă</w:t>
            </w:r>
            <w:r w:rsidRPr="00C81582">
              <w:rPr>
                <w:bCs/>
                <w:iCs/>
                <w:sz w:val="20"/>
                <w:szCs w:val="20"/>
                <w:lang w:val="en-US"/>
              </w:rPr>
              <w:t>u</w:t>
            </w:r>
            <w:r w:rsidRPr="00C81582">
              <w:rPr>
                <w:bCs/>
                <w:iCs/>
                <w:sz w:val="20"/>
                <w:szCs w:val="20"/>
              </w:rPr>
              <w:t xml:space="preserve">: </w:t>
            </w:r>
            <w:r w:rsidRPr="00C81582">
              <w:rPr>
                <w:bCs/>
                <w:iCs/>
                <w:sz w:val="20"/>
                <w:szCs w:val="20"/>
                <w:lang w:val="en-US"/>
              </w:rPr>
              <w:t>F</w:t>
            </w:r>
            <w:r w:rsidRPr="00C81582">
              <w:rPr>
                <w:bCs/>
                <w:iCs/>
                <w:sz w:val="20"/>
                <w:szCs w:val="20"/>
              </w:rPr>
              <w:t>.</w:t>
            </w:r>
            <w:r w:rsidRPr="00C81582">
              <w:rPr>
                <w:bCs/>
                <w:iCs/>
                <w:sz w:val="20"/>
                <w:szCs w:val="20"/>
                <w:lang w:val="en-US"/>
              </w:rPr>
              <w:t>E</w:t>
            </w:r>
            <w:r w:rsidRPr="00C81582">
              <w:rPr>
                <w:bCs/>
                <w:iCs/>
                <w:sz w:val="20"/>
                <w:szCs w:val="20"/>
              </w:rPr>
              <w:t>.-</w:t>
            </w:r>
            <w:r w:rsidRPr="00C81582">
              <w:rPr>
                <w:bCs/>
                <w:iCs/>
                <w:sz w:val="20"/>
                <w:szCs w:val="20"/>
                <w:lang w:val="en-US"/>
              </w:rPr>
              <w:t>P</w:t>
            </w:r>
            <w:r w:rsidRPr="00C81582">
              <w:rPr>
                <w:bCs/>
                <w:iCs/>
                <w:sz w:val="20"/>
                <w:szCs w:val="20"/>
              </w:rPr>
              <w:t>.”</w:t>
            </w:r>
            <w:r w:rsidRPr="00C81582">
              <w:rPr>
                <w:bCs/>
                <w:iCs/>
                <w:sz w:val="20"/>
                <w:szCs w:val="20"/>
                <w:lang w:val="en-US"/>
              </w:rPr>
              <w:t>Tipografia</w:t>
            </w:r>
            <w:r w:rsidRPr="00C81582">
              <w:rPr>
                <w:bCs/>
                <w:iCs/>
                <w:sz w:val="20"/>
                <w:szCs w:val="20"/>
              </w:rPr>
              <w:t xml:space="preserve"> </w:t>
            </w:r>
            <w:r w:rsidRPr="00C81582">
              <w:rPr>
                <w:bCs/>
                <w:iCs/>
                <w:sz w:val="20"/>
                <w:szCs w:val="20"/>
                <w:lang w:val="en-US"/>
              </w:rPr>
              <w:t>Central</w:t>
            </w:r>
            <w:r w:rsidRPr="00C81582">
              <w:rPr>
                <w:bCs/>
                <w:iCs/>
                <w:sz w:val="20"/>
                <w:szCs w:val="20"/>
              </w:rPr>
              <w:t xml:space="preserve">ă”, </w:t>
            </w:r>
            <w:r w:rsidRPr="00C81582">
              <w:rPr>
                <w:bCs/>
                <w:iCs/>
                <w:sz w:val="20"/>
                <w:szCs w:val="20"/>
                <w:lang w:val="en-US"/>
              </w:rPr>
              <w:t>p</w:t>
            </w:r>
            <w:r w:rsidRPr="00C81582">
              <w:rPr>
                <w:bCs/>
                <w:iCs/>
                <w:sz w:val="20"/>
                <w:szCs w:val="20"/>
              </w:rPr>
              <w:t xml:space="preserve">. 126-154 (2 </w:t>
            </w:r>
            <w:r w:rsidRPr="00C81582">
              <w:rPr>
                <w:bCs/>
                <w:iCs/>
                <w:sz w:val="20"/>
                <w:szCs w:val="20"/>
                <w:lang w:val="en-US"/>
              </w:rPr>
              <w:t>c</w:t>
            </w:r>
            <w:r w:rsidRPr="00C81582">
              <w:rPr>
                <w:bCs/>
                <w:iCs/>
                <w:sz w:val="20"/>
                <w:szCs w:val="20"/>
              </w:rPr>
              <w:t>.</w:t>
            </w:r>
            <w:r w:rsidRPr="00C81582">
              <w:rPr>
                <w:bCs/>
                <w:iCs/>
                <w:sz w:val="20"/>
                <w:szCs w:val="20"/>
                <w:lang w:val="en-US"/>
              </w:rPr>
              <w:t>a</w:t>
            </w:r>
            <w:r w:rsidRPr="00C81582">
              <w:rPr>
                <w:bCs/>
                <w:iCs/>
                <w:sz w:val="20"/>
                <w:szCs w:val="20"/>
              </w:rPr>
              <w:t xml:space="preserve">) </w:t>
            </w:r>
            <w:r w:rsidRPr="00C81582">
              <w:rPr>
                <w:bCs/>
                <w:iCs/>
                <w:sz w:val="20"/>
                <w:szCs w:val="20"/>
                <w:lang w:val="en-US"/>
              </w:rPr>
              <w:t>ISBN</w:t>
            </w:r>
            <w:r w:rsidRPr="00C81582">
              <w:rPr>
                <w:bCs/>
                <w:iCs/>
                <w:sz w:val="20"/>
                <w:szCs w:val="20"/>
              </w:rPr>
              <w:t xml:space="preserve">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rPr>
              <w:t>Ș</w:t>
            </w:r>
            <w:r w:rsidRPr="00C81582">
              <w:rPr>
                <w:bCs/>
                <w:iCs/>
                <w:sz w:val="20"/>
                <w:szCs w:val="20"/>
                <w:lang w:val="en-US"/>
              </w:rPr>
              <w:t>ARAN</w:t>
            </w:r>
            <w:r w:rsidR="00C15D7C" w:rsidRPr="00C15D7C">
              <w:rPr>
                <w:bCs/>
                <w:iCs/>
                <w:sz w:val="20"/>
                <w:szCs w:val="20"/>
              </w:rPr>
              <w:t>,</w:t>
            </w:r>
            <w:r w:rsidRPr="00C81582">
              <w:rPr>
                <w:bCs/>
                <w:iCs/>
                <w:sz w:val="20"/>
                <w:szCs w:val="20"/>
              </w:rPr>
              <w:t xml:space="preserve"> </w:t>
            </w:r>
            <w:r w:rsidRPr="00C81582">
              <w:rPr>
                <w:bCs/>
                <w:iCs/>
                <w:sz w:val="20"/>
                <w:szCs w:val="20"/>
                <w:lang w:val="en-US"/>
              </w:rPr>
              <w:t>V</w:t>
            </w:r>
            <w:r w:rsidRPr="00C81582">
              <w:rPr>
                <w:bCs/>
                <w:iCs/>
                <w:sz w:val="20"/>
                <w:szCs w:val="20"/>
              </w:rPr>
              <w:t xml:space="preserve">. </w:t>
            </w:r>
            <w:r w:rsidRPr="00C81582">
              <w:rPr>
                <w:bCs/>
                <w:iCs/>
                <w:sz w:val="20"/>
                <w:szCs w:val="20"/>
                <w:lang w:val="en-US"/>
              </w:rPr>
              <w:t>Impactul</w:t>
            </w:r>
            <w:r w:rsidRPr="00C81582">
              <w:rPr>
                <w:bCs/>
                <w:iCs/>
                <w:sz w:val="20"/>
                <w:szCs w:val="20"/>
              </w:rPr>
              <w:t xml:space="preserve"> </w:t>
            </w:r>
            <w:r w:rsidRPr="00C81582">
              <w:rPr>
                <w:bCs/>
                <w:iCs/>
                <w:sz w:val="20"/>
                <w:szCs w:val="20"/>
                <w:lang w:val="en-US"/>
              </w:rPr>
              <w:t>r</w:t>
            </w:r>
            <w:r w:rsidRPr="00C81582">
              <w:rPr>
                <w:bCs/>
                <w:iCs/>
                <w:sz w:val="20"/>
                <w:szCs w:val="20"/>
              </w:rPr>
              <w:t>ă</w:t>
            </w:r>
            <w:r w:rsidRPr="00C81582">
              <w:rPr>
                <w:bCs/>
                <w:iCs/>
                <w:sz w:val="20"/>
                <w:szCs w:val="20"/>
                <w:lang w:val="en-US"/>
              </w:rPr>
              <w:t>zboiului</w:t>
            </w:r>
            <w:r w:rsidRPr="00C81582">
              <w:rPr>
                <w:bCs/>
                <w:iCs/>
                <w:sz w:val="20"/>
                <w:szCs w:val="20"/>
              </w:rPr>
              <w:t xml:space="preserve"> </w:t>
            </w:r>
            <w:r w:rsidRPr="00C81582">
              <w:rPr>
                <w:bCs/>
                <w:iCs/>
                <w:sz w:val="20"/>
                <w:szCs w:val="20"/>
                <w:lang w:val="en-US"/>
              </w:rPr>
              <w:t>informa</w:t>
            </w:r>
            <w:r w:rsidRPr="00C81582">
              <w:rPr>
                <w:bCs/>
                <w:iCs/>
                <w:sz w:val="20"/>
                <w:szCs w:val="20"/>
              </w:rPr>
              <w:t>ț</w:t>
            </w:r>
            <w:r w:rsidRPr="00C81582">
              <w:rPr>
                <w:bCs/>
                <w:iCs/>
                <w:sz w:val="20"/>
                <w:szCs w:val="20"/>
                <w:lang w:val="en-US"/>
              </w:rPr>
              <w:t>ional</w:t>
            </w:r>
            <w:r w:rsidRPr="00C81582">
              <w:rPr>
                <w:bCs/>
                <w:iCs/>
                <w:sz w:val="20"/>
                <w:szCs w:val="20"/>
              </w:rPr>
              <w:t xml:space="preserve"> </w:t>
            </w:r>
            <w:r w:rsidRPr="00C81582">
              <w:rPr>
                <w:bCs/>
                <w:iCs/>
                <w:sz w:val="20"/>
                <w:szCs w:val="20"/>
                <w:lang w:val="en-US"/>
              </w:rPr>
              <w:t>din</w:t>
            </w:r>
            <w:r w:rsidRPr="00C81582">
              <w:rPr>
                <w:bCs/>
                <w:iCs/>
                <w:sz w:val="20"/>
                <w:szCs w:val="20"/>
              </w:rPr>
              <w:t xml:space="preserve"> </w:t>
            </w:r>
            <w:r w:rsidRPr="00C81582">
              <w:rPr>
                <w:bCs/>
                <w:iCs/>
                <w:sz w:val="20"/>
                <w:szCs w:val="20"/>
                <w:lang w:val="en-US"/>
              </w:rPr>
              <w:t>Republica</w:t>
            </w:r>
            <w:r w:rsidRPr="00C81582">
              <w:rPr>
                <w:bCs/>
                <w:iCs/>
                <w:sz w:val="20"/>
                <w:szCs w:val="20"/>
              </w:rPr>
              <w:t xml:space="preserve"> </w:t>
            </w:r>
            <w:r w:rsidRPr="00C81582">
              <w:rPr>
                <w:bCs/>
                <w:iCs/>
                <w:sz w:val="20"/>
                <w:szCs w:val="20"/>
                <w:lang w:val="en-US"/>
              </w:rPr>
              <w:t>Moldova</w:t>
            </w:r>
            <w:r w:rsidRPr="00C81582">
              <w:rPr>
                <w:bCs/>
                <w:iCs/>
                <w:sz w:val="20"/>
                <w:szCs w:val="20"/>
              </w:rPr>
              <w:t xml:space="preserve"> î</w:t>
            </w:r>
            <w:r w:rsidRPr="00C81582">
              <w:rPr>
                <w:bCs/>
                <w:iCs/>
                <w:sz w:val="20"/>
                <w:szCs w:val="20"/>
                <w:lang w:val="en-US"/>
              </w:rPr>
              <w:t>n</w:t>
            </w:r>
            <w:r w:rsidRPr="00C81582">
              <w:rPr>
                <w:bCs/>
                <w:iCs/>
                <w:sz w:val="20"/>
                <w:szCs w:val="20"/>
              </w:rPr>
              <w:t xml:space="preserve"> </w:t>
            </w:r>
            <w:r w:rsidRPr="00C81582">
              <w:rPr>
                <w:bCs/>
                <w:iCs/>
                <w:sz w:val="20"/>
                <w:szCs w:val="20"/>
                <w:lang w:val="en-US"/>
              </w:rPr>
              <w:t>urma</w:t>
            </w:r>
            <w:r w:rsidRPr="00C81582">
              <w:rPr>
                <w:bCs/>
                <w:iCs/>
                <w:sz w:val="20"/>
                <w:szCs w:val="20"/>
              </w:rPr>
              <w:t xml:space="preserve"> </w:t>
            </w:r>
            <w:r w:rsidRPr="00C81582">
              <w:rPr>
                <w:bCs/>
                <w:iCs/>
                <w:sz w:val="20"/>
                <w:szCs w:val="20"/>
                <w:lang w:val="en-US"/>
              </w:rPr>
              <w:t>crizei</w:t>
            </w:r>
            <w:r w:rsidRPr="00C81582">
              <w:rPr>
                <w:bCs/>
                <w:iCs/>
                <w:sz w:val="20"/>
                <w:szCs w:val="20"/>
              </w:rPr>
              <w:t xml:space="preserve"> </w:t>
            </w:r>
            <w:r w:rsidRPr="00C81582">
              <w:rPr>
                <w:bCs/>
                <w:iCs/>
                <w:sz w:val="20"/>
                <w:szCs w:val="20"/>
                <w:lang w:val="en-US"/>
              </w:rPr>
              <w:t>geopolitice</w:t>
            </w:r>
            <w:r w:rsidRPr="00C81582">
              <w:rPr>
                <w:bCs/>
                <w:iCs/>
                <w:sz w:val="20"/>
                <w:szCs w:val="20"/>
              </w:rPr>
              <w:t xml:space="preserve"> </w:t>
            </w:r>
            <w:r w:rsidRPr="00C81582">
              <w:rPr>
                <w:bCs/>
                <w:iCs/>
                <w:sz w:val="20"/>
                <w:szCs w:val="20"/>
                <w:lang w:val="en-US"/>
              </w:rPr>
              <w:t>din</w:t>
            </w:r>
            <w:r w:rsidRPr="00C81582">
              <w:rPr>
                <w:bCs/>
                <w:iCs/>
                <w:sz w:val="20"/>
                <w:szCs w:val="20"/>
              </w:rPr>
              <w:t xml:space="preserve"> </w:t>
            </w:r>
            <w:r w:rsidRPr="00C81582">
              <w:rPr>
                <w:bCs/>
                <w:iCs/>
                <w:sz w:val="20"/>
                <w:szCs w:val="20"/>
                <w:lang w:val="en-US"/>
              </w:rPr>
              <w:t>Ucraina</w:t>
            </w:r>
            <w:r w:rsidRPr="00C81582">
              <w:rPr>
                <w:bCs/>
                <w:iCs/>
                <w:sz w:val="20"/>
                <w:szCs w:val="20"/>
              </w:rPr>
              <w:t xml:space="preserve"> .Î</w:t>
            </w:r>
            <w:r w:rsidRPr="00C81582">
              <w:rPr>
                <w:bCs/>
                <w:iCs/>
                <w:sz w:val="20"/>
                <w:szCs w:val="20"/>
                <w:lang w:val="en-US"/>
              </w:rPr>
              <w:t>n</w:t>
            </w:r>
            <w:r w:rsidRPr="00C81582">
              <w:rPr>
                <w:bCs/>
                <w:iCs/>
                <w:sz w:val="20"/>
                <w:szCs w:val="20"/>
              </w:rPr>
              <w:t xml:space="preserve"> : </w:t>
            </w:r>
            <w:r w:rsidRPr="00C81582">
              <w:rPr>
                <w:bCs/>
                <w:iCs/>
                <w:sz w:val="20"/>
                <w:szCs w:val="20"/>
                <w:lang w:val="en-US"/>
              </w:rPr>
              <w:t>Modernizarea</w:t>
            </w:r>
            <w:r w:rsidRPr="00C81582">
              <w:rPr>
                <w:bCs/>
                <w:iCs/>
                <w:sz w:val="20"/>
                <w:szCs w:val="20"/>
              </w:rPr>
              <w:t xml:space="preserve"> </w:t>
            </w:r>
            <w:r w:rsidRPr="00C81582">
              <w:rPr>
                <w:bCs/>
                <w:iCs/>
                <w:sz w:val="20"/>
                <w:szCs w:val="20"/>
                <w:lang w:val="en-US"/>
              </w:rPr>
              <w:t>social</w:t>
            </w:r>
            <w:r w:rsidRPr="00C81582">
              <w:rPr>
                <w:bCs/>
                <w:iCs/>
                <w:sz w:val="20"/>
                <w:szCs w:val="20"/>
              </w:rPr>
              <w:t>-</w:t>
            </w:r>
            <w:r w:rsidRPr="00C81582">
              <w:rPr>
                <w:bCs/>
                <w:iCs/>
                <w:sz w:val="20"/>
                <w:szCs w:val="20"/>
                <w:lang w:val="en-US"/>
              </w:rPr>
              <w:t>politic</w:t>
            </w:r>
            <w:r w:rsidRPr="00C81582">
              <w:rPr>
                <w:bCs/>
                <w:iCs/>
                <w:sz w:val="20"/>
                <w:szCs w:val="20"/>
              </w:rPr>
              <w:t xml:space="preserve">ă </w:t>
            </w:r>
            <w:r w:rsidRPr="00C81582">
              <w:rPr>
                <w:bCs/>
                <w:iCs/>
                <w:sz w:val="20"/>
                <w:szCs w:val="20"/>
                <w:lang w:val="en-US"/>
              </w:rPr>
              <w:t>a</w:t>
            </w:r>
            <w:r w:rsidRPr="00C81582">
              <w:rPr>
                <w:bCs/>
                <w:iCs/>
                <w:sz w:val="20"/>
                <w:szCs w:val="20"/>
              </w:rPr>
              <w:t xml:space="preserve"> </w:t>
            </w:r>
            <w:r w:rsidRPr="00C81582">
              <w:rPr>
                <w:bCs/>
                <w:iCs/>
                <w:sz w:val="20"/>
                <w:szCs w:val="20"/>
                <w:lang w:val="en-US"/>
              </w:rPr>
              <w:t>Republicii</w:t>
            </w:r>
            <w:r w:rsidRPr="00C81582">
              <w:rPr>
                <w:bCs/>
                <w:iCs/>
                <w:sz w:val="20"/>
                <w:szCs w:val="20"/>
              </w:rPr>
              <w:t xml:space="preserve"> </w:t>
            </w:r>
            <w:r w:rsidRPr="00C81582">
              <w:rPr>
                <w:bCs/>
                <w:iCs/>
                <w:sz w:val="20"/>
                <w:szCs w:val="20"/>
                <w:lang w:val="en-US"/>
              </w:rPr>
              <w:t>Moldova</w:t>
            </w:r>
            <w:r w:rsidRPr="00C81582">
              <w:rPr>
                <w:bCs/>
                <w:iCs/>
                <w:sz w:val="20"/>
                <w:szCs w:val="20"/>
              </w:rPr>
              <w:t xml:space="preserve"> î</w:t>
            </w:r>
            <w:r w:rsidRPr="00C81582">
              <w:rPr>
                <w:bCs/>
                <w:iCs/>
                <w:sz w:val="20"/>
                <w:szCs w:val="20"/>
                <w:lang w:val="en-US"/>
              </w:rPr>
              <w:t>n</w:t>
            </w:r>
            <w:r w:rsidRPr="00C81582">
              <w:rPr>
                <w:bCs/>
                <w:iCs/>
                <w:sz w:val="20"/>
                <w:szCs w:val="20"/>
              </w:rPr>
              <w:t xml:space="preserve"> </w:t>
            </w:r>
            <w:r w:rsidRPr="00C81582">
              <w:rPr>
                <w:bCs/>
                <w:iCs/>
                <w:sz w:val="20"/>
                <w:szCs w:val="20"/>
                <w:lang w:val="en-US"/>
              </w:rPr>
              <w:t>contextul</w:t>
            </w:r>
            <w:r w:rsidRPr="00C81582">
              <w:rPr>
                <w:bCs/>
                <w:iCs/>
                <w:sz w:val="20"/>
                <w:szCs w:val="20"/>
              </w:rPr>
              <w:t xml:space="preserve"> </w:t>
            </w:r>
            <w:r w:rsidRPr="00C81582">
              <w:rPr>
                <w:bCs/>
                <w:iCs/>
                <w:sz w:val="20"/>
                <w:szCs w:val="20"/>
                <w:lang w:val="en-US"/>
              </w:rPr>
              <w:t>extinderii</w:t>
            </w:r>
            <w:r w:rsidRPr="00C81582">
              <w:rPr>
                <w:bCs/>
                <w:iCs/>
                <w:sz w:val="20"/>
                <w:szCs w:val="20"/>
              </w:rPr>
              <w:t xml:space="preserve"> </w:t>
            </w:r>
            <w:r w:rsidRPr="00C81582">
              <w:rPr>
                <w:bCs/>
                <w:iCs/>
                <w:sz w:val="20"/>
                <w:szCs w:val="20"/>
                <w:lang w:val="en-US"/>
              </w:rPr>
              <w:t>procesului</w:t>
            </w:r>
            <w:r w:rsidRPr="00C81582">
              <w:rPr>
                <w:bCs/>
                <w:iCs/>
                <w:sz w:val="20"/>
                <w:szCs w:val="20"/>
              </w:rPr>
              <w:t xml:space="preserve"> </w:t>
            </w:r>
            <w:r w:rsidRPr="00C81582">
              <w:rPr>
                <w:bCs/>
                <w:iCs/>
                <w:sz w:val="20"/>
                <w:szCs w:val="20"/>
                <w:lang w:val="en-US"/>
              </w:rPr>
              <w:t>integra</w:t>
            </w:r>
            <w:r w:rsidRPr="00C81582">
              <w:rPr>
                <w:bCs/>
                <w:iCs/>
                <w:sz w:val="20"/>
                <w:szCs w:val="20"/>
              </w:rPr>
              <w:t>ţ</w:t>
            </w:r>
            <w:r w:rsidRPr="00C81582">
              <w:rPr>
                <w:bCs/>
                <w:iCs/>
                <w:sz w:val="20"/>
                <w:szCs w:val="20"/>
                <w:lang w:val="en-US"/>
              </w:rPr>
              <w:t>ionist</w:t>
            </w:r>
            <w:r w:rsidRPr="00C81582">
              <w:rPr>
                <w:bCs/>
                <w:iCs/>
                <w:sz w:val="20"/>
                <w:szCs w:val="20"/>
              </w:rPr>
              <w:t xml:space="preserve"> </w:t>
            </w:r>
            <w:r w:rsidRPr="00C81582">
              <w:rPr>
                <w:bCs/>
                <w:iCs/>
                <w:sz w:val="20"/>
                <w:szCs w:val="20"/>
                <w:lang w:val="en-US"/>
              </w:rPr>
              <w:t>European</w:t>
            </w:r>
            <w:r w:rsidRPr="00C81582">
              <w:rPr>
                <w:bCs/>
                <w:iCs/>
                <w:sz w:val="20"/>
                <w:szCs w:val="20"/>
              </w:rPr>
              <w:t xml:space="preserve">. / </w:t>
            </w:r>
            <w:r w:rsidRPr="00C81582">
              <w:rPr>
                <w:bCs/>
                <w:iCs/>
                <w:sz w:val="20"/>
                <w:szCs w:val="20"/>
                <w:lang w:val="en-US"/>
              </w:rPr>
              <w:t>Inst</w:t>
            </w:r>
            <w:r w:rsidRPr="00C81582">
              <w:rPr>
                <w:bCs/>
                <w:iCs/>
                <w:sz w:val="20"/>
                <w:szCs w:val="20"/>
              </w:rPr>
              <w:t xml:space="preserve">. </w:t>
            </w:r>
            <w:r w:rsidRPr="00C81582">
              <w:rPr>
                <w:bCs/>
                <w:iCs/>
                <w:sz w:val="20"/>
                <w:szCs w:val="20"/>
                <w:lang w:val="en-US"/>
              </w:rPr>
              <w:t>de</w:t>
            </w:r>
            <w:r w:rsidRPr="00C81582">
              <w:rPr>
                <w:bCs/>
                <w:iCs/>
                <w:sz w:val="20"/>
                <w:szCs w:val="20"/>
              </w:rPr>
              <w:t xml:space="preserve"> </w:t>
            </w:r>
            <w:r w:rsidRPr="00C81582">
              <w:rPr>
                <w:bCs/>
                <w:iCs/>
                <w:sz w:val="20"/>
                <w:szCs w:val="20"/>
                <w:lang w:val="en-US"/>
              </w:rPr>
              <w:t>Cercet</w:t>
            </w:r>
            <w:r w:rsidRPr="00C81582">
              <w:rPr>
                <w:bCs/>
                <w:iCs/>
                <w:sz w:val="20"/>
                <w:szCs w:val="20"/>
              </w:rPr>
              <w:t xml:space="preserve">. </w:t>
            </w:r>
            <w:r w:rsidRPr="00C81582">
              <w:rPr>
                <w:bCs/>
                <w:iCs/>
                <w:sz w:val="20"/>
                <w:szCs w:val="20"/>
                <w:lang w:val="fr-FR"/>
              </w:rPr>
              <w:t xml:space="preserve">Juridice, Politice şi Sociologice; red. şt.: Victor Juc. – Chişinău: (ÎS FEP "Tipografi a Centrală"). –512 p. 2018 (ÎS FEP "Tipografia Centrală") .p.466-474 (1,0). </w:t>
            </w:r>
            <w:r w:rsidRPr="00C81582">
              <w:rPr>
                <w:bCs/>
                <w:iCs/>
                <w:sz w:val="20"/>
                <w:szCs w:val="20"/>
                <w:lang w:val="en-US"/>
              </w:rPr>
              <w:t>ISBN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STERPU</w:t>
            </w:r>
            <w:r w:rsidR="00C15D7C">
              <w:rPr>
                <w:bCs/>
                <w:iCs/>
                <w:sz w:val="20"/>
                <w:szCs w:val="20"/>
                <w:lang w:val="en-US"/>
              </w:rPr>
              <w:t>,</w:t>
            </w:r>
            <w:r w:rsidRPr="00C81582">
              <w:rPr>
                <w:bCs/>
                <w:iCs/>
                <w:sz w:val="20"/>
                <w:szCs w:val="20"/>
                <w:lang w:val="en-US"/>
              </w:rPr>
              <w:t xml:space="preserve"> Vl. Methodology of Researching the Nature of the Stratification of Moldovan  Society in the Context of International Comparisons. </w:t>
            </w:r>
            <w:r w:rsidRPr="00C81582">
              <w:rPr>
                <w:bCs/>
                <w:iCs/>
                <w:sz w:val="20"/>
                <w:szCs w:val="20"/>
                <w:lang w:val="fr-FR"/>
              </w:rPr>
              <w:t xml:space="preserve">În: Studiu sociologic. Inegalități  sociale în Republica Moldova. Constituirea clasei de mijloc. Academia de Științe a Moldovei. Institutul de Cercetări Juridice și Politice. </w:t>
            </w:r>
            <w:r w:rsidRPr="00C81582">
              <w:rPr>
                <w:bCs/>
                <w:iCs/>
                <w:sz w:val="20"/>
                <w:szCs w:val="20"/>
                <w:lang w:val="en-US"/>
              </w:rPr>
              <w:t>Chișinău, 2017, p.416-421. (0,50 c.a.) ISBN 978-9975-9761-9-0. (coautor).</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fr-FR"/>
              </w:rPr>
              <w:t xml:space="preserve">STERPU, V. Republica Moldova în sistemul de securitate regională al Europei de Sud-Est. </w:t>
            </w:r>
            <w:r w:rsidRPr="00C81582">
              <w:rPr>
                <w:bCs/>
                <w:iCs/>
                <w:sz w:val="20"/>
                <w:szCs w:val="20"/>
                <w:lang w:val="en-US"/>
              </w:rPr>
              <w:t>În: Modernizarea social politică a Republicii Moldova în contextul extinderii procesului integraționist european. / coord.: Victor Juc. Cap. 5. Chișinău: Tipografia Centrală, 2018, p. 475-486 (512 p.). (0,5 c.a.). ISBN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sz w:val="20"/>
                <w:szCs w:val="20"/>
                <w:lang w:val="ro-RO"/>
              </w:rPr>
              <w:t xml:space="preserve">ȚVEATCOV, N. </w:t>
            </w:r>
            <w:r w:rsidRPr="00C81582">
              <w:rPr>
                <w:i/>
                <w:sz w:val="20"/>
                <w:szCs w:val="20"/>
              </w:rPr>
              <w:t>Социальные трансформации и интеграционные процессы в Республике Молдова: граждановедческое измерение</w:t>
            </w:r>
            <w:r w:rsidRPr="00C81582">
              <w:rPr>
                <w:sz w:val="20"/>
                <w:szCs w:val="20"/>
                <w:lang w:val="ro-RO"/>
              </w:rPr>
              <w:t xml:space="preserve">. </w:t>
            </w:r>
            <w:r w:rsidRPr="00C81582">
              <w:rPr>
                <w:bCs/>
                <w:iCs/>
                <w:sz w:val="20"/>
                <w:szCs w:val="20"/>
                <w:lang w:val="ro-RO"/>
              </w:rPr>
              <w:t>În: M</w:t>
            </w:r>
            <w:r w:rsidRPr="00C81582">
              <w:rPr>
                <w:sz w:val="20"/>
                <w:szCs w:val="20"/>
                <w:lang w:val="fr-FR"/>
              </w:rPr>
              <w:t>odernizarea social-politic a Republicii Moldova în contextul extinderii procesului integraţionist european</w:t>
            </w:r>
            <w:r w:rsidRPr="00C81582">
              <w:rPr>
                <w:bCs/>
                <w:iCs/>
                <w:sz w:val="20"/>
                <w:szCs w:val="20"/>
                <w:lang w:val="ro-RO"/>
              </w:rPr>
              <w:t xml:space="preserve">. / </w:t>
            </w:r>
            <w:r w:rsidRPr="00C81582">
              <w:rPr>
                <w:sz w:val="20"/>
                <w:szCs w:val="20"/>
                <w:lang w:val="fr-FR"/>
              </w:rPr>
              <w:t xml:space="preserve">Inst. de Cercet. Juridice, Politice şi Sociologice; red. şt.: Victor Juc. – Chişinău: Institutul de Cercetări Juridice, Politice şi Sociologice, 2018 (ÎS FEP "Tipografi a Centrală"). – </w:t>
            </w:r>
            <w:r w:rsidRPr="00C81582">
              <w:rPr>
                <w:bCs/>
                <w:iCs/>
                <w:sz w:val="20"/>
                <w:szCs w:val="20"/>
                <w:lang w:val="fr-FR"/>
              </w:rPr>
              <w:t>p. 308-329 (</w:t>
            </w:r>
            <w:r w:rsidRPr="00C81582">
              <w:rPr>
                <w:sz w:val="20"/>
                <w:szCs w:val="20"/>
                <w:lang w:val="fr-FR"/>
              </w:rPr>
              <w:t>512 p</w:t>
            </w:r>
            <w:r w:rsidRPr="00C81582">
              <w:rPr>
                <w:bCs/>
                <w:iCs/>
                <w:sz w:val="20"/>
                <w:szCs w:val="20"/>
                <w:lang w:val="fr-FR"/>
              </w:rPr>
              <w:t xml:space="preserve">.). </w:t>
            </w:r>
            <w:r w:rsidRPr="00C81582">
              <w:rPr>
                <w:bCs/>
                <w:iCs/>
                <w:sz w:val="20"/>
                <w:szCs w:val="20"/>
                <w:lang w:val="en-US"/>
              </w:rPr>
              <w:t>(</w:t>
            </w:r>
            <w:r w:rsidRPr="00C81582">
              <w:rPr>
                <w:sz w:val="20"/>
                <w:szCs w:val="20"/>
                <w:lang w:val="en-US"/>
              </w:rPr>
              <w:t xml:space="preserve">1,2 c.a.). </w:t>
            </w:r>
            <w:r w:rsidRPr="00C81582">
              <w:rPr>
                <w:sz w:val="20"/>
                <w:szCs w:val="20"/>
              </w:rPr>
              <w:t>ISBN 978-9975-3043-8-2</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 xml:space="preserve">UNGUREANU, V. Redimensionarea securității naționale a Republicii Moldova în contextul noilor transformări ale arhitecturii geopolitice regionale. În: Modernizarea social-politică a Republicii Moldova în contextul extinderii procesului integraționist european. / Red. şt. Victor Juc. Subcap. 5.1. Chișinău: ÎS FE-P „Tipografia Centrală”, 2018, p. 420-443. (512 p.). (1,3c.a.). ISBN 978-9975-3043-8-2.   </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 xml:space="preserve">UNGUREANU, V.; VRĂJITORU, D. Funcționalitatea sistemelor electorale în asigurarea procesului democratic de exercitare a puterii politice în statele europene. În: Impactul sistemului electoral asupra capacității de funcționalitate a instituțiilor puterii de stat din Republica Moldova. / coord.: Victor Juc. Cap. 6. </w:t>
            </w:r>
            <w:r w:rsidRPr="00C81582">
              <w:rPr>
                <w:bCs/>
                <w:iCs/>
                <w:sz w:val="20"/>
                <w:szCs w:val="20"/>
                <w:lang w:val="fr-FR"/>
              </w:rPr>
              <w:t xml:space="preserve">Chișinău: F.E.-P. „Tipografia Centrală”, 2018, p. 81-96. </w:t>
            </w:r>
            <w:r w:rsidRPr="00C81582">
              <w:rPr>
                <w:bCs/>
                <w:iCs/>
                <w:sz w:val="20"/>
                <w:szCs w:val="20"/>
                <w:lang w:val="ro-RO"/>
              </w:rPr>
              <w:t>(148 p.). (</w:t>
            </w:r>
            <w:r w:rsidRPr="00C81582">
              <w:rPr>
                <w:sz w:val="20"/>
                <w:szCs w:val="20"/>
                <w:lang w:val="ro-RO"/>
              </w:rPr>
              <w:t xml:space="preserve">0,8 c.a.). </w:t>
            </w:r>
            <w:r w:rsidRPr="00C81582">
              <w:rPr>
                <w:bCs/>
                <w:iCs/>
                <w:sz w:val="20"/>
                <w:szCs w:val="20"/>
                <w:lang w:val="en-US"/>
              </w:rPr>
              <w:t>ISBN</w:t>
            </w:r>
            <w:r w:rsidRPr="00C81582">
              <w:rPr>
                <w:sz w:val="20"/>
                <w:szCs w:val="20"/>
                <w:lang w:val="en-US"/>
              </w:rPr>
              <w:t xml:space="preserve"> 978-9975-3201-0-8.</w:t>
            </w:r>
          </w:p>
          <w:p w:rsidR="005347DD" w:rsidRPr="00C81582" w:rsidRDefault="005347DD" w:rsidP="00C81582">
            <w:pPr>
              <w:pStyle w:val="Listparagraf"/>
              <w:numPr>
                <w:ilvl w:val="0"/>
                <w:numId w:val="31"/>
              </w:numPr>
              <w:tabs>
                <w:tab w:val="left" w:pos="8789"/>
              </w:tabs>
              <w:autoSpaceDE w:val="0"/>
              <w:autoSpaceDN w:val="0"/>
              <w:adjustRightInd w:val="0"/>
              <w:jc w:val="both"/>
              <w:rPr>
                <w:bCs/>
                <w:iCs/>
                <w:sz w:val="20"/>
                <w:szCs w:val="20"/>
                <w:lang w:val="en-US"/>
              </w:rPr>
            </w:pPr>
            <w:r w:rsidRPr="00C81582">
              <w:rPr>
                <w:bCs/>
                <w:iCs/>
                <w:sz w:val="20"/>
                <w:szCs w:val="20"/>
                <w:lang w:val="en-US"/>
              </w:rPr>
              <w:t>VARZARI</w:t>
            </w:r>
            <w:r w:rsidR="00C15D7C">
              <w:rPr>
                <w:bCs/>
                <w:iCs/>
                <w:sz w:val="20"/>
                <w:szCs w:val="20"/>
                <w:lang w:val="en-US"/>
              </w:rPr>
              <w:t>,</w:t>
            </w:r>
            <w:r w:rsidRPr="00C81582">
              <w:rPr>
                <w:bCs/>
                <w:iCs/>
                <w:sz w:val="20"/>
                <w:szCs w:val="20"/>
                <w:lang w:val="en-US"/>
              </w:rPr>
              <w:t xml:space="preserve"> P. Puterea elitistă și puterea birocratică prin prisma modernizării politice a statului Republicii Moldova. În: Modernizarea social-politică a Republicii Moldova în contextul extinderii procesului integraționist european / Red. </w:t>
            </w:r>
            <w:r w:rsidRPr="00C81582">
              <w:rPr>
                <w:bCs/>
                <w:iCs/>
                <w:sz w:val="20"/>
                <w:szCs w:val="20"/>
                <w:lang w:val="fr-FR"/>
              </w:rPr>
              <w:t xml:space="preserve">șt. V. Juc. Chișinău: Institutul de Cercetări Juridice, Politice și Sociologice, 2018 (ÎS FEP „Tipografia Centrală”), p. 72-86 (512 p.) </w:t>
            </w:r>
            <w:r w:rsidRPr="00C81582">
              <w:rPr>
                <w:bCs/>
                <w:iCs/>
                <w:sz w:val="20"/>
                <w:szCs w:val="20"/>
                <w:lang w:val="en-US"/>
              </w:rPr>
              <w:t>(1,7 c.a.).  ISBN 978-9975-3043-8-2.</w:t>
            </w:r>
          </w:p>
          <w:p w:rsidR="00B85319" w:rsidRPr="00C81582" w:rsidRDefault="00B85319" w:rsidP="00B85319">
            <w:pPr>
              <w:spacing w:after="120"/>
              <w:jc w:val="both"/>
              <w:rPr>
                <w:b/>
                <w:sz w:val="20"/>
                <w:szCs w:val="20"/>
                <w:lang w:val="ro-RO" w:eastAsia="ar-SA"/>
              </w:rPr>
            </w:pPr>
            <w:r w:rsidRPr="00C81582">
              <w:rPr>
                <w:b/>
                <w:sz w:val="20"/>
                <w:szCs w:val="20"/>
                <w:lang w:val="ro-RO" w:eastAsia="ar-SA"/>
              </w:rPr>
              <w:lastRenderedPageBreak/>
              <w:t>Articole în reviste editate în străinătate:</w:t>
            </w:r>
          </w:p>
          <w:p w:rsidR="002410E0" w:rsidRPr="00C81582" w:rsidRDefault="002410E0" w:rsidP="00C81582">
            <w:pPr>
              <w:pStyle w:val="Listparagraf"/>
              <w:numPr>
                <w:ilvl w:val="0"/>
                <w:numId w:val="30"/>
              </w:numPr>
              <w:jc w:val="both"/>
              <w:rPr>
                <w:sz w:val="20"/>
                <w:szCs w:val="20"/>
                <w:lang w:val="ro-RO"/>
              </w:rPr>
            </w:pPr>
            <w:r w:rsidRPr="00C81582">
              <w:rPr>
                <w:sz w:val="20"/>
                <w:szCs w:val="20"/>
              </w:rPr>
              <w:t>ROGOVAIA</w:t>
            </w:r>
            <w:r w:rsidR="00C15D7C" w:rsidRPr="00C15D7C">
              <w:rPr>
                <w:sz w:val="20"/>
                <w:szCs w:val="20"/>
              </w:rPr>
              <w:t>,</w:t>
            </w:r>
            <w:r w:rsidRPr="00C81582">
              <w:rPr>
                <w:sz w:val="20"/>
                <w:szCs w:val="20"/>
              </w:rPr>
              <w:t xml:space="preserve"> G. </w:t>
            </w:r>
            <w:r w:rsidRPr="00C81582">
              <w:rPr>
                <w:sz w:val="20"/>
                <w:szCs w:val="20"/>
                <w:lang w:val="ro-RO"/>
              </w:rPr>
              <w:t xml:space="preserve">Православная Молдова  в правовой шкале Евросоюза: аспекты толерантности. В: Международный научно-практический журнал «Верховенство права» №1 2018, Дрогобич, Украина .с 18-34 // электронный вариант  </w:t>
            </w:r>
            <w:hyperlink r:id="rId12" w:history="1">
              <w:r w:rsidRPr="00C81582">
                <w:rPr>
                  <w:rStyle w:val="Hyperlink"/>
                  <w:sz w:val="20"/>
                  <w:szCs w:val="20"/>
                  <w:lang w:val="ro-RO"/>
                </w:rPr>
                <w:t>http://sol-vp.info</w:t>
              </w:r>
            </w:hyperlink>
            <w:r w:rsidRPr="00C81582">
              <w:rPr>
                <w:sz w:val="20"/>
                <w:szCs w:val="20"/>
                <w:lang w:val="ro-RO"/>
              </w:rPr>
              <w:t xml:space="preserve">  (1,0 c.a).</w:t>
            </w:r>
          </w:p>
          <w:p w:rsidR="002410E0" w:rsidRPr="00C81582" w:rsidRDefault="002410E0" w:rsidP="00C81582">
            <w:pPr>
              <w:pStyle w:val="Listparagraf"/>
              <w:numPr>
                <w:ilvl w:val="0"/>
                <w:numId w:val="30"/>
              </w:numPr>
              <w:jc w:val="both"/>
              <w:rPr>
                <w:sz w:val="20"/>
                <w:szCs w:val="20"/>
                <w:lang w:val="ro-RO"/>
              </w:rPr>
            </w:pPr>
            <w:r w:rsidRPr="00C81582">
              <w:rPr>
                <w:sz w:val="20"/>
                <w:szCs w:val="20"/>
                <w:lang w:val="ro-RO"/>
              </w:rPr>
              <w:t>UNGUREANU, V. The evolution of hybrid warfare in the context of new geopolitical reconfigurations within the black sea area. În: Cross-Border Journal for International Studies [Galați]. No. 2 (2), 2017, p. 119-143. (1.3c.a.). ISSN (print): 2537-3676. ISSN (online): 2601-1638.</w:t>
            </w:r>
          </w:p>
          <w:p w:rsidR="00B85319" w:rsidRPr="00C81582" w:rsidRDefault="00B85319" w:rsidP="00B85319">
            <w:pPr>
              <w:jc w:val="both"/>
              <w:rPr>
                <w:sz w:val="20"/>
                <w:szCs w:val="20"/>
                <w:lang w:val="ro-RO"/>
              </w:rPr>
            </w:pPr>
          </w:p>
          <w:p w:rsidR="00B85319" w:rsidRPr="00C81582" w:rsidRDefault="00B85319" w:rsidP="00B85319">
            <w:pPr>
              <w:jc w:val="both"/>
              <w:rPr>
                <w:sz w:val="20"/>
                <w:szCs w:val="20"/>
                <w:lang w:val="ro-RO"/>
              </w:rPr>
            </w:pPr>
          </w:p>
          <w:p w:rsidR="00B85319" w:rsidRPr="00C81582" w:rsidRDefault="00B85319" w:rsidP="00B85319">
            <w:pPr>
              <w:tabs>
                <w:tab w:val="num" w:pos="851"/>
              </w:tabs>
              <w:suppressAutoHyphens/>
              <w:jc w:val="both"/>
              <w:rPr>
                <w:b/>
                <w:sz w:val="20"/>
                <w:szCs w:val="20"/>
                <w:lang w:val="ro-RO" w:eastAsia="ar-SA"/>
              </w:rPr>
            </w:pPr>
            <w:r w:rsidRPr="00C81582">
              <w:rPr>
                <w:b/>
                <w:sz w:val="20"/>
                <w:szCs w:val="20"/>
                <w:lang w:val="ro-RO" w:eastAsia="ar-SA"/>
              </w:rPr>
              <w:t>Articole din reviste naţionale:</w:t>
            </w:r>
          </w:p>
          <w:p w:rsidR="00B85319" w:rsidRPr="00C81582" w:rsidRDefault="00B85319" w:rsidP="00B85319">
            <w:pPr>
              <w:tabs>
                <w:tab w:val="num" w:pos="851"/>
              </w:tabs>
              <w:suppressAutoHyphens/>
              <w:ind w:firstLine="567"/>
              <w:jc w:val="both"/>
              <w:rPr>
                <w:sz w:val="20"/>
                <w:szCs w:val="20"/>
                <w:lang w:val="ro-RO"/>
              </w:rPr>
            </w:pPr>
            <w:r w:rsidRPr="00C81582">
              <w:rPr>
                <w:b/>
                <w:sz w:val="20"/>
                <w:szCs w:val="20"/>
                <w:lang w:val="ro-RO" w:eastAsia="ar-SA"/>
              </w:rPr>
              <w:t>Categoria B</w:t>
            </w:r>
            <w:r w:rsidRPr="00C81582">
              <w:rPr>
                <w:sz w:val="20"/>
                <w:szCs w:val="20"/>
                <w:lang w:val="ro-RO"/>
              </w:rPr>
              <w:t xml:space="preserve">. </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BRAGA</w:t>
            </w:r>
            <w:r w:rsidR="00C15D7C">
              <w:rPr>
                <w:noProof/>
                <w:sz w:val="20"/>
                <w:szCs w:val="20"/>
                <w:lang w:val="ro-RO"/>
              </w:rPr>
              <w:t>,</w:t>
            </w:r>
            <w:r w:rsidRPr="00C81582">
              <w:rPr>
                <w:noProof/>
                <w:sz w:val="20"/>
                <w:szCs w:val="20"/>
                <w:lang w:val="ro-RO"/>
              </w:rPr>
              <w:t xml:space="preserve"> L. Роль электоральной культуры в функционировании политического режима  Республики Молдова. În: Revista de Filozofie, Sociologie și Științe Politice. 2018, nr. 1 (176), p. 83-99, (1,2 c.a.). ISSN 1857-2294</w:t>
            </w:r>
            <w:r w:rsidRPr="00C81582">
              <w:rPr>
                <w:noProof/>
                <w:sz w:val="20"/>
                <w:szCs w:val="20"/>
              </w:rPr>
              <w:t>.</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GROSU, L. Comunicarea pentru dezvoltare durabilă: reglementare versus instituționalizare în cadrul sistemului Națiunilor Unite. In: Revista de Filosofie, Sociologie și Științe Politice. Nr. 3, 2018</w:t>
            </w:r>
          </w:p>
          <w:p w:rsidR="002410E0" w:rsidRPr="00C81582" w:rsidRDefault="002410E0" w:rsidP="00C81582">
            <w:pPr>
              <w:pStyle w:val="Frspaiere"/>
              <w:widowControl/>
              <w:numPr>
                <w:ilvl w:val="0"/>
                <w:numId w:val="29"/>
              </w:numPr>
              <w:spacing w:line="276" w:lineRule="auto"/>
              <w:jc w:val="both"/>
              <w:rPr>
                <w:rFonts w:ascii="Times New Roman" w:eastAsiaTheme="minorHAnsi" w:hAnsi="Times New Roman"/>
                <w:sz w:val="20"/>
                <w:szCs w:val="20"/>
              </w:rPr>
            </w:pPr>
            <w:r w:rsidRPr="00C15D7C">
              <w:rPr>
                <w:rFonts w:ascii="Times New Roman" w:eastAsiaTheme="minorHAnsi" w:hAnsi="Times New Roman"/>
                <w:sz w:val="20"/>
                <w:szCs w:val="20"/>
              </w:rPr>
              <w:t>JUC</w:t>
            </w:r>
            <w:r w:rsidR="00C15D7C" w:rsidRPr="00C15D7C">
              <w:rPr>
                <w:rFonts w:ascii="Times New Roman" w:eastAsiaTheme="minorHAnsi" w:hAnsi="Times New Roman"/>
                <w:sz w:val="20"/>
                <w:szCs w:val="20"/>
              </w:rPr>
              <w:t>,</w:t>
            </w:r>
            <w:r w:rsidRPr="00C15D7C">
              <w:rPr>
                <w:rFonts w:ascii="Times New Roman" w:eastAsiaTheme="minorHAnsi" w:hAnsi="Times New Roman"/>
                <w:sz w:val="20"/>
                <w:szCs w:val="20"/>
              </w:rPr>
              <w:t xml:space="preserve"> V.</w:t>
            </w:r>
            <w:r w:rsidR="00C15D7C">
              <w:rPr>
                <w:rFonts w:ascii="Times New Roman" w:eastAsiaTheme="minorHAnsi" w:hAnsi="Times New Roman"/>
                <w:sz w:val="20"/>
                <w:szCs w:val="20"/>
              </w:rPr>
              <w:t>;</w:t>
            </w:r>
            <w:r w:rsidRPr="00C15D7C">
              <w:rPr>
                <w:rFonts w:ascii="Times New Roman" w:eastAsiaTheme="minorHAnsi" w:hAnsi="Times New Roman"/>
                <w:sz w:val="20"/>
                <w:szCs w:val="20"/>
              </w:rPr>
              <w:t xml:space="preserve"> DIACON</w:t>
            </w:r>
            <w:r w:rsidR="00C15D7C">
              <w:rPr>
                <w:rFonts w:ascii="Times New Roman" w:eastAsiaTheme="minorHAnsi" w:hAnsi="Times New Roman"/>
                <w:sz w:val="20"/>
                <w:szCs w:val="20"/>
              </w:rPr>
              <w:t>,</w:t>
            </w:r>
            <w:r w:rsidRPr="00C15D7C">
              <w:rPr>
                <w:rFonts w:ascii="Times New Roman" w:eastAsiaTheme="minorHAnsi" w:hAnsi="Times New Roman"/>
                <w:sz w:val="20"/>
                <w:szCs w:val="20"/>
              </w:rPr>
              <w:t xml:space="preserve"> M. Evoluția ideilor de unificare europeană: fundamente filosofice și coordonate instituționale. În: Revista de Filosofie, Sociologie și Științe Politice. 2018,. nr. 1. p. 7-19. 0,6 c.a. ISSN 1857-2294.</w:t>
            </w:r>
          </w:p>
          <w:p w:rsidR="002410E0" w:rsidRPr="00C81582" w:rsidRDefault="002410E0" w:rsidP="00C81582">
            <w:pPr>
              <w:pStyle w:val="Frspaiere"/>
              <w:widowControl/>
              <w:numPr>
                <w:ilvl w:val="0"/>
                <w:numId w:val="29"/>
              </w:numPr>
              <w:spacing w:line="276" w:lineRule="auto"/>
              <w:jc w:val="both"/>
              <w:rPr>
                <w:rFonts w:ascii="Times New Roman" w:eastAsiaTheme="minorHAnsi" w:hAnsi="Times New Roman"/>
                <w:sz w:val="20"/>
                <w:szCs w:val="20"/>
              </w:rPr>
            </w:pPr>
            <w:r w:rsidRPr="00C15D7C">
              <w:rPr>
                <w:rFonts w:ascii="Times New Roman" w:eastAsiaTheme="minorHAnsi" w:hAnsi="Times New Roman"/>
                <w:sz w:val="20"/>
                <w:szCs w:val="20"/>
              </w:rPr>
              <w:t>JUC</w:t>
            </w:r>
            <w:r w:rsidR="00C15D7C">
              <w:rPr>
                <w:rFonts w:ascii="Times New Roman" w:eastAsiaTheme="minorHAnsi" w:hAnsi="Times New Roman"/>
                <w:sz w:val="20"/>
                <w:szCs w:val="20"/>
              </w:rPr>
              <w:t>, V.;</w:t>
            </w:r>
            <w:r w:rsidRPr="00C15D7C">
              <w:rPr>
                <w:rFonts w:ascii="Times New Roman" w:eastAsiaTheme="minorHAnsi" w:hAnsi="Times New Roman"/>
                <w:sz w:val="20"/>
                <w:szCs w:val="20"/>
              </w:rPr>
              <w:t xml:space="preserve"> DIACON</w:t>
            </w:r>
            <w:r w:rsidR="00C15D7C">
              <w:rPr>
                <w:rFonts w:ascii="Times New Roman" w:eastAsiaTheme="minorHAnsi" w:hAnsi="Times New Roman"/>
                <w:sz w:val="20"/>
                <w:szCs w:val="20"/>
              </w:rPr>
              <w:t>,</w:t>
            </w:r>
            <w:r w:rsidRPr="00C15D7C">
              <w:rPr>
                <w:rFonts w:ascii="Times New Roman" w:eastAsiaTheme="minorHAnsi" w:hAnsi="Times New Roman"/>
                <w:sz w:val="20"/>
                <w:szCs w:val="20"/>
              </w:rPr>
              <w:t xml:space="preserve"> M. Politicile și programele Uniunii Europene în domeniul cercetării și educației. În: </w:t>
            </w:r>
            <w:r w:rsidRPr="00C81582">
              <w:rPr>
                <w:rFonts w:ascii="Times New Roman" w:eastAsiaTheme="minorHAnsi" w:hAnsi="Times New Roman"/>
                <w:sz w:val="20"/>
                <w:szCs w:val="20"/>
              </w:rPr>
              <w:t>Revista de Filosofie, Sociologie și Științe Politice. 2017, nr. 3. p. 7-24. 0,9 c.a. ISSN 1857-2294.</w:t>
            </w:r>
          </w:p>
          <w:p w:rsidR="002410E0" w:rsidRPr="00C81582" w:rsidRDefault="002410E0" w:rsidP="00C81582">
            <w:pPr>
              <w:pStyle w:val="Frspaiere"/>
              <w:widowControl/>
              <w:numPr>
                <w:ilvl w:val="0"/>
                <w:numId w:val="29"/>
              </w:numPr>
              <w:spacing w:line="276" w:lineRule="auto"/>
              <w:jc w:val="both"/>
              <w:rPr>
                <w:rFonts w:ascii="Times New Roman" w:eastAsiaTheme="minorHAnsi" w:hAnsi="Times New Roman"/>
                <w:sz w:val="20"/>
                <w:szCs w:val="20"/>
              </w:rPr>
            </w:pPr>
            <w:r w:rsidRPr="00C81582">
              <w:rPr>
                <w:rFonts w:ascii="Times New Roman" w:eastAsiaTheme="minorHAnsi" w:hAnsi="Times New Roman"/>
                <w:sz w:val="20"/>
                <w:szCs w:val="20"/>
              </w:rPr>
              <w:t>JUC</w:t>
            </w:r>
            <w:r w:rsidR="00C15D7C">
              <w:rPr>
                <w:rFonts w:ascii="Times New Roman" w:eastAsiaTheme="minorHAnsi" w:hAnsi="Times New Roman"/>
                <w:sz w:val="20"/>
                <w:szCs w:val="20"/>
              </w:rPr>
              <w:t>,</w:t>
            </w:r>
            <w:r w:rsidRPr="00C81582">
              <w:rPr>
                <w:rFonts w:ascii="Times New Roman" w:eastAsiaTheme="minorHAnsi" w:hAnsi="Times New Roman"/>
                <w:sz w:val="20"/>
                <w:szCs w:val="20"/>
              </w:rPr>
              <w:t xml:space="preserve"> V. Repere metodologice de cercetare a sistemelor internaționale: raportul „actor – structură”. În: Akademos. Revista de știință, inovare, cultură și artă. </w:t>
            </w:r>
            <w:r w:rsidRPr="00C81582">
              <w:rPr>
                <w:rFonts w:ascii="Times New Roman" w:eastAsiaTheme="minorHAnsi" w:hAnsi="Times New Roman"/>
                <w:sz w:val="20"/>
                <w:szCs w:val="20"/>
                <w:lang w:val="en-US"/>
              </w:rPr>
              <w:t>2018, nr. 3 (50). p. 74-82. 0.7 c.a. ISSN 1857-0461.</w:t>
            </w:r>
          </w:p>
          <w:p w:rsidR="002410E0" w:rsidRPr="00C81582" w:rsidRDefault="002410E0" w:rsidP="00C81582">
            <w:pPr>
              <w:pStyle w:val="Frspaiere"/>
              <w:widowControl/>
              <w:numPr>
                <w:ilvl w:val="0"/>
                <w:numId w:val="29"/>
              </w:numPr>
              <w:spacing w:line="276" w:lineRule="auto"/>
              <w:jc w:val="both"/>
              <w:rPr>
                <w:rFonts w:ascii="Times New Roman" w:eastAsiaTheme="minorHAnsi" w:hAnsi="Times New Roman"/>
                <w:sz w:val="20"/>
                <w:szCs w:val="20"/>
              </w:rPr>
            </w:pPr>
            <w:r w:rsidRPr="00C81582">
              <w:rPr>
                <w:rFonts w:ascii="Times New Roman" w:eastAsiaTheme="minorHAnsi" w:hAnsi="Times New Roman"/>
                <w:sz w:val="20"/>
                <w:szCs w:val="20"/>
                <w:lang w:val="fr-FR"/>
              </w:rPr>
              <w:t>MORARU</w:t>
            </w:r>
            <w:r w:rsidR="00C15D7C">
              <w:rPr>
                <w:rFonts w:ascii="Times New Roman" w:eastAsiaTheme="minorHAnsi" w:hAnsi="Times New Roman"/>
                <w:sz w:val="20"/>
                <w:szCs w:val="20"/>
                <w:lang w:val="fr-FR"/>
              </w:rPr>
              <w:t>,</w:t>
            </w:r>
            <w:r w:rsidRPr="00C81582">
              <w:rPr>
                <w:rFonts w:ascii="Times New Roman" w:eastAsiaTheme="minorHAnsi" w:hAnsi="Times New Roman"/>
                <w:sz w:val="20"/>
                <w:szCs w:val="20"/>
                <w:lang w:val="fr-FR"/>
              </w:rPr>
              <w:t xml:space="preserve"> V.</w:t>
            </w:r>
            <w:r w:rsidRPr="00C81582">
              <w:rPr>
                <w:rFonts w:ascii="Times New Roman" w:eastAsiaTheme="minorHAnsi" w:hAnsi="Times New Roman"/>
                <w:sz w:val="20"/>
                <w:szCs w:val="20"/>
              </w:rPr>
              <w:t xml:space="preserve"> Migrația în contextul globalizării. În: Revista de Filosofie, Sociologie şi Ştiinţe Politice, 2018, nr. 1, pp. 20-130. – 1,0 c. a. - ISSN 1857-2294. </w:t>
            </w:r>
          </w:p>
          <w:p w:rsidR="002410E0" w:rsidRPr="00C81582" w:rsidRDefault="002410E0" w:rsidP="00C81582">
            <w:pPr>
              <w:pStyle w:val="Frspaiere"/>
              <w:widowControl/>
              <w:numPr>
                <w:ilvl w:val="0"/>
                <w:numId w:val="29"/>
              </w:numPr>
              <w:spacing w:line="276" w:lineRule="auto"/>
              <w:jc w:val="both"/>
              <w:rPr>
                <w:rFonts w:ascii="Times New Roman" w:eastAsiaTheme="minorHAnsi" w:hAnsi="Times New Roman"/>
                <w:sz w:val="20"/>
                <w:szCs w:val="20"/>
              </w:rPr>
            </w:pPr>
            <w:r w:rsidRPr="00C81582">
              <w:rPr>
                <w:rFonts w:ascii="Times New Roman" w:eastAsiaTheme="minorHAnsi" w:hAnsi="Times New Roman"/>
                <w:sz w:val="20"/>
                <w:szCs w:val="20"/>
                <w:lang w:val="en-US"/>
              </w:rPr>
              <w:t>MORARU</w:t>
            </w:r>
            <w:r w:rsidR="00C15D7C" w:rsidRPr="00C15D7C">
              <w:rPr>
                <w:rFonts w:ascii="Times New Roman" w:eastAsiaTheme="minorHAnsi" w:hAnsi="Times New Roman"/>
                <w:sz w:val="20"/>
                <w:szCs w:val="20"/>
                <w:lang w:val="ru-RU"/>
              </w:rPr>
              <w:t>,</w:t>
            </w:r>
            <w:r w:rsidRPr="00C81582">
              <w:rPr>
                <w:rFonts w:ascii="Times New Roman" w:eastAsiaTheme="minorHAnsi" w:hAnsi="Times New Roman"/>
                <w:sz w:val="20"/>
                <w:szCs w:val="20"/>
                <w:lang w:val="ru-RU"/>
              </w:rPr>
              <w:t xml:space="preserve"> </w:t>
            </w:r>
            <w:r w:rsidRPr="00C81582">
              <w:rPr>
                <w:rFonts w:ascii="Times New Roman" w:eastAsiaTheme="minorHAnsi" w:hAnsi="Times New Roman"/>
                <w:sz w:val="20"/>
                <w:szCs w:val="20"/>
                <w:lang w:val="en-US"/>
              </w:rPr>
              <w:t>V</w:t>
            </w:r>
            <w:r w:rsidR="00C15D7C">
              <w:rPr>
                <w:rFonts w:ascii="Times New Roman" w:eastAsiaTheme="minorHAnsi" w:hAnsi="Times New Roman"/>
                <w:sz w:val="20"/>
                <w:szCs w:val="20"/>
                <w:lang w:val="ru-RU"/>
              </w:rPr>
              <w:t>.</w:t>
            </w:r>
            <w:r w:rsidR="00C15D7C" w:rsidRPr="00C15D7C">
              <w:rPr>
                <w:rFonts w:ascii="Times New Roman" w:eastAsiaTheme="minorHAnsi" w:hAnsi="Times New Roman"/>
                <w:sz w:val="20"/>
                <w:szCs w:val="20"/>
                <w:lang w:val="ru-RU"/>
              </w:rPr>
              <w:t>;</w:t>
            </w:r>
            <w:r w:rsidRPr="00C81582">
              <w:rPr>
                <w:rFonts w:ascii="Times New Roman" w:eastAsiaTheme="minorHAnsi" w:hAnsi="Times New Roman"/>
                <w:sz w:val="20"/>
                <w:szCs w:val="20"/>
              </w:rPr>
              <w:t xml:space="preserve"> DELEU</w:t>
            </w:r>
            <w:r w:rsidR="00C15D7C">
              <w:rPr>
                <w:rFonts w:ascii="Times New Roman" w:eastAsiaTheme="minorHAnsi" w:hAnsi="Times New Roman"/>
                <w:sz w:val="20"/>
                <w:szCs w:val="20"/>
              </w:rPr>
              <w:t>,</w:t>
            </w:r>
            <w:r w:rsidRPr="00C81582">
              <w:rPr>
                <w:rFonts w:ascii="Times New Roman" w:eastAsiaTheme="minorHAnsi" w:hAnsi="Times New Roman"/>
                <w:sz w:val="20"/>
                <w:szCs w:val="20"/>
              </w:rPr>
              <w:t xml:space="preserve"> E. Роль вторых поколений миграции в формировании диаспоры Республики Молдова: политические и социальные последствия. În: Revista de Filosofie, Sociologie şi Ştiinţe Politice, 2018, N 2, pp. 25-30. - 0,44 c.a. - ISSN 1857-2294.  </w:t>
            </w:r>
          </w:p>
          <w:p w:rsidR="002410E0" w:rsidRPr="00C81582" w:rsidRDefault="002410E0" w:rsidP="00C81582">
            <w:pPr>
              <w:pStyle w:val="Frspaiere"/>
              <w:widowControl/>
              <w:numPr>
                <w:ilvl w:val="0"/>
                <w:numId w:val="29"/>
              </w:numPr>
              <w:spacing w:line="276" w:lineRule="auto"/>
              <w:jc w:val="both"/>
              <w:rPr>
                <w:rFonts w:ascii="Times New Roman" w:eastAsiaTheme="minorHAnsi" w:hAnsi="Times New Roman"/>
                <w:sz w:val="20"/>
                <w:szCs w:val="20"/>
              </w:rPr>
            </w:pPr>
            <w:r w:rsidRPr="00C81582">
              <w:rPr>
                <w:rFonts w:ascii="Times New Roman" w:eastAsiaTheme="minorHAnsi" w:hAnsi="Times New Roman"/>
                <w:sz w:val="20"/>
                <w:szCs w:val="20"/>
                <w:lang w:val="en-US"/>
              </w:rPr>
              <w:t>MORARU</w:t>
            </w:r>
            <w:r w:rsidR="00C15D7C" w:rsidRPr="00C15D7C">
              <w:rPr>
                <w:rFonts w:ascii="Times New Roman" w:eastAsiaTheme="minorHAnsi" w:hAnsi="Times New Roman"/>
                <w:sz w:val="20"/>
                <w:szCs w:val="20"/>
                <w:lang w:val="ru-RU"/>
              </w:rPr>
              <w:t>,</w:t>
            </w:r>
            <w:r w:rsidRPr="00C81582">
              <w:rPr>
                <w:rFonts w:ascii="Times New Roman" w:eastAsiaTheme="minorHAnsi" w:hAnsi="Times New Roman"/>
                <w:sz w:val="20"/>
                <w:szCs w:val="20"/>
                <w:lang w:val="ru-RU"/>
              </w:rPr>
              <w:t xml:space="preserve"> </w:t>
            </w:r>
            <w:r w:rsidRPr="00C81582">
              <w:rPr>
                <w:rFonts w:ascii="Times New Roman" w:eastAsiaTheme="minorHAnsi" w:hAnsi="Times New Roman"/>
                <w:sz w:val="20"/>
                <w:szCs w:val="20"/>
                <w:lang w:val="en-US"/>
              </w:rPr>
              <w:t>V</w:t>
            </w:r>
            <w:r w:rsidR="00C15D7C">
              <w:rPr>
                <w:rFonts w:ascii="Times New Roman" w:eastAsiaTheme="minorHAnsi" w:hAnsi="Times New Roman"/>
                <w:sz w:val="20"/>
                <w:szCs w:val="20"/>
                <w:lang w:val="ru-RU"/>
              </w:rPr>
              <w:t>.</w:t>
            </w:r>
            <w:r w:rsidR="00C15D7C" w:rsidRPr="00994D78">
              <w:rPr>
                <w:rFonts w:ascii="Times New Roman" w:eastAsiaTheme="minorHAnsi" w:hAnsi="Times New Roman"/>
                <w:sz w:val="20"/>
                <w:szCs w:val="20"/>
                <w:lang w:val="ru-RU"/>
              </w:rPr>
              <w:t>;</w:t>
            </w:r>
            <w:r w:rsidRPr="00C81582">
              <w:rPr>
                <w:rFonts w:ascii="Times New Roman" w:eastAsiaTheme="minorHAnsi" w:hAnsi="Times New Roman"/>
                <w:sz w:val="20"/>
                <w:szCs w:val="20"/>
              </w:rPr>
              <w:t xml:space="preserve"> DRUȚĂ</w:t>
            </w:r>
            <w:r w:rsidR="00C15D7C">
              <w:rPr>
                <w:rFonts w:ascii="Times New Roman" w:eastAsiaTheme="minorHAnsi" w:hAnsi="Times New Roman"/>
                <w:sz w:val="20"/>
                <w:szCs w:val="20"/>
              </w:rPr>
              <w:t>,</w:t>
            </w:r>
            <w:r w:rsidRPr="00C81582">
              <w:rPr>
                <w:rFonts w:ascii="Times New Roman" w:eastAsiaTheme="minorHAnsi" w:hAnsi="Times New Roman"/>
                <w:sz w:val="20"/>
                <w:szCs w:val="20"/>
              </w:rPr>
              <w:t xml:space="preserve"> A. Интернет-ресурсы в арсенале коммуникационных инструментов международных организаций. În: Revista de Filosofie, Sociologie şi Ştiin</w:t>
            </w:r>
            <w:r w:rsidR="00994D78">
              <w:rPr>
                <w:rFonts w:ascii="Times New Roman" w:eastAsiaTheme="minorHAnsi" w:hAnsi="Times New Roman"/>
                <w:sz w:val="20"/>
                <w:szCs w:val="20"/>
              </w:rPr>
              <w:t>ţe Politice, 2018, Nr. 1, p</w:t>
            </w:r>
            <w:r w:rsidRPr="00C81582">
              <w:rPr>
                <w:rFonts w:ascii="Times New Roman" w:eastAsiaTheme="minorHAnsi" w:hAnsi="Times New Roman"/>
                <w:sz w:val="20"/>
                <w:szCs w:val="20"/>
              </w:rPr>
              <w:t>. 183-191. 0,66 c.a.  ISSN 1857-2294.</w:t>
            </w:r>
          </w:p>
          <w:p w:rsidR="002410E0" w:rsidRPr="00C81582" w:rsidRDefault="002410E0" w:rsidP="00C81582">
            <w:pPr>
              <w:pStyle w:val="Frspaiere"/>
              <w:widowControl/>
              <w:numPr>
                <w:ilvl w:val="0"/>
                <w:numId w:val="29"/>
              </w:numPr>
              <w:spacing w:line="276" w:lineRule="auto"/>
              <w:jc w:val="both"/>
              <w:rPr>
                <w:rFonts w:ascii="Times New Roman" w:eastAsiaTheme="minorHAnsi" w:hAnsi="Times New Roman"/>
                <w:sz w:val="20"/>
                <w:szCs w:val="20"/>
              </w:rPr>
            </w:pPr>
            <w:r w:rsidRPr="00C81582">
              <w:rPr>
                <w:rFonts w:ascii="Times New Roman" w:eastAsiaTheme="minorHAnsi" w:hAnsi="Times New Roman"/>
                <w:sz w:val="20"/>
                <w:szCs w:val="20"/>
                <w:lang w:val="en-US"/>
              </w:rPr>
              <w:t>MORARU</w:t>
            </w:r>
            <w:r w:rsidR="00994D78">
              <w:rPr>
                <w:rFonts w:ascii="Times New Roman" w:eastAsiaTheme="minorHAnsi" w:hAnsi="Times New Roman"/>
                <w:sz w:val="20"/>
                <w:szCs w:val="20"/>
                <w:lang w:val="en-US"/>
              </w:rPr>
              <w:t>, V.;</w:t>
            </w:r>
            <w:r w:rsidRPr="00C81582">
              <w:rPr>
                <w:rFonts w:ascii="Times New Roman" w:eastAsiaTheme="minorHAnsi" w:hAnsi="Times New Roman"/>
                <w:sz w:val="20"/>
                <w:szCs w:val="20"/>
              </w:rPr>
              <w:t xml:space="preserve"> SULAIMAN</w:t>
            </w:r>
            <w:r w:rsidR="00994D78">
              <w:rPr>
                <w:rFonts w:ascii="Times New Roman" w:eastAsiaTheme="minorHAnsi" w:hAnsi="Times New Roman"/>
                <w:sz w:val="20"/>
                <w:szCs w:val="20"/>
              </w:rPr>
              <w:t>,</w:t>
            </w:r>
            <w:r w:rsidRPr="00C81582">
              <w:rPr>
                <w:rFonts w:ascii="Times New Roman" w:eastAsiaTheme="minorHAnsi" w:hAnsi="Times New Roman"/>
                <w:sz w:val="20"/>
                <w:szCs w:val="20"/>
              </w:rPr>
              <w:t xml:space="preserve"> R. The issue of federalism in the political and scientific agenda of the Republic of Moldova. În: Revista de Filosofie, Sociologie și Științe Politice (Chișinău, Institutul de Cercetări Juridice, Politice și Sociologice), 2018, N 3 (178), p. 24-43 – 0,9 c.a. - ISSN 1857-2294.</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ROGOVAIA</w:t>
            </w:r>
            <w:r w:rsidR="00994D78">
              <w:rPr>
                <w:noProof/>
                <w:sz w:val="20"/>
                <w:szCs w:val="20"/>
                <w:lang w:val="ro-RO"/>
              </w:rPr>
              <w:t>,</w:t>
            </w:r>
            <w:r w:rsidRPr="00C81582">
              <w:rPr>
                <w:noProof/>
                <w:sz w:val="20"/>
                <w:szCs w:val="20"/>
                <w:lang w:val="ro-RO"/>
              </w:rPr>
              <w:t xml:space="preserve"> G. Православная церковь (МП) в евроинтеграционном процессе Молдовы». În:Revista de Filosofie, Sociologie și Științe Politice nr.2, Chișinău, 2018, p.81-88 ISSN 1857-2294 (1,0 c.a.)</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 xml:space="preserve">RUSANDU, I. Opoziția politică din Republica Moldova: dimensiuni teoretice, evoluție și particularități. În: Revista de Filosofie, Sociologie și Științe Politice. 2018, nr. 2 (177), p. 60-67 (0,75 c.a.). ISSN 1857-2294. </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 xml:space="preserve">RUSANDU, I., ARSENI, A. Opoziția politică în Republica Moldova: dimensiuni politico – juridice. În: Revista de Filosofie, Sociologie și Științe Politice [Chișinău]. Nr. 3, 2018, p. 72-82. (0,7 c.a.). ISSN 1857-2294. </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STERPU</w:t>
            </w:r>
            <w:r w:rsidR="00994D78">
              <w:rPr>
                <w:noProof/>
                <w:sz w:val="20"/>
                <w:szCs w:val="20"/>
                <w:lang w:val="ro-RO"/>
              </w:rPr>
              <w:t>,</w:t>
            </w:r>
            <w:r w:rsidRPr="00C81582">
              <w:rPr>
                <w:noProof/>
                <w:sz w:val="20"/>
                <w:szCs w:val="20"/>
                <w:lang w:val="ro-RO"/>
              </w:rPr>
              <w:t xml:space="preserve"> V. Conceptualizări moderne privind organizațiile internaționale. În: Revista de Filosofie, Sociologie și Științe Politice nr.2(173), Chișinău: Institutul de Cercetări Juridice și Politice, 2017, p.256-2624 (0,70 c.a.) ISSN 1857-2294.</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STERPU</w:t>
            </w:r>
            <w:r w:rsidR="00994D78">
              <w:rPr>
                <w:noProof/>
                <w:sz w:val="20"/>
                <w:szCs w:val="20"/>
                <w:lang w:val="ro-RO"/>
              </w:rPr>
              <w:t>,</w:t>
            </w:r>
            <w:r w:rsidRPr="00C81582">
              <w:rPr>
                <w:noProof/>
                <w:sz w:val="20"/>
                <w:szCs w:val="20"/>
                <w:lang w:val="ro-RO"/>
              </w:rPr>
              <w:t xml:space="preserve"> V. Contribuții ale autorilor români  la studiul securității internaționale.  În: Revista de Filosofie, Sociologie și Științe Politice nr.3(175), Chișinău: Institutul de Cercetări Juridice și Politice, 2017, p.37-51. (1,25 c.a.) ISSN 1857-2294..</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 xml:space="preserve"> UNGUREANU, V. Oportunitatea euroatlantică de asigurare a securității naționale. În: Revista de știință, inovare, cultură și artă „Akademos” [Chișinău]. Nr. 2, 2018, p. 64-72. (0,5 c.a.). ISSN 1857-0461. </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 xml:space="preserve"> UNGUREANU, V. Trăsăturile fundamentale ale conceptului de neutralitate permanentă al Republicii Moldova: dimensiunea funcțională. În: Revista de Filosofie, Sociologie și Științe Politice [Chișinău]. Nr. 1, 2018, p. 31-43. (0,6c.a.). ISSN 1857-2294. </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 xml:space="preserve"> UNGUREANU, V.; UNGUREANU, D.  Evoluția relațiilor de cooperare dintre  republica Moldova și  Organizația Tratatului Atlanticului de Nord în cadrul Programului Parteneriatul Pentru Pace. În: Revista de Filosofie, Sociologie și Științe Politice [Chișinău]. Nr. 3, 2018, p. 44-58. (0,8 c.a.). ISSN 1857-2294. </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UNGUREANU</w:t>
            </w:r>
            <w:r w:rsidR="00994D78">
              <w:rPr>
                <w:noProof/>
                <w:sz w:val="20"/>
                <w:szCs w:val="20"/>
                <w:lang w:val="ro-RO"/>
              </w:rPr>
              <w:t>,</w:t>
            </w:r>
            <w:r w:rsidRPr="00C81582">
              <w:rPr>
                <w:noProof/>
                <w:sz w:val="20"/>
                <w:szCs w:val="20"/>
                <w:lang w:val="ro-RO"/>
              </w:rPr>
              <w:t xml:space="preserve"> V.</w:t>
            </w:r>
            <w:r w:rsidR="00994D78">
              <w:rPr>
                <w:noProof/>
                <w:sz w:val="20"/>
                <w:szCs w:val="20"/>
                <w:lang w:val="ro-RO"/>
              </w:rPr>
              <w:t>;</w:t>
            </w:r>
            <w:r w:rsidRPr="00C81582">
              <w:rPr>
                <w:noProof/>
                <w:sz w:val="20"/>
                <w:szCs w:val="20"/>
                <w:lang w:val="ro-RO"/>
              </w:rPr>
              <w:t xml:space="preserve"> UNGUREANU</w:t>
            </w:r>
            <w:r w:rsidR="00994D78">
              <w:rPr>
                <w:noProof/>
                <w:sz w:val="20"/>
                <w:szCs w:val="20"/>
                <w:lang w:val="ro-RO"/>
              </w:rPr>
              <w:t>,</w:t>
            </w:r>
            <w:r w:rsidRPr="00C81582">
              <w:rPr>
                <w:noProof/>
                <w:sz w:val="20"/>
                <w:szCs w:val="20"/>
                <w:lang w:val="ro-RO"/>
              </w:rPr>
              <w:t xml:space="preserve"> D. Repere teoretice și delimitări conceptuale ale securității regionale. În: Revista de Filosofie, Sociologie și Științe Politice [Chișinău]. Nr. 3, 2017, p. 25-36. (0,6 c.a.). ISSN 1857-2294. </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t>VARZARI</w:t>
            </w:r>
            <w:r w:rsidR="00994D78">
              <w:rPr>
                <w:noProof/>
                <w:sz w:val="20"/>
                <w:szCs w:val="20"/>
                <w:lang w:val="ro-RO"/>
              </w:rPr>
              <w:t>, P.;</w:t>
            </w:r>
            <w:r w:rsidRPr="00C81582">
              <w:rPr>
                <w:b/>
                <w:noProof/>
                <w:sz w:val="20"/>
                <w:szCs w:val="20"/>
                <w:lang w:val="ro-RO"/>
              </w:rPr>
              <w:t xml:space="preserve"> </w:t>
            </w:r>
            <w:r w:rsidRPr="00C81582">
              <w:rPr>
                <w:noProof/>
                <w:sz w:val="20"/>
                <w:szCs w:val="20"/>
                <w:lang w:val="ro-RO"/>
              </w:rPr>
              <w:t>RUSANDU</w:t>
            </w:r>
            <w:r w:rsidR="00994D78">
              <w:rPr>
                <w:noProof/>
                <w:sz w:val="20"/>
                <w:szCs w:val="20"/>
                <w:lang w:val="ro-RO"/>
              </w:rPr>
              <w:t>,</w:t>
            </w:r>
            <w:r w:rsidRPr="00C81582">
              <w:rPr>
                <w:noProof/>
                <w:sz w:val="20"/>
                <w:szCs w:val="20"/>
                <w:lang w:val="ro-RO"/>
              </w:rPr>
              <w:t xml:space="preserve"> I. (Recenzie) </w:t>
            </w:r>
            <w:r w:rsidRPr="00C81582">
              <w:rPr>
                <w:i/>
                <w:noProof/>
                <w:sz w:val="20"/>
                <w:szCs w:val="20"/>
                <w:lang w:val="ro-RO"/>
              </w:rPr>
              <w:t>Cornea Sergiu. Organizarea teritorială a puterii locale în Republica Moldova: concept, mecanisme, soluții. București: Editura Academiei Române; Brăila: Editura Istros a Muzeului Brăilei „Carol I”, 2017. 614 p. 35,0 c.a.</w:t>
            </w:r>
            <w:r w:rsidRPr="00C81582">
              <w:rPr>
                <w:noProof/>
                <w:sz w:val="20"/>
                <w:szCs w:val="20"/>
                <w:lang w:val="ro-RO"/>
              </w:rPr>
              <w:t xml:space="preserve"> În: Revista de Filosofie, Sociologie și Științe Politice, 2018, nr. 2 (177), p. 232-233 (0,25 c.a.) ISSN 1857-2294. </w:t>
            </w:r>
          </w:p>
          <w:p w:rsidR="002410E0" w:rsidRPr="00C81582" w:rsidRDefault="002410E0" w:rsidP="00C81582">
            <w:pPr>
              <w:pStyle w:val="Listparagraf"/>
              <w:numPr>
                <w:ilvl w:val="0"/>
                <w:numId w:val="29"/>
              </w:numPr>
              <w:spacing w:line="276" w:lineRule="auto"/>
              <w:jc w:val="both"/>
              <w:rPr>
                <w:noProof/>
                <w:sz w:val="20"/>
                <w:szCs w:val="20"/>
                <w:lang w:val="ro-RO"/>
              </w:rPr>
            </w:pPr>
            <w:r w:rsidRPr="00C81582">
              <w:rPr>
                <w:noProof/>
                <w:sz w:val="20"/>
                <w:szCs w:val="20"/>
                <w:lang w:val="ro-RO"/>
              </w:rPr>
              <w:t xml:space="preserve">VARZARI, P. </w:t>
            </w:r>
            <w:r w:rsidRPr="00C81582">
              <w:rPr>
                <w:i/>
                <w:noProof/>
                <w:sz w:val="20"/>
                <w:szCs w:val="20"/>
                <w:lang w:val="ro-RO"/>
              </w:rPr>
              <w:t>Puterea birocratică în contextul modernizării politice a statului Republica Moldova</w:t>
            </w:r>
            <w:r w:rsidRPr="00C81582">
              <w:rPr>
                <w:noProof/>
                <w:sz w:val="20"/>
                <w:szCs w:val="20"/>
                <w:lang w:val="ro-RO"/>
              </w:rPr>
              <w:t xml:space="preserve">. În: Revista de Filosofie, Sociologie și Științe Politice. 2018, nr. 1 (176), p. 50-62 (1,2 c.a.). ISSN 1857-2294. </w:t>
            </w:r>
          </w:p>
          <w:p w:rsidR="002410E0" w:rsidRPr="00C81582" w:rsidRDefault="002410E0" w:rsidP="00C81582">
            <w:pPr>
              <w:numPr>
                <w:ilvl w:val="0"/>
                <w:numId w:val="29"/>
              </w:numPr>
              <w:spacing w:line="276" w:lineRule="auto"/>
              <w:jc w:val="both"/>
              <w:rPr>
                <w:noProof/>
                <w:sz w:val="20"/>
                <w:szCs w:val="20"/>
                <w:lang w:val="ro-RO"/>
              </w:rPr>
            </w:pPr>
            <w:r w:rsidRPr="00C81582">
              <w:rPr>
                <w:noProof/>
                <w:sz w:val="20"/>
                <w:szCs w:val="20"/>
                <w:lang w:val="ro-RO"/>
              </w:rPr>
              <w:lastRenderedPageBreak/>
              <w:t xml:space="preserve">VARZARI, P.; RUSANDU, I. (Recenzie) </w:t>
            </w:r>
            <w:r w:rsidRPr="00C81582">
              <w:rPr>
                <w:i/>
                <w:noProof/>
                <w:sz w:val="20"/>
                <w:szCs w:val="20"/>
                <w:lang w:val="ro-RO"/>
              </w:rPr>
              <w:t>Valorificarea experienței României în contextul integrării europene a Republicii Moldova. Chișinău: F.E.-P. „Tipografia Centrală”, 2018. 232 p.</w:t>
            </w:r>
            <w:r w:rsidRPr="00C81582">
              <w:rPr>
                <w:noProof/>
                <w:sz w:val="20"/>
                <w:szCs w:val="20"/>
                <w:lang w:val="ro-RO"/>
              </w:rPr>
              <w:t xml:space="preserve"> În: Revista de Filosofie, Sociologie și Științe Politice. 2018, nr. 1 (176), p. 225-226 (0,25 c.a.) ISSN 1857-2294. </w:t>
            </w:r>
          </w:p>
          <w:p w:rsidR="002410E0" w:rsidRPr="00C81582" w:rsidRDefault="002410E0" w:rsidP="00B85319">
            <w:pPr>
              <w:tabs>
                <w:tab w:val="num" w:pos="851"/>
              </w:tabs>
              <w:ind w:firstLine="567"/>
              <w:jc w:val="both"/>
              <w:rPr>
                <w:sz w:val="20"/>
                <w:szCs w:val="20"/>
                <w:lang w:val="fr-FR" w:eastAsia="ar-SA"/>
              </w:rPr>
            </w:pPr>
          </w:p>
          <w:p w:rsidR="00B85319" w:rsidRPr="00C81582" w:rsidRDefault="00B85319" w:rsidP="00B85319">
            <w:pPr>
              <w:tabs>
                <w:tab w:val="num" w:pos="851"/>
              </w:tabs>
              <w:suppressAutoHyphens/>
              <w:ind w:firstLine="567"/>
              <w:jc w:val="both"/>
              <w:rPr>
                <w:b/>
                <w:sz w:val="20"/>
                <w:szCs w:val="20"/>
                <w:lang w:val="ro-RO" w:eastAsia="ar-SA"/>
              </w:rPr>
            </w:pPr>
            <w:r w:rsidRPr="00C81582">
              <w:rPr>
                <w:b/>
                <w:sz w:val="20"/>
                <w:szCs w:val="20"/>
                <w:lang w:val="ro-RO" w:eastAsia="ar-SA"/>
              </w:rPr>
              <w:t>Categoria C</w:t>
            </w:r>
          </w:p>
          <w:p w:rsidR="002410E0" w:rsidRPr="00994D78" w:rsidRDefault="002410E0" w:rsidP="00C81582">
            <w:pPr>
              <w:pStyle w:val="Listparagraf"/>
              <w:numPr>
                <w:ilvl w:val="0"/>
                <w:numId w:val="28"/>
              </w:numPr>
              <w:shd w:val="clear" w:color="auto" w:fill="FFFFFF"/>
              <w:jc w:val="both"/>
              <w:rPr>
                <w:sz w:val="20"/>
                <w:szCs w:val="20"/>
                <w:lang w:val="ro-RO"/>
              </w:rPr>
            </w:pPr>
            <w:r w:rsidRPr="00994D78">
              <w:rPr>
                <w:rFonts w:eastAsiaTheme="minorHAnsi"/>
                <w:sz w:val="20"/>
                <w:szCs w:val="20"/>
                <w:lang w:val="ro-RO"/>
              </w:rPr>
              <w:t>MORARU</w:t>
            </w:r>
            <w:r w:rsidR="00994D78" w:rsidRPr="00994D78">
              <w:rPr>
                <w:rFonts w:eastAsiaTheme="minorHAnsi"/>
                <w:sz w:val="20"/>
                <w:szCs w:val="20"/>
                <w:lang w:val="ro-RO"/>
              </w:rPr>
              <w:t>,</w:t>
            </w:r>
            <w:r w:rsidRPr="00994D78">
              <w:rPr>
                <w:rFonts w:eastAsiaTheme="minorHAnsi"/>
                <w:sz w:val="20"/>
                <w:szCs w:val="20"/>
                <w:lang w:val="ro-RO"/>
              </w:rPr>
              <w:t xml:space="preserve"> V.</w:t>
            </w:r>
            <w:r w:rsidR="00994D78" w:rsidRPr="00994D78">
              <w:rPr>
                <w:rFonts w:eastAsiaTheme="minorHAnsi"/>
                <w:sz w:val="20"/>
                <w:szCs w:val="20"/>
                <w:lang w:val="ro-RO"/>
              </w:rPr>
              <w:t>;</w:t>
            </w:r>
            <w:r w:rsidRPr="00994D78">
              <w:rPr>
                <w:sz w:val="20"/>
                <w:szCs w:val="20"/>
                <w:lang w:val="ro-RO"/>
              </w:rPr>
              <w:t xml:space="preserve"> MARȚIAN</w:t>
            </w:r>
            <w:r w:rsidR="00994D78" w:rsidRPr="00994D78">
              <w:rPr>
                <w:sz w:val="20"/>
                <w:szCs w:val="20"/>
                <w:lang w:val="ro-RO"/>
              </w:rPr>
              <w:t>,</w:t>
            </w:r>
            <w:r w:rsidRPr="00994D78">
              <w:rPr>
                <w:sz w:val="20"/>
                <w:szCs w:val="20"/>
                <w:lang w:val="ro-RO"/>
              </w:rPr>
              <w:t xml:space="preserve"> I. Un fenomen nou în vizorul sociologiei: Luca Vincenti. Bandele de stradă / Recenzie. În:  Moldoscopie (Probleme de analiză politică), 2018, n 3 (LXXXII), pp. 200-203. – 0,26 c. a. - ISSN 1812-2566.</w:t>
            </w:r>
          </w:p>
          <w:p w:rsidR="002410E0" w:rsidRPr="00C81582" w:rsidRDefault="002410E0" w:rsidP="00C81582">
            <w:pPr>
              <w:pStyle w:val="Listparagraf"/>
              <w:numPr>
                <w:ilvl w:val="0"/>
                <w:numId w:val="28"/>
              </w:numPr>
              <w:shd w:val="clear" w:color="auto" w:fill="FFFFFF"/>
              <w:jc w:val="both"/>
              <w:rPr>
                <w:sz w:val="20"/>
                <w:szCs w:val="20"/>
                <w:lang w:val="fr-FR"/>
              </w:rPr>
            </w:pPr>
            <w:r w:rsidRPr="00994D78">
              <w:rPr>
                <w:rFonts w:eastAsiaTheme="minorHAnsi"/>
                <w:sz w:val="20"/>
                <w:szCs w:val="20"/>
                <w:lang w:val="ro-RO"/>
              </w:rPr>
              <w:t>MORARU</w:t>
            </w:r>
            <w:r w:rsidR="00994D78" w:rsidRPr="00994D78">
              <w:rPr>
                <w:rFonts w:eastAsiaTheme="minorHAnsi"/>
                <w:sz w:val="20"/>
                <w:szCs w:val="20"/>
                <w:lang w:val="ro-RO"/>
              </w:rPr>
              <w:t>,</w:t>
            </w:r>
            <w:r w:rsidRPr="00994D78">
              <w:rPr>
                <w:rFonts w:eastAsiaTheme="minorHAnsi"/>
                <w:sz w:val="20"/>
                <w:szCs w:val="20"/>
                <w:lang w:val="ro-RO"/>
              </w:rPr>
              <w:t xml:space="preserve"> V.</w:t>
            </w:r>
            <w:r w:rsidR="00994D78">
              <w:rPr>
                <w:sz w:val="20"/>
                <w:szCs w:val="20"/>
                <w:lang w:val="ro-RO"/>
              </w:rPr>
              <w:t>;</w:t>
            </w:r>
            <w:r w:rsidRPr="00994D78">
              <w:rPr>
                <w:sz w:val="20"/>
                <w:szCs w:val="20"/>
                <w:lang w:val="ro-RO"/>
              </w:rPr>
              <w:t xml:space="preserve"> PINTILII</w:t>
            </w:r>
            <w:r w:rsidR="00994D78" w:rsidRPr="00994D78">
              <w:rPr>
                <w:sz w:val="20"/>
                <w:szCs w:val="20"/>
                <w:lang w:val="ro-RO"/>
              </w:rPr>
              <w:t>,</w:t>
            </w:r>
            <w:r w:rsidRPr="00994D78">
              <w:rPr>
                <w:sz w:val="20"/>
                <w:szCs w:val="20"/>
                <w:lang w:val="ro-RO"/>
              </w:rPr>
              <w:t xml:space="preserve"> I. Jurnalismul cetățenesc - reflecție a inovațiilor actuale în sfera mediatică. În: Moldosc</w:t>
            </w:r>
            <w:r w:rsidRPr="00C81582">
              <w:rPr>
                <w:sz w:val="20"/>
                <w:szCs w:val="20"/>
                <w:lang w:val="fr-FR"/>
              </w:rPr>
              <w:t xml:space="preserve">opie (Probleme de analiză politică), 2018, N 2, pp. 76-85. - 0,74 c. a. - ISSN 1812-2566. </w:t>
            </w:r>
          </w:p>
          <w:p w:rsidR="002410E0" w:rsidRPr="00C81582" w:rsidRDefault="002410E0" w:rsidP="00C81582">
            <w:pPr>
              <w:pStyle w:val="Listparagraf"/>
              <w:numPr>
                <w:ilvl w:val="0"/>
                <w:numId w:val="28"/>
              </w:numPr>
              <w:shd w:val="clear" w:color="auto" w:fill="FFFFFF"/>
              <w:jc w:val="both"/>
              <w:rPr>
                <w:sz w:val="20"/>
                <w:szCs w:val="20"/>
                <w:lang w:val="fr-FR"/>
              </w:rPr>
            </w:pPr>
            <w:r w:rsidRPr="00C81582">
              <w:rPr>
                <w:rFonts w:eastAsiaTheme="minorHAnsi"/>
                <w:sz w:val="20"/>
                <w:szCs w:val="20"/>
                <w:lang w:val="en-US"/>
              </w:rPr>
              <w:t>MORARU</w:t>
            </w:r>
            <w:r w:rsidR="00994D78">
              <w:rPr>
                <w:rFonts w:eastAsiaTheme="minorHAnsi"/>
                <w:sz w:val="20"/>
                <w:szCs w:val="20"/>
                <w:lang w:val="en-US"/>
              </w:rPr>
              <w:t>,</w:t>
            </w:r>
            <w:r w:rsidRPr="00C81582">
              <w:rPr>
                <w:rFonts w:eastAsiaTheme="minorHAnsi"/>
                <w:sz w:val="20"/>
                <w:szCs w:val="20"/>
                <w:lang w:val="en-US"/>
              </w:rPr>
              <w:t xml:space="preserve"> V.</w:t>
            </w:r>
            <w:r w:rsidR="00994D78">
              <w:rPr>
                <w:sz w:val="20"/>
                <w:szCs w:val="20"/>
                <w:lang w:val="en-US"/>
              </w:rPr>
              <w:t>;</w:t>
            </w:r>
            <w:r w:rsidRPr="00C81582">
              <w:rPr>
                <w:sz w:val="20"/>
                <w:szCs w:val="20"/>
                <w:lang w:val="en-US"/>
              </w:rPr>
              <w:t xml:space="preserve"> RUSNAC</w:t>
            </w:r>
            <w:r w:rsidR="00994D78">
              <w:rPr>
                <w:sz w:val="20"/>
                <w:szCs w:val="20"/>
                <w:lang w:val="en-US"/>
              </w:rPr>
              <w:t>,</w:t>
            </w:r>
            <w:r w:rsidRPr="00C81582">
              <w:rPr>
                <w:sz w:val="20"/>
                <w:szCs w:val="20"/>
                <w:lang w:val="en-US"/>
              </w:rPr>
              <w:t xml:space="preserve"> Gh. Globalizarea ca emblemă a realității. </w:t>
            </w:r>
            <w:r w:rsidRPr="00C81582">
              <w:rPr>
                <w:sz w:val="20"/>
                <w:szCs w:val="20"/>
                <w:lang w:val="fr-FR"/>
              </w:rPr>
              <w:t xml:space="preserve">În: Moldoscopie (Probleme de analiză politică), 2018, N 2, pp. 133-120. – 0,56 c. a. - ISSN 1812-2566. </w:t>
            </w:r>
          </w:p>
          <w:p w:rsidR="002410E0" w:rsidRPr="00994D78" w:rsidRDefault="002410E0" w:rsidP="00C81582">
            <w:pPr>
              <w:pStyle w:val="Listparagraf"/>
              <w:numPr>
                <w:ilvl w:val="0"/>
                <w:numId w:val="28"/>
              </w:numPr>
              <w:shd w:val="clear" w:color="auto" w:fill="FFFFFF"/>
              <w:jc w:val="both"/>
              <w:rPr>
                <w:sz w:val="20"/>
                <w:szCs w:val="20"/>
                <w:lang w:val="en-US"/>
              </w:rPr>
            </w:pPr>
            <w:r w:rsidRPr="00C81582">
              <w:rPr>
                <w:rFonts w:eastAsiaTheme="minorHAnsi"/>
                <w:sz w:val="20"/>
                <w:szCs w:val="20"/>
                <w:lang w:val="en-US"/>
              </w:rPr>
              <w:t>MORARU</w:t>
            </w:r>
            <w:r w:rsidR="00994D78">
              <w:rPr>
                <w:rFonts w:eastAsiaTheme="minorHAnsi"/>
                <w:sz w:val="20"/>
                <w:szCs w:val="20"/>
                <w:lang w:val="en-US"/>
              </w:rPr>
              <w:t>,</w:t>
            </w:r>
            <w:r w:rsidRPr="00C81582">
              <w:rPr>
                <w:rFonts w:eastAsiaTheme="minorHAnsi"/>
                <w:sz w:val="20"/>
                <w:szCs w:val="20"/>
                <w:lang w:val="en-US"/>
              </w:rPr>
              <w:t xml:space="preserve"> V.</w:t>
            </w:r>
            <w:r w:rsidR="00994D78">
              <w:rPr>
                <w:sz w:val="20"/>
                <w:szCs w:val="20"/>
                <w:lang w:val="en-US"/>
              </w:rPr>
              <w:t>;</w:t>
            </w:r>
            <w:r w:rsidRPr="00C81582">
              <w:rPr>
                <w:sz w:val="20"/>
                <w:szCs w:val="20"/>
                <w:lang w:val="en-US"/>
              </w:rPr>
              <w:t xml:space="preserve"> SULAIMAN</w:t>
            </w:r>
            <w:r w:rsidR="00994D78">
              <w:rPr>
                <w:sz w:val="20"/>
                <w:szCs w:val="20"/>
                <w:lang w:val="en-US"/>
              </w:rPr>
              <w:t>,</w:t>
            </w:r>
            <w:r w:rsidRPr="00C81582">
              <w:rPr>
                <w:sz w:val="20"/>
                <w:szCs w:val="20"/>
                <w:lang w:val="en-US"/>
              </w:rPr>
              <w:t xml:space="preserve"> R. Labirints of federalism: the way of Kurdistan. </w:t>
            </w:r>
            <w:r w:rsidRPr="00994D78">
              <w:rPr>
                <w:sz w:val="20"/>
                <w:szCs w:val="20"/>
                <w:lang w:val="en-US"/>
              </w:rPr>
              <w:t>In: Moldoscopie (Probleme de analiză politică), 2018, N 4 (LXXXIII), pp. 80-90. – 0,83 c. a. - ISSN 1812-2566.</w:t>
            </w:r>
          </w:p>
          <w:p w:rsidR="002410E0" w:rsidRPr="00994D78" w:rsidRDefault="002410E0" w:rsidP="00C81582">
            <w:pPr>
              <w:pStyle w:val="Listparagraf"/>
              <w:numPr>
                <w:ilvl w:val="0"/>
                <w:numId w:val="28"/>
              </w:numPr>
              <w:shd w:val="clear" w:color="auto" w:fill="FFFFFF"/>
              <w:jc w:val="both"/>
              <w:rPr>
                <w:sz w:val="20"/>
                <w:szCs w:val="20"/>
                <w:lang w:val="fr-FR"/>
              </w:rPr>
            </w:pPr>
            <w:r w:rsidRPr="00C81582">
              <w:rPr>
                <w:sz w:val="20"/>
                <w:szCs w:val="20"/>
                <w:lang w:val="fr-FR"/>
              </w:rPr>
              <w:t>PERU-</w:t>
            </w:r>
            <w:r w:rsidR="00994D78" w:rsidRPr="00C81582">
              <w:rPr>
                <w:sz w:val="20"/>
                <w:szCs w:val="20"/>
                <w:lang w:val="fr-FR"/>
              </w:rPr>
              <w:t>BALAN</w:t>
            </w:r>
            <w:r w:rsidR="00994D78">
              <w:rPr>
                <w:sz w:val="20"/>
                <w:szCs w:val="20"/>
                <w:lang w:val="fr-FR"/>
              </w:rPr>
              <w:t>,</w:t>
            </w:r>
            <w:r w:rsidRPr="00C81582">
              <w:rPr>
                <w:sz w:val="20"/>
                <w:szCs w:val="20"/>
                <w:lang w:val="fr-FR"/>
              </w:rPr>
              <w:t xml:space="preserve"> A.</w:t>
            </w:r>
            <w:r w:rsidR="00994D78">
              <w:rPr>
                <w:sz w:val="20"/>
                <w:szCs w:val="20"/>
                <w:lang w:val="fr-FR"/>
              </w:rPr>
              <w:t>;</w:t>
            </w:r>
            <w:r w:rsidRPr="00C81582">
              <w:rPr>
                <w:sz w:val="20"/>
                <w:szCs w:val="20"/>
                <w:lang w:val="fr-FR"/>
              </w:rPr>
              <w:t xml:space="preserve"> BAHNEANU</w:t>
            </w:r>
            <w:r w:rsidR="00994D78">
              <w:rPr>
                <w:sz w:val="20"/>
                <w:szCs w:val="20"/>
                <w:lang w:val="fr-FR"/>
              </w:rPr>
              <w:t>,</w:t>
            </w:r>
            <w:r w:rsidRPr="00C81582">
              <w:rPr>
                <w:sz w:val="20"/>
                <w:szCs w:val="20"/>
                <w:lang w:val="fr-FR"/>
              </w:rPr>
              <w:t xml:space="preserve"> V. Război informațional, propagandă, fake news: </w:t>
            </w:r>
            <w:r w:rsidRPr="00994D78">
              <w:rPr>
                <w:sz w:val="20"/>
                <w:szCs w:val="20"/>
                <w:lang w:val="fr-FR"/>
              </w:rPr>
              <w:t>percepția publică. În:</w:t>
            </w:r>
            <w:r w:rsidR="00994D78" w:rsidRPr="00994D78">
              <w:rPr>
                <w:sz w:val="20"/>
                <w:szCs w:val="20"/>
                <w:lang w:val="fr-FR"/>
              </w:rPr>
              <w:t xml:space="preserve"> </w:t>
            </w:r>
            <w:r w:rsidRPr="00994D78">
              <w:rPr>
                <w:sz w:val="20"/>
                <w:szCs w:val="20"/>
                <w:lang w:val="fr-FR"/>
              </w:rPr>
              <w:t>MOLDOSCOPIE (Probleme de analiză politică),</w:t>
            </w:r>
            <w:r w:rsidR="00994D78" w:rsidRPr="00994D78">
              <w:rPr>
                <w:sz w:val="20"/>
                <w:szCs w:val="20"/>
                <w:lang w:val="fr-FR"/>
              </w:rPr>
              <w:t xml:space="preserve"> nr.1 (LXXX ), Chișinău 2018, p. 11-22.</w:t>
            </w:r>
            <w:r w:rsidRPr="00994D78">
              <w:rPr>
                <w:sz w:val="20"/>
                <w:szCs w:val="20"/>
                <w:lang w:val="fr-FR"/>
              </w:rPr>
              <w:t xml:space="preserve"> 1,5 c.a.</w:t>
            </w:r>
          </w:p>
          <w:p w:rsidR="002410E0" w:rsidRPr="00C81582" w:rsidRDefault="002410E0" w:rsidP="00C81582">
            <w:pPr>
              <w:pStyle w:val="Listparagraf"/>
              <w:numPr>
                <w:ilvl w:val="0"/>
                <w:numId w:val="28"/>
              </w:numPr>
              <w:shd w:val="clear" w:color="auto" w:fill="FFFFFF"/>
              <w:tabs>
                <w:tab w:val="left" w:pos="284"/>
                <w:tab w:val="left" w:pos="567"/>
                <w:tab w:val="left" w:pos="851"/>
              </w:tabs>
              <w:jc w:val="both"/>
              <w:rPr>
                <w:sz w:val="20"/>
                <w:szCs w:val="20"/>
                <w:lang w:val="fr-FR"/>
              </w:rPr>
            </w:pPr>
            <w:r w:rsidRPr="00C81582">
              <w:rPr>
                <w:sz w:val="20"/>
                <w:szCs w:val="20"/>
                <w:lang w:val="fr-FR"/>
              </w:rPr>
              <w:t>PERU-</w:t>
            </w:r>
            <w:r w:rsidR="00994D78" w:rsidRPr="00C81582">
              <w:rPr>
                <w:sz w:val="20"/>
                <w:szCs w:val="20"/>
                <w:lang w:val="fr-FR"/>
              </w:rPr>
              <w:t>BALAN</w:t>
            </w:r>
            <w:r w:rsidR="00994D78">
              <w:rPr>
                <w:sz w:val="20"/>
                <w:szCs w:val="20"/>
                <w:lang w:val="fr-FR"/>
              </w:rPr>
              <w:t>,</w:t>
            </w:r>
            <w:r w:rsidR="00994D78" w:rsidRPr="00C81582">
              <w:rPr>
                <w:sz w:val="20"/>
                <w:szCs w:val="20"/>
                <w:lang w:val="fr-FR"/>
              </w:rPr>
              <w:t xml:space="preserve"> </w:t>
            </w:r>
            <w:r w:rsidR="00994D78">
              <w:rPr>
                <w:sz w:val="20"/>
                <w:szCs w:val="20"/>
                <w:lang w:val="fr-FR"/>
              </w:rPr>
              <w:t>A.;</w:t>
            </w:r>
            <w:r w:rsidRPr="00C81582">
              <w:rPr>
                <w:sz w:val="20"/>
                <w:szCs w:val="20"/>
                <w:lang w:val="fr-FR"/>
              </w:rPr>
              <w:t xml:space="preserve"> SITARI</w:t>
            </w:r>
            <w:r w:rsidR="00994D78">
              <w:rPr>
                <w:sz w:val="20"/>
                <w:szCs w:val="20"/>
                <w:lang w:val="fr-FR"/>
              </w:rPr>
              <w:t>,</w:t>
            </w:r>
            <w:r w:rsidRPr="00C81582">
              <w:rPr>
                <w:sz w:val="20"/>
                <w:szCs w:val="20"/>
                <w:lang w:val="fr-FR"/>
              </w:rPr>
              <w:t xml:space="preserve"> D. Comunicarea electorală și reglementarea comportamentului mass -media în campaniile electorale din Republica Moldova. În: MOLDOSCOPIE (Probleme de analiză politică), nr. 4 (</w:t>
            </w:r>
            <w:r w:rsidR="00994D78">
              <w:rPr>
                <w:sz w:val="20"/>
                <w:szCs w:val="20"/>
                <w:lang w:val="fr-FR"/>
              </w:rPr>
              <w:t>LXXXX ), Chișinău 2018, p</w:t>
            </w:r>
            <w:r w:rsidRPr="00C81582">
              <w:rPr>
                <w:sz w:val="20"/>
                <w:szCs w:val="20"/>
                <w:lang w:val="fr-FR"/>
              </w:rPr>
              <w:t>.12</w:t>
            </w:r>
            <w:r w:rsidR="00994D78">
              <w:rPr>
                <w:sz w:val="20"/>
                <w:szCs w:val="20"/>
                <w:lang w:val="fr-FR"/>
              </w:rPr>
              <w:t>-2</w:t>
            </w:r>
            <w:r w:rsidRPr="00C81582">
              <w:rPr>
                <w:sz w:val="20"/>
                <w:szCs w:val="20"/>
                <w:lang w:val="fr-FR"/>
              </w:rPr>
              <w:t>3. 0,9 c.a.</w:t>
            </w:r>
          </w:p>
          <w:p w:rsidR="00B85319" w:rsidRPr="00B85FAC" w:rsidRDefault="002410E0" w:rsidP="00C81582">
            <w:pPr>
              <w:pStyle w:val="Listparagraf"/>
              <w:numPr>
                <w:ilvl w:val="0"/>
                <w:numId w:val="28"/>
              </w:numPr>
              <w:shd w:val="clear" w:color="auto" w:fill="FFFFFF"/>
              <w:tabs>
                <w:tab w:val="left" w:pos="284"/>
                <w:tab w:val="left" w:pos="567"/>
                <w:tab w:val="left" w:pos="851"/>
              </w:tabs>
              <w:jc w:val="both"/>
              <w:rPr>
                <w:sz w:val="20"/>
                <w:szCs w:val="20"/>
                <w:lang w:val="en-US"/>
              </w:rPr>
            </w:pPr>
            <w:r w:rsidRPr="00C81582">
              <w:rPr>
                <w:sz w:val="20"/>
                <w:szCs w:val="20"/>
                <w:lang w:val="fr-FR"/>
              </w:rPr>
              <w:t>RUSANDU</w:t>
            </w:r>
            <w:r w:rsidR="00994D78">
              <w:rPr>
                <w:sz w:val="20"/>
                <w:szCs w:val="20"/>
                <w:lang w:val="fr-FR"/>
              </w:rPr>
              <w:t>,</w:t>
            </w:r>
            <w:r w:rsidRPr="00C81582">
              <w:rPr>
                <w:sz w:val="20"/>
                <w:szCs w:val="20"/>
                <w:lang w:val="fr-FR"/>
              </w:rPr>
              <w:t xml:space="preserve"> I. Opoziția politică versus puterea în societatea tranzițională contemporană. În: Buletinul Ştiinţific al Universităţii de Stat „Bogdan Petriceicu Hasdeu” din Cahul. </w:t>
            </w:r>
            <w:r w:rsidRPr="00B85FAC">
              <w:rPr>
                <w:sz w:val="20"/>
                <w:szCs w:val="20"/>
                <w:lang w:val="en-US"/>
              </w:rPr>
              <w:t>Ediţie semestrială. Seria Știinţe Sociale, 2018, nr. 1(7), p. 5-15 (0,75 c.a.). ISSN 2345-1858 ; E-ISSN 2345-1890</w:t>
            </w:r>
          </w:p>
          <w:p w:rsidR="00B85319" w:rsidRPr="00C81582" w:rsidRDefault="00B85319" w:rsidP="00B85319">
            <w:pPr>
              <w:tabs>
                <w:tab w:val="left" w:pos="284"/>
                <w:tab w:val="left" w:pos="567"/>
                <w:tab w:val="left" w:pos="851"/>
              </w:tabs>
              <w:ind w:left="284" w:hanging="284"/>
              <w:jc w:val="both"/>
              <w:rPr>
                <w:sz w:val="20"/>
                <w:szCs w:val="20"/>
                <w:lang w:val="ro-RO"/>
              </w:rPr>
            </w:pPr>
          </w:p>
          <w:p w:rsidR="00B85319" w:rsidRPr="00C81582" w:rsidRDefault="00B85319" w:rsidP="00B85319">
            <w:pPr>
              <w:pStyle w:val="Listparagraf"/>
              <w:ind w:left="284"/>
              <w:rPr>
                <w:b/>
                <w:sz w:val="20"/>
                <w:szCs w:val="20"/>
                <w:lang w:val="ro-RO"/>
              </w:rPr>
            </w:pPr>
            <w:r w:rsidRPr="00C81582">
              <w:rPr>
                <w:b/>
                <w:sz w:val="20"/>
                <w:szCs w:val="20"/>
                <w:lang w:val="ro-RO"/>
              </w:rPr>
              <w:t>Articole în culegeri științifice publicate în străinătate:</w:t>
            </w:r>
          </w:p>
          <w:p w:rsidR="002410E0"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sz w:val="20"/>
                <w:szCs w:val="20"/>
                <w:lang w:val="ro-RO"/>
              </w:rPr>
              <w:t>BRAGA</w:t>
            </w:r>
            <w:r w:rsidR="00994D78">
              <w:rPr>
                <w:sz w:val="20"/>
                <w:szCs w:val="20"/>
                <w:lang w:val="ro-RO"/>
              </w:rPr>
              <w:t>,</w:t>
            </w:r>
            <w:r w:rsidRPr="00C81582">
              <w:rPr>
                <w:sz w:val="20"/>
                <w:szCs w:val="20"/>
                <w:lang w:val="ro-RO"/>
              </w:rPr>
              <w:t xml:space="preserve"> L. </w:t>
            </w:r>
            <w:r w:rsidRPr="00994D78">
              <w:rPr>
                <w:i/>
                <w:sz w:val="20"/>
                <w:szCs w:val="20"/>
                <w:lang w:val="ro-RO"/>
              </w:rPr>
              <w:t>Особенности электоральной культуры в Республике Молдова</w:t>
            </w:r>
            <w:r w:rsidRPr="00C81582">
              <w:rPr>
                <w:sz w:val="20"/>
                <w:szCs w:val="20"/>
                <w:lang w:val="ro-RO"/>
              </w:rPr>
              <w:t>. În:</w:t>
            </w:r>
            <w:r w:rsidR="00994D78">
              <w:rPr>
                <w:sz w:val="20"/>
                <w:szCs w:val="20"/>
                <w:lang w:val="ro-RO"/>
              </w:rPr>
              <w:t xml:space="preserve"> </w:t>
            </w:r>
            <w:r w:rsidRPr="00C81582">
              <w:rPr>
                <w:sz w:val="20"/>
                <w:szCs w:val="20"/>
                <w:lang w:val="ro-RO"/>
              </w:rPr>
              <w:t>Культура, личность, общество в современных  условиях: методология, опыт эмпирического исследования. Ставрополь: АНО ВО СКСИ, 2018, с. 246-255 (0,5 c.a). ISBN 978-5-91256-403-1</w:t>
            </w:r>
          </w:p>
          <w:p w:rsidR="002410E0"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sz w:val="20"/>
                <w:szCs w:val="20"/>
                <w:lang w:val="ro-RO"/>
              </w:rPr>
              <w:t>BRAGA</w:t>
            </w:r>
            <w:r w:rsidR="00994D78">
              <w:rPr>
                <w:sz w:val="20"/>
                <w:szCs w:val="20"/>
                <w:lang w:val="ro-RO"/>
              </w:rPr>
              <w:t>,</w:t>
            </w:r>
            <w:r w:rsidRPr="00C81582">
              <w:rPr>
                <w:sz w:val="20"/>
                <w:szCs w:val="20"/>
                <w:lang w:val="ro-RO"/>
              </w:rPr>
              <w:t xml:space="preserve"> L. </w:t>
            </w:r>
            <w:r w:rsidRPr="00994D78">
              <w:rPr>
                <w:i/>
                <w:sz w:val="20"/>
                <w:szCs w:val="20"/>
                <w:lang w:val="ro-RO"/>
              </w:rPr>
              <w:t>Политический эффект трудовой миграции в Республике Молдова</w:t>
            </w:r>
            <w:r w:rsidRPr="00C81582">
              <w:rPr>
                <w:sz w:val="20"/>
                <w:szCs w:val="20"/>
                <w:lang w:val="ro-RO"/>
              </w:rPr>
              <w:t>. În: Труд и  общество в реалиях ХХ1 века. Сборник научных статей. Отв. ред. Р.В. Карапетян. Санкт-Петербург: ООО Скифия-принт. 2017, p. 842-850 (0,5 с.а.) ISBN: 978-5-98620-278-5</w:t>
            </w:r>
          </w:p>
          <w:p w:rsidR="002410E0"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sz w:val="20"/>
                <w:szCs w:val="20"/>
                <w:lang w:val="ro-RO"/>
              </w:rPr>
              <w:t>BRAGA</w:t>
            </w:r>
            <w:r w:rsidR="00994D78">
              <w:rPr>
                <w:sz w:val="20"/>
                <w:szCs w:val="20"/>
                <w:lang w:val="ro-RO"/>
              </w:rPr>
              <w:t>,</w:t>
            </w:r>
            <w:r w:rsidRPr="00C81582">
              <w:rPr>
                <w:sz w:val="20"/>
                <w:szCs w:val="20"/>
                <w:lang w:val="ro-RO"/>
              </w:rPr>
              <w:t xml:space="preserve"> L. </w:t>
            </w:r>
            <w:r w:rsidRPr="00994D78">
              <w:rPr>
                <w:i/>
                <w:sz w:val="20"/>
                <w:szCs w:val="20"/>
                <w:lang w:val="ro-RO"/>
              </w:rPr>
              <w:t>Роль выборов в развитии политических процессов в Республике Молдова</w:t>
            </w:r>
            <w:r w:rsidRPr="00C81582">
              <w:rPr>
                <w:sz w:val="20"/>
                <w:szCs w:val="20"/>
                <w:lang w:val="ro-RO"/>
              </w:rPr>
              <w:t>. În:Электоральный цикл в современной России: итоги и перспективы. Саратов: Издательский центр «Наука», 2018, p. 34-60 (0,7 c.a.). ISBN 978-5-91879-870-6</w:t>
            </w:r>
          </w:p>
          <w:p w:rsidR="002410E0"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sz w:val="20"/>
                <w:szCs w:val="20"/>
                <w:lang w:val="ro-RO"/>
              </w:rPr>
              <w:t>CIUMAC, S.</w:t>
            </w:r>
            <w:r w:rsidR="00994D78">
              <w:rPr>
                <w:sz w:val="20"/>
                <w:szCs w:val="20"/>
                <w:lang w:val="ro-RO"/>
              </w:rPr>
              <w:t>;</w:t>
            </w:r>
            <w:r w:rsidRPr="00C81582">
              <w:rPr>
                <w:sz w:val="20"/>
                <w:szCs w:val="20"/>
                <w:lang w:val="ro-RO"/>
              </w:rPr>
              <w:t xml:space="preserve"> </w:t>
            </w:r>
            <w:r w:rsidR="00994D78">
              <w:rPr>
                <w:sz w:val="20"/>
                <w:szCs w:val="20"/>
                <w:lang w:val="ro-RO"/>
              </w:rPr>
              <w:t>BĂDILEANU M.</w:t>
            </w:r>
            <w:r w:rsidRPr="00C81582">
              <w:rPr>
                <w:sz w:val="20"/>
                <w:szCs w:val="20"/>
                <w:lang w:val="ro-RO"/>
              </w:rPr>
              <w:t xml:space="preserve">  </w:t>
            </w:r>
            <w:r w:rsidRPr="00994D78">
              <w:rPr>
                <w:i/>
                <w:sz w:val="20"/>
                <w:szCs w:val="20"/>
                <w:lang w:val="ro-RO"/>
              </w:rPr>
              <w:t>Situaţia actuală a sistemului energetic din România</w:t>
            </w:r>
            <w:r w:rsidRPr="00C81582">
              <w:rPr>
                <w:sz w:val="20"/>
                <w:szCs w:val="20"/>
                <w:lang w:val="ro-RO"/>
              </w:rPr>
              <w:t xml:space="preserve"> Contribuţii ale energiei regenerabile la dezvoltarea economiei naţionale. În Economia agroalimentară şi dezvoltarea rurală din perspectiva integrării europene, București: Editura Academiei Române,  2018, p.52-63.(p.595), (0,9 c.a.) ISBN 978-973-27-2946-5</w:t>
            </w:r>
          </w:p>
          <w:p w:rsidR="002410E0"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sz w:val="20"/>
                <w:szCs w:val="20"/>
                <w:lang w:val="ro-RO"/>
              </w:rPr>
              <w:t>CIUMAC, S.</w:t>
            </w:r>
            <w:r w:rsidR="00994D78">
              <w:rPr>
                <w:sz w:val="20"/>
                <w:szCs w:val="20"/>
                <w:lang w:val="ro-RO"/>
              </w:rPr>
              <w:t>; BĂDILEANU M.</w:t>
            </w:r>
            <w:r w:rsidRPr="00C81582">
              <w:rPr>
                <w:sz w:val="20"/>
                <w:szCs w:val="20"/>
                <w:lang w:val="ro-RO"/>
              </w:rPr>
              <w:t xml:space="preserve"> </w:t>
            </w:r>
            <w:r w:rsidRPr="00994D78">
              <w:rPr>
                <w:i/>
                <w:sz w:val="20"/>
                <w:szCs w:val="20"/>
                <w:lang w:val="ro-RO"/>
              </w:rPr>
              <w:t>Regional Shifts of Multinational Public Utility Companies</w:t>
            </w:r>
            <w:r w:rsidRPr="00C81582">
              <w:rPr>
                <w:sz w:val="20"/>
                <w:szCs w:val="20"/>
                <w:lang w:val="ro-RO"/>
              </w:rPr>
              <w:t>. În: Issues and Innovative Trends in Sustainable Growth-Strategy Challenges for Economic and Social Policies, Part 2, Berlin, Internationaler Verlag Wissenchaften, 2018, p. 167-177. (0,9 c.a), ISBN 978-3-631-67331-7</w:t>
            </w:r>
          </w:p>
          <w:p w:rsidR="002410E0"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sz w:val="20"/>
                <w:szCs w:val="20"/>
                <w:lang w:val="ro-RO"/>
              </w:rPr>
              <w:t>CIUMAC, S.</w:t>
            </w:r>
            <w:r w:rsidR="00994D78">
              <w:rPr>
                <w:sz w:val="20"/>
                <w:szCs w:val="20"/>
                <w:lang w:val="ro-RO"/>
              </w:rPr>
              <w:t>; BĂDILEANU M.</w:t>
            </w:r>
            <w:r w:rsidRPr="00C81582">
              <w:rPr>
                <w:sz w:val="20"/>
                <w:szCs w:val="20"/>
                <w:lang w:val="ro-RO"/>
              </w:rPr>
              <w:t xml:space="preserve"> The </w:t>
            </w:r>
            <w:r w:rsidRPr="00994D78">
              <w:rPr>
                <w:i/>
                <w:sz w:val="20"/>
                <w:szCs w:val="20"/>
                <w:lang w:val="ro-RO"/>
              </w:rPr>
              <w:t>problem of the normative definition of the phenomenon of energy welfare and poverty</w:t>
            </w:r>
            <w:r w:rsidR="00994D78">
              <w:rPr>
                <w:sz w:val="20"/>
                <w:szCs w:val="20"/>
                <w:lang w:val="ro-RO"/>
              </w:rPr>
              <w:t>.</w:t>
            </w:r>
            <w:r w:rsidRPr="00C81582">
              <w:rPr>
                <w:sz w:val="20"/>
                <w:szCs w:val="20"/>
                <w:lang w:val="ro-RO"/>
              </w:rPr>
              <w:t xml:space="preserve"> В сборнике Национальная философия в глобальном мире, материалы Первого белорусского философского конгресса (Республика Беларусь, г. Минск, 18-20 октября 2017 года), Минск, Право и экономика, 2018, с. 395-397. (766 c.), (0,3 c.a.) ISBN 978-985-552-768-9 </w:t>
            </w:r>
          </w:p>
          <w:p w:rsidR="002410E0"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sz w:val="20"/>
                <w:szCs w:val="20"/>
                <w:lang w:val="ro-RO"/>
              </w:rPr>
              <w:t>GROSU</w:t>
            </w:r>
            <w:r w:rsidR="00994D78">
              <w:rPr>
                <w:sz w:val="20"/>
                <w:szCs w:val="20"/>
                <w:lang w:val="ro-RO"/>
              </w:rPr>
              <w:t>,</w:t>
            </w:r>
            <w:r w:rsidRPr="00C81582">
              <w:rPr>
                <w:sz w:val="20"/>
                <w:szCs w:val="20"/>
                <w:lang w:val="ro-RO"/>
              </w:rPr>
              <w:t xml:space="preserve"> R. </w:t>
            </w:r>
            <w:r w:rsidRPr="00994D78">
              <w:rPr>
                <w:i/>
                <w:sz w:val="20"/>
                <w:szCs w:val="20"/>
                <w:lang w:val="ro-RO"/>
              </w:rPr>
              <w:t>The illusory ”appearance” of states security through the prism of neutrality status</w:t>
            </w:r>
            <w:r w:rsidRPr="00C81582">
              <w:rPr>
                <w:sz w:val="20"/>
                <w:szCs w:val="20"/>
                <w:lang w:val="ro-RO"/>
              </w:rPr>
              <w:t>. În: Studia Securitatis. Revistă de studii de securitate. 2018, nr. 3, 24-33. (0,88 c.a.). ISSN 1843-1925</w:t>
            </w:r>
          </w:p>
          <w:p w:rsidR="002410E0"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sz w:val="20"/>
                <w:szCs w:val="20"/>
                <w:lang w:val="ro-RO"/>
              </w:rPr>
              <w:t xml:space="preserve">GROSU, R. </w:t>
            </w:r>
            <w:r w:rsidRPr="00994D78">
              <w:rPr>
                <w:i/>
                <w:sz w:val="20"/>
                <w:szCs w:val="20"/>
                <w:lang w:val="ro-RO"/>
              </w:rPr>
              <w:t>The Concept of Permanent Neutrality of the Republic of Moldova from the Point of View of Discrepancies between Judicial Norms and Geopolitical Uncertainties</w:t>
            </w:r>
            <w:r w:rsidRPr="00C81582">
              <w:rPr>
                <w:sz w:val="20"/>
                <w:szCs w:val="20"/>
                <w:lang w:val="ro-RO"/>
              </w:rPr>
              <w:t xml:space="preserve">. În: Cross-Border Journal for International Studies, 2017, 2, 41-59. (1,26 c.a.) ISSN: 2537-3676. Available at SSRN: https://ssrn.com/abstract=3174496. </w:t>
            </w:r>
          </w:p>
          <w:p w:rsidR="002410E0"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rFonts w:eastAsiaTheme="minorHAnsi"/>
                <w:sz w:val="20"/>
                <w:szCs w:val="20"/>
                <w:lang w:val="fr-FR"/>
              </w:rPr>
              <w:t>MORARU</w:t>
            </w:r>
            <w:r w:rsidR="00994D78">
              <w:rPr>
                <w:rFonts w:eastAsiaTheme="minorHAnsi"/>
                <w:sz w:val="20"/>
                <w:szCs w:val="20"/>
                <w:lang w:val="fr-FR"/>
              </w:rPr>
              <w:t>,</w:t>
            </w:r>
            <w:r w:rsidRPr="00C81582">
              <w:rPr>
                <w:rFonts w:eastAsiaTheme="minorHAnsi"/>
                <w:sz w:val="20"/>
                <w:szCs w:val="20"/>
                <w:lang w:val="fr-FR"/>
              </w:rPr>
              <w:t xml:space="preserve"> V</w:t>
            </w:r>
            <w:r w:rsidRPr="00C81582">
              <w:rPr>
                <w:sz w:val="20"/>
                <w:szCs w:val="20"/>
                <w:lang w:val="ro-RO"/>
              </w:rPr>
              <w:t xml:space="preserve">. </w:t>
            </w:r>
            <w:r w:rsidRPr="00994D78">
              <w:rPr>
                <w:i/>
                <w:sz w:val="20"/>
                <w:szCs w:val="20"/>
                <w:lang w:val="ro-RO"/>
              </w:rPr>
              <w:t>La religion dans le contexte de la migration: l'impact sur les processus d'intégration des migrants</w:t>
            </w:r>
            <w:r w:rsidRPr="00C81582">
              <w:rPr>
                <w:sz w:val="20"/>
                <w:szCs w:val="20"/>
                <w:lang w:val="ro-RO"/>
              </w:rPr>
              <w:t>. În: Penser l'Europe. XVI-ème édition / Les religions et l'identité européenne. - București: Academia Română, Fundația Națională pentru Știin</w:t>
            </w:r>
            <w:r w:rsidR="00994D78">
              <w:rPr>
                <w:sz w:val="20"/>
                <w:szCs w:val="20"/>
                <w:lang w:val="ro-RO"/>
              </w:rPr>
              <w:t xml:space="preserve">ță și Artă, 2018, pp. 180-183. </w:t>
            </w:r>
            <w:r w:rsidRPr="00C81582">
              <w:rPr>
                <w:sz w:val="20"/>
                <w:szCs w:val="20"/>
                <w:lang w:val="ro-RO"/>
              </w:rPr>
              <w:t xml:space="preserve"> 0,31 c. a. - ISBN 978-606-555-129-9.</w:t>
            </w:r>
          </w:p>
          <w:p w:rsidR="00B85319" w:rsidRPr="00C81582" w:rsidRDefault="002410E0" w:rsidP="00C81582">
            <w:pPr>
              <w:pStyle w:val="Listparagraf"/>
              <w:numPr>
                <w:ilvl w:val="0"/>
                <w:numId w:val="27"/>
              </w:numPr>
              <w:autoSpaceDE w:val="0"/>
              <w:autoSpaceDN w:val="0"/>
              <w:adjustRightInd w:val="0"/>
              <w:ind w:left="317" w:hanging="317"/>
              <w:jc w:val="both"/>
              <w:rPr>
                <w:sz w:val="20"/>
                <w:szCs w:val="20"/>
                <w:lang w:val="ro-RO"/>
              </w:rPr>
            </w:pPr>
            <w:r w:rsidRPr="00C81582">
              <w:rPr>
                <w:sz w:val="20"/>
                <w:szCs w:val="20"/>
                <w:lang w:val="ro-RO"/>
              </w:rPr>
              <w:t>ȘARAN</w:t>
            </w:r>
            <w:r w:rsidR="00994D78">
              <w:rPr>
                <w:sz w:val="20"/>
                <w:szCs w:val="20"/>
                <w:lang w:val="ro-RO"/>
              </w:rPr>
              <w:t>,</w:t>
            </w:r>
            <w:r w:rsidRPr="00C81582">
              <w:rPr>
                <w:sz w:val="20"/>
                <w:szCs w:val="20"/>
                <w:lang w:val="ro-RO"/>
              </w:rPr>
              <w:t xml:space="preserve"> V.</w:t>
            </w:r>
            <w:r w:rsidR="00994D78">
              <w:rPr>
                <w:sz w:val="20"/>
                <w:szCs w:val="20"/>
                <w:lang w:val="ro-RO"/>
              </w:rPr>
              <w:t xml:space="preserve"> </w:t>
            </w:r>
            <w:r w:rsidRPr="00994D78">
              <w:rPr>
                <w:i/>
                <w:sz w:val="20"/>
                <w:szCs w:val="20"/>
                <w:lang w:val="ro-RO"/>
              </w:rPr>
              <w:t>Russian  propaganda  in the Republic of Moldova: a big war for a small audience</w:t>
            </w:r>
            <w:r w:rsidRPr="00C81582">
              <w:rPr>
                <w:sz w:val="20"/>
                <w:szCs w:val="20"/>
                <w:lang w:val="ro-RO"/>
              </w:rPr>
              <w:t>. În: Ukraine Analytica. ISSU 1 (11), 2018., p.36-42 (0,7). ISSN 2518-7481.</w:t>
            </w:r>
          </w:p>
          <w:p w:rsidR="00B85319" w:rsidRPr="00C81582" w:rsidRDefault="00B85319" w:rsidP="00B85319">
            <w:pPr>
              <w:tabs>
                <w:tab w:val="num" w:pos="851"/>
              </w:tabs>
              <w:jc w:val="both"/>
              <w:rPr>
                <w:rFonts w:eastAsia="SimSun"/>
                <w:b/>
                <w:sz w:val="20"/>
                <w:szCs w:val="20"/>
                <w:lang w:val="ro-RO" w:eastAsia="zh-CN"/>
              </w:rPr>
            </w:pPr>
          </w:p>
          <w:p w:rsidR="00B85319" w:rsidRPr="00C81582" w:rsidRDefault="00B85319" w:rsidP="00B85319">
            <w:pPr>
              <w:tabs>
                <w:tab w:val="num" w:pos="851"/>
              </w:tabs>
              <w:suppressAutoHyphens/>
              <w:jc w:val="both"/>
              <w:rPr>
                <w:b/>
                <w:sz w:val="20"/>
                <w:szCs w:val="20"/>
                <w:lang w:val="ro-RO" w:eastAsia="ar-SA"/>
              </w:rPr>
            </w:pPr>
            <w:r w:rsidRPr="00C81582">
              <w:rPr>
                <w:b/>
                <w:sz w:val="20"/>
                <w:szCs w:val="20"/>
                <w:lang w:val="ro-RO" w:eastAsia="ar-SA"/>
              </w:rPr>
              <w:t>Articole în culegeri naţionale (publicate în țară):</w:t>
            </w:r>
          </w:p>
          <w:p w:rsidR="002410E0" w:rsidRPr="00C81582" w:rsidRDefault="00405104" w:rsidP="00C81582">
            <w:pPr>
              <w:pStyle w:val="Corptext"/>
              <w:numPr>
                <w:ilvl w:val="1"/>
                <w:numId w:val="9"/>
              </w:numPr>
              <w:spacing w:after="0"/>
              <w:ind w:left="317"/>
              <w:rPr>
                <w:sz w:val="20"/>
                <w:lang w:eastAsia="hi-IN" w:bidi="hi-IN"/>
              </w:rPr>
            </w:pPr>
            <w:r w:rsidRPr="00C81582">
              <w:rPr>
                <w:sz w:val="20"/>
                <w:lang w:eastAsia="hi-IN" w:bidi="hi-IN"/>
              </w:rPr>
              <w:t>BRAGA</w:t>
            </w:r>
            <w:r w:rsidR="00994D78">
              <w:rPr>
                <w:sz w:val="20"/>
                <w:lang w:eastAsia="hi-IN" w:bidi="hi-IN"/>
              </w:rPr>
              <w:t>,</w:t>
            </w:r>
            <w:r w:rsidRPr="00C81582">
              <w:rPr>
                <w:sz w:val="20"/>
                <w:lang w:eastAsia="hi-IN" w:bidi="hi-IN"/>
              </w:rPr>
              <w:t xml:space="preserve"> </w:t>
            </w:r>
            <w:r w:rsidR="002410E0" w:rsidRPr="00C81582">
              <w:rPr>
                <w:sz w:val="20"/>
                <w:lang w:eastAsia="hi-IN" w:bidi="hi-IN"/>
              </w:rPr>
              <w:t xml:space="preserve">L. </w:t>
            </w:r>
            <w:r w:rsidR="002410E0" w:rsidRPr="00994D78">
              <w:rPr>
                <w:i/>
                <w:sz w:val="20"/>
                <w:lang w:eastAsia="hi-IN" w:bidi="hi-IN"/>
              </w:rPr>
              <w:t>Роль электоральной культуры в функционировании электоральной системы Республики Молдова</w:t>
            </w:r>
            <w:r w:rsidR="002410E0" w:rsidRPr="00C81582">
              <w:rPr>
                <w:sz w:val="20"/>
                <w:lang w:eastAsia="hi-IN" w:bidi="hi-IN"/>
              </w:rPr>
              <w:t>. În: Impactul sistemului electoral asupra capacității de funcționare a instituțiilor puterii de stat din Republica Moldova. Chișinău: F.E.-P.”Tipografia Centrală”. 2018, p. 64-81 (0,75 c.a.) ISBN 978-9975-3201-0-8</w:t>
            </w:r>
          </w:p>
          <w:p w:rsidR="002410E0" w:rsidRPr="00C81582" w:rsidRDefault="002410E0" w:rsidP="00C81582">
            <w:pPr>
              <w:pStyle w:val="Corptext"/>
              <w:numPr>
                <w:ilvl w:val="1"/>
                <w:numId w:val="9"/>
              </w:numPr>
              <w:spacing w:after="0"/>
              <w:ind w:left="317"/>
              <w:rPr>
                <w:sz w:val="20"/>
                <w:lang w:eastAsia="hi-IN" w:bidi="hi-IN"/>
              </w:rPr>
            </w:pPr>
            <w:r w:rsidRPr="00C81582">
              <w:rPr>
                <w:sz w:val="20"/>
                <w:lang w:eastAsia="hi-IN" w:bidi="hi-IN"/>
              </w:rPr>
              <w:t xml:space="preserve">GROSU, R. </w:t>
            </w:r>
            <w:r w:rsidRPr="00994D78">
              <w:rPr>
                <w:i/>
                <w:sz w:val="20"/>
                <w:lang w:eastAsia="hi-IN" w:bidi="hi-IN"/>
              </w:rPr>
              <w:t>Asigurarea securităţii statelor ex-neutre în perioada post-neutralitate: între oportunităţi şi constrângeri</w:t>
            </w:r>
            <w:r w:rsidRPr="00C81582">
              <w:rPr>
                <w:sz w:val="20"/>
                <w:lang w:eastAsia="hi-IN" w:bidi="hi-IN"/>
              </w:rPr>
              <w:t>. În: Mater. conf. şt. int-le Security strategic environment: trends and challenges. 17-19 mai 2017. Chișinău: Academia Militară a Forţelor Armate „Alexandru cel Bun”, 2018, 147-156. ISBN: 978-9975-3174-2-9.</w:t>
            </w:r>
          </w:p>
          <w:p w:rsidR="002410E0" w:rsidRPr="00C81582" w:rsidRDefault="002410E0" w:rsidP="00C81582">
            <w:pPr>
              <w:pStyle w:val="Corptext"/>
              <w:numPr>
                <w:ilvl w:val="1"/>
                <w:numId w:val="9"/>
              </w:numPr>
              <w:spacing w:after="0"/>
              <w:ind w:left="317"/>
              <w:rPr>
                <w:sz w:val="20"/>
                <w:lang w:eastAsia="hi-IN" w:bidi="hi-IN"/>
              </w:rPr>
            </w:pPr>
            <w:r w:rsidRPr="00C81582">
              <w:rPr>
                <w:sz w:val="20"/>
                <w:lang w:eastAsia="hi-IN" w:bidi="hi-IN"/>
              </w:rPr>
              <w:t>MÂNDRU</w:t>
            </w:r>
            <w:r w:rsidR="00994D78">
              <w:rPr>
                <w:sz w:val="20"/>
                <w:lang w:eastAsia="hi-IN" w:bidi="hi-IN"/>
              </w:rPr>
              <w:t>,</w:t>
            </w:r>
            <w:r w:rsidRPr="00C81582">
              <w:rPr>
                <w:sz w:val="20"/>
                <w:lang w:eastAsia="hi-IN" w:bidi="hi-IN"/>
              </w:rPr>
              <w:t xml:space="preserve"> V., PERU-BALAN</w:t>
            </w:r>
            <w:r w:rsidR="00994D78">
              <w:rPr>
                <w:sz w:val="20"/>
                <w:lang w:eastAsia="hi-IN" w:bidi="hi-IN"/>
              </w:rPr>
              <w:t>,</w:t>
            </w:r>
            <w:r w:rsidRPr="00C81582">
              <w:rPr>
                <w:sz w:val="20"/>
                <w:lang w:eastAsia="hi-IN" w:bidi="hi-IN"/>
              </w:rPr>
              <w:t xml:space="preserve"> A., </w:t>
            </w:r>
            <w:r w:rsidRPr="00994D78">
              <w:rPr>
                <w:i/>
                <w:sz w:val="20"/>
                <w:lang w:eastAsia="hi-IN" w:bidi="hi-IN"/>
              </w:rPr>
              <w:t xml:space="preserve">Evoluțiile sistemului politic în Republica Moldova: vulnerabilități și oportunități de modernizare. </w:t>
            </w:r>
            <w:r w:rsidRPr="00C81582">
              <w:rPr>
                <w:sz w:val="20"/>
                <w:lang w:eastAsia="hi-IN" w:bidi="hi-IN"/>
              </w:rPr>
              <w:t xml:space="preserve">În: Impactul sistemului electoral asupra capacității de funcționare a instituțiilor puterii de stat din Republica </w:t>
            </w:r>
            <w:r w:rsidRPr="00C81582">
              <w:rPr>
                <w:sz w:val="20"/>
                <w:lang w:eastAsia="hi-IN" w:bidi="hi-IN"/>
              </w:rPr>
              <w:lastRenderedPageBreak/>
              <w:t>Moldova, Chișinău, ICJP al AȘM, 2018, pp.25-40;ISBN 978-9975-3201-0-8   0,9 c.a.</w:t>
            </w:r>
          </w:p>
          <w:p w:rsidR="002410E0" w:rsidRPr="00C81582" w:rsidRDefault="002410E0" w:rsidP="00C81582">
            <w:pPr>
              <w:pStyle w:val="Corptext"/>
              <w:numPr>
                <w:ilvl w:val="1"/>
                <w:numId w:val="9"/>
              </w:numPr>
              <w:spacing w:after="0"/>
              <w:ind w:left="317"/>
              <w:rPr>
                <w:sz w:val="20"/>
                <w:lang w:eastAsia="hi-IN" w:bidi="hi-IN"/>
              </w:rPr>
            </w:pPr>
            <w:r w:rsidRPr="00C81582">
              <w:rPr>
                <w:sz w:val="20"/>
                <w:lang w:eastAsia="hi-IN" w:bidi="hi-IN"/>
              </w:rPr>
              <w:t xml:space="preserve">UNGUREANU, V. </w:t>
            </w:r>
            <w:r w:rsidRPr="00994D78">
              <w:rPr>
                <w:i/>
                <w:sz w:val="20"/>
                <w:lang w:eastAsia="hi-IN" w:bidi="hi-IN"/>
              </w:rPr>
              <w:t>Dimensiunea teoretică a conceptului războiul hibrid.</w:t>
            </w:r>
            <w:r w:rsidRPr="00C81582">
              <w:rPr>
                <w:sz w:val="20"/>
                <w:lang w:eastAsia="hi-IN" w:bidi="hi-IN"/>
              </w:rPr>
              <w:t xml:space="preserve"> Materialele conferinței științifice internaționale „Mediul strategic de securitate: tendințe și provocări”. 18 mai 2017. / Red. șt. R. Grosu. Chișinău: Academia Militară a Forţelor Armate „Alexandru cel Bun”. 2018, p. 308-320 (332 p.). (0,6 c.a.). ISBN 978-9975-3174-2-9.</w:t>
            </w:r>
          </w:p>
          <w:p w:rsidR="002410E0" w:rsidRPr="00C81582" w:rsidRDefault="002410E0" w:rsidP="00C81582">
            <w:pPr>
              <w:pStyle w:val="Corptext"/>
              <w:numPr>
                <w:ilvl w:val="1"/>
                <w:numId w:val="9"/>
              </w:numPr>
              <w:spacing w:after="0"/>
              <w:ind w:left="317"/>
              <w:rPr>
                <w:sz w:val="20"/>
                <w:lang w:eastAsia="hi-IN" w:bidi="hi-IN"/>
              </w:rPr>
            </w:pPr>
            <w:r w:rsidRPr="00C81582">
              <w:rPr>
                <w:sz w:val="20"/>
                <w:lang w:eastAsia="hi-IN" w:bidi="hi-IN"/>
              </w:rPr>
              <w:t xml:space="preserve">VARZARI, P. </w:t>
            </w:r>
            <w:r w:rsidRPr="00994D78">
              <w:rPr>
                <w:i/>
                <w:sz w:val="20"/>
                <w:lang w:eastAsia="hi-IN" w:bidi="hi-IN"/>
              </w:rPr>
              <w:t>Paradigma democratică: unele considerente conceptuale și de conținut</w:t>
            </w:r>
            <w:r w:rsidRPr="00C81582">
              <w:rPr>
                <w:sz w:val="20"/>
                <w:lang w:eastAsia="hi-IN" w:bidi="hi-IN"/>
              </w:rPr>
              <w:t>. În: Redimensionarea valorilor democratice în condiţiile societăţii informaţionale / Coord. R. CIOBANU; V. MOCANU. Chișinău: S. n., 2018 (Tipogr. „Artpoligraf”), p. 155-170. (509 p.) (0,8 c.a.). ISBN 978-9975-3178-4-9.</w:t>
            </w:r>
          </w:p>
          <w:p w:rsidR="00B85319" w:rsidRPr="00C81582" w:rsidRDefault="002410E0" w:rsidP="00C81582">
            <w:pPr>
              <w:pStyle w:val="Corptext"/>
              <w:numPr>
                <w:ilvl w:val="1"/>
                <w:numId w:val="9"/>
              </w:numPr>
              <w:spacing w:after="0"/>
              <w:ind w:left="317"/>
              <w:rPr>
                <w:sz w:val="20"/>
                <w:lang w:eastAsia="hi-IN" w:bidi="hi-IN"/>
              </w:rPr>
            </w:pPr>
            <w:r w:rsidRPr="00C81582">
              <w:rPr>
                <w:sz w:val="20"/>
                <w:lang w:eastAsia="hi-IN" w:bidi="hi-IN"/>
              </w:rPr>
              <w:t xml:space="preserve">VARZARI, P. </w:t>
            </w:r>
            <w:r w:rsidRPr="00994D78">
              <w:rPr>
                <w:i/>
                <w:sz w:val="20"/>
                <w:lang w:eastAsia="hi-IN" w:bidi="hi-IN"/>
              </w:rPr>
              <w:t>Puterea birocratică în contextul reformării și eficientizării administrației publice</w:t>
            </w:r>
            <w:r w:rsidRPr="00C81582">
              <w:rPr>
                <w:sz w:val="20"/>
                <w:lang w:eastAsia="hi-IN" w:bidi="hi-IN"/>
              </w:rPr>
              <w:t xml:space="preserve">. În: Teoria şi practica administrării publice (Materiale ale Conferinţei științifico-practice cu participare internațională, Chișinău, 17 mai 2018) / Col. de red. </w:t>
            </w:r>
            <w:r w:rsidRPr="00C81582">
              <w:rPr>
                <w:sz w:val="20"/>
                <w:lang w:val="fr-FR" w:eastAsia="hi-IN" w:bidi="hi-IN"/>
              </w:rPr>
              <w:t xml:space="preserve">O. BALAN [et. al.]. Chișinău: AAP, 2018 (S.C. „Elan Poligraf” S.R.L.) p. 180-183. </w:t>
            </w:r>
            <w:r w:rsidRPr="00C81582">
              <w:rPr>
                <w:sz w:val="20"/>
                <w:lang w:eastAsia="hi-IN" w:bidi="hi-IN"/>
              </w:rPr>
              <w:t>(606 p.) (0,4 c.a.). ISBN 978-9975-3019-7-8.</w:t>
            </w:r>
          </w:p>
          <w:p w:rsidR="00B85319" w:rsidRPr="00C81582" w:rsidRDefault="00B85319" w:rsidP="00B85319">
            <w:pPr>
              <w:pStyle w:val="Frspaiere"/>
              <w:spacing w:line="276" w:lineRule="auto"/>
              <w:jc w:val="both"/>
            </w:pPr>
          </w:p>
          <w:p w:rsidR="00B85319" w:rsidRPr="00C81582" w:rsidRDefault="00B85319" w:rsidP="00B85319">
            <w:pPr>
              <w:shd w:val="clear" w:color="auto" w:fill="FFFFFF"/>
              <w:tabs>
                <w:tab w:val="num" w:pos="851"/>
              </w:tabs>
              <w:jc w:val="both"/>
              <w:rPr>
                <w:b/>
                <w:bCs/>
                <w:sz w:val="20"/>
                <w:szCs w:val="20"/>
                <w:lang w:val="ro-RO" w:eastAsia="ar-SA"/>
              </w:rPr>
            </w:pPr>
            <w:r w:rsidRPr="00C81582">
              <w:rPr>
                <w:b/>
                <w:bCs/>
                <w:sz w:val="20"/>
                <w:szCs w:val="20"/>
                <w:lang w:val="it-IT" w:eastAsia="ar-SA"/>
              </w:rPr>
              <w:t>Rezumate (teze) la conferinţe ştiinţifice internaționale peste hotare:</w:t>
            </w:r>
          </w:p>
          <w:p w:rsidR="002410E0" w:rsidRPr="00C81582" w:rsidRDefault="002410E0" w:rsidP="00C81582">
            <w:pPr>
              <w:pStyle w:val="Listparagraf"/>
              <w:numPr>
                <w:ilvl w:val="0"/>
                <w:numId w:val="25"/>
              </w:numPr>
              <w:ind w:left="346" w:hanging="346"/>
              <w:jc w:val="both"/>
              <w:rPr>
                <w:sz w:val="20"/>
                <w:szCs w:val="20"/>
                <w:lang w:val="ro-RO"/>
              </w:rPr>
            </w:pPr>
            <w:r w:rsidRPr="00C81582">
              <w:rPr>
                <w:rFonts w:eastAsiaTheme="minorHAnsi"/>
                <w:sz w:val="20"/>
                <w:szCs w:val="20"/>
                <w:lang w:val="ro-RO"/>
              </w:rPr>
              <w:t>MORARU V</w:t>
            </w:r>
            <w:r w:rsidRPr="00C81582">
              <w:rPr>
                <w:sz w:val="20"/>
                <w:szCs w:val="20"/>
                <w:lang w:val="ro-RO"/>
              </w:rPr>
              <w:t>, DELEU E. Rolul generaţiilor secunde de migraţie în procesul de formare a diasporei: cazul cetăţenilor moldoveni din Italia. În: Diaspora în lumea modernă: contextul regional și potențialul pentru o dezvoltare durabilă a țărilor de origine. Conferința științifică internațională. Chișinău, 21 decembrie 2017. Chișinău: Organizația Internațională pentru Migrație, Misiunea în Moldova, 2018, pp. 115-123. 0,86 c. a.</w:t>
            </w:r>
          </w:p>
          <w:p w:rsidR="002410E0" w:rsidRPr="00C81582" w:rsidRDefault="002410E0" w:rsidP="00C81582">
            <w:pPr>
              <w:pStyle w:val="Listparagraf"/>
              <w:numPr>
                <w:ilvl w:val="0"/>
                <w:numId w:val="25"/>
              </w:numPr>
              <w:ind w:left="346" w:hanging="346"/>
              <w:jc w:val="both"/>
              <w:rPr>
                <w:sz w:val="20"/>
                <w:szCs w:val="20"/>
                <w:lang w:val="ro-RO"/>
              </w:rPr>
            </w:pPr>
            <w:r w:rsidRPr="00C81582">
              <w:rPr>
                <w:rFonts w:eastAsiaTheme="minorHAnsi"/>
                <w:sz w:val="20"/>
                <w:szCs w:val="20"/>
                <w:lang w:val="en-US"/>
              </w:rPr>
              <w:t>MORARU V</w:t>
            </w:r>
            <w:r w:rsidRPr="00C81582">
              <w:rPr>
                <w:sz w:val="20"/>
                <w:szCs w:val="20"/>
                <w:lang w:val="ro-RO"/>
              </w:rPr>
              <w:t>. Symbolic Action in the Arsenal of Politics. În: Scientific Research for Sustainable Development.   National Scientific Conference of Academy of Romanian Scientists, Târgovişte, September 20-22 2018 / Book of Abstracts. Vol. 12, Issue 1. – București: AOȘR, 2018, p. 93. 0,1 c. a. ISSN 2601-5102.</w:t>
            </w:r>
          </w:p>
          <w:p w:rsidR="002410E0" w:rsidRPr="00C81582" w:rsidRDefault="002410E0" w:rsidP="00C81582">
            <w:pPr>
              <w:pStyle w:val="Listparagraf"/>
              <w:numPr>
                <w:ilvl w:val="0"/>
                <w:numId w:val="25"/>
              </w:numPr>
              <w:ind w:left="346" w:hanging="346"/>
              <w:jc w:val="both"/>
              <w:rPr>
                <w:sz w:val="20"/>
                <w:szCs w:val="20"/>
                <w:lang w:val="ro-RO"/>
              </w:rPr>
            </w:pPr>
            <w:r w:rsidRPr="00C81582">
              <w:rPr>
                <w:rFonts w:eastAsiaTheme="minorHAnsi"/>
                <w:sz w:val="20"/>
                <w:szCs w:val="20"/>
                <w:lang w:val="en-US"/>
              </w:rPr>
              <w:t>MORARU V</w:t>
            </w:r>
            <w:r w:rsidRPr="00C81582">
              <w:rPr>
                <w:sz w:val="20"/>
                <w:szCs w:val="20"/>
                <w:lang w:val="ro-RO"/>
              </w:rPr>
              <w:t>. Acțiunea simbolică în arsenalul politicii. În: Scientific Research for Sustainable Development.   National Scientific Conference of Academy of Romanian Scientists, Târgovişte, September 20-22 2018 / Book of Abstracts. Vol. 12, Issue 1. – București: AOȘR, 2018, p. 93. 0,1 c. a. ISSN 2601-5102.</w:t>
            </w:r>
          </w:p>
          <w:p w:rsidR="002410E0" w:rsidRPr="00C81582" w:rsidRDefault="002410E0" w:rsidP="00C81582">
            <w:pPr>
              <w:pStyle w:val="Listparagraf"/>
              <w:numPr>
                <w:ilvl w:val="0"/>
                <w:numId w:val="25"/>
              </w:numPr>
              <w:ind w:left="346" w:hanging="346"/>
              <w:jc w:val="both"/>
              <w:rPr>
                <w:sz w:val="20"/>
                <w:szCs w:val="20"/>
                <w:lang w:val="ro-RO"/>
              </w:rPr>
            </w:pPr>
            <w:r w:rsidRPr="00C81582">
              <w:rPr>
                <w:rFonts w:eastAsiaTheme="minorHAnsi"/>
                <w:sz w:val="20"/>
                <w:szCs w:val="20"/>
                <w:lang w:val="en-US"/>
              </w:rPr>
              <w:t>MORARU</w:t>
            </w:r>
            <w:r w:rsidRPr="00C81582">
              <w:rPr>
                <w:rFonts w:eastAsiaTheme="minorHAnsi"/>
                <w:sz w:val="20"/>
                <w:szCs w:val="20"/>
              </w:rPr>
              <w:t xml:space="preserve"> </w:t>
            </w:r>
            <w:r w:rsidRPr="00C81582">
              <w:rPr>
                <w:rFonts w:eastAsiaTheme="minorHAnsi"/>
                <w:sz w:val="20"/>
                <w:szCs w:val="20"/>
                <w:lang w:val="en-US"/>
              </w:rPr>
              <w:t>V</w:t>
            </w:r>
            <w:r w:rsidRPr="00C81582">
              <w:rPr>
                <w:sz w:val="20"/>
                <w:szCs w:val="20"/>
                <w:lang w:val="ro-RO"/>
              </w:rPr>
              <w:t>. Resursele democrației participative. – În:  Национальная философия в глобальном мире: Материалы Первого Белорусского философского конгресса (Республика Беларусь, г. Минск, 18–20 октября 2017 г.). Доклады / Национальная Академия Наук Беларуси, Институт Философии НАН Беларуси. – Минск: Право и экономика, 2018, pp. 415-419. 0,4 c. a. ISBN 978-985-552-768-9.</w:t>
            </w:r>
          </w:p>
          <w:p w:rsidR="002410E0" w:rsidRPr="000752FA" w:rsidRDefault="002410E0" w:rsidP="00C81582">
            <w:pPr>
              <w:pStyle w:val="Listparagraf"/>
              <w:numPr>
                <w:ilvl w:val="0"/>
                <w:numId w:val="25"/>
              </w:numPr>
              <w:ind w:left="346" w:hanging="346"/>
              <w:jc w:val="both"/>
              <w:rPr>
                <w:sz w:val="20"/>
                <w:szCs w:val="20"/>
                <w:lang w:val="ro-RO"/>
              </w:rPr>
            </w:pPr>
            <w:r w:rsidRPr="00C81582">
              <w:rPr>
                <w:rFonts w:eastAsiaTheme="minorHAnsi"/>
                <w:sz w:val="20"/>
                <w:szCs w:val="20"/>
                <w:lang w:val="fr-FR"/>
              </w:rPr>
              <w:t>MORARU V</w:t>
            </w:r>
            <w:r w:rsidRPr="00C81582">
              <w:rPr>
                <w:sz w:val="20"/>
                <w:szCs w:val="20"/>
                <w:lang w:val="ro-RO"/>
              </w:rPr>
              <w:t>. Iniţiativa antreprenorială - componentă a procesului de integrare a imigranţilor moldoveni în Italia. În: Volum de rezumate. Conferinţa ştiinţifică a Academiei Oamenilor de Ştiinţă din România. Bucureşti, 30 martie 2018. București: AOȘR</w:t>
            </w:r>
            <w:r w:rsidRPr="000752FA">
              <w:rPr>
                <w:sz w:val="20"/>
                <w:szCs w:val="20"/>
                <w:lang w:val="ro-RO"/>
              </w:rPr>
              <w:t xml:space="preserve">, 2018, pp. 41-42. 0,15 c. a. </w:t>
            </w:r>
          </w:p>
          <w:p w:rsidR="002410E0" w:rsidRPr="000752FA" w:rsidRDefault="002410E0" w:rsidP="00C81582">
            <w:pPr>
              <w:pStyle w:val="Listparagraf"/>
              <w:numPr>
                <w:ilvl w:val="0"/>
                <w:numId w:val="25"/>
              </w:numPr>
              <w:ind w:left="346" w:hanging="346"/>
              <w:jc w:val="both"/>
              <w:rPr>
                <w:sz w:val="20"/>
                <w:szCs w:val="20"/>
                <w:lang w:val="ro-RO"/>
              </w:rPr>
            </w:pPr>
            <w:r w:rsidRPr="000752FA">
              <w:rPr>
                <w:rFonts w:eastAsiaTheme="minorHAnsi"/>
                <w:sz w:val="20"/>
                <w:szCs w:val="20"/>
                <w:lang w:val="en-US"/>
              </w:rPr>
              <w:t>MORARU V</w:t>
            </w:r>
            <w:r w:rsidRPr="000752FA">
              <w:rPr>
                <w:sz w:val="20"/>
                <w:szCs w:val="20"/>
                <w:lang w:val="ro-RO"/>
              </w:rPr>
              <w:t xml:space="preserve">. The Entrepreneurial Initiative - a Component of the Integration Process of Moldovan Immigrants in Italy. În: Volum de rezumate. Conferinţa ştiinţifică a Academiei Oamenilor de Ştiinţă din România. Bucureşti, 30 martie 2018. București: AOȘR, 2018, pp. 41-42. 0,15 c. a. </w:t>
            </w:r>
          </w:p>
          <w:p w:rsidR="002410E0" w:rsidRPr="000752FA" w:rsidRDefault="002410E0" w:rsidP="00C81582">
            <w:pPr>
              <w:pStyle w:val="Listparagraf"/>
              <w:numPr>
                <w:ilvl w:val="0"/>
                <w:numId w:val="25"/>
              </w:numPr>
              <w:ind w:left="346" w:hanging="346"/>
              <w:jc w:val="both"/>
              <w:rPr>
                <w:sz w:val="20"/>
                <w:szCs w:val="20"/>
                <w:lang w:val="ro-RO"/>
              </w:rPr>
            </w:pPr>
            <w:r w:rsidRPr="000752FA">
              <w:rPr>
                <w:sz w:val="20"/>
                <w:szCs w:val="20"/>
                <w:lang w:val="ro-RO"/>
              </w:rPr>
              <w:t>RUSANDU I. Инновации и устойчивое развитие: проблема концептуальной сопоставимости. În: Интеллектуальная культура Беларуси: методологический капитал философии и контуры трансдисциплинарного синтеза знания Материалы Третьей международной научной конференции (15–16 ноября 2018 г., г. Минск.). В трех томах. Том ІI. Минск: Издательство „Четыре Четверти”, 2018, p. 250-252 (0,3 c.a.). ISBN 978-985-581-249-5; ISBN 978-985-581-247-1.</w:t>
            </w:r>
          </w:p>
          <w:p w:rsidR="00B85319" w:rsidRPr="00C81582" w:rsidRDefault="00B85319" w:rsidP="00B85319">
            <w:pPr>
              <w:shd w:val="clear" w:color="auto" w:fill="FFFFFF"/>
              <w:tabs>
                <w:tab w:val="num" w:pos="851"/>
              </w:tabs>
              <w:jc w:val="both"/>
              <w:rPr>
                <w:b/>
                <w:bCs/>
                <w:sz w:val="20"/>
                <w:szCs w:val="20"/>
                <w:lang w:val="ro-RO" w:eastAsia="ar-SA"/>
              </w:rPr>
            </w:pPr>
          </w:p>
          <w:p w:rsidR="00B85319" w:rsidRPr="00C81582" w:rsidRDefault="002410E0" w:rsidP="00B85319">
            <w:pPr>
              <w:shd w:val="clear" w:color="auto" w:fill="FFFFFF"/>
              <w:tabs>
                <w:tab w:val="num" w:pos="851"/>
              </w:tabs>
              <w:jc w:val="both"/>
              <w:rPr>
                <w:b/>
                <w:bCs/>
                <w:sz w:val="20"/>
                <w:szCs w:val="20"/>
                <w:lang w:val="it-IT" w:eastAsia="ar-SA"/>
              </w:rPr>
            </w:pPr>
            <w:r w:rsidRPr="00C81582">
              <w:rPr>
                <w:b/>
                <w:bCs/>
                <w:sz w:val="20"/>
                <w:szCs w:val="20"/>
                <w:lang w:val="it-IT" w:eastAsia="ar-SA"/>
              </w:rPr>
              <w:t>Publicații electronice</w:t>
            </w:r>
            <w:r w:rsidR="00B85319" w:rsidRPr="00C81582">
              <w:rPr>
                <w:b/>
                <w:bCs/>
                <w:sz w:val="20"/>
                <w:szCs w:val="20"/>
                <w:lang w:val="it-IT" w:eastAsia="ar-SA"/>
              </w:rPr>
              <w:t>:</w:t>
            </w:r>
          </w:p>
          <w:p w:rsidR="002410E0" w:rsidRPr="00C81582" w:rsidRDefault="002410E0" w:rsidP="00C81582">
            <w:pPr>
              <w:pStyle w:val="Listparagraf"/>
              <w:numPr>
                <w:ilvl w:val="0"/>
                <w:numId w:val="26"/>
              </w:numPr>
              <w:ind w:left="317" w:hanging="283"/>
              <w:jc w:val="both"/>
              <w:rPr>
                <w:rFonts w:eastAsia="Calibri"/>
                <w:sz w:val="20"/>
                <w:szCs w:val="20"/>
                <w:lang w:val="ro-RO" w:eastAsia="en-US"/>
              </w:rPr>
            </w:pPr>
            <w:r w:rsidRPr="00C81582">
              <w:rPr>
                <w:rFonts w:eastAsia="Calibri"/>
                <w:sz w:val="20"/>
                <w:szCs w:val="20"/>
                <w:lang w:val="ro-RO" w:eastAsia="en-US"/>
              </w:rPr>
              <w:t>ROGOVAIA G. Вероисповедный фактор в интеграции Республики Молдова в Европейский союз» Materiale Conferinței științifică și practică internațională «Государство, Общество и Церковь: миграция и межкультурное многообразие», Novosibirc. 29-30 mai 2018/ în absență./ (0,5c.a.)</w:t>
            </w:r>
          </w:p>
          <w:p w:rsidR="002410E0" w:rsidRPr="00C81582" w:rsidRDefault="002410E0" w:rsidP="00C81582">
            <w:pPr>
              <w:pStyle w:val="Listparagraf"/>
              <w:numPr>
                <w:ilvl w:val="0"/>
                <w:numId w:val="26"/>
              </w:numPr>
              <w:ind w:left="317" w:hanging="283"/>
              <w:jc w:val="both"/>
              <w:rPr>
                <w:rFonts w:eastAsia="Calibri"/>
                <w:sz w:val="20"/>
                <w:szCs w:val="20"/>
                <w:lang w:val="ro-RO" w:eastAsia="en-US"/>
              </w:rPr>
            </w:pPr>
            <w:r w:rsidRPr="00C81582">
              <w:rPr>
                <w:rFonts w:eastAsia="Calibri"/>
                <w:sz w:val="20"/>
                <w:szCs w:val="20"/>
                <w:lang w:val="ro-RO" w:eastAsia="en-US"/>
              </w:rPr>
              <w:t>STERPU V. Communication Strategies Developed by International Organizations. International Jurnal of Communication Research. Volume 8. Issue 2. April/June, 2017,  p.117-119 (0,30 c.a.). ISSN 2246-9265.  http://www.ijcr.eu/articole/363_008%20Vladimir%20STERPU.pdf</w:t>
            </w:r>
          </w:p>
          <w:p w:rsidR="00405104" w:rsidRPr="00C81582" w:rsidRDefault="002410E0" w:rsidP="00C81582">
            <w:pPr>
              <w:pStyle w:val="Listparagraf"/>
              <w:numPr>
                <w:ilvl w:val="0"/>
                <w:numId w:val="26"/>
              </w:numPr>
              <w:ind w:left="317" w:hanging="283"/>
              <w:jc w:val="both"/>
              <w:rPr>
                <w:rStyle w:val="Hyperlink"/>
                <w:rFonts w:eastAsia="Calibri"/>
                <w:color w:val="auto"/>
                <w:sz w:val="20"/>
                <w:szCs w:val="20"/>
                <w:u w:val="none"/>
                <w:lang w:val="ro-RO" w:eastAsia="en-US"/>
              </w:rPr>
            </w:pPr>
            <w:r w:rsidRPr="00C81582">
              <w:rPr>
                <w:rFonts w:eastAsia="Calibri"/>
                <w:sz w:val="20"/>
                <w:szCs w:val="20"/>
                <w:lang w:val="ro-RO" w:eastAsia="en-US"/>
              </w:rPr>
              <w:t xml:space="preserve">STERPU V. Frozen Conflicts on the East Vicinity of the European Union: New Risks and Threats ( a Transversal Analysis).  International  Journal of Communication Research. Volume 8, Issue 2, April/ June, 2018, p. 94-102.  (1,10 c.a.) ISSN: 2246-9265. </w:t>
            </w:r>
            <w:hyperlink r:id="rId13" w:anchor="a2" w:history="1">
              <w:r w:rsidRPr="00C81582">
                <w:rPr>
                  <w:rStyle w:val="Hyperlink"/>
                  <w:rFonts w:eastAsia="Calibri"/>
                  <w:sz w:val="20"/>
                  <w:szCs w:val="20"/>
                  <w:lang w:val="ro-RO" w:eastAsia="en-US"/>
                </w:rPr>
                <w:t>http://www.ijcr.eu/index.php?link=articole&amp;anul=2018&amp;nr=2&amp;vol=8#a2</w:t>
              </w:r>
            </w:hyperlink>
          </w:p>
          <w:p w:rsidR="00B85319" w:rsidRPr="00C81582" w:rsidRDefault="002410E0" w:rsidP="00C81582">
            <w:pPr>
              <w:pStyle w:val="Listparagraf"/>
              <w:numPr>
                <w:ilvl w:val="0"/>
                <w:numId w:val="26"/>
              </w:numPr>
              <w:ind w:left="317" w:hanging="283"/>
              <w:jc w:val="both"/>
              <w:rPr>
                <w:rFonts w:eastAsia="Calibri"/>
                <w:sz w:val="20"/>
                <w:szCs w:val="20"/>
                <w:lang w:val="ro-RO" w:eastAsia="en-US"/>
              </w:rPr>
            </w:pPr>
            <w:r w:rsidRPr="00C81582">
              <w:rPr>
                <w:sz w:val="20"/>
                <w:szCs w:val="20"/>
              </w:rPr>
              <w:t xml:space="preserve">ȚVEATCOV,N. </w:t>
            </w:r>
            <w:r w:rsidRPr="00C81582">
              <w:rPr>
                <w:i/>
                <w:sz w:val="20"/>
                <w:szCs w:val="20"/>
              </w:rPr>
              <w:t>Социально-политические аспекты модернизационных процессов в Республике Молдова: граждановедческое измерение</w:t>
            </w:r>
            <w:r w:rsidRPr="00C81582">
              <w:rPr>
                <w:bCs/>
                <w:sz w:val="20"/>
                <w:szCs w:val="20"/>
              </w:rPr>
              <w:t xml:space="preserve">. </w:t>
            </w:r>
            <w:r w:rsidRPr="00B85FAC">
              <w:rPr>
                <w:bCs/>
                <w:sz w:val="20"/>
                <w:szCs w:val="20"/>
                <w:lang w:val="en-US"/>
              </w:rPr>
              <w:t xml:space="preserve">În: </w:t>
            </w:r>
            <w:r w:rsidRPr="00B85FAC">
              <w:rPr>
                <w:sz w:val="20"/>
                <w:szCs w:val="20"/>
                <w:lang w:val="en-US"/>
              </w:rPr>
              <w:t xml:space="preserve">Fortus: economic and political research, Nr.1, 2018, (0,9 c.a.). </w:t>
            </w:r>
            <w:r w:rsidRPr="00C81582">
              <w:rPr>
                <w:bCs/>
                <w:sz w:val="20"/>
                <w:szCs w:val="20"/>
              </w:rPr>
              <w:t>УДК</w:t>
            </w:r>
            <w:r w:rsidRPr="00B85FAC">
              <w:rPr>
                <w:bCs/>
                <w:sz w:val="20"/>
                <w:szCs w:val="20"/>
                <w:lang w:val="en-US"/>
              </w:rPr>
              <w:t xml:space="preserve"> 323,329</w:t>
            </w:r>
          </w:p>
        </w:tc>
      </w:tr>
    </w:tbl>
    <w:p w:rsidR="00B85319" w:rsidRPr="00C81582" w:rsidRDefault="00B85319" w:rsidP="00B85319">
      <w:pPr>
        <w:ind w:left="641"/>
        <w:rPr>
          <w:bCs/>
          <w:sz w:val="20"/>
          <w:szCs w:val="20"/>
          <w:lang w:val="ro-RO"/>
        </w:rPr>
      </w:pPr>
    </w:p>
    <w:p w:rsidR="00B85319" w:rsidRPr="00C81582" w:rsidRDefault="00B85319" w:rsidP="00B85319">
      <w:pPr>
        <w:ind w:left="641"/>
        <w:rPr>
          <w:bCs/>
          <w:sz w:val="20"/>
          <w:szCs w:val="20"/>
          <w:lang w:val="ro-RO"/>
        </w:rPr>
      </w:pPr>
    </w:p>
    <w:p w:rsidR="00B85319" w:rsidRPr="00C81582" w:rsidRDefault="00B85319" w:rsidP="00C81582">
      <w:pPr>
        <w:numPr>
          <w:ilvl w:val="0"/>
          <w:numId w:val="4"/>
        </w:numPr>
        <w:ind w:left="641" w:hanging="357"/>
        <w:rPr>
          <w:bCs/>
          <w:sz w:val="20"/>
          <w:szCs w:val="20"/>
          <w:lang w:val="ro-RO"/>
        </w:rPr>
      </w:pPr>
      <w:r w:rsidRPr="00C81582">
        <w:rPr>
          <w:sz w:val="20"/>
          <w:szCs w:val="20"/>
          <w:lang w:val="ro-RO"/>
        </w:rPr>
        <w:t>Relevanţa rezultatelor ştiinţifice teoretice / aplicative obţinute (pînă la 200 de cuvinte), 201</w:t>
      </w:r>
      <w:r w:rsidR="00D51A32">
        <w:rPr>
          <w:sz w:val="20"/>
          <w:szCs w:val="20"/>
          <w:lang w:val="ro-RO"/>
        </w:rPr>
        <w:t>8</w:t>
      </w:r>
      <w:r w:rsidRPr="00C81582">
        <w:rPr>
          <w:bCs/>
          <w:sz w:val="20"/>
          <w:szCs w:val="20"/>
          <w:lang w:val="ro-RO"/>
        </w:rPr>
        <w:t xml:space="preserve"> </w:t>
      </w:r>
    </w:p>
    <w:p w:rsidR="00B85319" w:rsidRPr="00C81582" w:rsidRDefault="00B85319" w:rsidP="00B85319">
      <w:pPr>
        <w:ind w:left="641"/>
        <w:rPr>
          <w:bCs/>
          <w:sz w:val="20"/>
          <w:szCs w:val="20"/>
          <w:lang w:val="ro-RO"/>
        </w:rPr>
      </w:pPr>
    </w:p>
    <w:tbl>
      <w:tblPr>
        <w:tblW w:w="10916" w:type="dxa"/>
        <w:tblInd w:w="250"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916"/>
      </w:tblGrid>
      <w:tr w:rsidR="00B85319" w:rsidRPr="006E4E37" w:rsidTr="002225F3">
        <w:tc>
          <w:tcPr>
            <w:tcW w:w="10916" w:type="dxa"/>
          </w:tcPr>
          <w:p w:rsidR="00A2735B" w:rsidRPr="000E4086" w:rsidRDefault="00A2735B" w:rsidP="00C81582">
            <w:pPr>
              <w:pStyle w:val="Listparagraf"/>
              <w:numPr>
                <w:ilvl w:val="0"/>
                <w:numId w:val="32"/>
              </w:numPr>
              <w:ind w:left="205" w:hanging="205"/>
              <w:jc w:val="both"/>
              <w:rPr>
                <w:color w:val="FF0000"/>
                <w:sz w:val="20"/>
                <w:szCs w:val="20"/>
              </w:rPr>
            </w:pPr>
            <w:r w:rsidRPr="000E4086">
              <w:rPr>
                <w:rFonts w:eastAsia="Calibri"/>
                <w:sz w:val="20"/>
                <w:szCs w:val="20"/>
                <w:lang w:val="ro-RO" w:eastAsia="en-US"/>
              </w:rPr>
              <w:t xml:space="preserve">Pentru Republica Moldova și cetățenii săi este convenabilă integrarea în Uniunea Europeană, fiind menținută prezența pe „piețele tradiționale” din statele ex-sovietice prin acorduri bilaterale, mai ales în condițiile că „piețele de perspectivă” sunt valorificate mai dificil. </w:t>
            </w:r>
            <w:r w:rsidRPr="000E4086">
              <w:rPr>
                <w:rFonts w:eastAsia="Calibri"/>
                <w:sz w:val="20"/>
                <w:szCs w:val="20"/>
                <w:lang w:eastAsia="en-US"/>
              </w:rPr>
              <w:t>Integrarea europeană solicită costuri structurale multiaspectuale, însă beneficiile, în ultimă instanță, incontestabil vor prevala;</w:t>
            </w:r>
          </w:p>
          <w:p w:rsidR="00A2735B" w:rsidRPr="000E4086" w:rsidRDefault="00A2735B" w:rsidP="00C81582">
            <w:pPr>
              <w:pStyle w:val="Listparagraf"/>
              <w:numPr>
                <w:ilvl w:val="0"/>
                <w:numId w:val="32"/>
              </w:numPr>
              <w:ind w:left="205" w:hanging="205"/>
              <w:jc w:val="both"/>
              <w:rPr>
                <w:color w:val="FF0000"/>
                <w:sz w:val="20"/>
                <w:szCs w:val="20"/>
              </w:rPr>
            </w:pPr>
            <w:r w:rsidRPr="000E4086">
              <w:rPr>
                <w:rFonts w:eastAsia="Calibri"/>
                <w:sz w:val="20"/>
                <w:szCs w:val="20"/>
                <w:lang w:eastAsia="en-US"/>
              </w:rPr>
              <w:t>A fost identificată o direcţie ştiinţifice calitativ nouă în științele politice din Republica Moldova — cercetări civilistologice în Republica Moldova, având ca bază investigația interconexiunii dintre concepția cercetărilor politologice, sociologice și domeniul existenței societății civile, abordate ca părți componente ale sistemului sociopolitic precum și ca un sistem integru distinct destinat asigurării securității;</w:t>
            </w:r>
          </w:p>
          <w:p w:rsidR="00A2735B" w:rsidRPr="000E4086" w:rsidRDefault="00A2735B" w:rsidP="00C81582">
            <w:pPr>
              <w:pStyle w:val="Listparagraf"/>
              <w:numPr>
                <w:ilvl w:val="0"/>
                <w:numId w:val="32"/>
              </w:numPr>
              <w:ind w:left="205" w:hanging="205"/>
              <w:jc w:val="both"/>
              <w:rPr>
                <w:color w:val="FF0000"/>
                <w:sz w:val="20"/>
                <w:szCs w:val="20"/>
              </w:rPr>
            </w:pPr>
            <w:r w:rsidRPr="000E4086">
              <w:rPr>
                <w:rFonts w:eastAsia="Calibri"/>
                <w:sz w:val="20"/>
                <w:szCs w:val="20"/>
                <w:lang w:eastAsia="en-US"/>
              </w:rPr>
              <w:lastRenderedPageBreak/>
              <w:t>Modernizarea politică a Republicii Moldova, fiind un aspect al schimbărilor sociale generale și o dimensiune a dezvoltării, reflectă mecanismul de „restartare” şi perfecţionare profundă a întregului sistem politico-administrativ în direcţia promovării în practică a bunei guvernări și a organizației birocratice raționale în baza principiilor democratice și a statului de drept. Investigațiile întreprinse au pus în lumină și au obținut claritate în interconexiunea dintre elită și birocrație, ca două componente inseparabile ale trilateralei putere elitistă – modernizare politică – putere birocratică, în care se include și modernizarea politică, abordate în plan teoretico-metodologic și sub aspect aplicativ;</w:t>
            </w:r>
          </w:p>
          <w:p w:rsidR="00A2735B" w:rsidRPr="000E4086" w:rsidRDefault="00A2735B" w:rsidP="00C81582">
            <w:pPr>
              <w:pStyle w:val="Listparagraf"/>
              <w:numPr>
                <w:ilvl w:val="0"/>
                <w:numId w:val="32"/>
              </w:numPr>
              <w:ind w:left="205" w:hanging="205"/>
              <w:jc w:val="both"/>
              <w:rPr>
                <w:color w:val="FF0000"/>
                <w:sz w:val="20"/>
                <w:szCs w:val="20"/>
              </w:rPr>
            </w:pPr>
            <w:r w:rsidRPr="000E4086">
              <w:rPr>
                <w:rFonts w:eastAsia="Calibri"/>
                <w:sz w:val="20"/>
                <w:szCs w:val="20"/>
                <w:lang w:eastAsia="en-US"/>
              </w:rPr>
              <w:t>Se pune în lumină interconexiunea dintre putere și opoziție, ca două componente inseparabile a procesului politic, abordate în plan teoretico-metodologic și sub aspect aplicativ;</w:t>
            </w:r>
          </w:p>
          <w:p w:rsidR="00A2735B" w:rsidRPr="000E4086" w:rsidRDefault="00A2735B" w:rsidP="00C81582">
            <w:pPr>
              <w:pStyle w:val="Listparagraf"/>
              <w:numPr>
                <w:ilvl w:val="0"/>
                <w:numId w:val="32"/>
              </w:numPr>
              <w:ind w:left="205" w:hanging="205"/>
              <w:jc w:val="both"/>
              <w:rPr>
                <w:sz w:val="20"/>
                <w:szCs w:val="20"/>
                <w:lang w:val="en-US"/>
              </w:rPr>
            </w:pPr>
            <w:r w:rsidRPr="000E4086">
              <w:rPr>
                <w:sz w:val="20"/>
                <w:szCs w:val="20"/>
                <w:lang w:val="fr-FR"/>
              </w:rPr>
              <w:t xml:space="preserve">În calitate de expert, dr. </w:t>
            </w:r>
            <w:r w:rsidRPr="000E4086">
              <w:rPr>
                <w:sz w:val="20"/>
                <w:szCs w:val="20"/>
                <w:lang w:val="en-US"/>
              </w:rPr>
              <w:t xml:space="preserve">M. Dumitrașco a contribuit la pregătirea raportului </w:t>
            </w:r>
            <w:r w:rsidRPr="000E4086">
              <w:rPr>
                <w:i/>
                <w:sz w:val="20"/>
                <w:szCs w:val="20"/>
                <w:lang w:val="en-US"/>
              </w:rPr>
              <w:t>The World Justice Project Rule of Law Index</w:t>
            </w:r>
            <w:r w:rsidRPr="000E4086">
              <w:rPr>
                <w:sz w:val="20"/>
                <w:szCs w:val="20"/>
                <w:lang w:val="en-US"/>
              </w:rPr>
              <w:t>*2017;</w:t>
            </w:r>
          </w:p>
          <w:p w:rsidR="00A2735B" w:rsidRPr="000E4086" w:rsidRDefault="00A2735B" w:rsidP="00C81582">
            <w:pPr>
              <w:pStyle w:val="Listparagraf"/>
              <w:numPr>
                <w:ilvl w:val="0"/>
                <w:numId w:val="32"/>
              </w:numPr>
              <w:ind w:left="205" w:hanging="205"/>
              <w:jc w:val="both"/>
              <w:rPr>
                <w:sz w:val="20"/>
                <w:szCs w:val="20"/>
                <w:lang w:val="en-US"/>
              </w:rPr>
            </w:pPr>
            <w:r w:rsidRPr="000E4086">
              <w:rPr>
                <w:sz w:val="20"/>
                <w:szCs w:val="20"/>
                <w:lang w:val="en-US"/>
              </w:rPr>
              <w:t>A fost cercetată dimensiunea teoretică a fenomenului războiul hibrid, care se manifestă ca un război militar complex și multidimensional, cu consecințe letale, înglobând strategii, tactici și tehnici de ordin simetric, asimetric, convențional și neconvențional, subiecții participanți fiind atât actorii statali, cât și actorii nonstatali, utilizând tehnologii informaționale și ale comunicațiilor, ce necesită a fi cercetată sub aspect teoretic pentru a identifica geneza, chintesența și repercusiunile acestui fenomen, având drept scop elaborarea unor noi strategii militare care să reglementeze acțiunile de prevenire, combatere și postconflict;</w:t>
            </w:r>
          </w:p>
          <w:p w:rsidR="00A2735B" w:rsidRPr="000E4086" w:rsidRDefault="00A2735B" w:rsidP="00C81582">
            <w:pPr>
              <w:pStyle w:val="Listparagraf"/>
              <w:numPr>
                <w:ilvl w:val="0"/>
                <w:numId w:val="32"/>
              </w:numPr>
              <w:ind w:left="205" w:hanging="205"/>
              <w:jc w:val="both"/>
              <w:rPr>
                <w:color w:val="FF0000"/>
                <w:sz w:val="20"/>
                <w:szCs w:val="20"/>
                <w:lang w:val="en-US"/>
              </w:rPr>
            </w:pPr>
            <w:r w:rsidRPr="000E4086">
              <w:rPr>
                <w:sz w:val="20"/>
                <w:szCs w:val="20"/>
                <w:lang w:val="en-US"/>
              </w:rPr>
              <w:t>A fost abordat din punct de vedere teoretic conceptul securității regionale și rolul acestuia în evoluția sistemului de securitate internațională. Din perspectiva conceptual-teoretică a securității regionale, paradigma complexelor regionale de securitate s-a dovedit a fi una utilitară, flexibilă, cu un potențial sporit de aplicabilitate, elucidând conjunctura geopolitică regională, interdependența dintre actorii unei regiuni și interacțiunea acestora cu marile puteri;</w:t>
            </w:r>
          </w:p>
          <w:p w:rsidR="00A2735B" w:rsidRPr="000E4086" w:rsidRDefault="00A2735B" w:rsidP="00C81582">
            <w:pPr>
              <w:pStyle w:val="Listparagraf"/>
              <w:numPr>
                <w:ilvl w:val="0"/>
                <w:numId w:val="32"/>
              </w:numPr>
              <w:ind w:left="205" w:hanging="205"/>
              <w:jc w:val="both"/>
              <w:rPr>
                <w:sz w:val="20"/>
                <w:szCs w:val="20"/>
              </w:rPr>
            </w:pPr>
            <w:r w:rsidRPr="000E4086">
              <w:rPr>
                <w:sz w:val="20"/>
                <w:szCs w:val="20"/>
                <w:lang w:val="en-US"/>
              </w:rPr>
              <w:t xml:space="preserve">Regimul politic al "democrației restrânse" instituționalizat în Republica Moldova în stadiul actual are un impact semnificativ asupra alegerilor, schimbând cadrul " funcționării acestora, reieșind din interesele puterii, ceea ce transformă procesul electoral într-unul dirijat și reduce rolul alegerilor în dezvoltarea procesului politic de la un nivel înalt la un nivel limitat, neesențial. Cultura electorală dominantă în Republica Moldova este o derivată a regimului politic existent, reflectând trăsăturile sale specifice, cum ar fi iraționalismul, negativismul, starea calitativă scăzută a procesului de democratizare din Moldova.  </w:t>
            </w:r>
            <w:r w:rsidRPr="000E4086">
              <w:rPr>
                <w:sz w:val="20"/>
                <w:szCs w:val="20"/>
              </w:rPr>
              <w:t>Ea contribuie la reproducerea și întărirea relațiilor politice și guvernamentale stabilite în țară.</w:t>
            </w:r>
          </w:p>
          <w:p w:rsidR="00A2735B" w:rsidRPr="000E4086" w:rsidRDefault="00A2735B" w:rsidP="00C81582">
            <w:pPr>
              <w:pStyle w:val="Listparagraf"/>
              <w:numPr>
                <w:ilvl w:val="0"/>
                <w:numId w:val="32"/>
              </w:numPr>
              <w:ind w:left="205" w:hanging="205"/>
              <w:jc w:val="both"/>
              <w:rPr>
                <w:sz w:val="20"/>
                <w:szCs w:val="20"/>
                <w:lang w:val="fr-FR"/>
              </w:rPr>
            </w:pPr>
            <w:r w:rsidRPr="000E4086">
              <w:rPr>
                <w:sz w:val="20"/>
                <w:szCs w:val="20"/>
                <w:lang w:val="fr-FR"/>
              </w:rPr>
              <w:t>Statutul de neutralitate permanentă a Republicii Moldova, abordat în particular, dar și sub aspect comparativ, rămâne fundamentat preponderent pe argumente ce justifică mai degrabă realitățile geopolitice decât supremația normelor de drept;</w:t>
            </w:r>
          </w:p>
          <w:p w:rsidR="00A2735B" w:rsidRPr="000E4086" w:rsidRDefault="00A2735B" w:rsidP="00C81582">
            <w:pPr>
              <w:pStyle w:val="Listparagraf"/>
              <w:numPr>
                <w:ilvl w:val="0"/>
                <w:numId w:val="32"/>
              </w:numPr>
              <w:ind w:left="205" w:hanging="205"/>
              <w:jc w:val="both"/>
              <w:rPr>
                <w:sz w:val="20"/>
                <w:szCs w:val="20"/>
                <w:lang w:val="fr-FR"/>
              </w:rPr>
            </w:pPr>
            <w:r w:rsidRPr="000E4086">
              <w:rPr>
                <w:sz w:val="20"/>
                <w:szCs w:val="20"/>
                <w:lang w:val="fr-FR"/>
              </w:rPr>
              <w:t>Subiectul neutralității permanente a fost investigat în elaborările științifico-analitice pentru a demonstra avantajele sau de a critica opțiunea pentru menținerea acestui statut, abordarea teoretică cedând din poziții în fața celei empirice, fapt confirmat nu doar în cazul Republicii Moldova;</w:t>
            </w:r>
          </w:p>
          <w:p w:rsidR="00A2735B" w:rsidRPr="000E4086" w:rsidRDefault="00A2735B" w:rsidP="00C81582">
            <w:pPr>
              <w:pStyle w:val="Listparagraf"/>
              <w:numPr>
                <w:ilvl w:val="0"/>
                <w:numId w:val="32"/>
              </w:numPr>
              <w:ind w:left="205" w:hanging="205"/>
              <w:jc w:val="both"/>
              <w:rPr>
                <w:sz w:val="20"/>
                <w:szCs w:val="20"/>
                <w:lang w:val="fr-FR"/>
              </w:rPr>
            </w:pPr>
            <w:r w:rsidRPr="000E4086">
              <w:rPr>
                <w:sz w:val="20"/>
                <w:szCs w:val="20"/>
                <w:lang w:val="fr-FR"/>
              </w:rPr>
              <w:t>Comunicarea pentru dezvoltare durabilă este un instrument de transformare ce presupune implicarea cetățenilor, în special a grupurilor dezavantajate, în procesul decizional al statului, al administrației publice centrale și locale prin influențarea directă a politicilor publice. Efectele participării cetățenilor în procesul decizional determină consolidarea democrației, creșterea responsabilității, receptivității și legitimității guvernării democratice. De aceea, cheia dezvoltării democratice a unui regim rezidă în calitatea relației stat – societate, concepută la modul ideal sub forma unui parteneriat între egali (în care ambele părți sunt puternice și bine structurate), bazat pe respect reciproc, echilibru, în care fiecare parte o recunoaște și o acceptă pe cealaltă ca pe un partener legitim de dialog;</w:t>
            </w:r>
          </w:p>
          <w:p w:rsidR="00A2735B" w:rsidRPr="000E4086" w:rsidRDefault="00A2735B" w:rsidP="00C81582">
            <w:pPr>
              <w:pStyle w:val="Listparagraf"/>
              <w:numPr>
                <w:ilvl w:val="0"/>
                <w:numId w:val="32"/>
              </w:numPr>
              <w:ind w:left="205" w:hanging="205"/>
              <w:jc w:val="both"/>
              <w:rPr>
                <w:sz w:val="20"/>
                <w:szCs w:val="20"/>
                <w:lang w:val="fr-FR"/>
              </w:rPr>
            </w:pPr>
            <w:r w:rsidRPr="000E4086">
              <w:rPr>
                <w:sz w:val="20"/>
                <w:szCs w:val="20"/>
                <w:lang w:val="fr-FR"/>
              </w:rPr>
              <w:t xml:space="preserve">S-au prezentat actualitatea, concluzii și recomandări cu privire la situația fenomenului războiului informațional în Republica Moldova. </w:t>
            </w:r>
            <w:r w:rsidRPr="000E4086">
              <w:rPr>
                <w:sz w:val="20"/>
                <w:szCs w:val="20"/>
                <w:lang w:val="en-US"/>
              </w:rPr>
              <w:t xml:space="preserve">S-a realizat studiul comparat cu privire la propaganda, nostalgia și memoria istorică în Republica Moldova și Cehia. </w:t>
            </w:r>
            <w:r w:rsidRPr="000E4086">
              <w:rPr>
                <w:sz w:val="20"/>
                <w:szCs w:val="20"/>
                <w:lang w:val="fr-FR"/>
              </w:rPr>
              <w:t>A fost elaborat un material analitic care conține recomandări pentru donatorii externi cu privire la metode spre diminuarea propagandei externe în Republica Moldova (material în curs de apariție).</w:t>
            </w:r>
          </w:p>
          <w:p w:rsidR="00A2735B" w:rsidRPr="000E4086" w:rsidRDefault="00A2735B" w:rsidP="00C81582">
            <w:pPr>
              <w:pStyle w:val="Listparagraf"/>
              <w:numPr>
                <w:ilvl w:val="0"/>
                <w:numId w:val="32"/>
              </w:numPr>
              <w:ind w:left="205" w:hanging="205"/>
              <w:jc w:val="both"/>
              <w:rPr>
                <w:color w:val="FF0000"/>
                <w:sz w:val="20"/>
                <w:szCs w:val="20"/>
                <w:lang w:val="fr-FR"/>
              </w:rPr>
            </w:pPr>
            <w:r w:rsidRPr="000E4086">
              <w:rPr>
                <w:sz w:val="20"/>
                <w:szCs w:val="20"/>
                <w:lang w:val="fr-FR"/>
              </w:rPr>
              <w:t>Obținerea de către Republica Moldova a statutului de membru al multiplelor organizații internaționale a deschis posibilități de a influența asupra securității internaționale și oferă instrumente eficiente de sincronizare a activității sale cu comunitatea internațională. Sprijinul acordat de organizațiile internaționale a contribuit la întărirea relațiilor de cooperare ale Republica Moldova cu autoritățile din întreaga lume. Totodată, contribuind la perfecționarea capacităților cooperaționale prin sprijinirea directă a eforturilor, precum și participarea în cadrul activităților sub egida organizațiilor internaționale, eficientizarea tehnologiei și logisticii internaționale a punctelor locale de legătură din Republica Moldova;</w:t>
            </w:r>
          </w:p>
          <w:p w:rsidR="00B85319" w:rsidRPr="00C81582" w:rsidRDefault="00A2735B" w:rsidP="00C81582">
            <w:pPr>
              <w:pStyle w:val="Listparagraf"/>
              <w:numPr>
                <w:ilvl w:val="0"/>
                <w:numId w:val="32"/>
              </w:numPr>
              <w:ind w:left="205" w:hanging="205"/>
              <w:jc w:val="both"/>
              <w:rPr>
                <w:color w:val="FF0000"/>
                <w:lang w:val="en-US"/>
              </w:rPr>
            </w:pPr>
            <w:r w:rsidRPr="000E4086">
              <w:rPr>
                <w:sz w:val="20"/>
                <w:szCs w:val="20"/>
                <w:lang w:val="en-US"/>
              </w:rPr>
              <w:t>A fost propusă teoria neofuncționalistă în calitate de suport cu conceptual-teoretic pentru realizarea integrării europene a Republicii Moldova</w:t>
            </w:r>
          </w:p>
        </w:tc>
      </w:tr>
    </w:tbl>
    <w:p w:rsidR="00B85319" w:rsidRPr="00C81582" w:rsidRDefault="00B85319" w:rsidP="00B85319">
      <w:pPr>
        <w:rPr>
          <w:color w:val="FF0000"/>
          <w:sz w:val="20"/>
          <w:szCs w:val="20"/>
          <w:lang w:val="en-US" w:eastAsia="x-none"/>
        </w:rPr>
      </w:pPr>
    </w:p>
    <w:p w:rsidR="00B85319" w:rsidRPr="00C81582" w:rsidRDefault="00B85319" w:rsidP="00B85319">
      <w:pPr>
        <w:rPr>
          <w:color w:val="FF0000"/>
          <w:sz w:val="20"/>
          <w:szCs w:val="20"/>
          <w:lang w:val="ro-RO" w:eastAsia="x-none"/>
        </w:rPr>
      </w:pPr>
    </w:p>
    <w:p w:rsidR="00B85319" w:rsidRPr="00C81582" w:rsidRDefault="00B85319" w:rsidP="00B85319">
      <w:pPr>
        <w:rPr>
          <w:color w:val="FF0000"/>
          <w:sz w:val="20"/>
          <w:szCs w:val="20"/>
          <w:lang w:val="ro-RO" w:eastAsia="x-none"/>
        </w:rPr>
      </w:pPr>
    </w:p>
    <w:p w:rsidR="00B85319" w:rsidRPr="00C81582" w:rsidRDefault="00B85319" w:rsidP="00B85319">
      <w:pPr>
        <w:rPr>
          <w:color w:val="FF0000"/>
          <w:sz w:val="20"/>
          <w:szCs w:val="20"/>
          <w:lang w:val="ro-RO" w:eastAsia="x-none"/>
        </w:rPr>
      </w:pPr>
    </w:p>
    <w:p w:rsidR="00B85319" w:rsidRPr="00C81582" w:rsidRDefault="00B85319" w:rsidP="00B85319">
      <w:pPr>
        <w:pStyle w:val="Titlu5"/>
        <w:ind w:left="708"/>
        <w:jc w:val="left"/>
        <w:rPr>
          <w:b w:val="0"/>
          <w:bCs w:val="0"/>
          <w:iCs/>
          <w:spacing w:val="0"/>
          <w:sz w:val="20"/>
          <w:lang w:val="ro-RO"/>
        </w:rPr>
      </w:pPr>
      <w:r w:rsidRPr="00C81582">
        <w:rPr>
          <w:b w:val="0"/>
          <w:bCs w:val="0"/>
          <w:iCs/>
          <w:spacing w:val="0"/>
          <w:sz w:val="20"/>
          <w:lang w:val="ro-RO"/>
        </w:rPr>
        <w:t xml:space="preserve">Conducătorul proiectului, </w:t>
      </w:r>
    </w:p>
    <w:p w:rsidR="00B85319" w:rsidRPr="00C81582" w:rsidRDefault="00B85319" w:rsidP="00B85319">
      <w:pPr>
        <w:pStyle w:val="Titlu5"/>
        <w:ind w:left="708"/>
        <w:jc w:val="left"/>
        <w:rPr>
          <w:b w:val="0"/>
          <w:bCs w:val="0"/>
          <w:iCs/>
          <w:spacing w:val="0"/>
          <w:sz w:val="20"/>
          <w:lang w:val="ro-RO"/>
        </w:rPr>
      </w:pPr>
      <w:r w:rsidRPr="00C81582">
        <w:rPr>
          <w:b w:val="0"/>
          <w:bCs w:val="0"/>
          <w:iCs/>
          <w:spacing w:val="0"/>
          <w:sz w:val="20"/>
          <w:lang w:val="ro-RO"/>
        </w:rPr>
        <w:t>dr. hab. în polit., prof. univ.,</w:t>
      </w:r>
    </w:p>
    <w:p w:rsidR="00B85319" w:rsidRPr="00C81582" w:rsidRDefault="00B85319" w:rsidP="00B85319">
      <w:pPr>
        <w:ind w:left="708"/>
        <w:rPr>
          <w:b/>
          <w:bCs/>
          <w:iCs/>
          <w:sz w:val="20"/>
          <w:szCs w:val="20"/>
          <w:lang w:val="ro-RO"/>
        </w:rPr>
      </w:pPr>
      <w:r w:rsidRPr="00C81582">
        <w:rPr>
          <w:b/>
          <w:bCs/>
          <w:iCs/>
          <w:sz w:val="20"/>
          <w:szCs w:val="20"/>
          <w:lang w:val="ro-RO"/>
        </w:rPr>
        <w:t>Victor</w:t>
      </w:r>
      <w:r w:rsidRPr="00C81582">
        <w:rPr>
          <w:b/>
          <w:sz w:val="20"/>
          <w:szCs w:val="20"/>
          <w:lang w:val="ro-RO" w:eastAsia="x-none"/>
        </w:rPr>
        <w:t xml:space="preserve"> </w:t>
      </w:r>
      <w:r w:rsidRPr="00C81582">
        <w:rPr>
          <w:b/>
          <w:bCs/>
          <w:iCs/>
          <w:sz w:val="20"/>
          <w:szCs w:val="20"/>
          <w:lang w:val="ro-RO"/>
        </w:rPr>
        <w:t xml:space="preserve">JUC </w:t>
      </w:r>
    </w:p>
    <w:p w:rsidR="00B85319" w:rsidRPr="00C81582" w:rsidRDefault="00B85319" w:rsidP="00B85319">
      <w:pPr>
        <w:ind w:left="708"/>
        <w:rPr>
          <w:b/>
          <w:bCs/>
          <w:iCs/>
          <w:sz w:val="20"/>
          <w:szCs w:val="20"/>
          <w:lang w:val="ro-RO"/>
        </w:rPr>
      </w:pPr>
    </w:p>
    <w:p w:rsidR="00B85319" w:rsidRPr="00C81582" w:rsidRDefault="00B85319" w:rsidP="00B85319">
      <w:pPr>
        <w:ind w:left="708"/>
        <w:rPr>
          <w:b/>
          <w:bCs/>
          <w:iCs/>
          <w:sz w:val="20"/>
          <w:szCs w:val="20"/>
          <w:lang w:val="ro-RO"/>
        </w:rPr>
      </w:pPr>
    </w:p>
    <w:p w:rsidR="00B85319" w:rsidRPr="00C81582" w:rsidRDefault="00B85319" w:rsidP="00B85319">
      <w:pPr>
        <w:ind w:left="708"/>
        <w:rPr>
          <w:b/>
          <w:bCs/>
          <w:iCs/>
          <w:sz w:val="20"/>
          <w:szCs w:val="20"/>
          <w:lang w:val="ro-RO"/>
        </w:rPr>
      </w:pPr>
    </w:p>
    <w:p w:rsidR="00B85319" w:rsidRPr="00C81582" w:rsidRDefault="00B85319" w:rsidP="00B85319">
      <w:pPr>
        <w:ind w:left="708"/>
        <w:rPr>
          <w:sz w:val="20"/>
          <w:szCs w:val="20"/>
          <w:lang w:val="fr-FR" w:eastAsia="x-none"/>
        </w:rPr>
      </w:pPr>
      <w:r w:rsidRPr="00C81582">
        <w:rPr>
          <w:sz w:val="20"/>
          <w:szCs w:val="20"/>
          <w:lang w:val="ro-RO" w:eastAsia="x-none"/>
        </w:rPr>
        <w:t>__________________________</w:t>
      </w:r>
    </w:p>
    <w:p w:rsidR="00CC3285" w:rsidRPr="00C81582" w:rsidRDefault="00CC3285" w:rsidP="00CC3285">
      <w:pPr>
        <w:rPr>
          <w:lang w:val="fr-FR"/>
        </w:rPr>
      </w:pPr>
    </w:p>
    <w:p w:rsidR="00A2735B" w:rsidRPr="00C81582" w:rsidRDefault="00A2735B" w:rsidP="00A2735B">
      <w:pPr>
        <w:pStyle w:val="Titlu5"/>
        <w:spacing w:before="60" w:after="60"/>
        <w:jc w:val="right"/>
        <w:rPr>
          <w:b w:val="0"/>
          <w:bCs w:val="0"/>
          <w:i/>
          <w:iCs/>
          <w:spacing w:val="0"/>
          <w:szCs w:val="22"/>
          <w:lang w:val="fr-FR"/>
        </w:rPr>
      </w:pPr>
      <w:r w:rsidRPr="00C81582">
        <w:rPr>
          <w:b w:val="0"/>
          <w:bCs w:val="0"/>
          <w:i/>
          <w:iCs/>
          <w:spacing w:val="0"/>
          <w:szCs w:val="22"/>
          <w:lang w:val="fr-FR"/>
        </w:rPr>
        <w:lastRenderedPageBreak/>
        <w:t>Anexa 1.1.</w:t>
      </w:r>
    </w:p>
    <w:p w:rsidR="00A2735B" w:rsidRPr="00C81582" w:rsidRDefault="00A2735B" w:rsidP="00A2735B">
      <w:pPr>
        <w:jc w:val="center"/>
        <w:rPr>
          <w:b/>
          <w:sz w:val="22"/>
          <w:szCs w:val="22"/>
          <w:lang w:val="ro-MO"/>
        </w:rPr>
      </w:pPr>
      <w:r w:rsidRPr="00C81582">
        <w:rPr>
          <w:b/>
          <w:sz w:val="22"/>
          <w:szCs w:val="22"/>
          <w:lang w:val="ro-MO"/>
        </w:rPr>
        <w:t>Fişa proiectului de cercetări fundamentale / aplicative</w:t>
      </w:r>
    </w:p>
    <w:p w:rsidR="00A2735B" w:rsidRPr="000E4086" w:rsidRDefault="00A2735B" w:rsidP="00C81582">
      <w:pPr>
        <w:pStyle w:val="Listparagraf"/>
        <w:numPr>
          <w:ilvl w:val="2"/>
          <w:numId w:val="9"/>
        </w:numPr>
        <w:spacing w:line="276" w:lineRule="auto"/>
        <w:ind w:left="284" w:hanging="284"/>
        <w:rPr>
          <w:bCs/>
          <w:sz w:val="20"/>
          <w:szCs w:val="20"/>
          <w:lang w:val="ro-MO"/>
        </w:rPr>
      </w:pPr>
      <w:r w:rsidRPr="000E4086">
        <w:rPr>
          <w:bCs/>
          <w:sz w:val="20"/>
          <w:szCs w:val="20"/>
          <w:lang w:val="ro-MO"/>
        </w:rPr>
        <w:t>Denumirea direcţiei strategice,</w:t>
      </w:r>
      <w:r w:rsidRPr="000E4086">
        <w:rPr>
          <w:sz w:val="20"/>
          <w:szCs w:val="20"/>
          <w:lang w:val="ro-MO"/>
        </w:rPr>
        <w:t xml:space="preserve"> </w:t>
      </w:r>
      <w:r w:rsidRPr="000E4086">
        <w:rPr>
          <w:bCs/>
          <w:sz w:val="20"/>
          <w:szCs w:val="20"/>
          <w:lang w:val="ro-MO"/>
        </w:rPr>
        <w:t xml:space="preserve">codul şi </w:t>
      </w:r>
      <w:r w:rsidRPr="000E4086">
        <w:rPr>
          <w:bCs/>
          <w:color w:val="000000"/>
          <w:sz w:val="20"/>
          <w:szCs w:val="20"/>
          <w:lang w:val="ro-MO"/>
        </w:rPr>
        <w:t xml:space="preserve">denumirea </w:t>
      </w:r>
      <w:r w:rsidRPr="000E4086">
        <w:rPr>
          <w:color w:val="000000"/>
          <w:sz w:val="20"/>
          <w:szCs w:val="20"/>
          <w:lang w:val="ro-MO"/>
        </w:rPr>
        <w:t>proiectului</w:t>
      </w:r>
      <w:r w:rsidRPr="000E4086">
        <w:rPr>
          <w:bCs/>
          <w:color w:val="000000"/>
          <w:sz w:val="20"/>
          <w:szCs w:val="20"/>
          <w:lang w:val="ro-MO"/>
        </w:rPr>
        <w:t xml:space="preserve"> </w:t>
      </w:r>
    </w:p>
    <w:tbl>
      <w:tblPr>
        <w:tblW w:w="0" w:type="auto"/>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497"/>
      </w:tblGrid>
      <w:tr w:rsidR="00A2735B" w:rsidRPr="006E4E37" w:rsidTr="0078013A">
        <w:tc>
          <w:tcPr>
            <w:tcW w:w="9497" w:type="dxa"/>
          </w:tcPr>
          <w:p w:rsidR="00A2735B" w:rsidRPr="000E4086" w:rsidRDefault="00A2735B" w:rsidP="0078013A">
            <w:pPr>
              <w:pStyle w:val="Frspaiere"/>
              <w:spacing w:line="276" w:lineRule="auto"/>
              <w:jc w:val="both"/>
              <w:rPr>
                <w:rFonts w:ascii="Times New Roman" w:hAnsi="Times New Roman" w:cs="Times New Roman"/>
                <w:b/>
                <w:i/>
                <w:sz w:val="20"/>
                <w:szCs w:val="20"/>
              </w:rPr>
            </w:pPr>
            <w:r w:rsidRPr="000E4086">
              <w:rPr>
                <w:rFonts w:ascii="Times New Roman" w:hAnsi="Times New Roman" w:cs="Times New Roman"/>
                <w:sz w:val="20"/>
                <w:szCs w:val="20"/>
              </w:rPr>
              <w:t xml:space="preserve">Direcția strategică: </w:t>
            </w:r>
            <w:r w:rsidRPr="000E4086">
              <w:rPr>
                <w:rFonts w:ascii="Times New Roman" w:hAnsi="Times New Roman" w:cs="Times New Roman"/>
                <w:b/>
                <w:i/>
                <w:sz w:val="20"/>
                <w:szCs w:val="20"/>
              </w:rPr>
              <w:t xml:space="preserve"> Patrimoniul Naţional şi dezvoltarea societăţii</w:t>
            </w:r>
          </w:p>
          <w:p w:rsidR="00A2735B" w:rsidRPr="000E4086" w:rsidRDefault="00A2735B" w:rsidP="0078013A">
            <w:pPr>
              <w:pStyle w:val="Frspaiere"/>
              <w:spacing w:line="276" w:lineRule="auto"/>
              <w:jc w:val="both"/>
              <w:rPr>
                <w:b/>
                <w:sz w:val="20"/>
                <w:szCs w:val="20"/>
              </w:rPr>
            </w:pPr>
            <w:r w:rsidRPr="000E4086">
              <w:rPr>
                <w:rFonts w:ascii="Times New Roman" w:hAnsi="Times New Roman" w:cs="Times New Roman"/>
                <w:b/>
                <w:sz w:val="20"/>
                <w:szCs w:val="20"/>
              </w:rPr>
              <w:t>15.817.06.13F</w:t>
            </w:r>
            <w:r w:rsidRPr="000E4086">
              <w:rPr>
                <w:rFonts w:ascii="Times New Roman" w:hAnsi="Times New Roman" w:cs="Times New Roman"/>
                <w:sz w:val="20"/>
                <w:szCs w:val="20"/>
              </w:rPr>
              <w:t xml:space="preserve">  </w:t>
            </w:r>
            <w:r w:rsidRPr="000E4086">
              <w:rPr>
                <w:rFonts w:ascii="Times New Roman" w:hAnsi="Times New Roman" w:cs="Times New Roman"/>
                <w:b/>
                <w:i/>
                <w:sz w:val="20"/>
                <w:szCs w:val="20"/>
              </w:rPr>
              <w:t>Constituirea clasei mijlocii în condiţiile transformării societăţii  şi asocierii Republicii Moldova la Uniunea Europeană</w:t>
            </w:r>
            <w:r w:rsidRPr="000E4086">
              <w:rPr>
                <w:b/>
                <w:sz w:val="20"/>
                <w:szCs w:val="20"/>
              </w:rPr>
              <w:t xml:space="preserve">  </w:t>
            </w:r>
          </w:p>
        </w:tc>
      </w:tr>
    </w:tbl>
    <w:p w:rsidR="00A2735B" w:rsidRPr="000E4086" w:rsidRDefault="00A2735B" w:rsidP="00C81582">
      <w:pPr>
        <w:pStyle w:val="Listparagraf"/>
        <w:numPr>
          <w:ilvl w:val="2"/>
          <w:numId w:val="9"/>
        </w:numPr>
        <w:spacing w:line="276" w:lineRule="auto"/>
        <w:ind w:left="284" w:hanging="295"/>
        <w:rPr>
          <w:bCs/>
          <w:sz w:val="20"/>
          <w:szCs w:val="20"/>
          <w:lang w:val="ro-MO"/>
        </w:rPr>
      </w:pPr>
      <w:r w:rsidRPr="000E4086">
        <w:rPr>
          <w:bCs/>
          <w:sz w:val="20"/>
          <w:szCs w:val="20"/>
          <w:lang w:val="ro-MO"/>
        </w:rPr>
        <w:t xml:space="preserve">Obiectivele proiectului </w:t>
      </w:r>
    </w:p>
    <w:tbl>
      <w:tblPr>
        <w:tblW w:w="10915" w:type="dxa"/>
        <w:tblInd w:w="108"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915"/>
      </w:tblGrid>
      <w:tr w:rsidR="00A2735B" w:rsidRPr="006E4E37" w:rsidTr="000E4086">
        <w:tc>
          <w:tcPr>
            <w:tcW w:w="10915" w:type="dxa"/>
          </w:tcPr>
          <w:p w:rsidR="00A2735B" w:rsidRPr="000E4086" w:rsidRDefault="00A2735B" w:rsidP="0078013A">
            <w:pPr>
              <w:spacing w:line="276" w:lineRule="auto"/>
              <w:ind w:firstLine="331"/>
              <w:jc w:val="both"/>
              <w:rPr>
                <w:rFonts w:eastAsia="TimesNewRoman"/>
                <w:sz w:val="20"/>
                <w:szCs w:val="20"/>
                <w:lang w:val="ro-RO"/>
              </w:rPr>
            </w:pPr>
            <w:r w:rsidRPr="000E4086">
              <w:rPr>
                <w:rFonts w:eastAsia="TimesNewRoman"/>
                <w:sz w:val="20"/>
                <w:szCs w:val="20"/>
                <w:lang w:val="ro-RO"/>
              </w:rPr>
              <w:t>Procesele constituirii şi dezvoltării clasei mijlocii necesită studierea atitudinii cetățenilor faţă de proprietate, eradicare a sărăciei şi a creşterii nivelului de trai, analiza perceperii situaţiei deja create, pune pe ordinea de zi elaborarea şi efectuarea unei cercetări sociologice, cu următoarele obiective:</w:t>
            </w:r>
          </w:p>
          <w:p w:rsidR="00A2735B" w:rsidRPr="000E4086" w:rsidRDefault="00A2735B" w:rsidP="0078013A">
            <w:pPr>
              <w:spacing w:line="276" w:lineRule="auto"/>
              <w:ind w:firstLine="331"/>
              <w:jc w:val="both"/>
              <w:rPr>
                <w:rFonts w:eastAsia="TimesNewRoman"/>
                <w:sz w:val="20"/>
                <w:szCs w:val="20"/>
                <w:lang w:val="ro-RO"/>
              </w:rPr>
            </w:pPr>
            <w:r w:rsidRPr="000E4086">
              <w:rPr>
                <w:rFonts w:eastAsia="TimesNewRoman"/>
                <w:sz w:val="20"/>
                <w:szCs w:val="20"/>
                <w:lang w:val="ro-RO"/>
              </w:rPr>
              <w:t xml:space="preserve">- </w:t>
            </w:r>
            <w:r w:rsidRPr="000E4086">
              <w:rPr>
                <w:sz w:val="20"/>
                <w:szCs w:val="20"/>
                <w:lang w:val="ro-RO"/>
              </w:rPr>
              <w:t xml:space="preserve">a examina abordările teoretico-metodologice a formării şi dezvoltării clasei mijlocii în Republica Moldova; </w:t>
            </w:r>
          </w:p>
          <w:p w:rsidR="00A2735B" w:rsidRPr="000E4086" w:rsidRDefault="00A2735B" w:rsidP="0078013A">
            <w:pPr>
              <w:spacing w:line="276" w:lineRule="auto"/>
              <w:ind w:firstLine="331"/>
              <w:jc w:val="both"/>
              <w:rPr>
                <w:rFonts w:eastAsia="TimesNewRoman"/>
                <w:sz w:val="20"/>
                <w:szCs w:val="20"/>
                <w:lang w:val="ro-RO"/>
              </w:rPr>
            </w:pPr>
            <w:r w:rsidRPr="000E4086">
              <w:rPr>
                <w:rFonts w:eastAsia="TimesNewRoman"/>
                <w:sz w:val="20"/>
                <w:szCs w:val="20"/>
                <w:lang w:val="ro-RO"/>
              </w:rPr>
              <w:t xml:space="preserve">- </w:t>
            </w:r>
            <w:r w:rsidRPr="000E4086">
              <w:rPr>
                <w:sz w:val="20"/>
                <w:szCs w:val="20"/>
                <w:lang w:val="ro-RO"/>
              </w:rPr>
              <w:t>a elabora setul de criterii şi indicatori (cantitativi şi calitativi) în baza cărora se va determina locul şi rolul clasei mijlocii în societate;</w:t>
            </w:r>
          </w:p>
          <w:p w:rsidR="00A2735B" w:rsidRPr="000E4086" w:rsidRDefault="00A2735B" w:rsidP="0078013A">
            <w:pPr>
              <w:spacing w:line="276" w:lineRule="auto"/>
              <w:ind w:firstLine="331"/>
              <w:jc w:val="both"/>
              <w:rPr>
                <w:rFonts w:eastAsia="TimesNewRoman"/>
                <w:sz w:val="20"/>
                <w:szCs w:val="20"/>
                <w:lang w:val="ro-RO"/>
              </w:rPr>
            </w:pPr>
            <w:r w:rsidRPr="000E4086">
              <w:rPr>
                <w:rFonts w:eastAsia="TimesNewRoman"/>
                <w:sz w:val="20"/>
                <w:szCs w:val="20"/>
                <w:lang w:val="ro-RO"/>
              </w:rPr>
              <w:t xml:space="preserve">- </w:t>
            </w:r>
            <w:r w:rsidRPr="000E4086">
              <w:rPr>
                <w:sz w:val="20"/>
                <w:szCs w:val="20"/>
                <w:lang w:val="ro-RO"/>
              </w:rPr>
              <w:t>a examina factorii sociali, care determină formarea şi dezvoltarea clasei mijlocii în Republica Moldova;</w:t>
            </w:r>
          </w:p>
          <w:p w:rsidR="00A2735B" w:rsidRPr="000E4086" w:rsidRDefault="00A2735B" w:rsidP="0078013A">
            <w:pPr>
              <w:spacing w:line="276" w:lineRule="auto"/>
              <w:ind w:firstLine="331"/>
              <w:jc w:val="both"/>
              <w:rPr>
                <w:rFonts w:eastAsia="TimesNewRoman"/>
                <w:sz w:val="20"/>
                <w:szCs w:val="20"/>
                <w:lang w:val="ro-RO"/>
              </w:rPr>
            </w:pPr>
            <w:r w:rsidRPr="000E4086">
              <w:rPr>
                <w:rFonts w:eastAsia="TimesNewRoman"/>
                <w:sz w:val="20"/>
                <w:szCs w:val="20"/>
                <w:lang w:val="ro-RO"/>
              </w:rPr>
              <w:t xml:space="preserve">- </w:t>
            </w:r>
            <w:r w:rsidRPr="000E4086">
              <w:rPr>
                <w:sz w:val="20"/>
                <w:szCs w:val="20"/>
                <w:lang w:val="ro-RO"/>
              </w:rPr>
              <w:t>relevarea oportunităților pentru a crea locuri de muncă atractive și bine plătite; lărgirea reţelei de întreprinderi mici şi mijlocii la locul de trai al oamenilor;</w:t>
            </w:r>
          </w:p>
          <w:p w:rsidR="00A2735B" w:rsidRPr="000E4086" w:rsidRDefault="00A2735B" w:rsidP="0078013A">
            <w:pPr>
              <w:spacing w:line="276" w:lineRule="auto"/>
              <w:ind w:firstLine="331"/>
              <w:jc w:val="both"/>
              <w:rPr>
                <w:rFonts w:eastAsia="TimesNewRoman"/>
                <w:sz w:val="20"/>
                <w:szCs w:val="20"/>
                <w:lang w:val="ro-RO"/>
              </w:rPr>
            </w:pPr>
            <w:r w:rsidRPr="000E4086">
              <w:rPr>
                <w:rFonts w:eastAsia="TimesNewRoman"/>
                <w:sz w:val="20"/>
                <w:szCs w:val="20"/>
                <w:lang w:val="ro-RO"/>
              </w:rPr>
              <w:t xml:space="preserve">- </w:t>
            </w:r>
            <w:r w:rsidRPr="000E4086">
              <w:rPr>
                <w:sz w:val="20"/>
                <w:szCs w:val="20"/>
                <w:lang w:val="ro-RO"/>
              </w:rPr>
              <w:t>a investiga structura clasei mijlocii;</w:t>
            </w:r>
          </w:p>
          <w:p w:rsidR="00A2735B" w:rsidRPr="000E4086" w:rsidRDefault="00A2735B" w:rsidP="0078013A">
            <w:pPr>
              <w:spacing w:line="276" w:lineRule="auto"/>
              <w:ind w:firstLine="331"/>
              <w:jc w:val="both"/>
              <w:rPr>
                <w:rFonts w:eastAsia="TimesNewRoman"/>
                <w:sz w:val="20"/>
                <w:szCs w:val="20"/>
                <w:lang w:val="ro-RO"/>
              </w:rPr>
            </w:pPr>
            <w:r w:rsidRPr="000E4086">
              <w:rPr>
                <w:rFonts w:eastAsia="TimesNewRoman"/>
                <w:sz w:val="20"/>
                <w:szCs w:val="20"/>
                <w:lang w:val="ro-RO"/>
              </w:rPr>
              <w:t xml:space="preserve">- </w:t>
            </w:r>
            <w:r w:rsidRPr="000E4086">
              <w:rPr>
                <w:sz w:val="20"/>
                <w:szCs w:val="20"/>
                <w:lang w:val="ro-RO"/>
              </w:rPr>
              <w:t>redarea portretului social al clasei de mijloc, compararea cu portretele altor clase sociale din Republica Moldova şi din alte ţări;</w:t>
            </w:r>
          </w:p>
          <w:p w:rsidR="00A2735B" w:rsidRPr="000E4086" w:rsidRDefault="00A2735B" w:rsidP="0078013A">
            <w:pPr>
              <w:spacing w:line="276" w:lineRule="auto"/>
              <w:ind w:firstLine="331"/>
              <w:jc w:val="both"/>
              <w:rPr>
                <w:bCs/>
                <w:sz w:val="20"/>
                <w:szCs w:val="20"/>
                <w:lang w:val="ro-RO"/>
              </w:rPr>
            </w:pPr>
            <w:r w:rsidRPr="000E4086">
              <w:rPr>
                <w:rFonts w:eastAsia="TimesNewRoman"/>
                <w:sz w:val="20"/>
                <w:szCs w:val="20"/>
                <w:lang w:val="ro-RO"/>
              </w:rPr>
              <w:t xml:space="preserve">- </w:t>
            </w:r>
            <w:r w:rsidRPr="000E4086">
              <w:rPr>
                <w:bCs/>
                <w:sz w:val="20"/>
                <w:szCs w:val="20"/>
                <w:lang w:val="ro-RO"/>
              </w:rPr>
              <w:t>efectuarea studiului comparat a formării si evoluției  dinamicii clasei mijlocii din  Republica Moldova cu ţările membre ale UE;</w:t>
            </w:r>
          </w:p>
          <w:p w:rsidR="00A2735B" w:rsidRPr="000E4086" w:rsidRDefault="00A2735B" w:rsidP="0078013A">
            <w:pPr>
              <w:spacing w:line="276" w:lineRule="auto"/>
              <w:ind w:firstLine="331"/>
              <w:jc w:val="both"/>
              <w:rPr>
                <w:bCs/>
                <w:sz w:val="20"/>
                <w:szCs w:val="20"/>
                <w:lang w:val="ro-RO"/>
              </w:rPr>
            </w:pPr>
            <w:r w:rsidRPr="000E4086">
              <w:rPr>
                <w:bCs/>
                <w:sz w:val="20"/>
                <w:szCs w:val="20"/>
                <w:lang w:val="ro-RO"/>
              </w:rPr>
              <w:t>-  identificarea oportunităţilor oferite de  UE în eradicarea sărăciei și ralierea la standardele UE;</w:t>
            </w:r>
          </w:p>
          <w:p w:rsidR="00A2735B" w:rsidRPr="000E4086" w:rsidRDefault="00A2735B" w:rsidP="0078013A">
            <w:pPr>
              <w:spacing w:line="276" w:lineRule="auto"/>
              <w:ind w:firstLine="331"/>
              <w:jc w:val="both"/>
              <w:rPr>
                <w:rFonts w:eastAsia="TimesNewRoman"/>
                <w:sz w:val="20"/>
                <w:szCs w:val="20"/>
                <w:lang w:val="ro-RO"/>
              </w:rPr>
            </w:pPr>
            <w:r w:rsidRPr="000E4086">
              <w:rPr>
                <w:bCs/>
                <w:sz w:val="20"/>
                <w:szCs w:val="20"/>
                <w:lang w:val="ro-RO"/>
              </w:rPr>
              <w:t xml:space="preserve">- </w:t>
            </w:r>
            <w:r w:rsidRPr="000E4086">
              <w:rPr>
                <w:sz w:val="20"/>
                <w:szCs w:val="20"/>
                <w:lang w:val="ro-RO"/>
              </w:rPr>
              <w:t>elaborarea recomandărilor pentru a întoarce acasă emigranții moldoveni din ţările străine și pentru valorificarea în spațiul național a potențialului economic și social al emigranţilor.</w:t>
            </w:r>
          </w:p>
        </w:tc>
      </w:tr>
    </w:tbl>
    <w:p w:rsidR="00A2735B" w:rsidRPr="000E4086" w:rsidRDefault="00A2735B" w:rsidP="00C81582">
      <w:pPr>
        <w:pStyle w:val="Listparagraf"/>
        <w:numPr>
          <w:ilvl w:val="2"/>
          <w:numId w:val="9"/>
        </w:numPr>
        <w:spacing w:line="360" w:lineRule="exact"/>
        <w:ind w:left="284" w:hanging="295"/>
        <w:rPr>
          <w:bCs/>
          <w:color w:val="800000"/>
          <w:sz w:val="20"/>
          <w:szCs w:val="20"/>
          <w:lang w:val="ro-MO"/>
        </w:rPr>
      </w:pPr>
      <w:r w:rsidRPr="000E4086">
        <w:rPr>
          <w:bCs/>
          <w:sz w:val="20"/>
          <w:szCs w:val="20"/>
          <w:lang w:val="ro-MO"/>
        </w:rPr>
        <w:t>Termenul executării</w:t>
      </w:r>
      <w:r w:rsidRPr="000E4086">
        <w:rPr>
          <w:color w:val="800000"/>
          <w:sz w:val="20"/>
          <w:szCs w:val="20"/>
          <w:lang w:val="ro-MO"/>
        </w:rPr>
        <w:t xml:space="preserve"> </w:t>
      </w:r>
    </w:p>
    <w:tbl>
      <w:tblPr>
        <w:tblW w:w="9638" w:type="dxa"/>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638"/>
      </w:tblGrid>
      <w:tr w:rsidR="00A2735B" w:rsidRPr="000E4086" w:rsidTr="0078013A">
        <w:tc>
          <w:tcPr>
            <w:tcW w:w="9638" w:type="dxa"/>
          </w:tcPr>
          <w:p w:rsidR="00A2735B" w:rsidRPr="000E4086" w:rsidRDefault="00A2735B" w:rsidP="00C81582">
            <w:pPr>
              <w:pStyle w:val="Listparagraf"/>
              <w:numPr>
                <w:ilvl w:val="2"/>
                <w:numId w:val="34"/>
              </w:numPr>
              <w:rPr>
                <w:bCs/>
                <w:sz w:val="20"/>
                <w:szCs w:val="20"/>
                <w:lang w:val="ro-MO"/>
              </w:rPr>
            </w:pPr>
            <w:r w:rsidRPr="000E4086">
              <w:rPr>
                <w:bCs/>
                <w:sz w:val="20"/>
                <w:szCs w:val="20"/>
                <w:lang w:val="ro-MO"/>
              </w:rPr>
              <w:t>- 31.12.2018</w:t>
            </w:r>
          </w:p>
        </w:tc>
      </w:tr>
    </w:tbl>
    <w:p w:rsidR="00A2735B" w:rsidRPr="000E4086" w:rsidRDefault="00107C54" w:rsidP="00107C54">
      <w:pPr>
        <w:spacing w:line="360" w:lineRule="exact"/>
        <w:rPr>
          <w:bCs/>
          <w:i/>
          <w:sz w:val="20"/>
          <w:szCs w:val="20"/>
          <w:lang w:val="ro-MO"/>
        </w:rPr>
      </w:pPr>
      <w:r w:rsidRPr="000E4086">
        <w:rPr>
          <w:sz w:val="20"/>
          <w:szCs w:val="20"/>
          <w:lang w:val="ro-MO"/>
        </w:rPr>
        <w:t xml:space="preserve">IV. </w:t>
      </w:r>
      <w:r w:rsidR="00A2735B" w:rsidRPr="000E4086">
        <w:rPr>
          <w:sz w:val="20"/>
          <w:szCs w:val="20"/>
          <w:lang w:val="ro-MO"/>
        </w:rPr>
        <w:t>Volumul total planificat al finanţării</w:t>
      </w:r>
    </w:p>
    <w:tbl>
      <w:tblPr>
        <w:tblW w:w="9638" w:type="dxa"/>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638"/>
      </w:tblGrid>
      <w:tr w:rsidR="00A2735B" w:rsidRPr="000E4086" w:rsidTr="0078013A">
        <w:tc>
          <w:tcPr>
            <w:tcW w:w="9638" w:type="dxa"/>
          </w:tcPr>
          <w:p w:rsidR="00A2735B" w:rsidRPr="000E4086" w:rsidRDefault="00A2735B" w:rsidP="0078013A">
            <w:pPr>
              <w:rPr>
                <w:b/>
                <w:bCs/>
                <w:i/>
                <w:sz w:val="20"/>
                <w:szCs w:val="20"/>
                <w:lang w:val="ro-MO"/>
              </w:rPr>
            </w:pPr>
            <w:r w:rsidRPr="000E4086">
              <w:rPr>
                <w:rFonts w:ascii="Arial" w:hAnsi="Arial" w:cs="Arial"/>
                <w:sz w:val="20"/>
                <w:szCs w:val="20"/>
                <w:lang w:val="ro-RO"/>
              </w:rPr>
              <w:t xml:space="preserve">     </w:t>
            </w:r>
            <w:r w:rsidRPr="000E4086">
              <w:rPr>
                <w:b/>
                <w:i/>
                <w:sz w:val="20"/>
                <w:szCs w:val="20"/>
                <w:lang w:val="ro-RO"/>
              </w:rPr>
              <w:t>6015,6 mii lei</w:t>
            </w:r>
            <w:r w:rsidRPr="000E4086">
              <w:rPr>
                <w:b/>
                <w:i/>
                <w:sz w:val="20"/>
                <w:szCs w:val="20"/>
                <w:lang w:val="ro-MO"/>
              </w:rPr>
              <w:t xml:space="preserve"> </w:t>
            </w:r>
          </w:p>
        </w:tc>
      </w:tr>
    </w:tbl>
    <w:p w:rsidR="00A2735B" w:rsidRPr="000E4086" w:rsidRDefault="00A2735B" w:rsidP="00C81582">
      <w:pPr>
        <w:pStyle w:val="Listparagraf"/>
        <w:numPr>
          <w:ilvl w:val="0"/>
          <w:numId w:val="35"/>
        </w:numPr>
        <w:spacing w:line="360" w:lineRule="exact"/>
        <w:ind w:left="284" w:hanging="295"/>
        <w:rPr>
          <w:bCs/>
          <w:i/>
          <w:sz w:val="20"/>
          <w:szCs w:val="20"/>
          <w:lang w:val="ro-MO"/>
        </w:rPr>
      </w:pPr>
      <w:r w:rsidRPr="000E4086">
        <w:rPr>
          <w:sz w:val="20"/>
          <w:szCs w:val="20"/>
          <w:lang w:val="ro-MO"/>
        </w:rPr>
        <w:t>Volumul finanţării pe perioada evaluat</w:t>
      </w:r>
      <w:r w:rsidRPr="000E4086">
        <w:rPr>
          <w:sz w:val="20"/>
          <w:szCs w:val="20"/>
          <w:lang w:val="ro-RO"/>
        </w:rPr>
        <w:t>ă (mii lei)</w:t>
      </w:r>
    </w:p>
    <w:tbl>
      <w:tblPr>
        <w:tblW w:w="9638" w:type="dxa"/>
        <w:tblInd w:w="676" w:type="dxa"/>
        <w:tblBorders>
          <w:top w:val="dotted" w:sz="4" w:space="0" w:color="808080"/>
          <w:left w:val="dotted" w:sz="4" w:space="0" w:color="808080"/>
          <w:bottom w:val="dotted" w:sz="4" w:space="0" w:color="808080"/>
          <w:right w:val="dotted" w:sz="4" w:space="0" w:color="808080"/>
          <w:insideV w:val="dotted" w:sz="4" w:space="0" w:color="808080"/>
        </w:tblBorders>
        <w:tblLook w:val="01E0" w:firstRow="1" w:lastRow="1" w:firstColumn="1" w:lastColumn="1" w:noHBand="0" w:noVBand="0"/>
      </w:tblPr>
      <w:tblGrid>
        <w:gridCol w:w="4447"/>
        <w:gridCol w:w="5191"/>
      </w:tblGrid>
      <w:tr w:rsidR="00A2735B" w:rsidRPr="000E4086" w:rsidTr="0078013A">
        <w:tc>
          <w:tcPr>
            <w:tcW w:w="4447" w:type="dxa"/>
          </w:tcPr>
          <w:p w:rsidR="00A2735B" w:rsidRPr="000E4086" w:rsidRDefault="00A2735B" w:rsidP="0078013A">
            <w:pPr>
              <w:rPr>
                <w:i/>
                <w:sz w:val="20"/>
                <w:szCs w:val="20"/>
                <w:lang w:val="ro-MO"/>
              </w:rPr>
            </w:pPr>
            <w:r w:rsidRPr="000E4086">
              <w:rPr>
                <w:i/>
                <w:sz w:val="20"/>
                <w:szCs w:val="20"/>
                <w:lang w:val="ro-MO"/>
              </w:rPr>
              <w:t xml:space="preserve">Finanţarea planificată             </w:t>
            </w:r>
          </w:p>
        </w:tc>
        <w:tc>
          <w:tcPr>
            <w:tcW w:w="5191" w:type="dxa"/>
          </w:tcPr>
          <w:p w:rsidR="00A2735B" w:rsidRPr="000E4086" w:rsidRDefault="00A2735B" w:rsidP="0078013A">
            <w:pPr>
              <w:rPr>
                <w:bCs/>
                <w:i/>
                <w:sz w:val="20"/>
                <w:szCs w:val="20"/>
                <w:lang w:val="ro-MO"/>
              </w:rPr>
            </w:pPr>
            <w:r w:rsidRPr="000E4086">
              <w:rPr>
                <w:bCs/>
                <w:i/>
                <w:sz w:val="20"/>
                <w:szCs w:val="20"/>
                <w:lang w:val="ro-MO"/>
              </w:rPr>
              <w:t>Executată ( mii lei)</w:t>
            </w:r>
          </w:p>
        </w:tc>
      </w:tr>
    </w:tbl>
    <w:p w:rsidR="00A2735B" w:rsidRPr="000E4086" w:rsidRDefault="00A2735B" w:rsidP="00C81582">
      <w:pPr>
        <w:pStyle w:val="Listparagraf"/>
        <w:numPr>
          <w:ilvl w:val="0"/>
          <w:numId w:val="35"/>
        </w:numPr>
        <w:ind w:left="284" w:hanging="295"/>
        <w:rPr>
          <w:bCs/>
          <w:sz w:val="20"/>
          <w:szCs w:val="20"/>
          <w:lang w:val="ro-MO"/>
        </w:rPr>
      </w:pPr>
      <w:r w:rsidRPr="000E4086">
        <w:rPr>
          <w:sz w:val="20"/>
          <w:szCs w:val="20"/>
          <w:lang w:val="ro-MO"/>
        </w:rPr>
        <w:t>Subdiviziunile organizaţiei executoare (laborator, secţie, sector etc.)</w:t>
      </w:r>
    </w:p>
    <w:tbl>
      <w:tblPr>
        <w:tblW w:w="9585" w:type="dxa"/>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585"/>
      </w:tblGrid>
      <w:tr w:rsidR="00A2735B" w:rsidRPr="006E4E37" w:rsidTr="0078013A">
        <w:trPr>
          <w:trHeight w:val="339"/>
        </w:trPr>
        <w:tc>
          <w:tcPr>
            <w:tcW w:w="9585" w:type="dxa"/>
          </w:tcPr>
          <w:p w:rsidR="00A2735B" w:rsidRPr="000E4086" w:rsidRDefault="00A2735B" w:rsidP="0078013A">
            <w:pPr>
              <w:rPr>
                <w:b/>
                <w:bCs/>
                <w:sz w:val="20"/>
                <w:szCs w:val="20"/>
                <w:lang w:val="ro-MO"/>
              </w:rPr>
            </w:pPr>
            <w:r w:rsidRPr="000E4086">
              <w:rPr>
                <w:b/>
                <w:bCs/>
                <w:sz w:val="20"/>
                <w:szCs w:val="20"/>
                <w:lang w:val="ro-MO"/>
              </w:rPr>
              <w:t>Centrul Sociologie și Psihologie Socială</w:t>
            </w:r>
          </w:p>
        </w:tc>
      </w:tr>
    </w:tbl>
    <w:p w:rsidR="00A2735B" w:rsidRPr="000E4086" w:rsidRDefault="00A2735B" w:rsidP="00C81582">
      <w:pPr>
        <w:pStyle w:val="Listparagraf"/>
        <w:numPr>
          <w:ilvl w:val="0"/>
          <w:numId w:val="35"/>
        </w:numPr>
        <w:spacing w:line="360" w:lineRule="exact"/>
        <w:ind w:left="284" w:hanging="295"/>
        <w:rPr>
          <w:sz w:val="20"/>
          <w:szCs w:val="20"/>
          <w:lang w:val="ro-MO"/>
        </w:rPr>
      </w:pPr>
      <w:r w:rsidRPr="000E4086">
        <w:rPr>
          <w:sz w:val="20"/>
          <w:szCs w:val="20"/>
          <w:lang w:val="ro-MO"/>
        </w:rPr>
        <w:t xml:space="preserve">Executorii  </w:t>
      </w:r>
    </w:p>
    <w:tbl>
      <w:tblPr>
        <w:tblW w:w="9498" w:type="dxa"/>
        <w:tblInd w:w="675"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456"/>
        <w:gridCol w:w="9042"/>
      </w:tblGrid>
      <w:tr w:rsidR="00A2735B" w:rsidRPr="006E4E37" w:rsidTr="0078013A">
        <w:tc>
          <w:tcPr>
            <w:tcW w:w="456" w:type="dxa"/>
          </w:tcPr>
          <w:p w:rsidR="00A2735B" w:rsidRPr="000E4086" w:rsidRDefault="00A2735B" w:rsidP="0078013A">
            <w:pPr>
              <w:rPr>
                <w:bCs/>
                <w:sz w:val="20"/>
                <w:szCs w:val="20"/>
                <w:lang w:val="ro-MO"/>
              </w:rPr>
            </w:pPr>
          </w:p>
        </w:tc>
        <w:tc>
          <w:tcPr>
            <w:tcW w:w="9042" w:type="dxa"/>
          </w:tcPr>
          <w:p w:rsidR="00A2735B" w:rsidRPr="000E4086" w:rsidRDefault="00A2735B" w:rsidP="0078013A">
            <w:pPr>
              <w:spacing w:line="360" w:lineRule="auto"/>
              <w:rPr>
                <w:bCs/>
                <w:i/>
                <w:sz w:val="20"/>
                <w:szCs w:val="20"/>
                <w:lang w:val="ro-MO"/>
              </w:rPr>
            </w:pPr>
            <w:r w:rsidRPr="000E4086">
              <w:rPr>
                <w:bCs/>
                <w:i/>
                <w:sz w:val="20"/>
                <w:szCs w:val="20"/>
                <w:lang w:val="ro-MO"/>
              </w:rPr>
              <w:t>Nume, prenume, funcţia în cadrul proiectului</w:t>
            </w:r>
          </w:p>
        </w:tc>
      </w:tr>
      <w:tr w:rsidR="00A2735B" w:rsidRPr="000E4086" w:rsidTr="0078013A">
        <w:tc>
          <w:tcPr>
            <w:tcW w:w="456" w:type="dxa"/>
          </w:tcPr>
          <w:p w:rsidR="00A2735B" w:rsidRPr="000E4086" w:rsidRDefault="00A2735B" w:rsidP="0078013A">
            <w:pPr>
              <w:jc w:val="center"/>
              <w:rPr>
                <w:bCs/>
                <w:sz w:val="20"/>
                <w:szCs w:val="20"/>
                <w:lang w:val="ro-MO"/>
              </w:rPr>
            </w:pPr>
            <w:r w:rsidRPr="000E4086">
              <w:rPr>
                <w:bCs/>
                <w:sz w:val="20"/>
                <w:szCs w:val="20"/>
                <w:lang w:val="ro-MO"/>
              </w:rPr>
              <w:t>1</w:t>
            </w:r>
          </w:p>
        </w:tc>
        <w:tc>
          <w:tcPr>
            <w:tcW w:w="9042" w:type="dxa"/>
          </w:tcPr>
          <w:p w:rsidR="00A2735B" w:rsidRPr="000E4086" w:rsidRDefault="00A2735B" w:rsidP="0078013A">
            <w:pPr>
              <w:rPr>
                <w:bCs/>
                <w:sz w:val="20"/>
                <w:szCs w:val="20"/>
                <w:lang w:val="ro-MO"/>
              </w:rPr>
            </w:pPr>
            <w:r w:rsidRPr="000E4086">
              <w:rPr>
                <w:bCs/>
                <w:sz w:val="20"/>
                <w:szCs w:val="20"/>
                <w:lang w:val="ro-MO"/>
              </w:rPr>
              <w:t>Mocanu Victor, director de proiect</w:t>
            </w:r>
          </w:p>
        </w:tc>
      </w:tr>
      <w:tr w:rsidR="00A2735B" w:rsidRPr="006E4E37" w:rsidTr="00D75B31">
        <w:trPr>
          <w:trHeight w:val="58"/>
        </w:trPr>
        <w:tc>
          <w:tcPr>
            <w:tcW w:w="456" w:type="dxa"/>
          </w:tcPr>
          <w:p w:rsidR="00A2735B" w:rsidRPr="000E4086" w:rsidRDefault="00A2735B" w:rsidP="0078013A">
            <w:pPr>
              <w:jc w:val="center"/>
              <w:rPr>
                <w:bCs/>
                <w:sz w:val="20"/>
                <w:szCs w:val="20"/>
                <w:lang w:val="ro-MO"/>
              </w:rPr>
            </w:pPr>
            <w:r w:rsidRPr="000E4086">
              <w:rPr>
                <w:bCs/>
                <w:sz w:val="20"/>
                <w:szCs w:val="20"/>
                <w:lang w:val="ro-MO"/>
              </w:rPr>
              <w:t>2</w:t>
            </w:r>
          </w:p>
        </w:tc>
        <w:tc>
          <w:tcPr>
            <w:tcW w:w="9042" w:type="dxa"/>
          </w:tcPr>
          <w:p w:rsidR="00A2735B" w:rsidRPr="000E4086" w:rsidRDefault="00A2735B" w:rsidP="0078013A">
            <w:pPr>
              <w:spacing w:before="60" w:after="60"/>
              <w:rPr>
                <w:bCs/>
                <w:sz w:val="20"/>
                <w:szCs w:val="20"/>
                <w:lang w:val="ro-MO"/>
              </w:rPr>
            </w:pPr>
            <w:r w:rsidRPr="000E4086">
              <w:rPr>
                <w:bCs/>
                <w:sz w:val="20"/>
                <w:szCs w:val="20"/>
                <w:lang w:val="ro-MO"/>
              </w:rPr>
              <w:t>Malcoci Ludmila, cercetător ştiinţific principal</w:t>
            </w:r>
          </w:p>
        </w:tc>
      </w:tr>
      <w:tr w:rsidR="00A2735B" w:rsidRPr="006E4E37" w:rsidTr="0078013A">
        <w:tc>
          <w:tcPr>
            <w:tcW w:w="456" w:type="dxa"/>
          </w:tcPr>
          <w:p w:rsidR="00A2735B" w:rsidRPr="000E4086" w:rsidRDefault="00A2735B" w:rsidP="0078013A">
            <w:pPr>
              <w:jc w:val="center"/>
              <w:rPr>
                <w:bCs/>
                <w:sz w:val="20"/>
                <w:szCs w:val="20"/>
                <w:lang w:val="ro-MO"/>
              </w:rPr>
            </w:pPr>
            <w:r w:rsidRPr="000E4086">
              <w:rPr>
                <w:bCs/>
                <w:sz w:val="20"/>
                <w:szCs w:val="20"/>
                <w:lang w:val="ro-MO"/>
              </w:rPr>
              <w:t>3</w:t>
            </w:r>
          </w:p>
        </w:tc>
        <w:tc>
          <w:tcPr>
            <w:tcW w:w="9042" w:type="dxa"/>
          </w:tcPr>
          <w:p w:rsidR="00A2735B" w:rsidRPr="000E4086" w:rsidRDefault="00A2735B" w:rsidP="0078013A">
            <w:pPr>
              <w:spacing w:before="60" w:after="60"/>
              <w:rPr>
                <w:bCs/>
                <w:sz w:val="20"/>
                <w:szCs w:val="20"/>
                <w:lang w:val="en-US"/>
              </w:rPr>
            </w:pPr>
            <w:r w:rsidRPr="000E4086">
              <w:rPr>
                <w:bCs/>
                <w:sz w:val="20"/>
                <w:szCs w:val="20"/>
                <w:lang w:val="ro-MO"/>
              </w:rPr>
              <w:t>Calchei Gheorghe, cercetător ştiinţific coordonator</w:t>
            </w:r>
          </w:p>
        </w:tc>
      </w:tr>
      <w:tr w:rsidR="00A2735B" w:rsidRPr="006E4E37" w:rsidTr="0078013A">
        <w:tc>
          <w:tcPr>
            <w:tcW w:w="456" w:type="dxa"/>
          </w:tcPr>
          <w:p w:rsidR="00A2735B" w:rsidRPr="000E4086" w:rsidRDefault="00A2735B" w:rsidP="0078013A">
            <w:pPr>
              <w:jc w:val="center"/>
              <w:rPr>
                <w:bCs/>
                <w:sz w:val="20"/>
                <w:szCs w:val="20"/>
                <w:lang w:val="ro-MO"/>
              </w:rPr>
            </w:pPr>
            <w:r w:rsidRPr="000E4086">
              <w:rPr>
                <w:bCs/>
                <w:sz w:val="20"/>
                <w:szCs w:val="20"/>
                <w:lang w:val="ro-MO"/>
              </w:rPr>
              <w:t>4</w:t>
            </w:r>
          </w:p>
        </w:tc>
        <w:tc>
          <w:tcPr>
            <w:tcW w:w="9042" w:type="dxa"/>
          </w:tcPr>
          <w:p w:rsidR="00A2735B" w:rsidRPr="000E4086" w:rsidRDefault="00A2735B" w:rsidP="0078013A">
            <w:pPr>
              <w:spacing w:before="60" w:after="60"/>
              <w:rPr>
                <w:bCs/>
                <w:sz w:val="20"/>
                <w:szCs w:val="20"/>
                <w:lang w:val="fr-FR"/>
              </w:rPr>
            </w:pPr>
            <w:r w:rsidRPr="000E4086">
              <w:rPr>
                <w:bCs/>
                <w:sz w:val="20"/>
                <w:szCs w:val="20"/>
                <w:lang w:val="ro-MO"/>
              </w:rPr>
              <w:t>Spătaru Tatiana, cercetător ştiinţific  principal</w:t>
            </w:r>
          </w:p>
        </w:tc>
      </w:tr>
      <w:tr w:rsidR="00A2735B" w:rsidRPr="000E4086"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5</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MO"/>
              </w:rPr>
              <w:t>Dumbrăveanu Andrei, cercetător ştiinţific superior</w:t>
            </w:r>
          </w:p>
        </w:tc>
      </w:tr>
      <w:tr w:rsidR="00A2735B" w:rsidRPr="000E4086"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6</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MO"/>
              </w:rPr>
              <w:t>Mocanu Angela, cercetător ştiinţific coordonator</w:t>
            </w:r>
          </w:p>
        </w:tc>
      </w:tr>
      <w:tr w:rsidR="00A2735B" w:rsidRPr="006E4E37"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7</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MO"/>
              </w:rPr>
              <w:t>Negură Petru, cercetător ştiinţific superior</w:t>
            </w:r>
          </w:p>
        </w:tc>
      </w:tr>
      <w:tr w:rsidR="00A2735B" w:rsidRPr="006E4E37"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8</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MO"/>
              </w:rPr>
              <w:t>Reabcinschii Veaceslav, cercetător ştiinţific stagiar</w:t>
            </w:r>
          </w:p>
        </w:tc>
      </w:tr>
      <w:tr w:rsidR="00A2735B" w:rsidRPr="000E4086"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9</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RO"/>
              </w:rPr>
              <w:t xml:space="preserve">Ciobanu Elvira, </w:t>
            </w:r>
            <w:r w:rsidRPr="000E4086">
              <w:rPr>
                <w:bCs/>
                <w:sz w:val="18"/>
                <w:szCs w:val="18"/>
                <w:lang w:val="ro-MO"/>
              </w:rPr>
              <w:t xml:space="preserve">cercetător ştiinţific </w:t>
            </w:r>
          </w:p>
        </w:tc>
      </w:tr>
      <w:tr w:rsidR="00A2735B" w:rsidRPr="006E4E37"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10</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MO"/>
              </w:rPr>
              <w:t>Cobzac Iosif, cercetător ştiinţific superior</w:t>
            </w:r>
          </w:p>
        </w:tc>
      </w:tr>
      <w:tr w:rsidR="00A2735B" w:rsidRPr="000E4086"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11</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MO"/>
              </w:rPr>
              <w:t xml:space="preserve">Filipov Ina, cercetător științific </w:t>
            </w:r>
          </w:p>
        </w:tc>
      </w:tr>
      <w:tr w:rsidR="00A2735B" w:rsidRPr="006E4E37"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12</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MO"/>
              </w:rPr>
              <w:t>Potoroacă Mihail, cercetător științific stagiar</w:t>
            </w:r>
          </w:p>
        </w:tc>
      </w:tr>
      <w:tr w:rsidR="00A2735B" w:rsidRPr="000E4086"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13</w:t>
            </w:r>
          </w:p>
        </w:tc>
        <w:tc>
          <w:tcPr>
            <w:tcW w:w="9042" w:type="dxa"/>
          </w:tcPr>
          <w:p w:rsidR="00A2735B" w:rsidRPr="000E4086" w:rsidRDefault="00A2735B" w:rsidP="0078013A">
            <w:pPr>
              <w:spacing w:before="60" w:after="60"/>
              <w:rPr>
                <w:bCs/>
                <w:sz w:val="18"/>
                <w:szCs w:val="18"/>
                <w:lang w:val="en-US"/>
              </w:rPr>
            </w:pPr>
            <w:r w:rsidRPr="000E4086">
              <w:rPr>
                <w:bCs/>
                <w:sz w:val="18"/>
                <w:szCs w:val="18"/>
                <w:lang w:val="ro-MO"/>
              </w:rPr>
              <w:t>Maimescu Tatiana, redactor</w:t>
            </w:r>
          </w:p>
        </w:tc>
      </w:tr>
      <w:tr w:rsidR="00A2735B" w:rsidRPr="006E4E37"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14</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MO"/>
              </w:rPr>
              <w:t>Bodean Nicolae, inginer programotor coordonator</w:t>
            </w:r>
          </w:p>
        </w:tc>
      </w:tr>
      <w:tr w:rsidR="00A2735B" w:rsidRPr="000E4086"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15</w:t>
            </w:r>
          </w:p>
        </w:tc>
        <w:tc>
          <w:tcPr>
            <w:tcW w:w="9042" w:type="dxa"/>
          </w:tcPr>
          <w:p w:rsidR="00A2735B" w:rsidRPr="000E4086" w:rsidRDefault="00A2735B" w:rsidP="0078013A">
            <w:pPr>
              <w:spacing w:before="60" w:after="60"/>
              <w:rPr>
                <w:bCs/>
                <w:sz w:val="18"/>
                <w:szCs w:val="18"/>
                <w:lang w:val="ro-MO"/>
              </w:rPr>
            </w:pPr>
            <w:r w:rsidRPr="000E4086">
              <w:rPr>
                <w:bCs/>
                <w:sz w:val="18"/>
                <w:szCs w:val="18"/>
                <w:lang w:val="ro-MO"/>
              </w:rPr>
              <w:t xml:space="preserve">Osmochescu Tamara, cercetător ştiinţific </w:t>
            </w:r>
          </w:p>
        </w:tc>
      </w:tr>
      <w:tr w:rsidR="00A2735B" w:rsidRPr="000E4086" w:rsidTr="0078013A">
        <w:tc>
          <w:tcPr>
            <w:tcW w:w="456" w:type="dxa"/>
          </w:tcPr>
          <w:p w:rsidR="00A2735B" w:rsidRPr="000E4086" w:rsidRDefault="00A2735B" w:rsidP="0078013A">
            <w:pPr>
              <w:jc w:val="center"/>
              <w:rPr>
                <w:bCs/>
                <w:sz w:val="18"/>
                <w:szCs w:val="18"/>
                <w:lang w:val="ro-MO"/>
              </w:rPr>
            </w:pPr>
            <w:r w:rsidRPr="000E4086">
              <w:rPr>
                <w:bCs/>
                <w:sz w:val="18"/>
                <w:szCs w:val="18"/>
                <w:lang w:val="ro-MO"/>
              </w:rPr>
              <w:t>16</w:t>
            </w:r>
          </w:p>
        </w:tc>
        <w:tc>
          <w:tcPr>
            <w:tcW w:w="9042" w:type="dxa"/>
          </w:tcPr>
          <w:p w:rsidR="00A2735B" w:rsidRPr="000E4086" w:rsidRDefault="00A2735B" w:rsidP="0078013A">
            <w:pPr>
              <w:spacing w:before="60" w:after="60"/>
              <w:rPr>
                <w:bCs/>
                <w:sz w:val="18"/>
                <w:szCs w:val="18"/>
                <w:lang w:val="ro-MO"/>
              </w:rPr>
            </w:pPr>
            <w:r w:rsidRPr="000E4086">
              <w:rPr>
                <w:sz w:val="18"/>
                <w:szCs w:val="18"/>
                <w:lang w:val="en-US" w:eastAsia="ro-RO"/>
              </w:rPr>
              <w:t>Gașper Lucia</w:t>
            </w:r>
            <w:r w:rsidRPr="000E4086">
              <w:rPr>
                <w:bCs/>
                <w:sz w:val="18"/>
                <w:szCs w:val="18"/>
                <w:lang w:val="ro-MO"/>
              </w:rPr>
              <w:t xml:space="preserve">, cercetător ştiinţific </w:t>
            </w:r>
          </w:p>
        </w:tc>
      </w:tr>
    </w:tbl>
    <w:p w:rsidR="00A2735B" w:rsidRPr="00C81582" w:rsidRDefault="00A2735B" w:rsidP="000E4086">
      <w:pPr>
        <w:numPr>
          <w:ilvl w:val="0"/>
          <w:numId w:val="35"/>
        </w:numPr>
        <w:spacing w:line="360" w:lineRule="auto"/>
        <w:ind w:left="1134"/>
        <w:rPr>
          <w:b/>
          <w:bCs/>
          <w:sz w:val="22"/>
          <w:szCs w:val="22"/>
          <w:lang w:val="ro-RO"/>
        </w:rPr>
      </w:pPr>
      <w:r w:rsidRPr="00C81582">
        <w:rPr>
          <w:sz w:val="22"/>
          <w:szCs w:val="22"/>
          <w:lang w:val="ro-RO"/>
        </w:rPr>
        <w:lastRenderedPageBreak/>
        <w:t xml:space="preserve">Sumarul activităţilor proiectului realizate în anul 2018 </w:t>
      </w:r>
      <w:r w:rsidRPr="00C81582">
        <w:rPr>
          <w:lang w:val="ro-RO"/>
        </w:rPr>
        <w:t>(</w:t>
      </w:r>
      <w:r w:rsidRPr="00C81582">
        <w:rPr>
          <w:sz w:val="22"/>
          <w:szCs w:val="22"/>
          <w:lang w:val="ro-RO"/>
        </w:rPr>
        <w:t>conform planului individual aprobat pentru anul 2018)</w:t>
      </w:r>
    </w:p>
    <w:tbl>
      <w:tblPr>
        <w:tblW w:w="11057" w:type="dxa"/>
        <w:tblInd w:w="108"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ayout w:type="fixed"/>
        <w:tblLook w:val="01E0" w:firstRow="1" w:lastRow="1" w:firstColumn="1" w:lastColumn="1" w:noHBand="0" w:noVBand="0"/>
      </w:tblPr>
      <w:tblGrid>
        <w:gridCol w:w="2127"/>
        <w:gridCol w:w="8930"/>
      </w:tblGrid>
      <w:tr w:rsidR="00A2735B" w:rsidRPr="006E4E37" w:rsidTr="002225F3">
        <w:tc>
          <w:tcPr>
            <w:tcW w:w="2127" w:type="dxa"/>
          </w:tcPr>
          <w:p w:rsidR="00A2735B" w:rsidRPr="000E4086" w:rsidRDefault="00A2735B" w:rsidP="0078013A">
            <w:pPr>
              <w:rPr>
                <w:bCs/>
                <w:i/>
                <w:sz w:val="20"/>
                <w:szCs w:val="20"/>
                <w:lang w:val="ro-RO"/>
              </w:rPr>
            </w:pPr>
            <w:r w:rsidRPr="000E4086">
              <w:rPr>
                <w:bCs/>
                <w:i/>
                <w:sz w:val="20"/>
                <w:szCs w:val="20"/>
                <w:lang w:val="ro-RO"/>
              </w:rPr>
              <w:t>Activităţi planificate</w:t>
            </w:r>
          </w:p>
        </w:tc>
        <w:tc>
          <w:tcPr>
            <w:tcW w:w="8930" w:type="dxa"/>
          </w:tcPr>
          <w:p w:rsidR="00A2735B" w:rsidRPr="000E4086" w:rsidRDefault="00A2735B" w:rsidP="0078013A">
            <w:pPr>
              <w:rPr>
                <w:bCs/>
                <w:i/>
                <w:sz w:val="20"/>
                <w:szCs w:val="20"/>
                <w:lang w:val="ro-RO"/>
              </w:rPr>
            </w:pPr>
            <w:r w:rsidRPr="000E4086">
              <w:rPr>
                <w:bCs/>
                <w:i/>
                <w:sz w:val="20"/>
                <w:szCs w:val="20"/>
                <w:lang w:val="ro-RO"/>
              </w:rPr>
              <w:t>Activităţi realizate şi rezultate noi obţinute în cadrul proiectului (150 de  cuvinte)</w:t>
            </w:r>
          </w:p>
        </w:tc>
      </w:tr>
      <w:tr w:rsidR="00A2735B" w:rsidRPr="006E4E37" w:rsidTr="002225F3">
        <w:tc>
          <w:tcPr>
            <w:tcW w:w="2127" w:type="dxa"/>
          </w:tcPr>
          <w:p w:rsidR="00A2735B" w:rsidRPr="000E4086" w:rsidRDefault="00A2735B" w:rsidP="0078013A">
            <w:pPr>
              <w:pStyle w:val="1"/>
              <w:rPr>
                <w:rFonts w:ascii="Times New Roman" w:hAnsi="Times New Roman"/>
                <w:sz w:val="20"/>
                <w:szCs w:val="20"/>
              </w:rPr>
            </w:pPr>
            <w:r w:rsidRPr="000E4086">
              <w:rPr>
                <w:rFonts w:ascii="Times New Roman" w:hAnsi="Times New Roman"/>
                <w:sz w:val="20"/>
                <w:szCs w:val="20"/>
              </w:rPr>
              <w:t>1. Studierea metodologiilor aplicate în cercetarea clasei mijlocii și investigarea teoriilor privind clasa mijlocie.</w:t>
            </w:r>
          </w:p>
          <w:p w:rsidR="00A2735B" w:rsidRPr="000E4086" w:rsidRDefault="00A2735B" w:rsidP="0078013A">
            <w:pPr>
              <w:pStyle w:val="1"/>
              <w:spacing w:line="276" w:lineRule="auto"/>
              <w:jc w:val="both"/>
              <w:rPr>
                <w:rFonts w:ascii="Times New Roman" w:hAnsi="Times New Roman"/>
                <w:sz w:val="20"/>
                <w:szCs w:val="20"/>
              </w:rPr>
            </w:pPr>
          </w:p>
        </w:tc>
        <w:tc>
          <w:tcPr>
            <w:tcW w:w="8930" w:type="dxa"/>
          </w:tcPr>
          <w:p w:rsidR="00A2735B" w:rsidRPr="000E4086" w:rsidRDefault="00A2735B" w:rsidP="0078013A">
            <w:pPr>
              <w:pStyle w:val="1"/>
              <w:jc w:val="both"/>
              <w:rPr>
                <w:rFonts w:ascii="Times New Roman" w:hAnsi="Times New Roman"/>
                <w:sz w:val="20"/>
                <w:szCs w:val="20"/>
                <w:shd w:val="clear" w:color="auto" w:fill="FFFFFF"/>
              </w:rPr>
            </w:pPr>
            <w:r w:rsidRPr="000E4086">
              <w:rPr>
                <w:rFonts w:ascii="Times New Roman" w:hAnsi="Times New Roman"/>
                <w:sz w:val="20"/>
                <w:szCs w:val="20"/>
              </w:rPr>
              <w:t xml:space="preserve">În contextul realizării obiectivului au fost delimitate și definitivate aparatul categorial al studiului clasei de mijloc; au fost  identificate  metodologiile și teoriilor aplicate în cercetarea clasei de mijloc. Cercetarea sociologică se focalizează pe studiile stratificării, inegalităților și a distribuției veniturilor. Cea mai mare discrepanță în creșterea inegalității s-a produs în ultimele decenii. Procesele de stratificare socială cunosc o intensitate din ce în ce mai ascendentă la nivel global. În ultimii ani a crescut discrepanța veniturilor, se mărește proeminența vizibilității între țările bogate și sărace, precum și persistența formelor de segregare religioasă, rasială, etnică, de gen. </w:t>
            </w:r>
            <w:r w:rsidRPr="000E4086">
              <w:rPr>
                <w:rFonts w:ascii="Times New Roman" w:hAnsi="Times New Roman"/>
                <w:sz w:val="20"/>
                <w:szCs w:val="20"/>
                <w:shd w:val="clear" w:color="auto" w:fill="FFFFFF"/>
              </w:rPr>
              <w:t>Stratificarea socială se referă la accesul diferențial la resurse, putere, autonomie și statut în cadrul grupurilor sociale. Stratificarea socială implică inegalitatea socială. Societățile pot fi stratificate pe diferite dimensiuni.</w:t>
            </w:r>
            <w:r w:rsidRPr="000E4086">
              <w:rPr>
                <w:rFonts w:ascii="Times New Roman" w:hAnsi="Times New Roman"/>
                <w:sz w:val="20"/>
                <w:szCs w:val="20"/>
              </w:rPr>
              <w:t xml:space="preserve"> Studiile sociologice ale inegalității și stratificării examinează distribuția bogăției și a puterii în cadrul societăților, inclusiv și în sistemele de stratificare care se dezvoltă</w:t>
            </w:r>
            <w:r w:rsidRPr="000E4086">
              <w:rPr>
                <w:rFonts w:ascii="Times New Roman" w:hAnsi="Times New Roman"/>
                <w:sz w:val="20"/>
                <w:szCs w:val="20"/>
                <w:shd w:val="clear" w:color="auto" w:fill="FFFFFF"/>
              </w:rPr>
              <w:t>.</w:t>
            </w:r>
          </w:p>
          <w:p w:rsidR="00A2735B" w:rsidRPr="000E4086" w:rsidRDefault="00A2735B" w:rsidP="0078013A">
            <w:pPr>
              <w:pStyle w:val="1"/>
              <w:jc w:val="both"/>
              <w:rPr>
                <w:rFonts w:ascii="Times New Roman" w:hAnsi="Times New Roman"/>
                <w:sz w:val="20"/>
                <w:szCs w:val="20"/>
              </w:rPr>
            </w:pPr>
          </w:p>
        </w:tc>
      </w:tr>
      <w:tr w:rsidR="00A2735B" w:rsidRPr="006E4E37" w:rsidTr="002225F3">
        <w:tc>
          <w:tcPr>
            <w:tcW w:w="2127" w:type="dxa"/>
          </w:tcPr>
          <w:p w:rsidR="00A2735B" w:rsidRPr="000E4086" w:rsidRDefault="00A2735B" w:rsidP="0078013A">
            <w:pPr>
              <w:pStyle w:val="1"/>
              <w:rPr>
                <w:rFonts w:ascii="Times New Roman" w:hAnsi="Times New Roman"/>
                <w:sz w:val="20"/>
                <w:szCs w:val="20"/>
              </w:rPr>
            </w:pPr>
            <w:r w:rsidRPr="000E4086">
              <w:rPr>
                <w:rFonts w:ascii="Times New Roman" w:hAnsi="Times New Roman"/>
                <w:sz w:val="20"/>
                <w:szCs w:val="20"/>
              </w:rPr>
              <w:t>2. Studiul  comparat transversal al formării si evoluției  dinamicii clasei mijlocii.</w:t>
            </w:r>
          </w:p>
        </w:tc>
        <w:tc>
          <w:tcPr>
            <w:tcW w:w="8930" w:type="dxa"/>
          </w:tcPr>
          <w:p w:rsidR="00A2735B" w:rsidRPr="000E4086" w:rsidRDefault="00A2735B" w:rsidP="0078013A">
            <w:pPr>
              <w:pStyle w:val="1"/>
              <w:jc w:val="both"/>
              <w:rPr>
                <w:rFonts w:ascii="Times New Roman" w:hAnsi="Times New Roman"/>
                <w:sz w:val="20"/>
                <w:szCs w:val="20"/>
              </w:rPr>
            </w:pPr>
            <w:r w:rsidRPr="000E4086">
              <w:rPr>
                <w:rFonts w:ascii="Times New Roman" w:hAnsi="Times New Roman"/>
                <w:sz w:val="20"/>
                <w:szCs w:val="20"/>
              </w:rPr>
              <w:t>Studierea emergenței clasei de mijloc în țările cu economii dezvoltate. Continuarea studiului comparat al formării si evoluției dinamicii clasei mijlocii din Republica Moldova cu ţările membre ale UE. Studierea experienţei Ungariei, ca exponent al grupului de țări ex-socialiste, care înregistrează cea mai semnificativă  pondere a clasei de mijloc. Cunoaşterea particularităților formării clasei mijlocii la nivel global și regional. Studiile sociologice comparative identifică surse similare și diferite de inegalitate, stratificare și mobilitate în cadrul societăților. Măsurarea impactului acestora asupra indivizilor, familiilor și comunităților și persistența lor în timp și între generații scot în evidență anumite particularități și tendințe, dar și procese care pot genera, întreține și modifica inegalitatea socială și sistemele de stratificare. Creșterea economică globală modifică stratificarea socială. Analizele recente demonstrează  că centrul gravității economice globale se schimbă spre sud-est. Clasa de mijloc este proiectată să crească de la 1,8 miliarde până la 3,2 miliarde în 2020, la 4,9 miliarde până în 2030. Rata de creștere în clasa de mijloc se apropie de maximul său de vârf. Deja aproximativ 140 milioane se angajează  anual în clasa de mijloc. Acest număr ar putea crește la 170 milioane în următorii cinci ani, majoritatea noilor intrați venind din zona asiatică a globului. Aplicarea analizelor transversale oferă posibilitatea de a întra în esența procesului de stratificare mai în de aproape și a identifica ierarhia inegalității sociale la nivel global, regional, subregional, național și local. În contextul analizelor transversale ale inegalității, profilul Republicii Moldova continuă să fie asociat cu o zonă favorizatoare  de inegalitate și insecuritate socială. Compararea naturii stratificării societăților din Moldova și România în contextul diverselor sisteme de clasificare și tipologii internaționale, ne apropie de înțelegerea locului pe care îl ocupăm într-o lume foarte stratificată, a provocărilor aduse de secolul XXI, dar și a oportunităților de dezvoltare.</w:t>
            </w:r>
          </w:p>
        </w:tc>
      </w:tr>
      <w:tr w:rsidR="00A2735B" w:rsidRPr="006E4E37" w:rsidTr="002225F3">
        <w:tc>
          <w:tcPr>
            <w:tcW w:w="2127" w:type="dxa"/>
          </w:tcPr>
          <w:p w:rsidR="00A2735B" w:rsidRPr="000E4086" w:rsidRDefault="00A2735B" w:rsidP="0078013A">
            <w:pPr>
              <w:rPr>
                <w:bCs/>
                <w:sz w:val="20"/>
                <w:szCs w:val="20"/>
                <w:lang w:val="ro-RO"/>
              </w:rPr>
            </w:pPr>
            <w:r w:rsidRPr="000E4086">
              <w:rPr>
                <w:bCs/>
                <w:sz w:val="20"/>
                <w:szCs w:val="20"/>
                <w:lang w:val="ro-RO"/>
              </w:rPr>
              <w:t>3. Colectarea  informației sociologice prin metode calitative (metoda focus-grup).</w:t>
            </w:r>
          </w:p>
        </w:tc>
        <w:tc>
          <w:tcPr>
            <w:tcW w:w="8930" w:type="dxa"/>
          </w:tcPr>
          <w:p w:rsidR="00A2735B" w:rsidRPr="000E4086" w:rsidRDefault="00A2735B" w:rsidP="0078013A">
            <w:pPr>
              <w:shd w:val="clear" w:color="auto" w:fill="FFFFFF"/>
              <w:tabs>
                <w:tab w:val="left" w:pos="360"/>
              </w:tabs>
              <w:jc w:val="both"/>
              <w:rPr>
                <w:rFonts w:eastAsia="Calibri"/>
                <w:sz w:val="20"/>
                <w:szCs w:val="20"/>
                <w:lang w:val="ro-RO" w:eastAsia="en-US"/>
              </w:rPr>
            </w:pPr>
            <w:r w:rsidRPr="000E4086">
              <w:rPr>
                <w:sz w:val="20"/>
                <w:szCs w:val="20"/>
                <w:lang w:val="ro-RO"/>
              </w:rPr>
              <w:t xml:space="preserve">Au fost organizate </w:t>
            </w:r>
            <w:r w:rsidRPr="000E4086">
              <w:rPr>
                <w:rFonts w:eastAsia="Calibri"/>
                <w:sz w:val="20"/>
                <w:szCs w:val="20"/>
                <w:lang w:val="ro-RO" w:eastAsia="en-US"/>
              </w:rPr>
              <w:t>38 de focus-grupuri</w:t>
            </w:r>
            <w:r w:rsidRPr="000E4086">
              <w:rPr>
                <w:sz w:val="20"/>
                <w:szCs w:val="20"/>
                <w:lang w:val="ro-RO"/>
              </w:rPr>
              <w:t xml:space="preserve"> cu diferite categorii de populație din diferite zone ale Republicii Moldova.</w:t>
            </w:r>
            <w:r w:rsidRPr="000E4086">
              <w:rPr>
                <w:bCs/>
                <w:sz w:val="20"/>
                <w:szCs w:val="20"/>
                <w:lang w:val="ro-RO"/>
              </w:rPr>
              <w:t xml:space="preserve"> </w:t>
            </w:r>
            <w:r w:rsidRPr="000E4086">
              <w:rPr>
                <w:rFonts w:eastAsia="Calibri"/>
                <w:sz w:val="20"/>
                <w:szCs w:val="20"/>
                <w:lang w:val="ro-RO" w:eastAsia="en-US"/>
              </w:rPr>
              <w:t xml:space="preserve">Scopul investigațiilor calitative - a analiza percepțiile populației din Republica Moldova privind structura de clasă, clasa medie, factorii care influențează clasa medie și autopoziționarea indivizilor în clasa medie. Analiza este făcută în rezultatul datelor colectate în 38 de focus-grupuri organizate cu diferite categorii de populație în funcție de mediul rezidențial, vârstă, statut socio-ocupațional, venituri. </w:t>
            </w:r>
          </w:p>
        </w:tc>
      </w:tr>
      <w:tr w:rsidR="00A2735B" w:rsidRPr="006E4E37" w:rsidTr="002225F3">
        <w:tc>
          <w:tcPr>
            <w:tcW w:w="2127" w:type="dxa"/>
          </w:tcPr>
          <w:p w:rsidR="00A2735B" w:rsidRPr="000E4086" w:rsidRDefault="00A2735B" w:rsidP="0078013A">
            <w:pPr>
              <w:rPr>
                <w:bCs/>
                <w:sz w:val="20"/>
                <w:szCs w:val="20"/>
                <w:lang w:val="ro-RO"/>
              </w:rPr>
            </w:pPr>
            <w:r w:rsidRPr="000E4086">
              <w:rPr>
                <w:bCs/>
                <w:sz w:val="20"/>
                <w:szCs w:val="20"/>
                <w:lang w:val="ro-RO"/>
              </w:rPr>
              <w:t>4. Intervievarea antreprenorilor. Procesarea și analiza informației sociologice.</w:t>
            </w:r>
          </w:p>
        </w:tc>
        <w:tc>
          <w:tcPr>
            <w:tcW w:w="8930" w:type="dxa"/>
          </w:tcPr>
          <w:p w:rsidR="00A2735B" w:rsidRPr="000E4086" w:rsidRDefault="00A2735B" w:rsidP="0078013A">
            <w:pPr>
              <w:jc w:val="both"/>
              <w:rPr>
                <w:bCs/>
                <w:sz w:val="20"/>
                <w:szCs w:val="20"/>
                <w:lang w:val="ro-RO"/>
              </w:rPr>
            </w:pPr>
            <w:r w:rsidRPr="000E4086">
              <w:rPr>
                <w:bCs/>
                <w:sz w:val="20"/>
                <w:szCs w:val="20"/>
                <w:lang w:val="ro-RO"/>
              </w:rPr>
              <w:t xml:space="preserve">În total în aa. 2017-2018 au fost intervievați 120 de antreprenori – experți. Informația adunată a fost procesată și pregătit capitolul ”Rolul micului business în constituirea clasei mijlocii” expus pe 26 pagini.  </w:t>
            </w:r>
          </w:p>
          <w:p w:rsidR="00A2735B" w:rsidRPr="000E4086" w:rsidRDefault="00A2735B" w:rsidP="0078013A">
            <w:pPr>
              <w:jc w:val="both"/>
              <w:rPr>
                <w:bCs/>
                <w:sz w:val="20"/>
                <w:szCs w:val="20"/>
                <w:lang w:val="ro-RO"/>
              </w:rPr>
            </w:pPr>
          </w:p>
        </w:tc>
      </w:tr>
      <w:tr w:rsidR="00A2735B" w:rsidRPr="006E4E37" w:rsidTr="002225F3">
        <w:tc>
          <w:tcPr>
            <w:tcW w:w="2127" w:type="dxa"/>
          </w:tcPr>
          <w:p w:rsidR="00A2735B" w:rsidRPr="000E4086" w:rsidRDefault="00A2735B" w:rsidP="0078013A">
            <w:pPr>
              <w:pStyle w:val="1"/>
              <w:rPr>
                <w:rFonts w:ascii="Times New Roman" w:hAnsi="Times New Roman"/>
                <w:sz w:val="20"/>
                <w:szCs w:val="20"/>
              </w:rPr>
            </w:pPr>
            <w:r w:rsidRPr="000E4086">
              <w:rPr>
                <w:rFonts w:ascii="Times New Roman" w:hAnsi="Times New Roman"/>
                <w:sz w:val="20"/>
                <w:szCs w:val="20"/>
              </w:rPr>
              <w:t>5.. Pregătirea monografiei „</w:t>
            </w:r>
            <w:r w:rsidRPr="000E4086">
              <w:rPr>
                <w:rFonts w:ascii="Times New Roman" w:hAnsi="Times New Roman"/>
                <w:i/>
                <w:sz w:val="20"/>
                <w:szCs w:val="20"/>
              </w:rPr>
              <w:t>Evoluţia clasei mijlocii în Republica Moldova: premise socioeconomice şi politice</w:t>
            </w:r>
            <w:r w:rsidRPr="000E4086">
              <w:rPr>
                <w:rFonts w:ascii="Times New Roman" w:hAnsi="Times New Roman"/>
                <w:sz w:val="20"/>
                <w:szCs w:val="20"/>
              </w:rPr>
              <w:t>: Studiu sociologic”</w:t>
            </w:r>
          </w:p>
          <w:p w:rsidR="00A2735B" w:rsidRPr="000E4086" w:rsidRDefault="00A2735B" w:rsidP="0078013A">
            <w:pPr>
              <w:rPr>
                <w:bCs/>
                <w:sz w:val="20"/>
                <w:szCs w:val="20"/>
                <w:lang w:val="ro-RO"/>
              </w:rPr>
            </w:pPr>
          </w:p>
          <w:p w:rsidR="00A2735B" w:rsidRPr="000E4086" w:rsidRDefault="00A2735B" w:rsidP="0078013A">
            <w:pPr>
              <w:rPr>
                <w:bCs/>
                <w:sz w:val="20"/>
                <w:szCs w:val="20"/>
                <w:lang w:val="ro-RO"/>
              </w:rPr>
            </w:pPr>
          </w:p>
          <w:p w:rsidR="00A2735B" w:rsidRPr="000E4086" w:rsidRDefault="00A2735B" w:rsidP="0078013A">
            <w:pPr>
              <w:rPr>
                <w:bCs/>
                <w:sz w:val="20"/>
                <w:szCs w:val="20"/>
                <w:lang w:val="ro-RO"/>
              </w:rPr>
            </w:pPr>
          </w:p>
          <w:p w:rsidR="00A2735B" w:rsidRPr="000E4086" w:rsidRDefault="00A2735B" w:rsidP="0078013A">
            <w:pPr>
              <w:rPr>
                <w:bCs/>
                <w:sz w:val="20"/>
                <w:szCs w:val="20"/>
                <w:lang w:val="ro-RO"/>
              </w:rPr>
            </w:pPr>
          </w:p>
          <w:p w:rsidR="00A2735B" w:rsidRPr="000E4086" w:rsidRDefault="00A2735B" w:rsidP="0078013A">
            <w:pPr>
              <w:rPr>
                <w:bCs/>
                <w:sz w:val="20"/>
                <w:szCs w:val="20"/>
                <w:lang w:val="ro-RO"/>
              </w:rPr>
            </w:pPr>
          </w:p>
        </w:tc>
        <w:tc>
          <w:tcPr>
            <w:tcW w:w="8930" w:type="dxa"/>
          </w:tcPr>
          <w:p w:rsidR="00A2735B" w:rsidRPr="000E4086" w:rsidRDefault="00A2735B" w:rsidP="0078013A">
            <w:pPr>
              <w:pStyle w:val="1"/>
              <w:jc w:val="both"/>
              <w:rPr>
                <w:rFonts w:ascii="Times New Roman" w:hAnsi="Times New Roman"/>
                <w:b/>
                <w:sz w:val="20"/>
                <w:szCs w:val="20"/>
              </w:rPr>
            </w:pPr>
            <w:r w:rsidRPr="000E4086">
              <w:rPr>
                <w:rFonts w:ascii="Times New Roman" w:hAnsi="Times New Roman"/>
                <w:sz w:val="20"/>
                <w:szCs w:val="20"/>
              </w:rPr>
              <w:t xml:space="preserve">5.1 Pregătirea capitolului </w:t>
            </w:r>
            <w:r w:rsidRPr="000E4086">
              <w:rPr>
                <w:rFonts w:ascii="Times New Roman" w:hAnsi="Times New Roman"/>
                <w:i/>
                <w:sz w:val="20"/>
                <w:szCs w:val="20"/>
              </w:rPr>
              <w:t>”Conceptualizarea stratificării sociale și a clasei mijlocii în Republica Moldova”</w:t>
            </w:r>
            <w:r w:rsidRPr="000E4086">
              <w:rPr>
                <w:rFonts w:ascii="Times New Roman" w:hAnsi="Times New Roman"/>
                <w:sz w:val="20"/>
                <w:szCs w:val="20"/>
              </w:rPr>
              <w:t>.  Vol. 60 pag</w:t>
            </w:r>
            <w:r w:rsidR="00CC2D63" w:rsidRPr="000E4086">
              <w:rPr>
                <w:rFonts w:ascii="Times New Roman" w:hAnsi="Times New Roman"/>
                <w:sz w:val="20"/>
                <w:szCs w:val="20"/>
              </w:rPr>
              <w:t>.</w:t>
            </w:r>
          </w:p>
          <w:p w:rsidR="00A2735B" w:rsidRPr="000E4086" w:rsidRDefault="00A2735B" w:rsidP="0078013A">
            <w:pPr>
              <w:pStyle w:val="1"/>
              <w:jc w:val="both"/>
              <w:rPr>
                <w:rFonts w:ascii="Times New Roman" w:hAnsi="Times New Roman"/>
                <w:sz w:val="20"/>
                <w:szCs w:val="20"/>
              </w:rPr>
            </w:pPr>
            <w:r w:rsidRPr="000E4086">
              <w:rPr>
                <w:rFonts w:ascii="Times New Roman" w:hAnsi="Times New Roman"/>
                <w:sz w:val="20"/>
                <w:szCs w:val="20"/>
              </w:rPr>
              <w:t>Factorii care au determinat autopoziționarea persoanelor în clase au fost: statutul socio-ocupațional, studiile, veniturile, starea proprietăților și modul de viață. Astfel, persoanele care s-au autopoziționat în clasa medie de sus și clasa medie nucleu se caracterizează prin următoarele: nivel de studii înalt, preponderent locuitori ai orașelor mari sau mici, statut socioprofesional înalt, majoritatea sunt angajați în câmpul muncii, muncind chiar mai mult de 41 de ore săptămânal. Respondenții din clasa medie de sus și clasa medie nucleu au venituri mult mai mari decât cei autopoziționați în clasele de jos și se deosebesc printr-un mod de viață aparte: o parte din ei fac sport, își permit să se ducă mai frecvent la odihnă peste hotare, să întrețină un copil la studii peste hotare. În mediul clasei medii de sus și clasei medii nucleu este mai mare ponderea respondenților care au case într-un loc prestigios, reparate conform standardelor europene cu acces la comodități (apă centralizată, încălzire centralizată, baie, veceu în casă etc.). Respondenții din clasele medie de sus și medie nucleu sunt mai interesați de politică și în mai mare parte s-au implicat în protest în ultimii 5 ani. Ei de asemenea se duc mai activ la alegeri.</w:t>
            </w:r>
          </w:p>
          <w:p w:rsidR="00A2735B" w:rsidRPr="000E4086" w:rsidRDefault="00A2735B" w:rsidP="0078013A">
            <w:pPr>
              <w:pStyle w:val="1"/>
              <w:jc w:val="both"/>
              <w:rPr>
                <w:rFonts w:ascii="Times New Roman" w:hAnsi="Times New Roman"/>
                <w:sz w:val="20"/>
                <w:szCs w:val="20"/>
              </w:rPr>
            </w:pPr>
            <w:r w:rsidRPr="000E4086">
              <w:rPr>
                <w:rFonts w:ascii="Times New Roman" w:hAnsi="Times New Roman"/>
                <w:sz w:val="20"/>
                <w:szCs w:val="20"/>
              </w:rPr>
              <w:t>Atât respondenții autopoziționați în clasele de sus, cât și cei autopoziționați în clasele de jos consideră că în Republica Moldova există conflicte sociale mari între elita de sus și clasele de jos și între politicieni și restul cetățenilor.</w:t>
            </w:r>
          </w:p>
          <w:p w:rsidR="00A2735B" w:rsidRPr="000E4086" w:rsidRDefault="00A2735B" w:rsidP="0078013A">
            <w:pPr>
              <w:pStyle w:val="1"/>
              <w:jc w:val="both"/>
              <w:rPr>
                <w:rFonts w:ascii="Times New Roman" w:hAnsi="Times New Roman"/>
                <w:sz w:val="20"/>
                <w:szCs w:val="20"/>
              </w:rPr>
            </w:pPr>
            <w:r w:rsidRPr="000E4086">
              <w:rPr>
                <w:rFonts w:ascii="Times New Roman" w:hAnsi="Times New Roman"/>
                <w:sz w:val="20"/>
                <w:szCs w:val="20"/>
              </w:rPr>
              <w:t xml:space="preserve">Majoritatea respondenților autopoziționați în toate clasele consider că promovarea pe scară politică, socială și economică în Republica Moldova depinde de următoarele aspecte: bani, relații și apartenența de partid. </w:t>
            </w:r>
            <w:r w:rsidRPr="000E4086">
              <w:rPr>
                <w:rFonts w:ascii="Times New Roman" w:hAnsi="Times New Roman"/>
                <w:sz w:val="20"/>
                <w:szCs w:val="20"/>
              </w:rPr>
              <w:lastRenderedPageBreak/>
              <w:t>Studiile, munca asiduă, responsabilitatea, spiritul de inițiativă au fost plasate pe locuri mai joase în lista de priorități.</w:t>
            </w:r>
          </w:p>
        </w:tc>
      </w:tr>
      <w:tr w:rsidR="00A2735B" w:rsidRPr="006E4E37" w:rsidTr="002225F3">
        <w:tc>
          <w:tcPr>
            <w:tcW w:w="2127" w:type="dxa"/>
          </w:tcPr>
          <w:p w:rsidR="00A2735B" w:rsidRPr="000E4086" w:rsidRDefault="00A2735B" w:rsidP="00D75B31">
            <w:pPr>
              <w:pStyle w:val="1"/>
              <w:rPr>
                <w:rFonts w:ascii="Times New Roman" w:hAnsi="Times New Roman"/>
                <w:sz w:val="20"/>
                <w:szCs w:val="20"/>
              </w:rPr>
            </w:pPr>
          </w:p>
        </w:tc>
        <w:tc>
          <w:tcPr>
            <w:tcW w:w="8930" w:type="dxa"/>
          </w:tcPr>
          <w:p w:rsidR="00A2735B" w:rsidRPr="000E4086" w:rsidRDefault="00A2735B" w:rsidP="00D75B31">
            <w:pPr>
              <w:pStyle w:val="1"/>
              <w:rPr>
                <w:rFonts w:ascii="Times New Roman" w:hAnsi="Times New Roman"/>
                <w:sz w:val="20"/>
                <w:szCs w:val="20"/>
              </w:rPr>
            </w:pPr>
            <w:r w:rsidRPr="000E4086">
              <w:rPr>
                <w:rFonts w:ascii="Times New Roman" w:hAnsi="Times New Roman"/>
                <w:sz w:val="20"/>
                <w:szCs w:val="20"/>
              </w:rPr>
              <w:t xml:space="preserve">5.2 Pregătirea compartimentului </w:t>
            </w:r>
            <w:r w:rsidRPr="000E4086">
              <w:rPr>
                <w:rFonts w:ascii="Times New Roman" w:hAnsi="Times New Roman"/>
                <w:i/>
                <w:sz w:val="20"/>
                <w:szCs w:val="20"/>
              </w:rPr>
              <w:t>Percepțiile populației privind clasificarea socială și clasa mijlocie în Republica Moldova</w:t>
            </w:r>
            <w:r w:rsidRPr="000E4086">
              <w:rPr>
                <w:rFonts w:ascii="Times New Roman" w:hAnsi="Times New Roman"/>
                <w:sz w:val="20"/>
                <w:szCs w:val="20"/>
              </w:rPr>
              <w:t>. Vol. 17 pag.</w:t>
            </w:r>
          </w:p>
          <w:p w:rsidR="00A2735B" w:rsidRPr="000E4086" w:rsidRDefault="00A2735B" w:rsidP="00D75B31">
            <w:pPr>
              <w:pStyle w:val="1"/>
              <w:jc w:val="both"/>
              <w:rPr>
                <w:rFonts w:ascii="Times New Roman" w:hAnsi="Times New Roman"/>
                <w:sz w:val="20"/>
                <w:szCs w:val="20"/>
              </w:rPr>
            </w:pPr>
            <w:r w:rsidRPr="000E4086">
              <w:rPr>
                <w:rFonts w:ascii="Times New Roman" w:hAnsi="Times New Roman"/>
                <w:sz w:val="20"/>
                <w:szCs w:val="20"/>
              </w:rPr>
              <w:t xml:space="preserve">Analiza percepțiilor populației privind stratificarea socială și clasa medie în Republica Moldova a scos în evidență polarizarea excesivă a populației în două clase: 1) clasa de sus, care reprezintă un număr foarte mic de personale cu statut socio-ocupațional înalt, nivel de bunăstare înalt, implicați în afaceri și în politică, și 2) clasa de jos, care implică un număr impunător de persoane cu un statut socio-ocupațional jos sau mediu, sunt la pensie, dispun de salarii mici ce nu acoperă nevoile sau beneficiază de prestații sociale, pot avea nivelul de studii diferit. Clasă medie practic nu există, sau este abia la început de formare în straturile de sus ale clasei de jos. </w:t>
            </w:r>
          </w:p>
          <w:p w:rsidR="00A2735B" w:rsidRPr="000E4086" w:rsidRDefault="00A2735B" w:rsidP="00D75B31">
            <w:pPr>
              <w:pStyle w:val="1"/>
              <w:jc w:val="both"/>
              <w:rPr>
                <w:rFonts w:ascii="Times New Roman" w:hAnsi="Times New Roman"/>
                <w:sz w:val="20"/>
                <w:szCs w:val="20"/>
              </w:rPr>
            </w:pPr>
            <w:r w:rsidRPr="000E4086">
              <w:rPr>
                <w:rFonts w:ascii="Times New Roman" w:hAnsi="Times New Roman"/>
                <w:sz w:val="20"/>
                <w:szCs w:val="20"/>
              </w:rPr>
              <w:t>Există păreri împărțite privind corelația dintre clase și statutul social. Unii</w:t>
            </w:r>
          </w:p>
          <w:p w:rsidR="00A2735B" w:rsidRPr="000E4086" w:rsidRDefault="00A2735B" w:rsidP="00D75B31">
            <w:pPr>
              <w:pStyle w:val="1"/>
              <w:jc w:val="both"/>
              <w:rPr>
                <w:rFonts w:ascii="Times New Roman" w:hAnsi="Times New Roman"/>
                <w:sz w:val="20"/>
                <w:szCs w:val="20"/>
              </w:rPr>
            </w:pPr>
            <w:r w:rsidRPr="000E4086">
              <w:rPr>
                <w:rFonts w:ascii="Times New Roman" w:hAnsi="Times New Roman"/>
                <w:sz w:val="20"/>
                <w:szCs w:val="20"/>
              </w:rPr>
              <w:t>consideră că aceste noțiuni sunt similare și cei care sunt din clasa de sus au un statut social înalt și viceversa. Alții sunt de părerea că sunt două noțiuni diferite: distribuirea în clase are la bază statutul social-economic, iar distribuirea în grupuri cu statut social diferit - valorile moral-spirituale, relațiile din comunitate, implicarea civică și nivelul de cultură. Unele persoane se pot poziționa în clasa de sus, dar pot avea un statut social jos. În același timp, unele persoane pot fi poziționate în clasa medie sau de jos, dar pot avea un statut social înalt. O persoană poate avea un statut social înalt dacă este activă în comunitate, este un bun familist, are anumite principii morale și este o persoană integră.</w:t>
            </w:r>
          </w:p>
          <w:p w:rsidR="00A2735B" w:rsidRPr="000E4086" w:rsidRDefault="00A2735B" w:rsidP="00D75B31">
            <w:pPr>
              <w:pStyle w:val="1"/>
              <w:jc w:val="both"/>
              <w:rPr>
                <w:rFonts w:ascii="Times New Roman" w:hAnsi="Times New Roman"/>
                <w:sz w:val="20"/>
                <w:szCs w:val="20"/>
              </w:rPr>
            </w:pPr>
            <w:r w:rsidRPr="000E4086">
              <w:rPr>
                <w:rFonts w:ascii="Times New Roman" w:hAnsi="Times New Roman"/>
                <w:sz w:val="20"/>
                <w:szCs w:val="20"/>
              </w:rPr>
              <w:t>Majoritatea respondenților a declarat că, clasa medie în societate este foarte importantă, deoarece contribuie la stabilitate și influențează pozitiv reformele sociale, economice, politice. Premisele de bază pentru dezvoltarea clasei medii în Moldova sunt reducerea inegalității sociale în bază de venituri, proprietăți, acces la servicii prin dezvoltarea socioeconomică a țării, promovarea businessului mic și mijlociu, reglementarea politicilor fiscale în direcția măririi poverii fiscale pentru cei bogați și reducerii acesteia pentru cei săraci, dezvoltarea sectorului educațional și adaptarea lui la necesitățile pieței forței de muncă, reformarea politicii salariale în așa fel ca salariile să corespundă nivelului de educație, calificare, statutului socio-ocupațional și nevoilor populației.</w:t>
            </w:r>
          </w:p>
          <w:p w:rsidR="00A2735B" w:rsidRPr="000E4086" w:rsidRDefault="00A2735B" w:rsidP="00D75B31">
            <w:pPr>
              <w:pStyle w:val="1"/>
              <w:jc w:val="both"/>
              <w:rPr>
                <w:rFonts w:ascii="Times New Roman" w:hAnsi="Times New Roman"/>
                <w:sz w:val="20"/>
                <w:szCs w:val="20"/>
              </w:rPr>
            </w:pPr>
          </w:p>
        </w:tc>
      </w:tr>
      <w:tr w:rsidR="00A2735B" w:rsidRPr="006E4E37" w:rsidTr="002225F3">
        <w:tc>
          <w:tcPr>
            <w:tcW w:w="2127" w:type="dxa"/>
          </w:tcPr>
          <w:p w:rsidR="00A2735B" w:rsidRPr="000E4086" w:rsidRDefault="00A2735B" w:rsidP="00D75B31">
            <w:pPr>
              <w:pStyle w:val="1"/>
              <w:rPr>
                <w:rFonts w:ascii="Times New Roman" w:hAnsi="Times New Roman"/>
                <w:sz w:val="20"/>
                <w:szCs w:val="20"/>
              </w:rPr>
            </w:pPr>
          </w:p>
        </w:tc>
        <w:tc>
          <w:tcPr>
            <w:tcW w:w="8930" w:type="dxa"/>
          </w:tcPr>
          <w:p w:rsidR="00A2735B" w:rsidRPr="000E4086" w:rsidRDefault="00A2735B" w:rsidP="00D75B31">
            <w:pPr>
              <w:pStyle w:val="1"/>
              <w:jc w:val="both"/>
              <w:rPr>
                <w:rFonts w:ascii="Times New Roman" w:hAnsi="Times New Roman"/>
                <w:sz w:val="20"/>
                <w:szCs w:val="20"/>
              </w:rPr>
            </w:pPr>
            <w:r w:rsidRPr="000E4086">
              <w:rPr>
                <w:rFonts w:ascii="Times New Roman" w:hAnsi="Times New Roman"/>
                <w:bCs/>
                <w:sz w:val="20"/>
                <w:szCs w:val="20"/>
              </w:rPr>
              <w:t>5.3 Pregătirea capitolului „</w:t>
            </w:r>
            <w:r w:rsidRPr="000E4086">
              <w:rPr>
                <w:rFonts w:ascii="Times New Roman" w:hAnsi="Times New Roman"/>
                <w:bCs/>
                <w:i/>
                <w:sz w:val="20"/>
                <w:szCs w:val="20"/>
              </w:rPr>
              <w:t>Formarea straturilor sociale – premise ale constituirii clasei mijlocii în Republica Moldova”</w:t>
            </w:r>
            <w:r w:rsidRPr="000E4086">
              <w:rPr>
                <w:rFonts w:ascii="Times New Roman" w:hAnsi="Times New Roman"/>
                <w:bCs/>
                <w:sz w:val="20"/>
                <w:szCs w:val="20"/>
              </w:rPr>
              <w:t>. Vol. 25 pag</w:t>
            </w:r>
          </w:p>
          <w:p w:rsidR="00A2735B" w:rsidRPr="000E4086" w:rsidRDefault="00A2735B" w:rsidP="00D75B31">
            <w:pPr>
              <w:pStyle w:val="1"/>
              <w:jc w:val="both"/>
              <w:rPr>
                <w:rFonts w:ascii="Times New Roman" w:hAnsi="Times New Roman"/>
                <w:sz w:val="20"/>
                <w:szCs w:val="20"/>
              </w:rPr>
            </w:pPr>
            <w:r w:rsidRPr="000E4086">
              <w:rPr>
                <w:rFonts w:ascii="Times New Roman" w:hAnsi="Times New Roman"/>
                <w:sz w:val="20"/>
                <w:szCs w:val="20"/>
              </w:rPr>
              <w:t xml:space="preserve">În viziunea  respondenților factorii care contribuie la poziționarea persoanelor în clasa de mijloc sunt: nivelul de studii, gradul de bunăstare materială sau veniturile, statutul socio-ocupațional și apartenența la partidele de conducere. Cei care se atribuie la clasa  medie ar trebui să aibă un salariu de cel puțin 10.000 de lei, o afacere, locuință bine dotată cu echipament modern,  mașină nu mai veche de 12 ani, un loc de muncă decent pentru el și soție și cel puțin o dată în an să poată pleca la odihnă peste hotare. </w:t>
            </w:r>
          </w:p>
          <w:p w:rsidR="00A2735B" w:rsidRPr="000E4086" w:rsidRDefault="00A2735B" w:rsidP="00D75B31">
            <w:pPr>
              <w:pStyle w:val="1"/>
              <w:jc w:val="both"/>
              <w:rPr>
                <w:rFonts w:ascii="Times New Roman" w:hAnsi="Times New Roman"/>
                <w:bCs/>
                <w:sz w:val="20"/>
                <w:szCs w:val="20"/>
              </w:rPr>
            </w:pPr>
            <w:r w:rsidRPr="000E4086">
              <w:rPr>
                <w:rFonts w:ascii="Times New Roman" w:hAnsi="Times New Roman"/>
                <w:bCs/>
                <w:sz w:val="20"/>
                <w:szCs w:val="20"/>
              </w:rPr>
              <w:t>Deși  marea majoritate  a respondenților au menționat că clasă medie practic nu există în Moldova, fiind rugați să se  autopoziționeze pe o scară de la 1 la 10, unde 1 – clasa de jos și 10 – clasa de sus,  o bună parte dintre ei, în particular cei cu  nivel de educație superior,  cu statut socio-ocupațional înalt, cu case  dotate cu echipament și mobilier modern, venituri mai mari și automobile nu mai vechi de 12 ani s-au poziționat pe scările 6-7, ceia ce corespunde clasei medii nucleu. Persoanele care au studii medii sau medii vocaționale,un statut socio-ocupațional mediu, case  mai  puțin dotate cu echipament modern, mașini mai vechi de 12 ani s-au poziționat pe scările 4-5, ceia ce corespunde clasei medii de jos, iar persoanele cu nivel de educație redus, statut socio-ocupațional redus sau pensionarii, cu un venit modest care nu le acoperă nici nevoile de bază, cu case prost echipate cu mobilier și echipamente s-au autopoziționat  pe scările 1-3, ceia ce corespunde  clasei de jos.</w:t>
            </w:r>
          </w:p>
        </w:tc>
      </w:tr>
      <w:tr w:rsidR="00A2735B" w:rsidRPr="006E4E37" w:rsidTr="002225F3">
        <w:tc>
          <w:tcPr>
            <w:tcW w:w="2127" w:type="dxa"/>
          </w:tcPr>
          <w:p w:rsidR="00A2735B" w:rsidRPr="000E4086" w:rsidRDefault="00A2735B" w:rsidP="00D75B31">
            <w:pPr>
              <w:rPr>
                <w:bCs/>
                <w:sz w:val="20"/>
                <w:szCs w:val="20"/>
                <w:lang w:val="ro-RO"/>
              </w:rPr>
            </w:pPr>
            <w:r w:rsidRPr="000E4086">
              <w:rPr>
                <w:bCs/>
                <w:sz w:val="20"/>
                <w:szCs w:val="20"/>
                <w:lang w:val="ro-RO"/>
              </w:rPr>
              <w:t xml:space="preserve">6. Organizarea conferinței științifice internaționale: </w:t>
            </w:r>
            <w:r w:rsidRPr="000E4086">
              <w:rPr>
                <w:sz w:val="20"/>
                <w:szCs w:val="20"/>
                <w:lang w:val="ro-RO" w:eastAsia="en-US"/>
              </w:rPr>
              <w:t>„Diferențierea socială și formarea clasei de mijloc: experiența Republicii Moldova și a Ucrainei</w:t>
            </w:r>
            <w:r w:rsidRPr="000E4086">
              <w:rPr>
                <w:bCs/>
                <w:sz w:val="20"/>
                <w:szCs w:val="20"/>
                <w:lang w:val="ro-RO"/>
              </w:rPr>
              <w:t>”</w:t>
            </w:r>
          </w:p>
        </w:tc>
        <w:tc>
          <w:tcPr>
            <w:tcW w:w="8930" w:type="dxa"/>
          </w:tcPr>
          <w:p w:rsidR="00A2735B" w:rsidRPr="000E4086" w:rsidRDefault="00A2735B" w:rsidP="00D75B31">
            <w:pPr>
              <w:pStyle w:val="1"/>
              <w:jc w:val="both"/>
              <w:rPr>
                <w:rFonts w:ascii="Times New Roman" w:hAnsi="Times New Roman"/>
                <w:bCs/>
                <w:sz w:val="20"/>
                <w:szCs w:val="20"/>
              </w:rPr>
            </w:pPr>
            <w:r w:rsidRPr="000E4086">
              <w:rPr>
                <w:rFonts w:ascii="Times New Roman" w:eastAsia="Times New Roman" w:hAnsi="Times New Roman"/>
                <w:bCs/>
                <w:sz w:val="20"/>
                <w:szCs w:val="20"/>
                <w:lang w:eastAsia="ru-RU"/>
              </w:rPr>
              <w:t xml:space="preserve">A fost organizată conferința științifică internațională: </w:t>
            </w:r>
            <w:r w:rsidRPr="000E4086">
              <w:rPr>
                <w:rFonts w:ascii="Times New Roman" w:eastAsia="Times New Roman" w:hAnsi="Times New Roman"/>
                <w:sz w:val="20"/>
                <w:szCs w:val="20"/>
              </w:rPr>
              <w:t>„Diferențierea socială și formarea clasei de mijloc: experiența Republicii Moldova și a Ucrainei</w:t>
            </w:r>
            <w:r w:rsidRPr="000E4086">
              <w:rPr>
                <w:rFonts w:ascii="Times New Roman" w:eastAsia="Times New Roman" w:hAnsi="Times New Roman"/>
                <w:bCs/>
                <w:sz w:val="20"/>
                <w:szCs w:val="20"/>
                <w:lang w:eastAsia="ru-RU"/>
              </w:rPr>
              <w:t>”</w:t>
            </w:r>
          </w:p>
        </w:tc>
      </w:tr>
    </w:tbl>
    <w:p w:rsidR="000E4086" w:rsidRPr="000E4086" w:rsidRDefault="000E4086" w:rsidP="00D75B31">
      <w:pPr>
        <w:rPr>
          <w:bCs/>
          <w:sz w:val="20"/>
          <w:szCs w:val="20"/>
          <w:lang w:val="ro-MO"/>
        </w:rPr>
      </w:pPr>
    </w:p>
    <w:p w:rsidR="00A2735B" w:rsidRPr="000E4086" w:rsidRDefault="00A2735B" w:rsidP="00C81582">
      <w:pPr>
        <w:numPr>
          <w:ilvl w:val="0"/>
          <w:numId w:val="35"/>
        </w:numPr>
        <w:rPr>
          <w:b/>
          <w:bCs/>
          <w:sz w:val="20"/>
          <w:szCs w:val="20"/>
          <w:lang w:val="ro-MO"/>
        </w:rPr>
      </w:pPr>
      <w:r w:rsidRPr="000E4086">
        <w:rPr>
          <w:b/>
          <w:bCs/>
          <w:sz w:val="20"/>
          <w:szCs w:val="20"/>
          <w:lang w:val="ro-MO"/>
        </w:rPr>
        <w:t>Lista lucrărilor ştiinţifice (monografii, articole, obiecte de proprietate intelectuală) cu referinţă la proiectul dat pe anul 2018 (conform formei 4 din structura raportului)</w:t>
      </w:r>
    </w:p>
    <w:p w:rsidR="00A2735B" w:rsidRPr="00C81582" w:rsidRDefault="00A2735B" w:rsidP="00D75B31">
      <w:pPr>
        <w:pStyle w:val="Antet"/>
        <w:tabs>
          <w:tab w:val="left" w:pos="708"/>
        </w:tabs>
        <w:rPr>
          <w:sz w:val="20"/>
        </w:rPr>
      </w:pPr>
    </w:p>
    <w:p w:rsidR="00A2735B" w:rsidRPr="00C81582" w:rsidRDefault="00A2735B" w:rsidP="00D75B31">
      <w:pPr>
        <w:pStyle w:val="Antet"/>
        <w:tabs>
          <w:tab w:val="left" w:pos="708"/>
        </w:tabs>
        <w:rPr>
          <w:b/>
          <w:sz w:val="20"/>
        </w:rPr>
      </w:pPr>
      <w:r w:rsidRPr="00C81582">
        <w:rPr>
          <w:b/>
          <w:sz w:val="20"/>
        </w:rPr>
        <w:t>Monografii naționale:</w:t>
      </w:r>
    </w:p>
    <w:p w:rsidR="00A2735B" w:rsidRPr="00BF76B8" w:rsidRDefault="00A2735B" w:rsidP="000E4086">
      <w:pPr>
        <w:pStyle w:val="Listparagraf"/>
        <w:numPr>
          <w:ilvl w:val="1"/>
          <w:numId w:val="14"/>
        </w:numPr>
        <w:autoSpaceDE w:val="0"/>
        <w:autoSpaceDN w:val="0"/>
        <w:adjustRightInd w:val="0"/>
        <w:ind w:left="142" w:hanging="142"/>
        <w:jc w:val="both"/>
        <w:rPr>
          <w:sz w:val="20"/>
          <w:szCs w:val="20"/>
          <w:lang w:val="ro-RO"/>
        </w:rPr>
      </w:pPr>
      <w:r w:rsidRPr="00BF76B8">
        <w:rPr>
          <w:i/>
          <w:sz w:val="20"/>
          <w:szCs w:val="20"/>
          <w:lang w:val="fr-FR"/>
        </w:rPr>
        <w:t>Evoluţia clasei mijlocii în Republica Moldova: premise socioeconomice şi politice</w:t>
      </w:r>
      <w:r w:rsidRPr="00BF76B8">
        <w:rPr>
          <w:sz w:val="20"/>
          <w:szCs w:val="20"/>
          <w:lang w:val="fr-FR"/>
        </w:rPr>
        <w:t xml:space="preserve">: Studiu sociologic. / Coord.: Victor MOCANU. Chişinău: Institutul </w:t>
      </w:r>
      <w:r w:rsidRPr="00BF76B8">
        <w:rPr>
          <w:color w:val="000000"/>
          <w:sz w:val="20"/>
          <w:szCs w:val="20"/>
          <w:lang w:val="fr-FR"/>
        </w:rPr>
        <w:t xml:space="preserve">de Cercetări Juridice și Politice. </w:t>
      </w:r>
      <w:r w:rsidRPr="00BF76B8">
        <w:rPr>
          <w:sz w:val="20"/>
          <w:szCs w:val="20"/>
          <w:lang w:val="fr-FR"/>
        </w:rPr>
        <w:t>(F.E.-P. "Tipografia Centrală").</w:t>
      </w:r>
      <w:r w:rsidRPr="00BF76B8">
        <w:rPr>
          <w:rFonts w:ascii="Helvetica" w:hAnsi="Helvetica"/>
          <w:color w:val="726F6F"/>
          <w:sz w:val="20"/>
          <w:szCs w:val="20"/>
          <w:bdr w:val="none" w:sz="0" w:space="0" w:color="auto" w:frame="1"/>
          <w:shd w:val="clear" w:color="auto" w:fill="FCFCFC"/>
          <w:lang w:val="fr-FR"/>
        </w:rPr>
        <w:t xml:space="preserve"> </w:t>
      </w:r>
      <w:r w:rsidRPr="00BF76B8">
        <w:rPr>
          <w:sz w:val="20"/>
          <w:szCs w:val="20"/>
          <w:lang w:val="fr-FR"/>
        </w:rPr>
        <w:t>2018. 263 p. (</w:t>
      </w:r>
      <w:r w:rsidRPr="00BF76B8">
        <w:rPr>
          <w:rStyle w:val="Robust"/>
          <w:rFonts w:eastAsia="Courier New"/>
          <w:b w:val="0"/>
          <w:bCs w:val="0"/>
          <w:sz w:val="20"/>
          <w:szCs w:val="20"/>
          <w:lang w:val="fr-FR"/>
        </w:rPr>
        <w:t xml:space="preserve">19,2 c.a.).  </w:t>
      </w:r>
      <w:r w:rsidRPr="00BF76B8">
        <w:rPr>
          <w:sz w:val="20"/>
          <w:szCs w:val="20"/>
          <w:lang w:val="fr-FR"/>
        </w:rPr>
        <w:t>ISBN 978-9975-4203-9-6.</w:t>
      </w:r>
    </w:p>
    <w:p w:rsidR="00A2735B" w:rsidRPr="00C81582" w:rsidRDefault="00A2735B" w:rsidP="00D75B31">
      <w:pPr>
        <w:pStyle w:val="Antet"/>
        <w:tabs>
          <w:tab w:val="left" w:pos="708"/>
        </w:tabs>
        <w:rPr>
          <w:sz w:val="20"/>
        </w:rPr>
      </w:pPr>
    </w:p>
    <w:p w:rsidR="00A2735B" w:rsidRPr="00C81582" w:rsidRDefault="00A2735B" w:rsidP="00D75B31">
      <w:pPr>
        <w:tabs>
          <w:tab w:val="num" w:pos="851"/>
        </w:tabs>
        <w:suppressAutoHyphens/>
        <w:jc w:val="both"/>
        <w:rPr>
          <w:sz w:val="20"/>
          <w:szCs w:val="20"/>
          <w:lang w:val="ro-RO"/>
        </w:rPr>
      </w:pPr>
      <w:r w:rsidRPr="00C81582">
        <w:rPr>
          <w:b/>
          <w:bCs/>
          <w:sz w:val="20"/>
          <w:szCs w:val="20"/>
          <w:lang w:val="ro-RO"/>
        </w:rPr>
        <w:lastRenderedPageBreak/>
        <w:t xml:space="preserve">Culegeri și studii </w:t>
      </w:r>
      <w:r w:rsidRPr="00C81582">
        <w:rPr>
          <w:b/>
          <w:sz w:val="20"/>
          <w:szCs w:val="20"/>
          <w:lang w:val="ro-RO"/>
        </w:rPr>
        <w:t>naţionale</w:t>
      </w:r>
      <w:r w:rsidRPr="00C81582">
        <w:rPr>
          <w:b/>
          <w:bCs/>
          <w:sz w:val="20"/>
          <w:szCs w:val="20"/>
          <w:lang w:val="ro-RO"/>
        </w:rPr>
        <w:t>:</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1.</w:t>
      </w:r>
      <w:r w:rsidRPr="00C81582">
        <w:rPr>
          <w:rFonts w:ascii="Times New Roman" w:hAnsi="Times New Roman"/>
          <w:color w:val="000000"/>
          <w:sz w:val="20"/>
          <w:szCs w:val="20"/>
        </w:rPr>
        <w:t xml:space="preserve"> REABCINSCHII, V. </w:t>
      </w:r>
      <w:r w:rsidRPr="00C81582">
        <w:rPr>
          <w:rFonts w:ascii="Times New Roman" w:hAnsi="Times New Roman"/>
          <w:sz w:val="20"/>
          <w:szCs w:val="20"/>
        </w:rPr>
        <w:t>Studiu ”Casele de cultură din Republica Moldova: situația curentă”. Platforma Cultura, UNDP, 8 pagini.</w:t>
      </w:r>
    </w:p>
    <w:p w:rsidR="00A2735B" w:rsidRPr="00C81582" w:rsidRDefault="00A2735B" w:rsidP="00D75B31">
      <w:pPr>
        <w:pStyle w:val="1"/>
        <w:jc w:val="both"/>
        <w:rPr>
          <w:rFonts w:ascii="Times New Roman" w:hAnsi="Times New Roman"/>
          <w:b/>
          <w:sz w:val="20"/>
          <w:szCs w:val="20"/>
        </w:rPr>
      </w:pPr>
      <w:r w:rsidRPr="00C81582">
        <w:rPr>
          <w:rFonts w:ascii="Times New Roman" w:hAnsi="Times New Roman"/>
          <w:sz w:val="20"/>
          <w:szCs w:val="20"/>
        </w:rPr>
        <w:t>2.</w:t>
      </w:r>
      <w:r w:rsidRPr="00C81582">
        <w:rPr>
          <w:rFonts w:ascii="Times New Roman" w:hAnsi="Times New Roman"/>
          <w:color w:val="000000"/>
          <w:sz w:val="20"/>
          <w:szCs w:val="20"/>
        </w:rPr>
        <w:t xml:space="preserve"> REABCINSCHII, V. </w:t>
      </w:r>
      <w:r w:rsidRPr="00C81582">
        <w:rPr>
          <w:rFonts w:ascii="Times New Roman" w:hAnsi="Times New Roman"/>
          <w:sz w:val="20"/>
          <w:szCs w:val="20"/>
        </w:rPr>
        <w:t>Studiu ”Sistemul teatral din Republica Moldova: situația curentă”. Platforma Cultura, UNDP, 8 pagini.</w:t>
      </w:r>
    </w:p>
    <w:p w:rsidR="00A2735B" w:rsidRPr="00C81582" w:rsidRDefault="00A2735B" w:rsidP="00D75B31">
      <w:pPr>
        <w:jc w:val="both"/>
        <w:rPr>
          <w:rFonts w:eastAsia="Calibri"/>
          <w:bCs/>
          <w:sz w:val="20"/>
          <w:szCs w:val="20"/>
          <w:lang w:val="ro-RO"/>
        </w:rPr>
      </w:pPr>
    </w:p>
    <w:p w:rsidR="00A2735B" w:rsidRPr="00C81582" w:rsidRDefault="00A2735B" w:rsidP="00D75B31">
      <w:pPr>
        <w:pStyle w:val="1"/>
        <w:rPr>
          <w:rFonts w:ascii="Times New Roman" w:hAnsi="Times New Roman"/>
          <w:b/>
          <w:sz w:val="20"/>
          <w:szCs w:val="20"/>
        </w:rPr>
      </w:pPr>
      <w:r w:rsidRPr="00C81582">
        <w:rPr>
          <w:rFonts w:ascii="Times New Roman" w:hAnsi="Times New Roman"/>
          <w:b/>
          <w:sz w:val="20"/>
          <w:szCs w:val="20"/>
        </w:rPr>
        <w:t>Capitole în monografii, culegeri de articole științifice, studii sociologice:</w:t>
      </w:r>
    </w:p>
    <w:p w:rsidR="00A2735B" w:rsidRPr="00C81582" w:rsidRDefault="00A2735B" w:rsidP="00D75B31">
      <w:pPr>
        <w:autoSpaceDE w:val="0"/>
        <w:autoSpaceDN w:val="0"/>
        <w:adjustRightInd w:val="0"/>
        <w:spacing w:after="80"/>
        <w:jc w:val="both"/>
        <w:rPr>
          <w:color w:val="000000"/>
          <w:sz w:val="20"/>
          <w:szCs w:val="20"/>
          <w:lang w:val="ro-RO"/>
        </w:rPr>
      </w:pPr>
      <w:r w:rsidRPr="00C81582">
        <w:rPr>
          <w:sz w:val="20"/>
          <w:szCs w:val="20"/>
          <w:lang w:val="ro-RO"/>
        </w:rPr>
        <w:t xml:space="preserve">1. MOCANU, V. </w:t>
      </w:r>
      <w:r w:rsidRPr="00C81582">
        <w:rPr>
          <w:i/>
          <w:sz w:val="20"/>
          <w:szCs w:val="20"/>
          <w:lang w:val="ro-RO"/>
        </w:rPr>
        <w:t>Formarea straturilor sociale – premise ale constituirii clasei mijlocii în Republica Moldova.</w:t>
      </w:r>
      <w:r w:rsidRPr="00C81582">
        <w:rPr>
          <w:sz w:val="20"/>
          <w:szCs w:val="20"/>
          <w:lang w:val="ro-RO"/>
        </w:rPr>
        <w:t xml:space="preserve"> În</w:t>
      </w:r>
      <w:r w:rsidRPr="00C81582">
        <w:rPr>
          <w:color w:val="000000"/>
          <w:sz w:val="20"/>
          <w:szCs w:val="20"/>
          <w:lang w:val="ro-RO"/>
        </w:rPr>
        <w:t xml:space="preserve">: Evoluția clasei mijlocii în Republica Moldova: premise socioeconomice și politice. Studiu sociologic. </w:t>
      </w:r>
      <w:r w:rsidRPr="00C81582">
        <w:rPr>
          <w:sz w:val="20"/>
          <w:szCs w:val="20"/>
          <w:lang w:val="fr-FR"/>
        </w:rPr>
        <w:t xml:space="preserve">/ Coord.: Victor MOCANU. </w:t>
      </w:r>
      <w:r w:rsidRPr="00C81582">
        <w:rPr>
          <w:color w:val="000000"/>
          <w:sz w:val="20"/>
          <w:szCs w:val="20"/>
          <w:lang w:val="ro-RO"/>
        </w:rPr>
        <w:t xml:space="preserve">Chișinău: Institutul de Cercetări Juridice și Politice. </w:t>
      </w:r>
      <w:r w:rsidRPr="00C81582">
        <w:rPr>
          <w:sz w:val="20"/>
          <w:szCs w:val="20"/>
          <w:lang w:val="ro-RO"/>
        </w:rPr>
        <w:t>(F.E.-P. ”Tipografia Centrală”).</w:t>
      </w:r>
      <w:r w:rsidRPr="00C81582">
        <w:rPr>
          <w:rFonts w:ascii="Helvetica" w:hAnsi="Helvetica"/>
          <w:color w:val="726F6F"/>
          <w:sz w:val="20"/>
          <w:szCs w:val="20"/>
          <w:bdr w:val="none" w:sz="0" w:space="0" w:color="auto" w:frame="1"/>
          <w:shd w:val="clear" w:color="auto" w:fill="FCFCFC"/>
          <w:lang w:val="ro-RO"/>
        </w:rPr>
        <w:t xml:space="preserve"> </w:t>
      </w:r>
      <w:r w:rsidRPr="00C81582">
        <w:rPr>
          <w:color w:val="000000"/>
          <w:sz w:val="20"/>
          <w:szCs w:val="20"/>
          <w:lang w:val="ro-RO"/>
        </w:rPr>
        <w:t xml:space="preserve">2018,  p. 114-138 </w:t>
      </w:r>
      <w:r w:rsidRPr="00C81582">
        <w:rPr>
          <w:sz w:val="20"/>
          <w:szCs w:val="20"/>
          <w:lang w:val="ro-RO"/>
        </w:rPr>
        <w:t>(1,90 c.a)</w:t>
      </w:r>
      <w:r w:rsidRPr="00C81582">
        <w:rPr>
          <w:color w:val="000000"/>
          <w:sz w:val="20"/>
          <w:szCs w:val="20"/>
          <w:lang w:val="ro-RO"/>
        </w:rPr>
        <w:t xml:space="preserve">  ISBN 978-9975-4203-9-6 </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 xml:space="preserve">2. MALCOCI, L. </w:t>
      </w:r>
      <w:r w:rsidRPr="00C81582">
        <w:rPr>
          <w:rFonts w:ascii="Times New Roman" w:hAnsi="Times New Roman"/>
          <w:i/>
          <w:sz w:val="20"/>
          <w:szCs w:val="20"/>
        </w:rPr>
        <w:t>Conceptualizarea stratificării sociale și a clasei mijlocii în Republica Moldova.</w:t>
      </w:r>
      <w:r w:rsidRPr="00C81582">
        <w:rPr>
          <w:rFonts w:ascii="Times New Roman" w:hAnsi="Times New Roman"/>
          <w:sz w:val="20"/>
          <w:szCs w:val="20"/>
        </w:rPr>
        <w:t xml:space="preserve"> </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 xml:space="preserve">În: Evoluția clasei mijlocii în Republica Moldova: premise socio-economice și politice. Studiu sociologic. / Coord.: Victor MOCANU. </w:t>
      </w:r>
      <w:r w:rsidRPr="00C81582">
        <w:rPr>
          <w:rFonts w:ascii="Times New Roman" w:hAnsi="Times New Roman"/>
          <w:color w:val="000000"/>
          <w:sz w:val="20"/>
          <w:szCs w:val="20"/>
        </w:rPr>
        <w:t xml:space="preserve">Chișinău: Institutul de Cercetări Juridice și Politice. </w:t>
      </w:r>
      <w:r w:rsidRPr="00C81582">
        <w:rPr>
          <w:rFonts w:ascii="Times New Roman" w:hAnsi="Times New Roman"/>
          <w:sz w:val="20"/>
          <w:szCs w:val="20"/>
        </w:rPr>
        <w:t>(F.E.-P. ”Tipografia Centrală”).</w:t>
      </w:r>
      <w:r w:rsidRPr="00C81582">
        <w:rPr>
          <w:rFonts w:ascii="Helvetica" w:hAnsi="Helvetica"/>
          <w:color w:val="726F6F"/>
          <w:sz w:val="20"/>
          <w:szCs w:val="20"/>
          <w:bdr w:val="none" w:sz="0" w:space="0" w:color="auto" w:frame="1"/>
          <w:shd w:val="clear" w:color="auto" w:fill="FCFCFC"/>
        </w:rPr>
        <w:t xml:space="preserve"> </w:t>
      </w:r>
      <w:r w:rsidRPr="00C81582">
        <w:rPr>
          <w:rFonts w:ascii="Times New Roman" w:hAnsi="Times New Roman"/>
          <w:sz w:val="20"/>
          <w:szCs w:val="20"/>
        </w:rPr>
        <w:t xml:space="preserve">2018, p. 7-65 </w:t>
      </w:r>
      <w:r w:rsidRPr="00C81582">
        <w:rPr>
          <w:rFonts w:ascii="Times New Roman" w:hAnsi="Times New Roman"/>
          <w:sz w:val="20"/>
          <w:szCs w:val="20"/>
          <w:lang w:val="tr-TR"/>
        </w:rPr>
        <w:t>(3,8 c.a).</w:t>
      </w:r>
      <w:r w:rsidRPr="00C81582">
        <w:rPr>
          <w:rFonts w:ascii="Times New Roman" w:hAnsi="Times New Roman"/>
          <w:b/>
          <w:sz w:val="20"/>
          <w:szCs w:val="20"/>
        </w:rPr>
        <w:t xml:space="preserve"> </w:t>
      </w:r>
      <w:r w:rsidRPr="00C81582">
        <w:rPr>
          <w:rFonts w:ascii="Times New Roman" w:hAnsi="Times New Roman"/>
          <w:sz w:val="20"/>
          <w:szCs w:val="20"/>
          <w:lang w:val="tr-TR"/>
        </w:rPr>
        <w:t xml:space="preserve">ISBN 978-9975-4203-9-6 </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lang w:val="tr-TR"/>
        </w:rPr>
        <w:t xml:space="preserve">3. </w:t>
      </w:r>
      <w:r w:rsidRPr="00C81582">
        <w:rPr>
          <w:rFonts w:ascii="Times New Roman" w:hAnsi="Times New Roman"/>
          <w:sz w:val="20"/>
          <w:szCs w:val="20"/>
        </w:rPr>
        <w:t xml:space="preserve">MALCOCI, L. </w:t>
      </w:r>
      <w:r w:rsidRPr="00C81582">
        <w:rPr>
          <w:rFonts w:ascii="Times New Roman" w:hAnsi="Times New Roman"/>
          <w:i/>
          <w:sz w:val="20"/>
          <w:szCs w:val="20"/>
        </w:rPr>
        <w:t>Percepțiile populației privind clasificarea socială și clasa mijlocie în Republica Moldova: studiu de caz.</w:t>
      </w:r>
      <w:r w:rsidRPr="00C81582">
        <w:rPr>
          <w:rFonts w:ascii="Times New Roman" w:hAnsi="Times New Roman"/>
          <w:sz w:val="20"/>
          <w:szCs w:val="20"/>
        </w:rPr>
        <w:t xml:space="preserve"> În</w:t>
      </w:r>
      <w:r w:rsidRPr="00C81582">
        <w:rPr>
          <w:rFonts w:ascii="Times New Roman" w:hAnsi="Times New Roman"/>
          <w:sz w:val="20"/>
          <w:szCs w:val="20"/>
          <w:lang w:val="fr-FR"/>
        </w:rPr>
        <w:t>: Evoluția clasei mijlocii în Republica Moldova: premise socio-economice și politice. Studiu sociologic.</w:t>
      </w:r>
      <w:r w:rsidRPr="00C81582">
        <w:rPr>
          <w:rFonts w:ascii="Times New Roman" w:hAnsi="Times New Roman"/>
          <w:sz w:val="20"/>
          <w:szCs w:val="20"/>
        </w:rPr>
        <w:t xml:space="preserve"> / Coord.: Victor MOCANU. </w:t>
      </w:r>
      <w:r w:rsidRPr="00C81582">
        <w:rPr>
          <w:rFonts w:ascii="Times New Roman" w:hAnsi="Times New Roman"/>
          <w:color w:val="000000"/>
          <w:sz w:val="20"/>
          <w:szCs w:val="20"/>
        </w:rPr>
        <w:t xml:space="preserve">Chișinău: Institutul de Cercetări Juridice și Politice. </w:t>
      </w:r>
      <w:r w:rsidRPr="00C81582">
        <w:rPr>
          <w:rFonts w:ascii="Times New Roman" w:hAnsi="Times New Roman"/>
          <w:sz w:val="20"/>
          <w:szCs w:val="20"/>
        </w:rPr>
        <w:t>(F.E.-P. ”Tipografia Centrală”).</w:t>
      </w:r>
      <w:r w:rsidRPr="00C81582">
        <w:rPr>
          <w:rFonts w:ascii="Helvetica" w:hAnsi="Helvetica"/>
          <w:color w:val="726F6F"/>
          <w:sz w:val="20"/>
          <w:szCs w:val="20"/>
          <w:bdr w:val="none" w:sz="0" w:space="0" w:color="auto" w:frame="1"/>
          <w:shd w:val="clear" w:color="auto" w:fill="FCFCFC"/>
        </w:rPr>
        <w:t xml:space="preserve"> </w:t>
      </w:r>
      <w:r w:rsidRPr="00C81582">
        <w:rPr>
          <w:rFonts w:ascii="Times New Roman" w:hAnsi="Times New Roman"/>
          <w:sz w:val="20"/>
          <w:szCs w:val="20"/>
        </w:rPr>
        <w:t xml:space="preserve">2018, p. 216-249 </w:t>
      </w:r>
      <w:r w:rsidRPr="00C81582">
        <w:rPr>
          <w:rFonts w:ascii="Times New Roman" w:hAnsi="Times New Roman"/>
          <w:sz w:val="20"/>
          <w:szCs w:val="20"/>
          <w:lang w:val="tr-TR"/>
        </w:rPr>
        <w:t xml:space="preserve">(1,90 c.a). </w:t>
      </w:r>
      <w:r w:rsidRPr="00C81582">
        <w:rPr>
          <w:rFonts w:ascii="Times New Roman" w:hAnsi="Times New Roman"/>
          <w:sz w:val="20"/>
          <w:szCs w:val="20"/>
        </w:rPr>
        <w:t xml:space="preserve"> </w:t>
      </w:r>
      <w:r w:rsidRPr="00C81582">
        <w:rPr>
          <w:rFonts w:ascii="Times New Roman" w:hAnsi="Times New Roman"/>
          <w:sz w:val="20"/>
          <w:szCs w:val="20"/>
          <w:lang w:val="tr-TR"/>
        </w:rPr>
        <w:t xml:space="preserve">ISBN 978-9975-4203-9-6 </w:t>
      </w:r>
    </w:p>
    <w:p w:rsidR="00A2735B" w:rsidRPr="00C81582" w:rsidRDefault="00A2735B" w:rsidP="00D75B31">
      <w:pPr>
        <w:autoSpaceDE w:val="0"/>
        <w:autoSpaceDN w:val="0"/>
        <w:adjustRightInd w:val="0"/>
        <w:spacing w:after="80"/>
        <w:jc w:val="both"/>
        <w:rPr>
          <w:color w:val="000000"/>
          <w:sz w:val="20"/>
          <w:szCs w:val="20"/>
          <w:lang w:val="ro-RO"/>
        </w:rPr>
      </w:pPr>
      <w:r w:rsidRPr="00C81582">
        <w:rPr>
          <w:sz w:val="20"/>
          <w:szCs w:val="20"/>
          <w:lang w:val="ro-RO"/>
        </w:rPr>
        <w:t xml:space="preserve">4. MOCANU, A. </w:t>
      </w:r>
      <w:r w:rsidRPr="00C81582">
        <w:rPr>
          <w:i/>
          <w:sz w:val="20"/>
          <w:szCs w:val="20"/>
          <w:lang w:val="ro-RO"/>
        </w:rPr>
        <w:t>Influența educației asupra stratificării sociale.</w:t>
      </w:r>
      <w:r w:rsidRPr="00C81582">
        <w:rPr>
          <w:sz w:val="20"/>
          <w:szCs w:val="20"/>
          <w:lang w:val="ro-RO"/>
        </w:rPr>
        <w:t xml:space="preserve"> În</w:t>
      </w:r>
      <w:r w:rsidRPr="00C81582">
        <w:rPr>
          <w:color w:val="000000"/>
          <w:sz w:val="20"/>
          <w:szCs w:val="20"/>
          <w:lang w:val="ro-RO"/>
        </w:rPr>
        <w:t xml:space="preserve">: Evoluția clasei mijlocii în Republica Moldova: premise socioeconomice și politice. Studiu sociologic. </w:t>
      </w:r>
      <w:r w:rsidRPr="00C81582">
        <w:rPr>
          <w:sz w:val="20"/>
          <w:szCs w:val="20"/>
          <w:lang w:val="fr-FR"/>
        </w:rPr>
        <w:t xml:space="preserve">/ Coord.: Victor MOCANU. </w:t>
      </w:r>
      <w:r w:rsidRPr="00C81582">
        <w:rPr>
          <w:color w:val="000000"/>
          <w:sz w:val="20"/>
          <w:szCs w:val="20"/>
          <w:lang w:val="ro-RO"/>
        </w:rPr>
        <w:t xml:space="preserve">Chișinău: Institutul de Cercetări Juridice și Politice. </w:t>
      </w:r>
      <w:r w:rsidRPr="00C81582">
        <w:rPr>
          <w:sz w:val="20"/>
          <w:szCs w:val="20"/>
          <w:lang w:val="ro-RO"/>
        </w:rPr>
        <w:t>(F.E.-P. "Tipografia Centrală").</w:t>
      </w:r>
      <w:r w:rsidRPr="00C81582">
        <w:rPr>
          <w:rFonts w:ascii="Helvetica" w:hAnsi="Helvetica"/>
          <w:color w:val="726F6F"/>
          <w:sz w:val="20"/>
          <w:szCs w:val="20"/>
          <w:bdr w:val="none" w:sz="0" w:space="0" w:color="auto" w:frame="1"/>
          <w:shd w:val="clear" w:color="auto" w:fill="FCFCFC"/>
          <w:lang w:val="ro-RO"/>
        </w:rPr>
        <w:t xml:space="preserve"> </w:t>
      </w:r>
      <w:r w:rsidRPr="00C81582">
        <w:rPr>
          <w:color w:val="000000"/>
          <w:sz w:val="20"/>
          <w:szCs w:val="20"/>
          <w:lang w:val="ro-RO"/>
        </w:rPr>
        <w:t xml:space="preserve">2018,  p. 167-182 </w:t>
      </w:r>
      <w:r w:rsidRPr="00C81582">
        <w:rPr>
          <w:bCs/>
          <w:iCs/>
          <w:sz w:val="20"/>
          <w:szCs w:val="20"/>
          <w:lang w:val="ro-RO"/>
        </w:rPr>
        <w:t>(1</w:t>
      </w:r>
      <w:r w:rsidRPr="00C81582">
        <w:rPr>
          <w:sz w:val="20"/>
          <w:szCs w:val="20"/>
          <w:lang w:val="ro-RO"/>
        </w:rPr>
        <w:t xml:space="preserve">,90 c.a.).  </w:t>
      </w:r>
      <w:r w:rsidRPr="00C81582">
        <w:rPr>
          <w:color w:val="000000"/>
          <w:sz w:val="20"/>
          <w:szCs w:val="20"/>
          <w:lang w:val="ro-RO"/>
        </w:rPr>
        <w:t xml:space="preserve">ISBN 978-9975-4203-9-6 </w:t>
      </w:r>
    </w:p>
    <w:p w:rsidR="00A2735B" w:rsidRPr="00C81582" w:rsidRDefault="00A2735B" w:rsidP="00D75B31">
      <w:pPr>
        <w:autoSpaceDE w:val="0"/>
        <w:autoSpaceDN w:val="0"/>
        <w:adjustRightInd w:val="0"/>
        <w:spacing w:after="80"/>
        <w:jc w:val="both"/>
        <w:rPr>
          <w:sz w:val="20"/>
          <w:szCs w:val="20"/>
          <w:lang w:val="ro-RO"/>
        </w:rPr>
      </w:pPr>
      <w:r w:rsidRPr="00C81582">
        <w:rPr>
          <w:color w:val="000000"/>
          <w:sz w:val="20"/>
          <w:szCs w:val="20"/>
          <w:lang w:val="ro-RO"/>
        </w:rPr>
        <w:t xml:space="preserve">5. </w:t>
      </w:r>
      <w:r w:rsidRPr="00C81582">
        <w:rPr>
          <w:sz w:val="20"/>
          <w:szCs w:val="20"/>
          <w:lang w:val="ro-RO"/>
        </w:rPr>
        <w:t xml:space="preserve">CALCHEI, Gh. </w:t>
      </w:r>
      <w:r w:rsidRPr="00C81582">
        <w:rPr>
          <w:i/>
          <w:sz w:val="20"/>
          <w:szCs w:val="20"/>
          <w:lang w:val="ro-RO"/>
        </w:rPr>
        <w:t>Micul business în constituirea clasei mijlocii</w:t>
      </w:r>
      <w:r w:rsidRPr="00C81582">
        <w:rPr>
          <w:i/>
          <w:sz w:val="20"/>
          <w:szCs w:val="20"/>
          <w:lang w:val="en-US"/>
        </w:rPr>
        <w:t>.</w:t>
      </w:r>
      <w:r w:rsidRPr="00C81582">
        <w:rPr>
          <w:sz w:val="20"/>
          <w:szCs w:val="20"/>
          <w:lang w:val="en-US"/>
        </w:rPr>
        <w:t xml:space="preserve"> </w:t>
      </w:r>
      <w:r w:rsidRPr="00C81582">
        <w:rPr>
          <w:sz w:val="20"/>
          <w:szCs w:val="20"/>
          <w:lang w:val="fr-FR"/>
        </w:rPr>
        <w:t xml:space="preserve">În: </w:t>
      </w:r>
      <w:r w:rsidRPr="00C81582">
        <w:rPr>
          <w:bCs/>
          <w:iCs/>
          <w:sz w:val="20"/>
          <w:szCs w:val="20"/>
          <w:lang w:val="ro-RO"/>
        </w:rPr>
        <w:t>Evoluția clasei mijlocii în Republica Moldova</w:t>
      </w:r>
      <w:r w:rsidRPr="00C81582">
        <w:rPr>
          <w:bCs/>
          <w:iCs/>
          <w:sz w:val="20"/>
          <w:szCs w:val="20"/>
          <w:lang w:val="fr-FR"/>
        </w:rPr>
        <w:t>:</w:t>
      </w:r>
      <w:r w:rsidRPr="00C81582">
        <w:rPr>
          <w:bCs/>
          <w:iCs/>
          <w:sz w:val="20"/>
          <w:szCs w:val="20"/>
          <w:lang w:val="ro-RO"/>
        </w:rPr>
        <w:t xml:space="preserve"> premise socioeconomice și politice. Studiul sociologic</w:t>
      </w:r>
      <w:r w:rsidRPr="00C81582">
        <w:rPr>
          <w:bCs/>
          <w:iCs/>
          <w:sz w:val="20"/>
          <w:szCs w:val="20"/>
          <w:lang w:val="fr-FR"/>
        </w:rPr>
        <w:t xml:space="preserve">. </w:t>
      </w:r>
      <w:r w:rsidRPr="00C81582">
        <w:rPr>
          <w:sz w:val="20"/>
          <w:szCs w:val="20"/>
          <w:lang w:val="fr-FR"/>
        </w:rPr>
        <w:t xml:space="preserve">/ Coord.: Victor MOCANU. </w:t>
      </w:r>
      <w:r w:rsidRPr="00C81582">
        <w:rPr>
          <w:color w:val="000000"/>
          <w:sz w:val="20"/>
          <w:szCs w:val="20"/>
          <w:lang w:val="ro-RO"/>
        </w:rPr>
        <w:t xml:space="preserve">Chișinău: Institutul de Cercetări Juridice și Politice. </w:t>
      </w:r>
      <w:r w:rsidRPr="00C81582">
        <w:rPr>
          <w:sz w:val="20"/>
          <w:szCs w:val="20"/>
          <w:lang w:val="ro-RO"/>
        </w:rPr>
        <w:t>(F.E.-P. "Tipografia Centrală").</w:t>
      </w:r>
      <w:r w:rsidRPr="00C81582">
        <w:rPr>
          <w:rFonts w:ascii="Helvetica" w:hAnsi="Helvetica"/>
          <w:color w:val="726F6F"/>
          <w:sz w:val="20"/>
          <w:szCs w:val="20"/>
          <w:bdr w:val="none" w:sz="0" w:space="0" w:color="auto" w:frame="1"/>
          <w:shd w:val="clear" w:color="auto" w:fill="FCFCFC"/>
          <w:lang w:val="ro-RO"/>
        </w:rPr>
        <w:t xml:space="preserve"> </w:t>
      </w:r>
      <w:r w:rsidRPr="00C81582">
        <w:rPr>
          <w:bCs/>
          <w:iCs/>
          <w:sz w:val="20"/>
          <w:szCs w:val="20"/>
          <w:lang w:val="ro-RO"/>
        </w:rPr>
        <w:t>2018, p. 66-91 (1</w:t>
      </w:r>
      <w:r w:rsidRPr="00C81582">
        <w:rPr>
          <w:sz w:val="20"/>
          <w:szCs w:val="20"/>
          <w:lang w:val="ro-RO"/>
        </w:rPr>
        <w:t xml:space="preserve">,91 c.a.).  </w:t>
      </w:r>
      <w:r w:rsidRPr="00C81582">
        <w:rPr>
          <w:bCs/>
          <w:iCs/>
          <w:sz w:val="20"/>
          <w:szCs w:val="20"/>
          <w:lang w:val="ro-RO"/>
        </w:rPr>
        <w:t>ISBN</w:t>
      </w:r>
      <w:r w:rsidRPr="00C81582">
        <w:rPr>
          <w:sz w:val="20"/>
          <w:szCs w:val="20"/>
          <w:lang w:val="ro-RO"/>
        </w:rPr>
        <w:t xml:space="preserve"> 978-9975-41203-9-6</w:t>
      </w:r>
    </w:p>
    <w:p w:rsidR="00A2735B" w:rsidRPr="00C81582" w:rsidRDefault="00A2735B" w:rsidP="00D75B31">
      <w:pPr>
        <w:autoSpaceDE w:val="0"/>
        <w:autoSpaceDN w:val="0"/>
        <w:adjustRightInd w:val="0"/>
        <w:spacing w:after="80"/>
        <w:jc w:val="both"/>
        <w:rPr>
          <w:sz w:val="20"/>
          <w:szCs w:val="20"/>
          <w:lang w:val="fr-FR"/>
        </w:rPr>
      </w:pPr>
      <w:r w:rsidRPr="00C81582">
        <w:rPr>
          <w:sz w:val="20"/>
          <w:szCs w:val="20"/>
          <w:lang w:val="ro-RO"/>
        </w:rPr>
        <w:t xml:space="preserve">6. DUMBRĂVEANU, A. </w:t>
      </w:r>
      <w:r w:rsidRPr="00C81582">
        <w:rPr>
          <w:i/>
          <w:sz w:val="20"/>
          <w:szCs w:val="20"/>
          <w:lang w:val="ro-RO"/>
        </w:rPr>
        <w:t>Constituirea clasei mijlocii sub influența reformelor în Republica Moldova: viziunea respondenților și a experților.</w:t>
      </w:r>
      <w:r w:rsidRPr="00C81582">
        <w:rPr>
          <w:sz w:val="20"/>
          <w:szCs w:val="20"/>
          <w:lang w:val="ro-RO"/>
        </w:rPr>
        <w:t xml:space="preserve"> </w:t>
      </w:r>
      <w:r w:rsidRPr="00C81582">
        <w:rPr>
          <w:sz w:val="20"/>
          <w:szCs w:val="20"/>
          <w:lang w:val="fr-FR"/>
        </w:rPr>
        <w:t xml:space="preserve">În: </w:t>
      </w:r>
      <w:r w:rsidRPr="00C81582">
        <w:rPr>
          <w:bCs/>
          <w:iCs/>
          <w:sz w:val="20"/>
          <w:szCs w:val="20"/>
          <w:lang w:val="ro-RO"/>
        </w:rPr>
        <w:t>Evoluția clasei mijlocii în Republica Moldova</w:t>
      </w:r>
      <w:r w:rsidRPr="00C81582">
        <w:rPr>
          <w:bCs/>
          <w:iCs/>
          <w:sz w:val="20"/>
          <w:szCs w:val="20"/>
          <w:lang w:val="fr-FR"/>
        </w:rPr>
        <w:t>:</w:t>
      </w:r>
      <w:r w:rsidRPr="00C81582">
        <w:rPr>
          <w:bCs/>
          <w:iCs/>
          <w:sz w:val="20"/>
          <w:szCs w:val="20"/>
          <w:lang w:val="ro-RO"/>
        </w:rPr>
        <w:t xml:space="preserve"> premise socioeconomice și politice. Studiul sociologic</w:t>
      </w:r>
      <w:r w:rsidRPr="00C81582">
        <w:rPr>
          <w:bCs/>
          <w:iCs/>
          <w:sz w:val="20"/>
          <w:szCs w:val="20"/>
          <w:lang w:val="fr-FR"/>
        </w:rPr>
        <w:t xml:space="preserve">. </w:t>
      </w:r>
      <w:r w:rsidRPr="00C81582">
        <w:rPr>
          <w:sz w:val="20"/>
          <w:szCs w:val="20"/>
          <w:lang w:val="fr-FR"/>
        </w:rPr>
        <w:t xml:space="preserve">/ Coord.: Victor MOCANU. </w:t>
      </w:r>
      <w:r w:rsidRPr="00C81582">
        <w:rPr>
          <w:color w:val="000000"/>
          <w:sz w:val="20"/>
          <w:szCs w:val="20"/>
          <w:lang w:val="ro-RO"/>
        </w:rPr>
        <w:t xml:space="preserve">Chișinău: Institutul de Cercetări Juridice și Politice. </w:t>
      </w:r>
      <w:r w:rsidRPr="00C81582">
        <w:rPr>
          <w:sz w:val="20"/>
          <w:szCs w:val="20"/>
          <w:lang w:val="fr-FR"/>
        </w:rPr>
        <w:t>(F.E.-P. "Tipografia Centrală").</w:t>
      </w:r>
      <w:r w:rsidRPr="00C81582">
        <w:rPr>
          <w:rFonts w:ascii="Helvetica" w:hAnsi="Helvetica"/>
          <w:color w:val="726F6F"/>
          <w:sz w:val="20"/>
          <w:szCs w:val="20"/>
          <w:bdr w:val="none" w:sz="0" w:space="0" w:color="auto" w:frame="1"/>
          <w:shd w:val="clear" w:color="auto" w:fill="FCFCFC"/>
          <w:lang w:val="fr-FR"/>
        </w:rPr>
        <w:t xml:space="preserve"> </w:t>
      </w:r>
      <w:r w:rsidRPr="00C81582">
        <w:rPr>
          <w:bCs/>
          <w:iCs/>
          <w:sz w:val="20"/>
          <w:szCs w:val="20"/>
          <w:lang w:val="fr-FR"/>
        </w:rPr>
        <w:t>2018, p. 92-113 (1</w:t>
      </w:r>
      <w:r w:rsidRPr="00C81582">
        <w:rPr>
          <w:sz w:val="20"/>
          <w:szCs w:val="20"/>
          <w:lang w:val="fr-FR"/>
        </w:rPr>
        <w:t xml:space="preserve">,91 c.a.). </w:t>
      </w:r>
      <w:r w:rsidRPr="00C81582">
        <w:rPr>
          <w:bCs/>
          <w:iCs/>
          <w:sz w:val="20"/>
          <w:szCs w:val="20"/>
          <w:lang w:val="fr-FR"/>
        </w:rPr>
        <w:t>ISBN</w:t>
      </w:r>
      <w:r w:rsidRPr="00C81582">
        <w:rPr>
          <w:sz w:val="20"/>
          <w:szCs w:val="20"/>
          <w:lang w:val="fr-FR"/>
        </w:rPr>
        <w:t xml:space="preserve"> 978-9975-41203-9-6</w:t>
      </w:r>
    </w:p>
    <w:p w:rsidR="00A2735B" w:rsidRPr="00C81582" w:rsidRDefault="00A2735B" w:rsidP="00D75B31">
      <w:pPr>
        <w:autoSpaceDE w:val="0"/>
        <w:autoSpaceDN w:val="0"/>
        <w:adjustRightInd w:val="0"/>
        <w:spacing w:after="80"/>
        <w:jc w:val="both"/>
        <w:rPr>
          <w:sz w:val="20"/>
          <w:szCs w:val="20"/>
          <w:lang w:val="ro-RO"/>
        </w:rPr>
      </w:pPr>
      <w:r w:rsidRPr="00C81582">
        <w:rPr>
          <w:sz w:val="20"/>
          <w:szCs w:val="20"/>
          <w:lang w:val="fr-FR"/>
        </w:rPr>
        <w:t xml:space="preserve">7. SPĂTARU, T. </w:t>
      </w:r>
      <w:r w:rsidRPr="00C81582">
        <w:rPr>
          <w:i/>
          <w:sz w:val="20"/>
          <w:szCs w:val="20"/>
          <w:lang w:val="fr-FR"/>
        </w:rPr>
        <w:t xml:space="preserve">Universalitatea clasei de mijloc din perspectiva evidențelor transnaționale. </w:t>
      </w:r>
      <w:r w:rsidRPr="00C81582">
        <w:rPr>
          <w:sz w:val="20"/>
          <w:szCs w:val="20"/>
          <w:lang w:val="fr-FR"/>
        </w:rPr>
        <w:t xml:space="preserve">În: </w:t>
      </w:r>
      <w:r w:rsidRPr="00C81582">
        <w:rPr>
          <w:bCs/>
          <w:iCs/>
          <w:sz w:val="20"/>
          <w:szCs w:val="20"/>
          <w:lang w:val="ro-RO"/>
        </w:rPr>
        <w:t>Evoluția clasei mijlocii în Republica Moldova</w:t>
      </w:r>
      <w:r w:rsidRPr="00C81582">
        <w:rPr>
          <w:bCs/>
          <w:iCs/>
          <w:sz w:val="20"/>
          <w:szCs w:val="20"/>
          <w:lang w:val="fr-FR"/>
        </w:rPr>
        <w:t>:</w:t>
      </w:r>
      <w:r w:rsidRPr="00C81582">
        <w:rPr>
          <w:bCs/>
          <w:iCs/>
          <w:sz w:val="20"/>
          <w:szCs w:val="20"/>
          <w:lang w:val="ro-RO"/>
        </w:rPr>
        <w:t xml:space="preserve"> premise socioeconomice și politice. Studiul sociologic</w:t>
      </w:r>
      <w:r w:rsidRPr="00C81582">
        <w:rPr>
          <w:bCs/>
          <w:iCs/>
          <w:sz w:val="20"/>
          <w:szCs w:val="20"/>
          <w:lang w:val="fr-FR"/>
        </w:rPr>
        <w:t xml:space="preserve">. </w:t>
      </w:r>
      <w:r w:rsidRPr="00C81582">
        <w:rPr>
          <w:sz w:val="20"/>
          <w:szCs w:val="20"/>
          <w:lang w:val="fr-FR"/>
        </w:rPr>
        <w:t xml:space="preserve">/ Coord.: Victor MOCANU. </w:t>
      </w:r>
      <w:r w:rsidRPr="00C81582">
        <w:rPr>
          <w:color w:val="000000"/>
          <w:sz w:val="20"/>
          <w:szCs w:val="20"/>
          <w:lang w:val="ro-RO"/>
        </w:rPr>
        <w:t xml:space="preserve">Chișinău: Institutul de Cercetări Juridice și Politice. </w:t>
      </w:r>
      <w:r w:rsidRPr="00C81582">
        <w:rPr>
          <w:sz w:val="20"/>
          <w:szCs w:val="20"/>
          <w:lang w:val="ro-RO"/>
        </w:rPr>
        <w:t>(F.E.-P. "Tipografia Centrală").</w:t>
      </w:r>
      <w:r w:rsidRPr="00C81582">
        <w:rPr>
          <w:rFonts w:ascii="Helvetica" w:hAnsi="Helvetica"/>
          <w:color w:val="726F6F"/>
          <w:sz w:val="20"/>
          <w:szCs w:val="20"/>
          <w:bdr w:val="none" w:sz="0" w:space="0" w:color="auto" w:frame="1"/>
          <w:shd w:val="clear" w:color="auto" w:fill="FCFCFC"/>
          <w:lang w:val="ro-RO"/>
        </w:rPr>
        <w:t xml:space="preserve"> </w:t>
      </w:r>
      <w:r w:rsidRPr="00C81582">
        <w:rPr>
          <w:bCs/>
          <w:iCs/>
          <w:sz w:val="20"/>
          <w:szCs w:val="20"/>
          <w:lang w:val="ro-RO"/>
        </w:rPr>
        <w:t>2018, p. 192-216 (1</w:t>
      </w:r>
      <w:r w:rsidRPr="00C81582">
        <w:rPr>
          <w:sz w:val="20"/>
          <w:szCs w:val="20"/>
          <w:lang w:val="ro-RO"/>
        </w:rPr>
        <w:t xml:space="preserve">,90 c.a.).  </w:t>
      </w:r>
      <w:r w:rsidRPr="00C81582">
        <w:rPr>
          <w:bCs/>
          <w:iCs/>
          <w:sz w:val="20"/>
          <w:szCs w:val="20"/>
          <w:lang w:val="ro-RO"/>
        </w:rPr>
        <w:t>ISBN</w:t>
      </w:r>
      <w:r w:rsidRPr="00C81582">
        <w:rPr>
          <w:sz w:val="20"/>
          <w:szCs w:val="20"/>
          <w:lang w:val="ro-RO"/>
        </w:rPr>
        <w:t xml:space="preserve"> 978-9975-41203-9-6</w:t>
      </w:r>
    </w:p>
    <w:p w:rsidR="00A2735B" w:rsidRPr="00C81582" w:rsidRDefault="00A2735B" w:rsidP="00D75B31">
      <w:pPr>
        <w:autoSpaceDE w:val="0"/>
        <w:autoSpaceDN w:val="0"/>
        <w:adjustRightInd w:val="0"/>
        <w:spacing w:after="80"/>
        <w:jc w:val="both"/>
        <w:rPr>
          <w:sz w:val="20"/>
          <w:szCs w:val="20"/>
          <w:lang w:val="ro-RO"/>
        </w:rPr>
      </w:pPr>
      <w:r w:rsidRPr="00C81582">
        <w:rPr>
          <w:sz w:val="20"/>
          <w:szCs w:val="20"/>
          <w:lang w:val="ro-RO"/>
        </w:rPr>
        <w:t xml:space="preserve">8. POTOROACĂ, M. </w:t>
      </w:r>
      <w:r w:rsidRPr="00C81582">
        <w:rPr>
          <w:i/>
          <w:sz w:val="20"/>
          <w:szCs w:val="20"/>
          <w:lang w:val="ro-RO"/>
        </w:rPr>
        <w:t>Evoluția structurii ocupaționale a populației în Republica Moldova din perspectiva procesului de constituire a clasei mijlocii.</w:t>
      </w:r>
      <w:r w:rsidRPr="00C81582">
        <w:rPr>
          <w:sz w:val="20"/>
          <w:szCs w:val="20"/>
          <w:lang w:val="ro-RO"/>
        </w:rPr>
        <w:t xml:space="preserve"> </w:t>
      </w:r>
      <w:r w:rsidRPr="00C81582">
        <w:rPr>
          <w:sz w:val="20"/>
          <w:szCs w:val="20"/>
          <w:lang w:val="fr-FR"/>
        </w:rPr>
        <w:t xml:space="preserve">În: </w:t>
      </w:r>
      <w:r w:rsidRPr="00C81582">
        <w:rPr>
          <w:bCs/>
          <w:iCs/>
          <w:sz w:val="20"/>
          <w:szCs w:val="20"/>
          <w:lang w:val="ro-RO"/>
        </w:rPr>
        <w:t>Evoluția clasei mijlocii în Republica Moldova</w:t>
      </w:r>
      <w:r w:rsidRPr="00C81582">
        <w:rPr>
          <w:bCs/>
          <w:iCs/>
          <w:sz w:val="20"/>
          <w:szCs w:val="20"/>
          <w:lang w:val="fr-FR"/>
        </w:rPr>
        <w:t>:</w:t>
      </w:r>
      <w:r w:rsidRPr="00C81582">
        <w:rPr>
          <w:bCs/>
          <w:iCs/>
          <w:sz w:val="20"/>
          <w:szCs w:val="20"/>
          <w:lang w:val="ro-RO"/>
        </w:rPr>
        <w:t xml:space="preserve"> premise socioeconomice și politice. Studiul sociologic</w:t>
      </w:r>
      <w:r w:rsidRPr="00C81582">
        <w:rPr>
          <w:bCs/>
          <w:iCs/>
          <w:sz w:val="20"/>
          <w:szCs w:val="20"/>
          <w:lang w:val="fr-FR"/>
        </w:rPr>
        <w:t xml:space="preserve">. </w:t>
      </w:r>
      <w:r w:rsidRPr="00C81582">
        <w:rPr>
          <w:sz w:val="20"/>
          <w:szCs w:val="20"/>
          <w:lang w:val="fr-FR"/>
        </w:rPr>
        <w:t xml:space="preserve">/ Coord.: Victor MOCANU. </w:t>
      </w:r>
      <w:r w:rsidRPr="00C81582">
        <w:rPr>
          <w:color w:val="000000"/>
          <w:sz w:val="20"/>
          <w:szCs w:val="20"/>
          <w:lang w:val="ro-RO"/>
        </w:rPr>
        <w:t xml:space="preserve">Chișinău: Institutul de Cercetări Juridice și Politice. </w:t>
      </w:r>
      <w:r w:rsidRPr="00C81582">
        <w:rPr>
          <w:sz w:val="20"/>
          <w:szCs w:val="20"/>
          <w:lang w:val="ro-RO"/>
        </w:rPr>
        <w:t>(F.E.-P. "Tipografia Centrală").</w:t>
      </w:r>
      <w:r w:rsidRPr="00C81582">
        <w:rPr>
          <w:rFonts w:ascii="Helvetica" w:hAnsi="Helvetica"/>
          <w:color w:val="726F6F"/>
          <w:sz w:val="20"/>
          <w:szCs w:val="20"/>
          <w:bdr w:val="none" w:sz="0" w:space="0" w:color="auto" w:frame="1"/>
          <w:shd w:val="clear" w:color="auto" w:fill="FCFCFC"/>
          <w:lang w:val="ro-RO"/>
        </w:rPr>
        <w:t xml:space="preserve"> </w:t>
      </w:r>
      <w:r w:rsidRPr="00C81582">
        <w:rPr>
          <w:bCs/>
          <w:iCs/>
          <w:sz w:val="20"/>
          <w:szCs w:val="20"/>
          <w:lang w:val="ro-RO"/>
        </w:rPr>
        <w:t>2018, p. 139-156 (1</w:t>
      </w:r>
      <w:r w:rsidRPr="00C81582">
        <w:rPr>
          <w:sz w:val="20"/>
          <w:szCs w:val="20"/>
          <w:lang w:val="ro-RO"/>
        </w:rPr>
        <w:t xml:space="preserve">,90 c.a.). </w:t>
      </w:r>
      <w:r w:rsidRPr="00C81582">
        <w:rPr>
          <w:bCs/>
          <w:iCs/>
          <w:sz w:val="20"/>
          <w:szCs w:val="20"/>
          <w:lang w:val="ro-RO"/>
        </w:rPr>
        <w:t>ISBN</w:t>
      </w:r>
      <w:r w:rsidRPr="00C81582">
        <w:rPr>
          <w:sz w:val="20"/>
          <w:szCs w:val="20"/>
          <w:lang w:val="ro-RO"/>
        </w:rPr>
        <w:t xml:space="preserve"> 978-9975-41203-9-6</w:t>
      </w:r>
    </w:p>
    <w:p w:rsidR="00A2735B" w:rsidRPr="00C81582" w:rsidRDefault="00A2735B" w:rsidP="00D75B31">
      <w:pPr>
        <w:autoSpaceDE w:val="0"/>
        <w:autoSpaceDN w:val="0"/>
        <w:adjustRightInd w:val="0"/>
        <w:spacing w:after="80"/>
        <w:jc w:val="both"/>
        <w:rPr>
          <w:sz w:val="20"/>
          <w:szCs w:val="20"/>
          <w:lang w:val="ro-RO"/>
        </w:rPr>
      </w:pPr>
      <w:r w:rsidRPr="00C81582">
        <w:rPr>
          <w:sz w:val="20"/>
          <w:szCs w:val="20"/>
          <w:lang w:val="ro-RO"/>
        </w:rPr>
        <w:t>9. CIOBANU, El</w:t>
      </w:r>
      <w:r w:rsidRPr="00C81582">
        <w:rPr>
          <w:i/>
          <w:sz w:val="20"/>
          <w:szCs w:val="20"/>
          <w:lang w:val="ro-RO"/>
        </w:rPr>
        <w:t xml:space="preserve">. </w:t>
      </w:r>
      <w:r w:rsidRPr="00C81582">
        <w:rPr>
          <w:i/>
          <w:sz w:val="20"/>
          <w:szCs w:val="20"/>
          <w:lang w:val="en-US"/>
        </w:rPr>
        <w:t>Factorii care influențează poziționarea tinerilor în clasa mijlocie.</w:t>
      </w:r>
      <w:r w:rsidRPr="00C81582">
        <w:rPr>
          <w:sz w:val="20"/>
          <w:szCs w:val="20"/>
          <w:lang w:val="en-US"/>
        </w:rPr>
        <w:t xml:space="preserve"> </w:t>
      </w:r>
      <w:r w:rsidRPr="00C81582">
        <w:rPr>
          <w:sz w:val="20"/>
          <w:szCs w:val="20"/>
          <w:lang w:val="fr-FR"/>
        </w:rPr>
        <w:t xml:space="preserve">În: </w:t>
      </w:r>
      <w:r w:rsidRPr="00C81582">
        <w:rPr>
          <w:bCs/>
          <w:iCs/>
          <w:sz w:val="20"/>
          <w:szCs w:val="20"/>
          <w:lang w:val="ro-RO"/>
        </w:rPr>
        <w:t>Evoluția clasei mijlocii în Republica Moldova</w:t>
      </w:r>
      <w:r w:rsidRPr="00C81582">
        <w:rPr>
          <w:bCs/>
          <w:iCs/>
          <w:sz w:val="20"/>
          <w:szCs w:val="20"/>
          <w:lang w:val="fr-FR"/>
        </w:rPr>
        <w:t>:</w:t>
      </w:r>
      <w:r w:rsidRPr="00C81582">
        <w:rPr>
          <w:bCs/>
          <w:iCs/>
          <w:sz w:val="20"/>
          <w:szCs w:val="20"/>
          <w:lang w:val="ro-RO"/>
        </w:rPr>
        <w:t xml:space="preserve"> premise socioeconomice și politice. Studiul sociologic</w:t>
      </w:r>
      <w:r w:rsidRPr="00C81582">
        <w:rPr>
          <w:bCs/>
          <w:iCs/>
          <w:sz w:val="20"/>
          <w:szCs w:val="20"/>
          <w:lang w:val="fr-FR"/>
        </w:rPr>
        <w:t xml:space="preserve">. </w:t>
      </w:r>
      <w:r w:rsidRPr="00C81582">
        <w:rPr>
          <w:sz w:val="20"/>
          <w:szCs w:val="20"/>
          <w:lang w:val="fr-FR"/>
        </w:rPr>
        <w:t xml:space="preserve">/ Coord.: Victor MOCANU. </w:t>
      </w:r>
      <w:r w:rsidRPr="00C81582">
        <w:rPr>
          <w:color w:val="000000"/>
          <w:sz w:val="20"/>
          <w:szCs w:val="20"/>
          <w:lang w:val="ro-RO"/>
        </w:rPr>
        <w:t xml:space="preserve">Chișinău: Institutul de Cercetări Juridice și Politice. </w:t>
      </w:r>
      <w:r w:rsidRPr="00C81582">
        <w:rPr>
          <w:sz w:val="20"/>
          <w:szCs w:val="20"/>
          <w:lang w:val="ro-RO"/>
        </w:rPr>
        <w:t>(F.E.-P. "Tipografia Centrală").</w:t>
      </w:r>
      <w:r w:rsidRPr="00C81582">
        <w:rPr>
          <w:color w:val="726F6F"/>
          <w:sz w:val="20"/>
          <w:szCs w:val="20"/>
          <w:bdr w:val="none" w:sz="0" w:space="0" w:color="auto" w:frame="1"/>
          <w:shd w:val="clear" w:color="auto" w:fill="FCFCFC"/>
          <w:lang w:val="ro-RO"/>
        </w:rPr>
        <w:t xml:space="preserve"> </w:t>
      </w:r>
      <w:r w:rsidRPr="00C81582">
        <w:rPr>
          <w:bCs/>
          <w:iCs/>
          <w:sz w:val="20"/>
          <w:szCs w:val="20"/>
          <w:lang w:val="ro-RO"/>
        </w:rPr>
        <w:t xml:space="preserve">2018, p. 182-191 </w:t>
      </w:r>
      <w:r w:rsidRPr="00C81582">
        <w:rPr>
          <w:sz w:val="20"/>
          <w:szCs w:val="20"/>
          <w:lang w:val="ro-RO"/>
        </w:rPr>
        <w:t xml:space="preserve">(0,90 c.a.). </w:t>
      </w:r>
      <w:r w:rsidRPr="00C81582">
        <w:rPr>
          <w:bCs/>
          <w:iCs/>
          <w:sz w:val="20"/>
          <w:szCs w:val="20"/>
          <w:lang w:val="ro-RO"/>
        </w:rPr>
        <w:t>ISBN</w:t>
      </w:r>
      <w:r w:rsidRPr="00C81582">
        <w:rPr>
          <w:sz w:val="20"/>
          <w:szCs w:val="20"/>
          <w:lang w:val="ro-RO"/>
        </w:rPr>
        <w:t xml:space="preserve"> 978-9975-41203-9-6</w:t>
      </w:r>
    </w:p>
    <w:p w:rsidR="00A2735B" w:rsidRPr="00B85FAC" w:rsidRDefault="00A2735B" w:rsidP="00D75B31">
      <w:pPr>
        <w:autoSpaceDE w:val="0"/>
        <w:autoSpaceDN w:val="0"/>
        <w:adjustRightInd w:val="0"/>
        <w:spacing w:after="80"/>
        <w:jc w:val="both"/>
        <w:rPr>
          <w:sz w:val="20"/>
          <w:szCs w:val="20"/>
          <w:lang w:val="ro-RO"/>
        </w:rPr>
      </w:pPr>
      <w:r w:rsidRPr="00C81582">
        <w:rPr>
          <w:sz w:val="20"/>
          <w:szCs w:val="20"/>
          <w:lang w:val="ro-RO"/>
        </w:rPr>
        <w:t xml:space="preserve">10. FILIPOV, I. </w:t>
      </w:r>
      <w:r w:rsidRPr="00C81582">
        <w:rPr>
          <w:i/>
          <w:sz w:val="20"/>
          <w:szCs w:val="20"/>
          <w:lang w:val="ro-RO"/>
        </w:rPr>
        <w:t xml:space="preserve">Rolul autorităților locale în gestionarea transformărilor și oportunităților provocate de migrație. </w:t>
      </w:r>
      <w:r w:rsidRPr="00C81582">
        <w:rPr>
          <w:sz w:val="20"/>
          <w:szCs w:val="20"/>
          <w:lang w:val="fr-FR"/>
        </w:rPr>
        <w:t xml:space="preserve">În: </w:t>
      </w:r>
      <w:r w:rsidRPr="00C81582">
        <w:rPr>
          <w:bCs/>
          <w:iCs/>
          <w:sz w:val="20"/>
          <w:szCs w:val="20"/>
          <w:lang w:val="ro-RO"/>
        </w:rPr>
        <w:t>Evoluția clasei mijlocii în Republica Moldova</w:t>
      </w:r>
      <w:r w:rsidRPr="00C81582">
        <w:rPr>
          <w:bCs/>
          <w:iCs/>
          <w:sz w:val="20"/>
          <w:szCs w:val="20"/>
          <w:lang w:val="fr-FR"/>
        </w:rPr>
        <w:t>:</w:t>
      </w:r>
      <w:r w:rsidRPr="00C81582">
        <w:rPr>
          <w:bCs/>
          <w:iCs/>
          <w:sz w:val="20"/>
          <w:szCs w:val="20"/>
          <w:lang w:val="ro-RO"/>
        </w:rPr>
        <w:t xml:space="preserve"> premise socioeconomice și politice. Studiul sociologic</w:t>
      </w:r>
      <w:r w:rsidRPr="00C81582">
        <w:rPr>
          <w:bCs/>
          <w:iCs/>
          <w:sz w:val="20"/>
          <w:szCs w:val="20"/>
          <w:lang w:val="fr-FR"/>
        </w:rPr>
        <w:t xml:space="preserve">. </w:t>
      </w:r>
      <w:r w:rsidRPr="00C81582">
        <w:rPr>
          <w:sz w:val="20"/>
          <w:szCs w:val="20"/>
          <w:lang w:val="fr-FR"/>
        </w:rPr>
        <w:t xml:space="preserve">/ Coord.: Victor MOCANU. </w:t>
      </w:r>
      <w:r w:rsidRPr="00C81582">
        <w:rPr>
          <w:color w:val="000000"/>
          <w:sz w:val="20"/>
          <w:szCs w:val="20"/>
          <w:lang w:val="ro-RO"/>
        </w:rPr>
        <w:t xml:space="preserve">Chișinău: Institutul de Cercetări Juridice și Politice. </w:t>
      </w:r>
      <w:r w:rsidRPr="00B85FAC">
        <w:rPr>
          <w:sz w:val="20"/>
          <w:szCs w:val="20"/>
          <w:lang w:val="ro-RO"/>
        </w:rPr>
        <w:t>(F.E.-P. "Tipografia Centrală").</w:t>
      </w:r>
      <w:r w:rsidRPr="00B85FAC">
        <w:rPr>
          <w:color w:val="726F6F"/>
          <w:sz w:val="20"/>
          <w:szCs w:val="20"/>
          <w:bdr w:val="none" w:sz="0" w:space="0" w:color="auto" w:frame="1"/>
          <w:shd w:val="clear" w:color="auto" w:fill="FCFCFC"/>
          <w:lang w:val="ro-RO"/>
        </w:rPr>
        <w:t xml:space="preserve"> </w:t>
      </w:r>
      <w:r w:rsidRPr="00B85FAC">
        <w:rPr>
          <w:bCs/>
          <w:iCs/>
          <w:sz w:val="20"/>
          <w:szCs w:val="20"/>
          <w:lang w:val="ro-RO"/>
        </w:rPr>
        <w:t xml:space="preserve">2018, p. 157-166 </w:t>
      </w:r>
      <w:r w:rsidRPr="00B85FAC">
        <w:rPr>
          <w:sz w:val="20"/>
          <w:szCs w:val="20"/>
          <w:lang w:val="ro-RO"/>
        </w:rPr>
        <w:t xml:space="preserve">(0,90 c.a.). </w:t>
      </w:r>
      <w:r w:rsidRPr="00B85FAC">
        <w:rPr>
          <w:bCs/>
          <w:iCs/>
          <w:sz w:val="20"/>
          <w:szCs w:val="20"/>
          <w:lang w:val="ro-RO"/>
        </w:rPr>
        <w:t>ISBN</w:t>
      </w:r>
      <w:r w:rsidRPr="00B85FAC">
        <w:rPr>
          <w:sz w:val="20"/>
          <w:szCs w:val="20"/>
          <w:lang w:val="ro-RO"/>
        </w:rPr>
        <w:t xml:space="preserve"> 978-9975-41203-9-6</w:t>
      </w:r>
    </w:p>
    <w:p w:rsidR="00A2735B" w:rsidRPr="00C81582" w:rsidRDefault="00A2735B" w:rsidP="00D75B31">
      <w:pPr>
        <w:rPr>
          <w:sz w:val="20"/>
          <w:szCs w:val="20"/>
          <w:lang w:val="ro-MO"/>
        </w:rPr>
      </w:pPr>
    </w:p>
    <w:p w:rsidR="00A2735B" w:rsidRPr="00C81582" w:rsidRDefault="00A2735B" w:rsidP="00D75B31">
      <w:pPr>
        <w:spacing w:after="120"/>
        <w:jc w:val="both"/>
        <w:rPr>
          <w:b/>
          <w:sz w:val="20"/>
          <w:szCs w:val="20"/>
          <w:lang w:val="ro-RO" w:eastAsia="ar-SA"/>
        </w:rPr>
      </w:pPr>
      <w:r w:rsidRPr="00C81582">
        <w:rPr>
          <w:b/>
          <w:sz w:val="20"/>
          <w:szCs w:val="20"/>
          <w:lang w:val="ro-RO" w:eastAsia="ar-SA"/>
        </w:rPr>
        <w:t>Articole în reviste editate în străinătate:</w:t>
      </w:r>
    </w:p>
    <w:p w:rsidR="00A2735B" w:rsidRPr="00C81582" w:rsidRDefault="00A2735B" w:rsidP="00D75B31">
      <w:pPr>
        <w:pStyle w:val="1"/>
        <w:jc w:val="both"/>
        <w:rPr>
          <w:rFonts w:ascii="Times New Roman" w:hAnsi="Times New Roman"/>
          <w:b/>
          <w:sz w:val="20"/>
          <w:szCs w:val="20"/>
          <w:lang w:val="ro-MO"/>
        </w:rPr>
      </w:pPr>
      <w:r w:rsidRPr="00C81582">
        <w:rPr>
          <w:rFonts w:ascii="Times New Roman" w:hAnsi="Times New Roman"/>
          <w:sz w:val="20"/>
          <w:szCs w:val="20"/>
          <w:lang w:val="en-US"/>
        </w:rPr>
        <w:t xml:space="preserve">1. SPĂTARU, T. </w:t>
      </w:r>
      <w:r w:rsidRPr="00C81582">
        <w:rPr>
          <w:rFonts w:ascii="Times New Roman" w:hAnsi="Times New Roman"/>
          <w:sz w:val="20"/>
          <w:szCs w:val="20"/>
          <w:lang w:val="en-GB"/>
        </w:rPr>
        <w:t xml:space="preserve">Inegality of the Middle Class: Transnational Evidence. </w:t>
      </w:r>
      <w:r w:rsidRPr="00C81582">
        <w:rPr>
          <w:rFonts w:ascii="Times New Roman" w:hAnsi="Times New Roman"/>
          <w:sz w:val="20"/>
          <w:szCs w:val="20"/>
        </w:rPr>
        <w:t xml:space="preserve">International  Journal </w:t>
      </w:r>
      <w:r w:rsidRPr="00C81582">
        <w:rPr>
          <w:rFonts w:ascii="Times New Roman" w:hAnsi="Times New Roman"/>
          <w:sz w:val="20"/>
          <w:szCs w:val="20"/>
          <w:lang w:val="en-US"/>
        </w:rPr>
        <w:t>of Communication Research</w:t>
      </w:r>
      <w:r w:rsidRPr="00C81582">
        <w:rPr>
          <w:rFonts w:ascii="Times New Roman" w:hAnsi="Times New Roman"/>
          <w:sz w:val="20"/>
          <w:szCs w:val="20"/>
        </w:rPr>
        <w:t>. Volume 8, Issue 2, 2018, p. 110-117 (0,90 c.a.).  ISSN: 2246-9265.</w:t>
      </w:r>
    </w:p>
    <w:p w:rsidR="00A2735B" w:rsidRPr="00C81582" w:rsidRDefault="006E4E37" w:rsidP="00D75B31">
      <w:pPr>
        <w:pStyle w:val="1"/>
        <w:jc w:val="both"/>
        <w:rPr>
          <w:rFonts w:ascii="Times New Roman" w:hAnsi="Times New Roman"/>
          <w:b/>
          <w:sz w:val="20"/>
          <w:szCs w:val="20"/>
          <w:lang w:val="ro-MO"/>
        </w:rPr>
      </w:pPr>
      <w:hyperlink r:id="rId14" w:anchor="a2" w:history="1">
        <w:r w:rsidR="00A2735B" w:rsidRPr="00C81582">
          <w:rPr>
            <w:rFonts w:ascii="Times New Roman" w:hAnsi="Times New Roman"/>
            <w:color w:val="0000FF"/>
            <w:sz w:val="20"/>
            <w:szCs w:val="20"/>
            <w:u w:val="single"/>
          </w:rPr>
          <w:t>http://www.ijcr.eu/index.php?link=articole&amp;anul=2018&amp;nr=2&amp;vol=8#a2</w:t>
        </w:r>
      </w:hyperlink>
      <w:r w:rsidR="00A2735B" w:rsidRPr="00C81582">
        <w:rPr>
          <w:rFonts w:ascii="Times New Roman" w:hAnsi="Times New Roman"/>
          <w:sz w:val="20"/>
          <w:szCs w:val="20"/>
        </w:rPr>
        <w:t xml:space="preserve"> </w:t>
      </w:r>
      <w:r w:rsidR="00A2735B" w:rsidRPr="00C81582">
        <w:rPr>
          <w:rFonts w:ascii="Times New Roman" w:hAnsi="Times New Roman"/>
          <w:b/>
          <w:sz w:val="20"/>
          <w:szCs w:val="20"/>
          <w:lang w:val="ro-MO"/>
        </w:rPr>
        <w:t xml:space="preserve"> </w:t>
      </w:r>
    </w:p>
    <w:p w:rsidR="00A2735B" w:rsidRPr="00C81582" w:rsidRDefault="00A2735B" w:rsidP="00D75B31">
      <w:pPr>
        <w:rPr>
          <w:sz w:val="20"/>
          <w:szCs w:val="20"/>
          <w:lang w:val="ro-MO"/>
        </w:rPr>
      </w:pPr>
    </w:p>
    <w:p w:rsidR="00A2735B" w:rsidRPr="00C81582" w:rsidRDefault="00A2735B" w:rsidP="00D75B31">
      <w:pPr>
        <w:spacing w:after="80"/>
        <w:jc w:val="both"/>
        <w:rPr>
          <w:b/>
          <w:sz w:val="20"/>
          <w:szCs w:val="20"/>
          <w:lang w:val="ro-RO"/>
        </w:rPr>
      </w:pPr>
      <w:r w:rsidRPr="00C81582">
        <w:rPr>
          <w:b/>
          <w:sz w:val="20"/>
          <w:szCs w:val="20"/>
          <w:lang w:val="ro-RO"/>
        </w:rPr>
        <w:t xml:space="preserve">Articole din reviste naţionale:  </w:t>
      </w:r>
    </w:p>
    <w:p w:rsidR="00A2735B" w:rsidRPr="00C81582" w:rsidRDefault="00A2735B" w:rsidP="00D75B31">
      <w:pPr>
        <w:rPr>
          <w:b/>
          <w:sz w:val="20"/>
          <w:szCs w:val="20"/>
          <w:lang w:val="ro-RO"/>
        </w:rPr>
      </w:pPr>
      <w:r w:rsidRPr="00C81582">
        <w:rPr>
          <w:b/>
          <w:sz w:val="20"/>
          <w:szCs w:val="20"/>
          <w:lang w:val="ro-RO"/>
        </w:rPr>
        <w:t xml:space="preserve">Categoria B: </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lang w:val="en-US"/>
        </w:rPr>
        <w:t>1. MALCOCI, L.</w:t>
      </w:r>
      <w:r w:rsidRPr="00C81582">
        <w:rPr>
          <w:rFonts w:ascii="Times New Roman" w:hAnsi="Times New Roman"/>
          <w:sz w:val="20"/>
          <w:szCs w:val="20"/>
        </w:rPr>
        <w:t>;</w:t>
      </w:r>
      <w:r w:rsidRPr="00C81582">
        <w:rPr>
          <w:rFonts w:ascii="Times New Roman" w:hAnsi="Times New Roman"/>
          <w:sz w:val="20"/>
          <w:szCs w:val="20"/>
          <w:lang w:val="en-US"/>
        </w:rPr>
        <w:t xml:space="preserve"> </w:t>
      </w:r>
      <w:r w:rsidRPr="00C81582">
        <w:rPr>
          <w:rFonts w:ascii="Times New Roman" w:hAnsi="Times New Roman"/>
          <w:sz w:val="20"/>
          <w:szCs w:val="20"/>
        </w:rPr>
        <w:t xml:space="preserve">MOCANU, V. Stratification And Economic Inequality: Empirical Evidence. (Stratificareași inegalitatea economică: evidență impirică). În: </w:t>
      </w:r>
      <w:r w:rsidRPr="00C81582">
        <w:rPr>
          <w:rFonts w:ascii="Times New Roman" w:hAnsi="Times New Roman"/>
          <w:i/>
          <w:sz w:val="20"/>
          <w:szCs w:val="20"/>
        </w:rPr>
        <w:t>Revista Economie și Sociologie</w:t>
      </w:r>
      <w:r w:rsidRPr="00C81582">
        <w:rPr>
          <w:rFonts w:ascii="Times New Roman" w:hAnsi="Times New Roman"/>
          <w:sz w:val="20"/>
          <w:szCs w:val="20"/>
        </w:rPr>
        <w:t>, nr. 1, 2018,  (1,5 c.a.). ISSN 1857-4130</w:t>
      </w:r>
    </w:p>
    <w:p w:rsidR="00A2735B" w:rsidRPr="00C81582" w:rsidRDefault="00A2735B" w:rsidP="00D75B31">
      <w:pPr>
        <w:pStyle w:val="1"/>
        <w:jc w:val="both"/>
        <w:rPr>
          <w:rFonts w:ascii="Times New Roman" w:eastAsia="TimesNewRomanPSMT" w:hAnsi="Times New Roman"/>
          <w:sz w:val="20"/>
          <w:szCs w:val="20"/>
        </w:rPr>
      </w:pPr>
      <w:r w:rsidRPr="00C81582">
        <w:rPr>
          <w:rFonts w:ascii="Times New Roman" w:hAnsi="Times New Roman"/>
          <w:sz w:val="20"/>
          <w:szCs w:val="20"/>
          <w:lang w:val="fr-FR"/>
        </w:rPr>
        <w:t xml:space="preserve">2. </w:t>
      </w:r>
      <w:r w:rsidRPr="00C81582">
        <w:rPr>
          <w:rFonts w:ascii="Times New Roman" w:hAnsi="Times New Roman"/>
          <w:sz w:val="20"/>
          <w:szCs w:val="20"/>
        </w:rPr>
        <w:t xml:space="preserve">MALCOCI, L.; MOCANU, V. Clasa medie în Republica Moldova: criterii de identificare și caracteristici sociale. În: </w:t>
      </w:r>
      <w:r w:rsidRPr="00C81582">
        <w:rPr>
          <w:rFonts w:ascii="Times New Roman" w:hAnsi="Times New Roman"/>
          <w:i/>
          <w:sz w:val="20"/>
          <w:szCs w:val="20"/>
        </w:rPr>
        <w:t>Revista de Filosofie, Sociologie și Științe Politice,</w:t>
      </w:r>
      <w:r w:rsidRPr="00C81582">
        <w:rPr>
          <w:rFonts w:ascii="Times New Roman" w:hAnsi="Times New Roman"/>
          <w:sz w:val="20"/>
          <w:szCs w:val="20"/>
        </w:rPr>
        <w:t xml:space="preserve"> nr. 3 (178), Chișinău, 2018, p. 126-144, (0,9 c.a.).  ISSN </w:t>
      </w:r>
      <w:r w:rsidRPr="00C81582">
        <w:rPr>
          <w:rFonts w:ascii="Times New Roman" w:eastAsia="TimesNewRomanPSMT" w:hAnsi="Times New Roman"/>
          <w:sz w:val="20"/>
          <w:szCs w:val="20"/>
        </w:rPr>
        <w:t>1857-2294</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bCs/>
          <w:iCs/>
          <w:sz w:val="20"/>
          <w:szCs w:val="20"/>
        </w:rPr>
        <w:t xml:space="preserve">3. NEGURĂ, P. </w:t>
      </w:r>
      <w:r w:rsidRPr="00C81582">
        <w:rPr>
          <w:rFonts w:ascii="Times New Roman" w:hAnsi="Times New Roman"/>
          <w:sz w:val="20"/>
          <w:szCs w:val="20"/>
        </w:rPr>
        <w:t>P</w:t>
      </w:r>
      <w:r w:rsidRPr="00C81582">
        <w:rPr>
          <w:rFonts w:ascii="Times New Roman" w:hAnsi="Times New Roman"/>
          <w:sz w:val="20"/>
          <w:szCs w:val="20"/>
          <w:lang w:val="en-US"/>
        </w:rPr>
        <w:t xml:space="preserve">enitenciarele din </w:t>
      </w:r>
      <w:r w:rsidRPr="00C81582">
        <w:rPr>
          <w:rFonts w:ascii="Times New Roman" w:hAnsi="Times New Roman"/>
          <w:sz w:val="20"/>
          <w:szCs w:val="20"/>
        </w:rPr>
        <w:t>R</w:t>
      </w:r>
      <w:r w:rsidRPr="00C81582">
        <w:rPr>
          <w:rFonts w:ascii="Times New Roman" w:hAnsi="Times New Roman"/>
          <w:sz w:val="20"/>
          <w:szCs w:val="20"/>
          <w:lang w:val="en-US"/>
        </w:rPr>
        <w:t xml:space="preserve">epublica </w:t>
      </w:r>
      <w:r w:rsidRPr="00C81582">
        <w:rPr>
          <w:rFonts w:ascii="Times New Roman" w:hAnsi="Times New Roman"/>
          <w:sz w:val="20"/>
          <w:szCs w:val="20"/>
        </w:rPr>
        <w:t>M</w:t>
      </w:r>
      <w:r w:rsidRPr="00C81582">
        <w:rPr>
          <w:rFonts w:ascii="Times New Roman" w:hAnsi="Times New Roman"/>
          <w:sz w:val="20"/>
          <w:szCs w:val="20"/>
          <w:lang w:val="en-US"/>
        </w:rPr>
        <w:t>oldova: un sistem de penalizare a săracilor (1)</w:t>
      </w:r>
      <w:r w:rsidRPr="00C81582">
        <w:rPr>
          <w:rFonts w:ascii="Times New Roman" w:hAnsi="Times New Roman"/>
          <w:sz w:val="20"/>
          <w:szCs w:val="20"/>
        </w:rPr>
        <w:t xml:space="preserve">. </w:t>
      </w:r>
    </w:p>
    <w:p w:rsidR="00A2735B" w:rsidRPr="00C81582" w:rsidRDefault="00A2735B" w:rsidP="00D75B31">
      <w:pPr>
        <w:pStyle w:val="1"/>
        <w:jc w:val="both"/>
        <w:rPr>
          <w:rFonts w:ascii="Times New Roman" w:eastAsia="TimesNewRomanPSMT" w:hAnsi="Times New Roman"/>
          <w:sz w:val="20"/>
          <w:szCs w:val="20"/>
        </w:rPr>
      </w:pPr>
      <w:r w:rsidRPr="00C81582">
        <w:rPr>
          <w:rFonts w:ascii="Times New Roman" w:hAnsi="Times New Roman"/>
          <w:sz w:val="20"/>
          <w:szCs w:val="20"/>
        </w:rPr>
        <w:t xml:space="preserve">În: </w:t>
      </w:r>
      <w:r w:rsidRPr="00C81582">
        <w:rPr>
          <w:rFonts w:ascii="Times New Roman" w:hAnsi="Times New Roman"/>
          <w:i/>
          <w:sz w:val="20"/>
          <w:szCs w:val="20"/>
        </w:rPr>
        <w:t>Revista de Filosofie, Sociologie și Științe Politice,</w:t>
      </w:r>
      <w:r w:rsidRPr="00C81582">
        <w:rPr>
          <w:rFonts w:ascii="Times New Roman" w:hAnsi="Times New Roman"/>
          <w:sz w:val="20"/>
          <w:szCs w:val="20"/>
        </w:rPr>
        <w:t xml:space="preserve"> nr. 3 (178), Chișinău, 2018, p. 144-166 (0,9 c.a.).  ISSN </w:t>
      </w:r>
      <w:r w:rsidRPr="00C81582">
        <w:rPr>
          <w:rFonts w:ascii="Times New Roman" w:eastAsia="TimesNewRomanPSMT" w:hAnsi="Times New Roman"/>
          <w:sz w:val="20"/>
          <w:szCs w:val="20"/>
        </w:rPr>
        <w:t>1857-2294</w:t>
      </w:r>
    </w:p>
    <w:p w:rsidR="00A2735B" w:rsidRPr="00C81582" w:rsidRDefault="00A2735B" w:rsidP="00D75B31">
      <w:pPr>
        <w:pStyle w:val="1"/>
        <w:jc w:val="both"/>
        <w:rPr>
          <w:rFonts w:ascii="Times New Roman" w:eastAsia="TimesNewRomanPSMT" w:hAnsi="Times New Roman"/>
          <w:sz w:val="20"/>
          <w:szCs w:val="20"/>
        </w:rPr>
      </w:pPr>
      <w:r w:rsidRPr="00C81582">
        <w:rPr>
          <w:rFonts w:ascii="Times New Roman" w:hAnsi="Times New Roman"/>
          <w:sz w:val="20"/>
          <w:szCs w:val="20"/>
        </w:rPr>
        <w:t xml:space="preserve">4. </w:t>
      </w:r>
      <w:r w:rsidRPr="00C81582">
        <w:rPr>
          <w:rFonts w:ascii="Times New Roman" w:hAnsi="Times New Roman"/>
          <w:color w:val="000000"/>
          <w:sz w:val="20"/>
          <w:szCs w:val="20"/>
          <w:lang w:val="fr-FR"/>
        </w:rPr>
        <w:t>REABCINSCHII, V. Politicile cultural în Republica Moldova: aspect istorice, teoretice, practice.</w:t>
      </w:r>
      <w:r w:rsidRPr="00C81582">
        <w:rPr>
          <w:rFonts w:ascii="Times New Roman" w:hAnsi="Times New Roman"/>
          <w:sz w:val="20"/>
          <w:szCs w:val="20"/>
        </w:rPr>
        <w:t xml:space="preserve"> În: </w:t>
      </w:r>
      <w:r w:rsidRPr="00C81582">
        <w:rPr>
          <w:rFonts w:ascii="Times New Roman" w:hAnsi="Times New Roman"/>
          <w:i/>
          <w:sz w:val="20"/>
          <w:szCs w:val="20"/>
        </w:rPr>
        <w:t>Revista de Filosofie, Sociologie și Științe Politice,</w:t>
      </w:r>
      <w:r w:rsidRPr="00C81582">
        <w:rPr>
          <w:rFonts w:ascii="Times New Roman" w:hAnsi="Times New Roman"/>
          <w:sz w:val="20"/>
          <w:szCs w:val="20"/>
        </w:rPr>
        <w:t xml:space="preserve"> nr. 2, Chișinău, 2018, p. 199-209. ISSN </w:t>
      </w:r>
      <w:r w:rsidRPr="00C81582">
        <w:rPr>
          <w:rFonts w:ascii="Times New Roman" w:eastAsia="TimesNewRomanPSMT" w:hAnsi="Times New Roman"/>
          <w:sz w:val="20"/>
          <w:szCs w:val="20"/>
        </w:rPr>
        <w:t>1857-2294</w:t>
      </w:r>
    </w:p>
    <w:p w:rsidR="00A2735B" w:rsidRPr="00C81582" w:rsidRDefault="00A2735B" w:rsidP="00D75B31">
      <w:pPr>
        <w:pStyle w:val="1"/>
        <w:jc w:val="both"/>
        <w:rPr>
          <w:rFonts w:ascii="Times New Roman" w:eastAsia="TimesNewRomanPSMT" w:hAnsi="Times New Roman"/>
          <w:sz w:val="20"/>
          <w:szCs w:val="20"/>
        </w:rPr>
      </w:pPr>
      <w:r w:rsidRPr="00C81582">
        <w:rPr>
          <w:rFonts w:ascii="Times New Roman" w:hAnsi="Times New Roman"/>
          <w:sz w:val="20"/>
          <w:szCs w:val="20"/>
        </w:rPr>
        <w:t xml:space="preserve">5. COBZAC, I. Moralitatea și lumea în schimbare. În: </w:t>
      </w:r>
      <w:r w:rsidRPr="00C81582">
        <w:rPr>
          <w:rFonts w:ascii="Times New Roman" w:hAnsi="Times New Roman"/>
          <w:i/>
          <w:sz w:val="20"/>
          <w:szCs w:val="20"/>
        </w:rPr>
        <w:t>Revista de Filosofie, Sociologie și Științe Politice,</w:t>
      </w:r>
      <w:r w:rsidRPr="00C81582">
        <w:rPr>
          <w:rFonts w:ascii="Times New Roman" w:hAnsi="Times New Roman"/>
          <w:sz w:val="20"/>
          <w:szCs w:val="20"/>
        </w:rPr>
        <w:t xml:space="preserve"> nr. 3 (178), Chișinău, 2018, p. 183-190 (0,6 c.a.).  ISSN </w:t>
      </w:r>
      <w:r w:rsidRPr="00C81582">
        <w:rPr>
          <w:rFonts w:ascii="Times New Roman" w:eastAsia="TimesNewRomanPSMT" w:hAnsi="Times New Roman"/>
          <w:sz w:val="20"/>
          <w:szCs w:val="20"/>
        </w:rPr>
        <w:t>1857-2294</w:t>
      </w:r>
    </w:p>
    <w:p w:rsidR="00CC2D63" w:rsidRDefault="00CC2D63" w:rsidP="00D75B31">
      <w:pPr>
        <w:rPr>
          <w:b/>
          <w:sz w:val="20"/>
          <w:szCs w:val="20"/>
          <w:lang w:val="ro-RO"/>
        </w:rPr>
      </w:pPr>
    </w:p>
    <w:p w:rsidR="00A2735B" w:rsidRPr="00C81582" w:rsidRDefault="00A2735B" w:rsidP="00D75B31">
      <w:pPr>
        <w:rPr>
          <w:b/>
          <w:sz w:val="20"/>
          <w:szCs w:val="20"/>
          <w:lang w:val="ro-RO"/>
        </w:rPr>
      </w:pPr>
      <w:r w:rsidRPr="00C81582">
        <w:rPr>
          <w:b/>
          <w:sz w:val="20"/>
          <w:szCs w:val="20"/>
          <w:lang w:val="ro-RO"/>
        </w:rPr>
        <w:t xml:space="preserve">Categoria C: </w:t>
      </w:r>
    </w:p>
    <w:p w:rsidR="00A2735B" w:rsidRPr="00C81582" w:rsidRDefault="00A2735B" w:rsidP="00D75B31">
      <w:pPr>
        <w:pStyle w:val="1"/>
        <w:jc w:val="both"/>
        <w:rPr>
          <w:rFonts w:ascii="Times New Roman" w:hAnsi="Times New Roman"/>
          <w:b/>
          <w:sz w:val="20"/>
          <w:szCs w:val="20"/>
        </w:rPr>
      </w:pPr>
      <w:r w:rsidRPr="00C81582">
        <w:rPr>
          <w:rFonts w:ascii="Times New Roman" w:hAnsi="Times New Roman"/>
          <w:sz w:val="20"/>
          <w:szCs w:val="20"/>
          <w:lang w:val="en-US"/>
        </w:rPr>
        <w:t xml:space="preserve">1. MALCOCI, L. </w:t>
      </w:r>
      <w:r w:rsidRPr="00C81582">
        <w:rPr>
          <w:rFonts w:ascii="Times New Roman" w:hAnsi="Times New Roman"/>
          <w:i/>
          <w:sz w:val="20"/>
          <w:szCs w:val="20"/>
        </w:rPr>
        <w:t>Educația incluzivă în Republica Moldova: analiza comparativă a percepțiilor elevilor tipici și a celor cu CES.</w:t>
      </w:r>
      <w:r w:rsidRPr="00C81582">
        <w:rPr>
          <w:rFonts w:ascii="Times New Roman" w:hAnsi="Times New Roman"/>
          <w:sz w:val="20"/>
          <w:szCs w:val="20"/>
        </w:rPr>
        <w:t xml:space="preserve"> În: </w:t>
      </w:r>
      <w:r w:rsidRPr="00C81582">
        <w:rPr>
          <w:rFonts w:ascii="Times New Roman" w:hAnsi="Times New Roman"/>
          <w:i/>
          <w:sz w:val="20"/>
          <w:szCs w:val="20"/>
        </w:rPr>
        <w:t>MOLDOSCOPIE</w:t>
      </w:r>
      <w:r w:rsidRPr="00C81582">
        <w:rPr>
          <w:rFonts w:ascii="Times New Roman" w:hAnsi="Times New Roman"/>
          <w:sz w:val="20"/>
          <w:szCs w:val="20"/>
        </w:rPr>
        <w:t>, nr. 1,</w:t>
      </w:r>
      <w:r w:rsidRPr="00C81582">
        <w:rPr>
          <w:rFonts w:ascii="Times New Roman" w:hAnsi="Times New Roman"/>
          <w:i/>
          <w:sz w:val="20"/>
          <w:szCs w:val="20"/>
        </w:rPr>
        <w:t xml:space="preserve"> </w:t>
      </w:r>
      <w:r w:rsidRPr="00C81582">
        <w:rPr>
          <w:rFonts w:ascii="Times New Roman" w:hAnsi="Times New Roman"/>
          <w:sz w:val="20"/>
          <w:szCs w:val="20"/>
        </w:rPr>
        <w:t xml:space="preserve">2018, p. 64-84 (1.5 c.a).  ISSN 1812-2566 </w:t>
      </w:r>
      <w:r w:rsidRPr="00C81582">
        <w:rPr>
          <w:rFonts w:ascii="Times New Roman" w:hAnsi="Times New Roman"/>
          <w:b/>
          <w:sz w:val="20"/>
          <w:szCs w:val="20"/>
        </w:rPr>
        <w:t xml:space="preserve">  </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lastRenderedPageBreak/>
        <w:t xml:space="preserve">2. SPĂTARU, T. </w:t>
      </w:r>
      <w:r w:rsidRPr="00C81582">
        <w:rPr>
          <w:rFonts w:ascii="Times New Roman" w:hAnsi="Times New Roman"/>
          <w:i/>
          <w:sz w:val="20"/>
          <w:szCs w:val="20"/>
        </w:rPr>
        <w:t>Perceperea clasei de mijloc în unitățile administrativ-teritoriale ale raionului Strășeni.</w:t>
      </w:r>
      <w:r w:rsidRPr="00C81582">
        <w:rPr>
          <w:rFonts w:ascii="Times New Roman" w:hAnsi="Times New Roman"/>
          <w:sz w:val="20"/>
          <w:szCs w:val="20"/>
        </w:rPr>
        <w:t xml:space="preserve"> În: Administrarea Publică. </w:t>
      </w:r>
      <w:r w:rsidRPr="00C81582">
        <w:rPr>
          <w:rFonts w:ascii="Times New Roman" w:hAnsi="Times New Roman"/>
          <w:i/>
          <w:sz w:val="20"/>
          <w:szCs w:val="20"/>
        </w:rPr>
        <w:t>Revistă metodoco-științifică trimestrială</w:t>
      </w:r>
      <w:r w:rsidRPr="00C81582">
        <w:rPr>
          <w:rFonts w:ascii="Times New Roman" w:hAnsi="Times New Roman"/>
          <w:sz w:val="20"/>
          <w:szCs w:val="20"/>
        </w:rPr>
        <w:t>. Octombrie-Decembrie 2017, nr.4 (96), Chișinău: Academia de Administrare Publică (S. C. „Elan Poligraf” S. R. L.), p. 25-36 (1,05 c.a.).  ISSN 1813-8489.</w:t>
      </w:r>
    </w:p>
    <w:p w:rsidR="00A2735B" w:rsidRPr="00C81582" w:rsidRDefault="00A2735B" w:rsidP="00D75B31">
      <w:pPr>
        <w:pStyle w:val="1"/>
        <w:jc w:val="both"/>
        <w:rPr>
          <w:rFonts w:ascii="Times New Roman" w:hAnsi="Times New Roman"/>
          <w:b/>
          <w:sz w:val="20"/>
          <w:szCs w:val="20"/>
        </w:rPr>
      </w:pPr>
      <w:r w:rsidRPr="00C81582">
        <w:rPr>
          <w:rFonts w:ascii="Times New Roman" w:hAnsi="Times New Roman"/>
          <w:sz w:val="20"/>
          <w:szCs w:val="20"/>
        </w:rPr>
        <w:t xml:space="preserve">3. CIOBANU E. </w:t>
      </w:r>
      <w:r w:rsidRPr="00C81582">
        <w:rPr>
          <w:rFonts w:ascii="Times New Roman" w:hAnsi="Times New Roman"/>
          <w:i/>
          <w:sz w:val="20"/>
          <w:szCs w:val="20"/>
        </w:rPr>
        <w:t>Problema formarii intereselor electorale la adolescenti.</w:t>
      </w:r>
      <w:r w:rsidRPr="00C81582">
        <w:rPr>
          <w:rFonts w:ascii="Times New Roman" w:hAnsi="Times New Roman"/>
          <w:sz w:val="20"/>
          <w:szCs w:val="20"/>
        </w:rPr>
        <w:t xml:space="preserve"> În: </w:t>
      </w:r>
      <w:r w:rsidRPr="00C81582">
        <w:rPr>
          <w:rFonts w:ascii="Times New Roman" w:hAnsi="Times New Roman"/>
          <w:i/>
          <w:sz w:val="20"/>
          <w:szCs w:val="20"/>
        </w:rPr>
        <w:t>Revista Psihologie, Pedagogie special, Asistență socială.</w:t>
      </w:r>
      <w:r w:rsidRPr="00C81582">
        <w:rPr>
          <w:rFonts w:ascii="Times New Roman" w:hAnsi="Times New Roman"/>
          <w:sz w:val="20"/>
          <w:szCs w:val="20"/>
        </w:rPr>
        <w:t xml:space="preserve"> Chișinău: Ed. UPS “Ion Creangă”, 2018, nr. 52. ISSN 1857-4432</w:t>
      </w:r>
    </w:p>
    <w:p w:rsidR="00A2735B" w:rsidRPr="00C81582" w:rsidRDefault="00A2735B" w:rsidP="00D75B31">
      <w:pPr>
        <w:pStyle w:val="1"/>
        <w:jc w:val="both"/>
        <w:rPr>
          <w:rFonts w:ascii="Times New Roman" w:hAnsi="Times New Roman"/>
          <w:bCs/>
          <w:i/>
          <w:color w:val="000000"/>
          <w:sz w:val="20"/>
          <w:szCs w:val="20"/>
          <w:shd w:val="clear" w:color="auto" w:fill="FFFFFF"/>
        </w:rPr>
      </w:pPr>
      <w:r w:rsidRPr="00C81582">
        <w:rPr>
          <w:rFonts w:ascii="Times New Roman" w:hAnsi="Times New Roman"/>
          <w:sz w:val="20"/>
          <w:szCs w:val="20"/>
        </w:rPr>
        <w:t xml:space="preserve">4.  CIOBANU E. </w:t>
      </w:r>
      <w:r w:rsidRPr="00C81582">
        <w:rPr>
          <w:rFonts w:ascii="Times New Roman" w:hAnsi="Times New Roman"/>
          <w:bCs/>
          <w:i/>
          <w:color w:val="000000"/>
          <w:sz w:val="20"/>
          <w:szCs w:val="20"/>
          <w:shd w:val="clear" w:color="auto" w:fill="FFFFFF"/>
        </w:rPr>
        <w:t>Validarea instrumentelor de sondare a intereselor electorale ale adolescenților.</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 xml:space="preserve"> În: </w:t>
      </w:r>
      <w:r w:rsidRPr="00C81582">
        <w:rPr>
          <w:rFonts w:ascii="Times New Roman" w:hAnsi="Times New Roman"/>
          <w:i/>
          <w:sz w:val="20"/>
          <w:szCs w:val="20"/>
        </w:rPr>
        <w:t>Revista Psihologie, Pedagogie special, Asistență socială</w:t>
      </w:r>
      <w:r w:rsidRPr="00C81582">
        <w:rPr>
          <w:rFonts w:ascii="Times New Roman" w:hAnsi="Times New Roman"/>
          <w:sz w:val="20"/>
          <w:szCs w:val="20"/>
        </w:rPr>
        <w:t xml:space="preserve">.  Chișinău: Ed. UPS “Ion Creangă”, </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nr. 53. 2018. ISSN 1857-4432</w:t>
      </w:r>
    </w:p>
    <w:p w:rsidR="00A2735B" w:rsidRPr="00C81582" w:rsidRDefault="00A2735B" w:rsidP="00D75B31">
      <w:pPr>
        <w:pStyle w:val="Frspaiere"/>
        <w:jc w:val="both"/>
        <w:rPr>
          <w:rFonts w:ascii="Times New Roman" w:hAnsi="Times New Roman" w:cs="Times New Roman"/>
          <w:b/>
          <w:sz w:val="20"/>
          <w:szCs w:val="20"/>
          <w:lang w:val="ro-MO"/>
        </w:rPr>
      </w:pPr>
    </w:p>
    <w:p w:rsidR="00A2735B" w:rsidRPr="00C81582" w:rsidRDefault="00A2735B" w:rsidP="00D75B31">
      <w:pPr>
        <w:pStyle w:val="Frspaiere"/>
        <w:jc w:val="both"/>
        <w:rPr>
          <w:rFonts w:ascii="Times New Roman" w:hAnsi="Times New Roman" w:cs="Times New Roman"/>
          <w:b/>
          <w:sz w:val="20"/>
          <w:szCs w:val="20"/>
          <w:lang w:val="ro-MO"/>
        </w:rPr>
      </w:pPr>
      <w:r w:rsidRPr="00C81582">
        <w:rPr>
          <w:rFonts w:ascii="Times New Roman" w:hAnsi="Times New Roman" w:cs="Times New Roman"/>
          <w:b/>
          <w:sz w:val="20"/>
          <w:szCs w:val="20"/>
          <w:lang w:val="ro-MO"/>
        </w:rPr>
        <w:t xml:space="preserve">Articole în culegeri științifice publicate în străinătate: </w:t>
      </w:r>
    </w:p>
    <w:p w:rsidR="00A2735B" w:rsidRPr="00C81582" w:rsidRDefault="00A2735B" w:rsidP="00D75B31">
      <w:pPr>
        <w:tabs>
          <w:tab w:val="num" w:pos="458"/>
        </w:tabs>
        <w:jc w:val="both"/>
        <w:rPr>
          <w:bCs/>
          <w:sz w:val="20"/>
          <w:szCs w:val="20"/>
          <w:lang w:val="en-US"/>
        </w:rPr>
      </w:pPr>
      <w:r w:rsidRPr="00C81582">
        <w:rPr>
          <w:sz w:val="20"/>
          <w:szCs w:val="20"/>
          <w:lang w:val="en-US"/>
        </w:rPr>
        <w:t xml:space="preserve">1. </w:t>
      </w:r>
      <w:r w:rsidRPr="00C81582">
        <w:rPr>
          <w:sz w:val="20"/>
          <w:szCs w:val="20"/>
          <w:lang w:val="ro-RO"/>
        </w:rPr>
        <w:t xml:space="preserve">V.Mocanu, I Mocanu „Premises for class strctures in the republic of Moldova”. În culegerea de articole Transborder cooperation: prospects, issues, solutions. Materialele </w:t>
      </w:r>
      <w:r w:rsidRPr="00C81582">
        <w:rPr>
          <w:bCs/>
          <w:sz w:val="20"/>
          <w:szCs w:val="20"/>
          <w:lang w:val="ro-RO"/>
        </w:rPr>
        <w:t>conferinței științifice internaționale,</w:t>
      </w:r>
      <w:r w:rsidRPr="00C81582">
        <w:rPr>
          <w:bCs/>
          <w:sz w:val="20"/>
          <w:szCs w:val="20"/>
          <w:lang w:val="en-US"/>
        </w:rPr>
        <w:t xml:space="preserve"> </w:t>
      </w:r>
      <w:r w:rsidRPr="00C81582">
        <w:rPr>
          <w:bCs/>
          <w:sz w:val="20"/>
          <w:szCs w:val="20"/>
          <w:lang w:val="ro-MO"/>
        </w:rPr>
        <w:t xml:space="preserve">p.5-11, </w:t>
      </w:r>
      <w:r w:rsidRPr="00C81582">
        <w:rPr>
          <w:bCs/>
          <w:sz w:val="20"/>
          <w:szCs w:val="20"/>
          <w:lang w:val="ro-RO"/>
        </w:rPr>
        <w:t xml:space="preserve">ODESA 2018, </w:t>
      </w:r>
      <w:r w:rsidRPr="00C81582">
        <w:rPr>
          <w:bCs/>
          <w:sz w:val="20"/>
          <w:szCs w:val="20"/>
        </w:rPr>
        <w:t>УДК</w:t>
      </w:r>
      <w:r w:rsidRPr="00C81582">
        <w:rPr>
          <w:bCs/>
          <w:sz w:val="20"/>
          <w:szCs w:val="20"/>
          <w:lang w:val="en-US"/>
        </w:rPr>
        <w:t xml:space="preserve"> 316+339.94</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2. MOCANU, A. ”Interdependency of  education and social mobility in Republic of Moldova”.</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 xml:space="preserve">// Transborder cooperation: Prospects, Issues, Solutions. Chișinău-Odesa,  2018, p. 18-22. </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УДК 316+339.94</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 xml:space="preserve">2. </w:t>
      </w:r>
      <w:r w:rsidRPr="00C81582">
        <w:rPr>
          <w:rFonts w:ascii="Times New Roman" w:hAnsi="Times New Roman"/>
          <w:color w:val="000000"/>
          <w:sz w:val="20"/>
          <w:szCs w:val="20"/>
        </w:rPr>
        <w:t xml:space="preserve">REABCINSCHII, V. </w:t>
      </w:r>
      <w:r w:rsidRPr="00C81582">
        <w:rPr>
          <w:rFonts w:ascii="Times New Roman" w:hAnsi="Times New Roman"/>
          <w:b/>
          <w:bCs/>
          <w:sz w:val="20"/>
          <w:szCs w:val="20"/>
        </w:rPr>
        <w:t>”</w:t>
      </w:r>
      <w:r w:rsidRPr="00C81582">
        <w:rPr>
          <w:rFonts w:ascii="Times New Roman" w:hAnsi="Times New Roman"/>
          <w:color w:val="000000"/>
          <w:sz w:val="20"/>
          <w:szCs w:val="20"/>
        </w:rPr>
        <w:t>Модель «партиcипативной» культурной политики</w:t>
      </w:r>
      <w:r w:rsidRPr="00C81582">
        <w:rPr>
          <w:rFonts w:ascii="Times New Roman" w:hAnsi="Times New Roman"/>
          <w:sz w:val="20"/>
          <w:szCs w:val="20"/>
        </w:rPr>
        <w:t>”. În: ”Традиційна культура в умовах глобалізації: збереження автентичності та розвиток креативних індустрій.  М</w:t>
      </w:r>
      <w:r w:rsidRPr="00C81582">
        <w:rPr>
          <w:rFonts w:ascii="Times New Roman" w:hAnsi="Times New Roman"/>
          <w:color w:val="000000"/>
          <w:sz w:val="20"/>
          <w:szCs w:val="20"/>
        </w:rPr>
        <w:t>атеріали науково-практичної конференції</w:t>
      </w:r>
      <w:r w:rsidRPr="00C81582">
        <w:rPr>
          <w:rFonts w:ascii="Times New Roman" w:hAnsi="Times New Roman"/>
          <w:sz w:val="20"/>
          <w:szCs w:val="20"/>
        </w:rPr>
        <w:t xml:space="preserve">, </w:t>
      </w:r>
      <w:r w:rsidRPr="00C81582">
        <w:rPr>
          <w:rFonts w:ascii="Times New Roman" w:hAnsi="Times New Roman"/>
          <w:color w:val="000000"/>
          <w:sz w:val="20"/>
          <w:szCs w:val="20"/>
        </w:rPr>
        <w:t>22–23 червня 2018</w:t>
      </w:r>
      <w:r w:rsidRPr="00C81582">
        <w:rPr>
          <w:rFonts w:ascii="Times New Roman" w:hAnsi="Times New Roman"/>
          <w:sz w:val="20"/>
          <w:szCs w:val="20"/>
        </w:rPr>
        <w:t xml:space="preserve">, </w:t>
      </w:r>
      <w:r w:rsidRPr="00C81582">
        <w:rPr>
          <w:rFonts w:ascii="Times New Roman" w:hAnsi="Times New Roman"/>
          <w:color w:val="000000"/>
          <w:sz w:val="20"/>
          <w:szCs w:val="20"/>
        </w:rPr>
        <w:t xml:space="preserve"> року</w:t>
      </w:r>
      <w:r w:rsidRPr="00C81582">
        <w:rPr>
          <w:rFonts w:ascii="Times New Roman" w:hAnsi="Times New Roman"/>
          <w:sz w:val="20"/>
          <w:szCs w:val="20"/>
        </w:rPr>
        <w:t>. Х</w:t>
      </w:r>
      <w:r w:rsidRPr="00C81582">
        <w:rPr>
          <w:rFonts w:ascii="Times New Roman" w:hAnsi="Times New Roman"/>
          <w:color w:val="000000"/>
          <w:sz w:val="20"/>
          <w:szCs w:val="20"/>
        </w:rPr>
        <w:t>арків</w:t>
      </w:r>
      <w:r w:rsidRPr="00C81582">
        <w:rPr>
          <w:rFonts w:ascii="Times New Roman" w:hAnsi="Times New Roman"/>
          <w:sz w:val="20"/>
          <w:szCs w:val="20"/>
        </w:rPr>
        <w:t>, p. 349-355.</w:t>
      </w:r>
    </w:p>
    <w:p w:rsidR="00A2735B" w:rsidRPr="00C81582" w:rsidRDefault="00A2735B" w:rsidP="00D75B31">
      <w:pPr>
        <w:pStyle w:val="1"/>
        <w:jc w:val="both"/>
        <w:rPr>
          <w:rFonts w:ascii="Times New Roman" w:hAnsi="Times New Roman"/>
          <w:color w:val="000000"/>
          <w:sz w:val="20"/>
          <w:szCs w:val="20"/>
        </w:rPr>
      </w:pPr>
      <w:r w:rsidRPr="00C81582">
        <w:rPr>
          <w:rStyle w:val="A2"/>
          <w:rFonts w:ascii="Times New Roman" w:hAnsi="Times New Roman" w:cs="Times New Roman"/>
          <w:sz w:val="20"/>
          <w:szCs w:val="20"/>
        </w:rPr>
        <w:t>ISBN 978-617-7683-27-7</w:t>
      </w:r>
    </w:p>
    <w:p w:rsidR="00A2735B" w:rsidRPr="00C81582" w:rsidRDefault="00A2735B" w:rsidP="00D75B31">
      <w:pPr>
        <w:jc w:val="both"/>
        <w:rPr>
          <w:b/>
          <w:sz w:val="20"/>
          <w:szCs w:val="20"/>
          <w:lang w:val="ro-MO"/>
        </w:rPr>
      </w:pPr>
    </w:p>
    <w:p w:rsidR="00A2735B" w:rsidRPr="00C81582" w:rsidRDefault="00A2735B" w:rsidP="00D75B31">
      <w:pPr>
        <w:jc w:val="both"/>
        <w:rPr>
          <w:b/>
          <w:sz w:val="20"/>
          <w:szCs w:val="20"/>
          <w:lang w:val="ro-MO"/>
        </w:rPr>
      </w:pPr>
      <w:r w:rsidRPr="00C81582">
        <w:rPr>
          <w:b/>
          <w:sz w:val="20"/>
          <w:szCs w:val="20"/>
          <w:lang w:val="ro-MO"/>
        </w:rPr>
        <w:t>Articole în culegeri științifice p</w:t>
      </w:r>
      <w:r w:rsidRPr="00C81582">
        <w:rPr>
          <w:b/>
          <w:bCs/>
          <w:sz w:val="20"/>
          <w:szCs w:val="20"/>
          <w:lang w:val="ro-RO"/>
        </w:rPr>
        <w:t>ublicate în țară:</w:t>
      </w:r>
      <w:r w:rsidRPr="00C81582">
        <w:rPr>
          <w:b/>
          <w:sz w:val="20"/>
          <w:szCs w:val="20"/>
          <w:lang w:val="ro-MO"/>
        </w:rPr>
        <w:t xml:space="preserve"> </w:t>
      </w:r>
    </w:p>
    <w:p w:rsidR="00A2735B" w:rsidRPr="00C81582" w:rsidRDefault="00A2735B" w:rsidP="00D75B31">
      <w:pPr>
        <w:pStyle w:val="1"/>
        <w:jc w:val="both"/>
        <w:rPr>
          <w:rFonts w:ascii="Times New Roman" w:hAnsi="Times New Roman"/>
          <w:sz w:val="20"/>
          <w:szCs w:val="20"/>
          <w:lang w:eastAsia="ar-SA"/>
        </w:rPr>
      </w:pPr>
      <w:r w:rsidRPr="00C81582">
        <w:rPr>
          <w:rFonts w:ascii="Times New Roman" w:hAnsi="Times New Roman"/>
          <w:sz w:val="20"/>
          <w:szCs w:val="20"/>
        </w:rPr>
        <w:t>1.</w:t>
      </w:r>
      <w:r w:rsidRPr="00C81582">
        <w:rPr>
          <w:rFonts w:ascii="Times New Roman" w:hAnsi="Times New Roman"/>
          <w:b/>
          <w:sz w:val="20"/>
          <w:szCs w:val="20"/>
        </w:rPr>
        <w:t xml:space="preserve"> </w:t>
      </w:r>
      <w:r w:rsidRPr="00C81582">
        <w:rPr>
          <w:rFonts w:ascii="Times New Roman" w:hAnsi="Times New Roman"/>
          <w:sz w:val="20"/>
          <w:szCs w:val="20"/>
        </w:rPr>
        <w:t xml:space="preserve">MOCANU, V. </w:t>
      </w:r>
      <w:r w:rsidRPr="00C81582">
        <w:rPr>
          <w:rFonts w:ascii="Times New Roman" w:hAnsi="Times New Roman"/>
          <w:i/>
          <w:sz w:val="20"/>
          <w:szCs w:val="20"/>
        </w:rPr>
        <w:t>Rezultate și considerațiunu generale ale studiului sociologic Vox populi – septembrie 2018.</w:t>
      </w:r>
      <w:r w:rsidRPr="00C81582">
        <w:rPr>
          <w:rFonts w:ascii="Times New Roman" w:hAnsi="Times New Roman"/>
          <w:sz w:val="20"/>
          <w:szCs w:val="20"/>
        </w:rPr>
        <w:t xml:space="preserve"> </w:t>
      </w:r>
      <w:r w:rsidRPr="00C81582">
        <w:rPr>
          <w:rFonts w:ascii="Times New Roman" w:hAnsi="Times New Roman"/>
          <w:i/>
          <w:sz w:val="20"/>
          <w:szCs w:val="20"/>
        </w:rPr>
        <w:t>Internetul și procesul electoral din</w:t>
      </w:r>
      <w:r w:rsidRPr="00C81582">
        <w:rPr>
          <w:rFonts w:ascii="Times New Roman" w:hAnsi="Times New Roman"/>
          <w:b/>
          <w:i/>
          <w:sz w:val="20"/>
          <w:szCs w:val="20"/>
        </w:rPr>
        <w:t xml:space="preserve"> </w:t>
      </w:r>
      <w:r w:rsidRPr="00C81582">
        <w:rPr>
          <w:rFonts w:ascii="Times New Roman" w:hAnsi="Times New Roman"/>
          <w:bCs/>
          <w:i/>
          <w:sz w:val="20"/>
          <w:szCs w:val="20"/>
        </w:rPr>
        <w:t>Republica Moldova</w:t>
      </w:r>
      <w:r w:rsidRPr="00C81582">
        <w:rPr>
          <w:rFonts w:ascii="Times New Roman" w:hAnsi="Times New Roman"/>
          <w:bCs/>
          <w:sz w:val="20"/>
          <w:szCs w:val="20"/>
        </w:rPr>
        <w:t>. În: Internetul și campania electorală.</w:t>
      </w:r>
      <w:r w:rsidRPr="00C81582">
        <w:rPr>
          <w:rFonts w:ascii="Times New Roman" w:hAnsi="Times New Roman"/>
          <w:bCs/>
          <w:sz w:val="20"/>
          <w:szCs w:val="20"/>
          <w:lang w:eastAsia="ar-SA"/>
        </w:rPr>
        <w:t xml:space="preserve"> Filiala</w:t>
      </w:r>
      <w:r w:rsidRPr="00C81582">
        <w:rPr>
          <w:rFonts w:ascii="Times New Roman" w:hAnsi="Times New Roman"/>
          <w:sz w:val="20"/>
          <w:szCs w:val="20"/>
          <w:lang w:eastAsia="ar-SA"/>
        </w:rPr>
        <w:t xml:space="preserve"> din Chișinău a Institutului internațional de monitorizare a dezvoltării democrației, parlamentarismului și respectării drepturilor electorale ale cetățenilor statelor membre ale Adunării Interparlamentare CSI. Chișinău: Princeps, 2018, p. 95-115. (118 p.)  ISBN 978-9975-3241-4-4</w:t>
      </w:r>
    </w:p>
    <w:p w:rsidR="00A2735B" w:rsidRPr="00C81582" w:rsidRDefault="00A2735B" w:rsidP="00D75B31">
      <w:pPr>
        <w:autoSpaceDE w:val="0"/>
        <w:autoSpaceDN w:val="0"/>
        <w:adjustRightInd w:val="0"/>
        <w:jc w:val="both"/>
        <w:rPr>
          <w:sz w:val="20"/>
          <w:szCs w:val="20"/>
          <w:lang w:val="ro-RO"/>
        </w:rPr>
      </w:pPr>
      <w:r w:rsidRPr="00C81582">
        <w:rPr>
          <w:sz w:val="20"/>
          <w:szCs w:val="20"/>
          <w:lang w:val="ro-RO"/>
        </w:rPr>
        <w:t xml:space="preserve">2. CALCHEI, Gh. </w:t>
      </w:r>
      <w:r w:rsidRPr="00C81582">
        <w:rPr>
          <w:i/>
          <w:sz w:val="20"/>
          <w:szCs w:val="20"/>
          <w:lang w:val="ro-RO"/>
        </w:rPr>
        <w:t>Veniturile antreprenorilor businessului mic – criteriu de raportare la clasa mijlocie.</w:t>
      </w:r>
      <w:r w:rsidRPr="00C81582">
        <w:rPr>
          <w:sz w:val="20"/>
          <w:szCs w:val="20"/>
          <w:lang w:val="ro-RO"/>
        </w:rPr>
        <w:t xml:space="preserve"> În: Materialele conferinței internaționale științifico-practice ”Creșterea economică în condițiile globalizării”. Ed. 13, vol. I. 11-12 octombrie, 2018. Chișinău: Centrul Editorial al INCE, 2018, p. 173-176. 0,4 c.a. </w:t>
      </w:r>
    </w:p>
    <w:p w:rsidR="00A2735B" w:rsidRPr="00C81582" w:rsidRDefault="00A2735B" w:rsidP="00D75B31">
      <w:pPr>
        <w:autoSpaceDE w:val="0"/>
        <w:autoSpaceDN w:val="0"/>
        <w:adjustRightInd w:val="0"/>
        <w:jc w:val="both"/>
        <w:rPr>
          <w:sz w:val="20"/>
          <w:szCs w:val="20"/>
          <w:lang w:val="en-US"/>
        </w:rPr>
      </w:pPr>
      <w:r w:rsidRPr="00C81582">
        <w:rPr>
          <w:sz w:val="20"/>
          <w:szCs w:val="20"/>
          <w:lang w:val="ro-RO"/>
        </w:rPr>
        <w:t xml:space="preserve">3. DUMBRĂVEANU, A. </w:t>
      </w:r>
      <w:r w:rsidRPr="00C81582">
        <w:rPr>
          <w:i/>
          <w:sz w:val="20"/>
          <w:szCs w:val="20"/>
          <w:lang w:val="ro-RO"/>
        </w:rPr>
        <w:t xml:space="preserve">Limbajul televizat – împrumutul nerambursabil din cinematografie. </w:t>
      </w:r>
      <w:r w:rsidRPr="00C81582">
        <w:rPr>
          <w:sz w:val="20"/>
          <w:szCs w:val="20"/>
          <w:lang w:val="en-US"/>
        </w:rPr>
        <w:t xml:space="preserve">În: Creativitate în jurnalism. Materialele conferinţei ştiinţifice naţionale. 23 februarie 2018. Chişinău, </w:t>
      </w:r>
    </w:p>
    <w:p w:rsidR="00A2735B" w:rsidRPr="00C81582" w:rsidRDefault="00A2735B" w:rsidP="00D75B31">
      <w:pPr>
        <w:autoSpaceDE w:val="0"/>
        <w:autoSpaceDN w:val="0"/>
        <w:adjustRightInd w:val="0"/>
        <w:jc w:val="both"/>
        <w:rPr>
          <w:sz w:val="20"/>
          <w:szCs w:val="20"/>
          <w:lang w:val="fr-FR"/>
        </w:rPr>
      </w:pPr>
      <w:r w:rsidRPr="00C81582">
        <w:rPr>
          <w:sz w:val="20"/>
          <w:szCs w:val="20"/>
          <w:lang w:val="fr-FR"/>
        </w:rPr>
        <w:t>p. 45-61. NSMNS 78-9975-142-34-2</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color w:val="000000"/>
          <w:sz w:val="20"/>
          <w:szCs w:val="20"/>
          <w:shd w:val="clear" w:color="auto" w:fill="FFFFFF"/>
          <w:lang w:val="es-ES" w:eastAsia="ar-SA"/>
        </w:rPr>
        <w:t xml:space="preserve">4. CIOBANU, El. </w:t>
      </w:r>
      <w:r w:rsidRPr="00C81582">
        <w:rPr>
          <w:rFonts w:ascii="Times New Roman" w:hAnsi="Times New Roman"/>
          <w:i/>
          <w:sz w:val="20"/>
          <w:szCs w:val="20"/>
        </w:rPr>
        <w:t>Influența familiei asupra valorilor normelor civice la tineri.</w:t>
      </w:r>
      <w:r w:rsidRPr="00C81582">
        <w:rPr>
          <w:rFonts w:ascii="Times New Roman" w:hAnsi="Times New Roman"/>
          <w:sz w:val="20"/>
          <w:szCs w:val="20"/>
        </w:rPr>
        <w:t xml:space="preserve"> In: Материалы ХХІ Международной научно-практической интернет-конференции «Тенденции и перспективы развития науки и образования в условиях глобализации»: Сб. науч. трудов. ‒ Переяслав-Хмельницкий, 2018. ‒ Вып. 24. p. 147-149  УДК 001+37(100).</w:t>
      </w:r>
    </w:p>
    <w:p w:rsidR="00A2735B" w:rsidRPr="00C81582" w:rsidRDefault="00A2735B" w:rsidP="00D75B31">
      <w:pPr>
        <w:pStyle w:val="1"/>
        <w:jc w:val="both"/>
        <w:rPr>
          <w:rFonts w:ascii="Times New Roman" w:hAnsi="Times New Roman"/>
          <w:sz w:val="20"/>
          <w:szCs w:val="20"/>
        </w:rPr>
      </w:pPr>
      <w:r w:rsidRPr="00C81582">
        <w:rPr>
          <w:rFonts w:ascii="Times New Roman" w:hAnsi="Times New Roman"/>
          <w:sz w:val="20"/>
          <w:szCs w:val="20"/>
        </w:rPr>
        <w:t xml:space="preserve">5. CIOBANU, El., JACOTA-DRAGAN, O. </w:t>
      </w:r>
      <w:r w:rsidRPr="00C81582">
        <w:rPr>
          <w:rFonts w:ascii="Times New Roman" w:hAnsi="Times New Roman"/>
          <w:i/>
          <w:sz w:val="20"/>
          <w:szCs w:val="20"/>
        </w:rPr>
        <w:t>Aspecte filosofico-psihologice ale personalismului energetic.</w:t>
      </w:r>
      <w:r w:rsidRPr="00C81582">
        <w:rPr>
          <w:rFonts w:ascii="Times New Roman" w:hAnsi="Times New Roman"/>
          <w:sz w:val="20"/>
          <w:szCs w:val="20"/>
        </w:rPr>
        <w:t xml:space="preserve"> În: Materialele Conferinței  regionale a doctoranzilor ”Promovarea valorilor sociale în contextul integrării europene”. USEM.  2018.  ISBN (1) 976-9678-51-248-6.</w:t>
      </w:r>
    </w:p>
    <w:p w:rsidR="00A2735B" w:rsidRPr="00C81582" w:rsidRDefault="00A2735B" w:rsidP="00D75B31">
      <w:pPr>
        <w:pStyle w:val="1"/>
        <w:jc w:val="both"/>
        <w:rPr>
          <w:rFonts w:ascii="Times New Roman" w:hAnsi="Times New Roman"/>
          <w:color w:val="000000"/>
          <w:sz w:val="20"/>
          <w:szCs w:val="20"/>
          <w:shd w:val="clear" w:color="auto" w:fill="FFFFFF"/>
          <w:lang w:val="es-ES" w:eastAsia="ar-SA"/>
        </w:rPr>
      </w:pPr>
      <w:r w:rsidRPr="00C81582">
        <w:rPr>
          <w:rFonts w:ascii="Times New Roman" w:hAnsi="Times New Roman"/>
          <w:sz w:val="20"/>
          <w:szCs w:val="20"/>
        </w:rPr>
        <w:t xml:space="preserve">6. CIOBANU, El.  </w:t>
      </w:r>
      <w:r w:rsidRPr="00C81582">
        <w:rPr>
          <w:rFonts w:ascii="Times New Roman" w:hAnsi="Times New Roman"/>
          <w:i/>
          <w:sz w:val="20"/>
          <w:szCs w:val="20"/>
        </w:rPr>
        <w:t>Chestionare de investigare a intereselor electorale ale adolescenților și validarea lor</w:t>
      </w:r>
      <w:r w:rsidRPr="00C81582">
        <w:rPr>
          <w:rFonts w:ascii="Times New Roman" w:hAnsi="Times New Roman"/>
          <w:sz w:val="20"/>
          <w:szCs w:val="20"/>
        </w:rPr>
        <w:t>. În: Materialele Conferinţei ştiinţifice internaţionale: „Mediul social contemporan între reprezentare, interpretare şi schimbare’’. Balti, Universitatea de Stat „Alecu Russo” din Bălţi. 2018. ISBN (1) 978-9975-50-220-7.</w:t>
      </w:r>
    </w:p>
    <w:p w:rsidR="00A2735B" w:rsidRPr="00C81582" w:rsidRDefault="00A2735B" w:rsidP="00D75B31">
      <w:pPr>
        <w:pStyle w:val="Frspaiere"/>
        <w:rPr>
          <w:rFonts w:ascii="Times New Roman" w:hAnsi="Times New Roman" w:cs="Times New Roman"/>
          <w:b/>
          <w:sz w:val="20"/>
          <w:szCs w:val="20"/>
        </w:rPr>
      </w:pPr>
    </w:p>
    <w:p w:rsidR="00A2735B" w:rsidRPr="00C81582" w:rsidRDefault="00A2735B" w:rsidP="00D75B31">
      <w:pPr>
        <w:pStyle w:val="Frspaiere"/>
        <w:rPr>
          <w:rFonts w:ascii="Times New Roman" w:hAnsi="Times New Roman" w:cs="Times New Roman"/>
          <w:b/>
          <w:sz w:val="20"/>
          <w:szCs w:val="20"/>
          <w:lang w:val="ro-MO"/>
        </w:rPr>
      </w:pPr>
      <w:r w:rsidRPr="00C81582">
        <w:rPr>
          <w:rFonts w:ascii="Times New Roman" w:hAnsi="Times New Roman" w:cs="Times New Roman"/>
          <w:b/>
          <w:sz w:val="20"/>
          <w:szCs w:val="20"/>
        </w:rPr>
        <w:t xml:space="preserve">Rapoarte publicate / Teze ale comunicărilor la congrese, conferinţe, simpozioane, în </w:t>
      </w:r>
      <w:r w:rsidRPr="00C81582">
        <w:rPr>
          <w:rFonts w:ascii="Times New Roman" w:hAnsi="Times New Roman" w:cs="Times New Roman"/>
          <w:b/>
          <w:sz w:val="20"/>
          <w:szCs w:val="20"/>
          <w:lang w:val="ro-MO"/>
        </w:rPr>
        <w:t>culegeri (naţionale / internaţionale)</w:t>
      </w:r>
    </w:p>
    <w:p w:rsidR="00A2735B" w:rsidRPr="00C81582" w:rsidRDefault="00A2735B" w:rsidP="00C81582">
      <w:pPr>
        <w:pStyle w:val="Frspaiere"/>
        <w:widowControl/>
        <w:numPr>
          <w:ilvl w:val="0"/>
          <w:numId w:val="33"/>
        </w:numPr>
        <w:rPr>
          <w:rFonts w:ascii="Times New Roman" w:hAnsi="Times New Roman" w:cs="Times New Roman"/>
          <w:b/>
          <w:sz w:val="20"/>
          <w:szCs w:val="20"/>
          <w:lang w:val="ro-MO"/>
        </w:rPr>
      </w:pPr>
      <w:r w:rsidRPr="00C81582">
        <w:rPr>
          <w:rFonts w:ascii="Times New Roman" w:hAnsi="Times New Roman" w:cs="Times New Roman"/>
          <w:b/>
          <w:sz w:val="20"/>
          <w:szCs w:val="20"/>
          <w:lang w:val="ro-MO"/>
        </w:rPr>
        <w:t>internaţionale</w:t>
      </w:r>
    </w:p>
    <w:p w:rsidR="00A2735B" w:rsidRPr="00C81582" w:rsidRDefault="00A2735B" w:rsidP="00CC2D63">
      <w:pPr>
        <w:pStyle w:val="1"/>
        <w:ind w:left="284" w:hanging="284"/>
        <w:jc w:val="both"/>
        <w:rPr>
          <w:rFonts w:ascii="Times New Roman" w:hAnsi="Times New Roman"/>
          <w:bCs/>
          <w:sz w:val="20"/>
          <w:szCs w:val="20"/>
        </w:rPr>
      </w:pPr>
      <w:r w:rsidRPr="00C81582">
        <w:rPr>
          <w:rFonts w:ascii="Times New Roman" w:hAnsi="Times New Roman"/>
          <w:sz w:val="20"/>
          <w:szCs w:val="20"/>
        </w:rPr>
        <w:t xml:space="preserve">1. MOCANU, V.; MOCANU, I. </w:t>
      </w:r>
      <w:r w:rsidRPr="00C81582">
        <w:rPr>
          <w:rFonts w:ascii="Times New Roman" w:hAnsi="Times New Roman"/>
          <w:i/>
          <w:sz w:val="20"/>
          <w:szCs w:val="20"/>
        </w:rPr>
        <w:t>Premises for class strctures in the republic of Moldova.</w:t>
      </w:r>
      <w:r w:rsidRPr="00C81582">
        <w:rPr>
          <w:rFonts w:ascii="Times New Roman" w:hAnsi="Times New Roman"/>
          <w:sz w:val="20"/>
          <w:szCs w:val="20"/>
        </w:rPr>
        <w:t xml:space="preserve"> În: Transborder cooperation: prospects, issues, solutions. Materialele </w:t>
      </w:r>
      <w:r w:rsidRPr="00C81582">
        <w:rPr>
          <w:rFonts w:ascii="Times New Roman" w:hAnsi="Times New Roman"/>
          <w:bCs/>
          <w:sz w:val="20"/>
          <w:szCs w:val="20"/>
        </w:rPr>
        <w:t>conferinței științifice internaționale, Odessa, 2018, p. 5-11 УДК 316+339.94</w:t>
      </w:r>
    </w:p>
    <w:p w:rsidR="00A2735B" w:rsidRPr="00C81582" w:rsidRDefault="00A2735B" w:rsidP="00CC2D63">
      <w:pPr>
        <w:pStyle w:val="1"/>
        <w:ind w:left="284" w:hanging="284"/>
        <w:jc w:val="both"/>
        <w:rPr>
          <w:rFonts w:ascii="Times New Roman" w:hAnsi="Times New Roman"/>
          <w:b/>
          <w:sz w:val="20"/>
          <w:szCs w:val="20"/>
          <w:lang w:val="en-US"/>
        </w:rPr>
      </w:pPr>
      <w:r w:rsidRPr="00C81582">
        <w:rPr>
          <w:rFonts w:ascii="Times New Roman" w:hAnsi="Times New Roman"/>
          <w:sz w:val="20"/>
          <w:szCs w:val="20"/>
        </w:rPr>
        <w:t xml:space="preserve">2. MOCANU, V.  </w:t>
      </w:r>
      <w:r w:rsidRPr="00C81582">
        <w:rPr>
          <w:rFonts w:ascii="Times New Roman" w:hAnsi="Times New Roman"/>
          <w:i/>
          <w:sz w:val="20"/>
          <w:szCs w:val="20"/>
        </w:rPr>
        <w:t>Factorii formării clasei mijlocii în Republica Moldova.</w:t>
      </w:r>
      <w:r w:rsidRPr="00C81582">
        <w:rPr>
          <w:rFonts w:ascii="Times New Roman" w:hAnsi="Times New Roman"/>
          <w:sz w:val="20"/>
          <w:szCs w:val="20"/>
        </w:rPr>
        <w:t xml:space="preserve"> </w:t>
      </w:r>
      <w:r w:rsidRPr="00C81582">
        <w:rPr>
          <w:rFonts w:ascii="Times New Roman" w:hAnsi="Times New Roman"/>
          <w:sz w:val="20"/>
          <w:szCs w:val="20"/>
          <w:lang w:val="en-US"/>
        </w:rPr>
        <w:t>Raportul în ședința plenară: Conferința științifică internațională a 19-a "NEW PROBLEMS OF E-ECONOMY AND E-SOCIETY"organizată de Universitatea Catolică Ioan Paul al II, Nałęczów, Poland, 21-23 mai 2018.</w:t>
      </w:r>
    </w:p>
    <w:p w:rsidR="00A2735B" w:rsidRPr="00C81582" w:rsidRDefault="00A2735B" w:rsidP="00CC2D63">
      <w:pPr>
        <w:pStyle w:val="1"/>
        <w:ind w:left="284" w:hanging="284"/>
        <w:jc w:val="both"/>
        <w:rPr>
          <w:rFonts w:ascii="Times New Roman" w:hAnsi="Times New Roman"/>
          <w:sz w:val="20"/>
          <w:szCs w:val="20"/>
        </w:rPr>
      </w:pPr>
      <w:r w:rsidRPr="00C81582">
        <w:rPr>
          <w:rFonts w:ascii="Times New Roman" w:hAnsi="Times New Roman"/>
          <w:sz w:val="20"/>
          <w:szCs w:val="20"/>
        </w:rPr>
        <w:t xml:space="preserve">3. MOCANU, A. </w:t>
      </w:r>
      <w:r w:rsidRPr="00C81582">
        <w:rPr>
          <w:rFonts w:ascii="Times New Roman" w:hAnsi="Times New Roman"/>
          <w:i/>
          <w:sz w:val="20"/>
          <w:szCs w:val="20"/>
        </w:rPr>
        <w:t>Interdependency of education and social mobility in Republic of Moldova</w:t>
      </w:r>
      <w:r w:rsidRPr="00C81582">
        <w:rPr>
          <w:rFonts w:ascii="Times New Roman" w:hAnsi="Times New Roman"/>
          <w:sz w:val="20"/>
          <w:szCs w:val="20"/>
        </w:rPr>
        <w:t xml:space="preserve">. În: Transborder cooperation: prospects, issues, solutions. Materialele </w:t>
      </w:r>
      <w:r w:rsidRPr="00C81582">
        <w:rPr>
          <w:rFonts w:ascii="Times New Roman" w:hAnsi="Times New Roman"/>
          <w:bCs/>
          <w:sz w:val="20"/>
          <w:szCs w:val="20"/>
        </w:rPr>
        <w:t xml:space="preserve">conferinței științifice internaționale, Odessa, </w:t>
      </w:r>
      <w:r w:rsidRPr="00C81582">
        <w:rPr>
          <w:rFonts w:ascii="Times New Roman" w:hAnsi="Times New Roman"/>
          <w:sz w:val="20"/>
          <w:szCs w:val="20"/>
        </w:rPr>
        <w:t>2018, p. 18-22, УДК 316+339.94</w:t>
      </w:r>
    </w:p>
    <w:p w:rsidR="00A2735B" w:rsidRPr="00C81582" w:rsidRDefault="00A2735B" w:rsidP="00CC2D63">
      <w:pPr>
        <w:pStyle w:val="Frspaiere"/>
        <w:ind w:left="284" w:hanging="284"/>
        <w:jc w:val="both"/>
        <w:rPr>
          <w:rFonts w:ascii="Times New Roman" w:hAnsi="Times New Roman" w:cs="Times New Roman"/>
          <w:sz w:val="20"/>
          <w:szCs w:val="20"/>
          <w:lang w:val="fr-FR"/>
        </w:rPr>
      </w:pPr>
      <w:r w:rsidRPr="00C81582">
        <w:rPr>
          <w:rFonts w:ascii="Times New Roman" w:hAnsi="Times New Roman" w:cs="Times New Roman"/>
          <w:sz w:val="20"/>
          <w:szCs w:val="20"/>
        </w:rPr>
        <w:t xml:space="preserve">4. DUMBRĂVEANU, A. </w:t>
      </w:r>
      <w:r w:rsidRPr="00C81582">
        <w:rPr>
          <w:rFonts w:ascii="Times New Roman" w:hAnsi="Times New Roman" w:cs="Times New Roman"/>
          <w:i/>
          <w:sz w:val="20"/>
          <w:szCs w:val="20"/>
        </w:rPr>
        <w:t>Limbajul televizat – expresie a mijloacelor tehnice de comunicare.</w:t>
      </w:r>
      <w:r w:rsidRPr="00C81582">
        <w:rPr>
          <w:rFonts w:ascii="Times New Roman" w:hAnsi="Times New Roman" w:cs="Times New Roman"/>
          <w:sz w:val="20"/>
          <w:szCs w:val="20"/>
        </w:rPr>
        <w:t xml:space="preserve"> În:  Telecomunicaţii, Electronică şi Informatică. Culegerea lucrărilor a conferinţei tehnice înternaţionale. </w:t>
      </w:r>
      <w:r w:rsidRPr="00C81582">
        <w:rPr>
          <w:rFonts w:ascii="Times New Roman" w:hAnsi="Times New Roman" w:cs="Times New Roman"/>
          <w:sz w:val="20"/>
          <w:szCs w:val="20"/>
          <w:lang w:val="fr-FR"/>
        </w:rPr>
        <w:t>24-27 mai 2018.  /Chişinău. ISBN 978-9975-45-540-4</w:t>
      </w:r>
      <w:r w:rsidR="00270C84">
        <w:rPr>
          <w:rFonts w:ascii="Times New Roman" w:hAnsi="Times New Roman" w:cs="Times New Roman"/>
          <w:sz w:val="20"/>
          <w:szCs w:val="20"/>
          <w:lang w:val="fr-FR"/>
        </w:rPr>
        <w:t>.</w:t>
      </w:r>
    </w:p>
    <w:p w:rsidR="00A2735B" w:rsidRPr="00C81582" w:rsidRDefault="00A2735B" w:rsidP="00CC2D63">
      <w:pPr>
        <w:pStyle w:val="1"/>
        <w:ind w:left="284" w:hanging="284"/>
        <w:jc w:val="both"/>
        <w:rPr>
          <w:rFonts w:ascii="Times New Roman" w:hAnsi="Times New Roman"/>
          <w:sz w:val="20"/>
          <w:szCs w:val="20"/>
        </w:rPr>
      </w:pPr>
      <w:r w:rsidRPr="00C81582">
        <w:rPr>
          <w:rFonts w:ascii="Times New Roman" w:hAnsi="Times New Roman"/>
          <w:sz w:val="20"/>
          <w:szCs w:val="20"/>
        </w:rPr>
        <w:t xml:space="preserve">5. DUMBRĂVEANU, A. </w:t>
      </w:r>
      <w:r w:rsidRPr="00C81582">
        <w:rPr>
          <w:rFonts w:ascii="Times New Roman" w:hAnsi="Times New Roman"/>
          <w:i/>
          <w:sz w:val="20"/>
          <w:szCs w:val="20"/>
        </w:rPr>
        <w:t>Analiza influenţei prese internaţionale asupra activizări participării electorale a cetăţenilor.</w:t>
      </w:r>
      <w:r w:rsidRPr="00C81582">
        <w:rPr>
          <w:rFonts w:ascii="Times New Roman" w:hAnsi="Times New Roman"/>
          <w:sz w:val="20"/>
          <w:szCs w:val="20"/>
        </w:rPr>
        <w:t xml:space="preserve"> În: Procesul electoral în contextul globalizării. Materialele conferinţei internaţionale ştiinţifice-practice. 16 mai 2018. /Chişinău. ISBN 978-9975-3241-0-6.</w:t>
      </w:r>
    </w:p>
    <w:p w:rsidR="00A2735B" w:rsidRPr="00C81582" w:rsidRDefault="00A2735B" w:rsidP="00CC2D63">
      <w:pPr>
        <w:pStyle w:val="1"/>
        <w:ind w:left="284" w:hanging="284"/>
        <w:jc w:val="both"/>
        <w:rPr>
          <w:rFonts w:ascii="Times New Roman" w:hAnsi="Times New Roman"/>
          <w:b/>
          <w:sz w:val="20"/>
          <w:szCs w:val="20"/>
        </w:rPr>
      </w:pPr>
      <w:r w:rsidRPr="00C81582">
        <w:rPr>
          <w:rFonts w:ascii="Times New Roman" w:hAnsi="Times New Roman"/>
          <w:color w:val="000000"/>
          <w:sz w:val="20"/>
          <w:szCs w:val="20"/>
        </w:rPr>
        <w:t>6. REABCINSCHII, V.</w:t>
      </w:r>
      <w:r w:rsidRPr="00C81582">
        <w:rPr>
          <w:rFonts w:ascii="Times New Roman" w:hAnsi="Times New Roman"/>
          <w:bCs/>
          <w:color w:val="000000"/>
          <w:sz w:val="20"/>
          <w:szCs w:val="20"/>
        </w:rPr>
        <w:t xml:space="preserve"> </w:t>
      </w:r>
      <w:r w:rsidRPr="00C81582">
        <w:rPr>
          <w:rFonts w:ascii="Times New Roman" w:hAnsi="Times New Roman"/>
          <w:bCs/>
          <w:i/>
          <w:color w:val="000000"/>
          <w:sz w:val="20"/>
          <w:szCs w:val="20"/>
        </w:rPr>
        <w:t xml:space="preserve">Партисипативная культурная политика: основа сохранения самобытности. </w:t>
      </w:r>
      <w:r w:rsidRPr="00C81582">
        <w:rPr>
          <w:rFonts w:ascii="Times New Roman" w:hAnsi="Times New Roman"/>
          <w:bCs/>
          <w:color w:val="000000"/>
          <w:sz w:val="20"/>
          <w:szCs w:val="20"/>
        </w:rPr>
        <w:t xml:space="preserve">În: ”Транскордонне спивробитництво: перспективи, проблеми, ришення”. </w:t>
      </w:r>
      <w:r w:rsidRPr="00C81582">
        <w:rPr>
          <w:rFonts w:ascii="Times New Roman" w:hAnsi="Times New Roman"/>
          <w:sz w:val="20"/>
          <w:szCs w:val="20"/>
        </w:rPr>
        <w:t xml:space="preserve">Materialele </w:t>
      </w:r>
      <w:r w:rsidRPr="00C81582">
        <w:rPr>
          <w:rFonts w:ascii="Times New Roman" w:hAnsi="Times New Roman"/>
          <w:bCs/>
          <w:sz w:val="20"/>
          <w:szCs w:val="20"/>
        </w:rPr>
        <w:t xml:space="preserve">conferinței științifice internaționale, Odessa, </w:t>
      </w:r>
      <w:r w:rsidRPr="00C81582">
        <w:rPr>
          <w:rFonts w:ascii="Times New Roman" w:hAnsi="Times New Roman"/>
          <w:sz w:val="20"/>
          <w:szCs w:val="20"/>
        </w:rPr>
        <w:t xml:space="preserve">2018, </w:t>
      </w:r>
      <w:r w:rsidRPr="00C81582">
        <w:rPr>
          <w:rFonts w:ascii="Times New Roman" w:hAnsi="Times New Roman"/>
          <w:bCs/>
          <w:color w:val="000000"/>
          <w:sz w:val="20"/>
          <w:szCs w:val="20"/>
        </w:rPr>
        <w:t xml:space="preserve">p. 22-26.  УДК 316+339.94 </w:t>
      </w:r>
    </w:p>
    <w:p w:rsidR="00A2735B" w:rsidRPr="00C81582" w:rsidRDefault="00A2735B" w:rsidP="00D75B31">
      <w:pPr>
        <w:rPr>
          <w:lang w:val="ro-MO"/>
        </w:rPr>
      </w:pPr>
    </w:p>
    <w:p w:rsidR="00A72039" w:rsidRPr="000E4086" w:rsidRDefault="00107C54" w:rsidP="00C81582">
      <w:pPr>
        <w:pStyle w:val="Listparagraf"/>
        <w:numPr>
          <w:ilvl w:val="0"/>
          <w:numId w:val="35"/>
        </w:numPr>
        <w:contextualSpacing w:val="0"/>
        <w:jc w:val="both"/>
        <w:rPr>
          <w:b/>
          <w:sz w:val="20"/>
          <w:szCs w:val="20"/>
          <w:lang w:val="ro-RO"/>
        </w:rPr>
      </w:pPr>
      <w:r w:rsidRPr="000E4086">
        <w:rPr>
          <w:b/>
          <w:sz w:val="20"/>
          <w:szCs w:val="20"/>
          <w:lang w:val="ro-MO"/>
        </w:rPr>
        <w:t>Relevanţa rezultatelor ştiinţifice obţinute (pînă la 200 de cuvinte), 2018</w:t>
      </w:r>
      <w:r w:rsidR="00A72039" w:rsidRPr="000E4086">
        <w:rPr>
          <w:b/>
          <w:sz w:val="20"/>
          <w:szCs w:val="20"/>
          <w:lang w:val="ro-RO"/>
        </w:rPr>
        <w:t xml:space="preserve"> </w:t>
      </w:r>
    </w:p>
    <w:p w:rsidR="00A72039" w:rsidRPr="00C81582" w:rsidRDefault="00A72039" w:rsidP="00D75B31">
      <w:pPr>
        <w:jc w:val="both"/>
        <w:rPr>
          <w:sz w:val="20"/>
          <w:szCs w:val="20"/>
          <w:lang w:val="ro-RO"/>
        </w:rPr>
      </w:pPr>
      <w:r w:rsidRPr="00C81582">
        <w:rPr>
          <w:sz w:val="20"/>
          <w:szCs w:val="20"/>
          <w:lang w:val="ro-RO"/>
        </w:rPr>
        <w:t xml:space="preserve">În vederea realizării obiectivelor anului 2018 vom menționa, că au fost interpretate noțiunile de bază, teoriile și metodologiile aplicate în cercetarea problemelor constituirii clasei mijlocii în țara noastră. Sunt analizate inegalitățile și diferențierile sociale, repartizarea veniturilor între săraci și bogați. Au fost efectuate cercetări social-psihologice calitative importante, utilizând metoda focus-grup. În </w:t>
      </w:r>
      <w:r w:rsidRPr="00C81582">
        <w:rPr>
          <w:sz w:val="20"/>
          <w:szCs w:val="20"/>
          <w:lang w:val="ro-RO"/>
        </w:rPr>
        <w:lastRenderedPageBreak/>
        <w:t xml:space="preserve">special această metodă a fost folosită pentru studierea percepției populației privind structura de clasă, clasa mijlocie, factorii care influențează clasa mijlocie și autopoziționarea indivizilor în clasa de mijloc. În profunzime a fost investigată percepția populației privind stratificarea socială a societății și problemele procesului de constituire a clasei de mijloc și de asemenea polarizarea excesivă a populației în două clase: clasa de sus, foarte mică la număr cu un status socioprofesional cu un nivel de trai înalt, implicați în afaceri și politică și clasa de jos, care întrunește un număr impunător de indivizi cu un nivel de trai foarte scăzut. Clasa de mijloc practic nu există sau se află la început de formare. Prin metoda intervievării au fost investigați 120 antreprenori.  </w:t>
      </w:r>
    </w:p>
    <w:p w:rsidR="00A72039" w:rsidRPr="00C81582" w:rsidRDefault="00A72039" w:rsidP="00D75B31">
      <w:pPr>
        <w:jc w:val="both"/>
        <w:rPr>
          <w:bCs/>
          <w:sz w:val="20"/>
          <w:szCs w:val="20"/>
          <w:lang w:val="ro-RO"/>
        </w:rPr>
      </w:pPr>
      <w:r w:rsidRPr="00C81582">
        <w:rPr>
          <w:bCs/>
          <w:sz w:val="20"/>
          <w:szCs w:val="20"/>
          <w:lang w:val="ro-RO"/>
        </w:rPr>
        <w:t xml:space="preserve">     Cercetarea a constatat că un loc deosebit în constituirea clasei de mijloc îi revine întreprinderilor micului business. Aceste întreprinderi asigură creșterea economică a sistemului social, formează un cetățean social activ, aplică mai cu ușurință inovațiile, tehnologiile avansate, creează locuri de muncă, asigură populația cu venituri înalte, îmbunătățesc calitatea vieții. IMM-urile unesc un strat tot mai mare de proprietari și specialiști de calificare înaltă care completează clasa medie.  </w:t>
      </w:r>
    </w:p>
    <w:p w:rsidR="00107C54" w:rsidRPr="00C81582" w:rsidRDefault="00A72039" w:rsidP="00C81582">
      <w:pPr>
        <w:numPr>
          <w:ilvl w:val="0"/>
          <w:numId w:val="35"/>
        </w:numPr>
        <w:ind w:left="284" w:hanging="295"/>
        <w:rPr>
          <w:bCs/>
          <w:sz w:val="20"/>
          <w:szCs w:val="20"/>
          <w:lang w:val="ro-MO"/>
        </w:rPr>
      </w:pPr>
      <w:r w:rsidRPr="00C81582">
        <w:rPr>
          <w:bCs/>
          <w:color w:val="000000"/>
          <w:sz w:val="20"/>
          <w:szCs w:val="20"/>
          <w:lang w:val="ro-MO"/>
        </w:rPr>
        <w:t xml:space="preserve">     În contextul realizării obiectivelor au fost studiate diferite aspecte ale migrației. Cercetarea acestor probleme indică că fluxul de migrație spre țările industrializate crește, emigrează în fond cetățenii cu un nivel înalt de instruire și de pregătire profesională ceea ce frânează dezvoltarea procesului de constituire a clasei mijlocii în Republica Moldova.</w:t>
      </w:r>
    </w:p>
    <w:p w:rsidR="00107C54" w:rsidRPr="00C81582" w:rsidRDefault="00107C54" w:rsidP="00D75B31">
      <w:pPr>
        <w:rPr>
          <w:sz w:val="20"/>
          <w:szCs w:val="20"/>
          <w:lang w:val="ro-MO" w:eastAsia="x-none"/>
        </w:rPr>
      </w:pPr>
    </w:p>
    <w:p w:rsidR="00107C54" w:rsidRPr="00C81582" w:rsidRDefault="00107C54" w:rsidP="00C81582">
      <w:pPr>
        <w:numPr>
          <w:ilvl w:val="0"/>
          <w:numId w:val="35"/>
        </w:numPr>
        <w:ind w:left="284" w:hanging="284"/>
        <w:rPr>
          <w:bCs/>
          <w:sz w:val="20"/>
          <w:szCs w:val="20"/>
          <w:lang w:val="ro-RO"/>
        </w:rPr>
      </w:pPr>
      <w:r w:rsidRPr="00C81582">
        <w:rPr>
          <w:sz w:val="20"/>
          <w:szCs w:val="20"/>
          <w:lang w:val="ro-RO"/>
        </w:rPr>
        <w:t xml:space="preserve">Rezumatul celor mai semnificative rezultate ştiinţifice </w:t>
      </w:r>
      <w:r w:rsidRPr="00C81582">
        <w:rPr>
          <w:sz w:val="20"/>
          <w:szCs w:val="20"/>
          <w:lang w:val="ro-MO"/>
        </w:rPr>
        <w:t xml:space="preserve">teoretice / aplicative </w:t>
      </w:r>
      <w:r w:rsidRPr="00C81582">
        <w:rPr>
          <w:sz w:val="20"/>
          <w:szCs w:val="20"/>
          <w:lang w:val="ro-RO"/>
        </w:rPr>
        <w:t>obţinute în cadrul proiectului în anul 2018  (pînă la 300 cuvinte)</w:t>
      </w:r>
    </w:p>
    <w:p w:rsidR="00107C54" w:rsidRPr="00C81582" w:rsidRDefault="00107C54" w:rsidP="00D75B31">
      <w:pPr>
        <w:ind w:left="180"/>
        <w:rPr>
          <w:bCs/>
          <w:color w:val="FF0000"/>
          <w:sz w:val="20"/>
          <w:szCs w:val="20"/>
          <w:lang w:val="ro-RO"/>
        </w:rPr>
      </w:pPr>
    </w:p>
    <w:p w:rsidR="00107C54" w:rsidRPr="00C81582" w:rsidRDefault="00107C54" w:rsidP="00D75B31">
      <w:pPr>
        <w:jc w:val="both"/>
        <w:rPr>
          <w:sz w:val="20"/>
          <w:szCs w:val="20"/>
          <w:lang w:val="ro-RO"/>
        </w:rPr>
      </w:pPr>
      <w:r w:rsidRPr="00C81582">
        <w:rPr>
          <w:sz w:val="20"/>
          <w:szCs w:val="20"/>
          <w:lang w:val="ro-RO"/>
        </w:rPr>
        <w:t xml:space="preserve">   Rezultatele științifice din anul de referință sunt realizate în contextul cercetării tematicii, în cadrul proiectului instituțional de cercetări fundamentale </w:t>
      </w:r>
      <w:r w:rsidRPr="00C81582">
        <w:rPr>
          <w:i/>
          <w:sz w:val="20"/>
          <w:szCs w:val="20"/>
          <w:lang w:val="ro-RO"/>
        </w:rPr>
        <w:t>15.817.06.13F Constituirea clasei mijlocii în condițiile transformării societății și asocierii Republicii Moldova la Uniunea Europeană</w:t>
      </w:r>
      <w:r w:rsidRPr="00C81582">
        <w:rPr>
          <w:sz w:val="20"/>
          <w:szCs w:val="20"/>
          <w:lang w:val="ro-RO"/>
        </w:rPr>
        <w:t xml:space="preserve">. Cele mai importante rezultate ale investigațiilor științifice obținute în anul de referință 2018 sunt publicate în monografia ”Evoluția  clasei mijlocii în Republica Moldova: premise socioeconomice și politice”, studiu sociologic, coordonator: dr. V.Mocanu, Chișinău, 2018, în cele 31 de articole științifice, publicate în reviste și culegeri din țară și străinătate și raportate la – conferințe științifice naționale și internaționale. A fost elaborat raportul final la tema proiectului, elaborate recomandările științifice și căile de implementare. </w:t>
      </w:r>
    </w:p>
    <w:p w:rsidR="00107C54" w:rsidRPr="00C81582" w:rsidRDefault="00107C54" w:rsidP="00D75B31">
      <w:pPr>
        <w:jc w:val="both"/>
        <w:rPr>
          <w:sz w:val="20"/>
          <w:szCs w:val="20"/>
          <w:lang w:val="ro-RO"/>
        </w:rPr>
      </w:pPr>
      <w:r w:rsidRPr="00C81582">
        <w:rPr>
          <w:sz w:val="20"/>
          <w:szCs w:val="20"/>
          <w:lang w:val="ro-RO"/>
        </w:rPr>
        <w:t xml:space="preserve">     Rezultatele atinse în cadrul investigării temei menționate au permis stabilirea algoritmului cercetării clasei mijlocii, identificarea și definirea aparatului categorial, urmărirea dinamicii clasei mijlocii globale vis-a-vis de Republica Moldova, studierea indicilor de analiză a clasei de mijloc. Totodată, a permis de a identifica și analiza indicatorii de stratificare globală, locul și calitatea Republicii Moldova în procesul de stratificare globală.    </w:t>
      </w:r>
    </w:p>
    <w:p w:rsidR="00107C54" w:rsidRPr="00C81582" w:rsidRDefault="00107C54" w:rsidP="00D75B31">
      <w:pPr>
        <w:pStyle w:val="1"/>
        <w:jc w:val="both"/>
        <w:rPr>
          <w:rFonts w:ascii="Times New Roman" w:hAnsi="Times New Roman"/>
          <w:sz w:val="20"/>
          <w:szCs w:val="20"/>
        </w:rPr>
      </w:pPr>
      <w:r w:rsidRPr="00C81582">
        <w:rPr>
          <w:rFonts w:ascii="Times New Roman" w:hAnsi="Times New Roman"/>
          <w:sz w:val="20"/>
          <w:szCs w:val="20"/>
        </w:rPr>
        <w:t xml:space="preserve">     Analiza percepțiilor populației  privind stratificarea socială și clasa medie în Republica Moldova a scos în evidență  polarizarea excesivă a  populației în două clase: 1)  clasa de sus care reprezintă un număr foarte mic de persoane cu statut socio-ocupațional înalt, nivel de bunăstare înalt, implicați în afaceri  și în politică și  2) clasa de jos - care implică un număr impunător de persoane care    au un statut socio-ocupațional jos sau mediu, sunt la pensii, dispun de salarii mici care nu acoperă nevoile sau beneficiază de prestații sociale, pot avea diferit nivel de studii.  Clasă medie practic nu există sau este abia la început de formare în straturile de sus ale clasei de jos. </w:t>
      </w:r>
    </w:p>
    <w:p w:rsidR="00107C54" w:rsidRPr="00C81582" w:rsidRDefault="00107C54" w:rsidP="00D75B31">
      <w:pPr>
        <w:pStyle w:val="1"/>
        <w:jc w:val="both"/>
        <w:rPr>
          <w:rFonts w:ascii="Times New Roman" w:hAnsi="Times New Roman"/>
          <w:sz w:val="20"/>
          <w:szCs w:val="20"/>
        </w:rPr>
      </w:pPr>
      <w:r w:rsidRPr="00C81582">
        <w:rPr>
          <w:rFonts w:ascii="Times New Roman" w:hAnsi="Times New Roman"/>
          <w:sz w:val="20"/>
          <w:szCs w:val="20"/>
        </w:rPr>
        <w:t xml:space="preserve">     Majoritatea respondenților s-au dat cu părerea că clasa medie în societate este foarte importantă deoarece contribuie la stabilitate și influențează pozitiv reformele sociale, economice, politice. Premisele de bază pentru  dezvoltarea clasei medii în Moldova sunt reducerea inegalității sociale în bază de venituri, proprietăți,  acces la servicii prin  dezvoltarea socio-economică a țării, promovarea businessului mic și mijlociu,   reglementarea politicilor fiscale în  direcția măririi poverii fiscale  pentru cei bogați și reducerii acesteia pentru cei săraci,  dezvoltarea sectorului educațional și adaptarea lui la necesitățile pieții forței de muncă,   reformarea politicii salariale în așa fel ca  salariile să corespundă  nivelului de educație, calificare, statutului socio-ocupațional  și nevoilor populației.</w:t>
      </w:r>
    </w:p>
    <w:p w:rsidR="00107C54" w:rsidRPr="00C81582" w:rsidRDefault="00107C54" w:rsidP="00D75B31">
      <w:pPr>
        <w:pStyle w:val="1"/>
        <w:jc w:val="both"/>
        <w:rPr>
          <w:rFonts w:ascii="Times New Roman" w:hAnsi="Times New Roman"/>
          <w:color w:val="000000"/>
          <w:sz w:val="20"/>
          <w:szCs w:val="20"/>
        </w:rPr>
      </w:pPr>
      <w:r w:rsidRPr="00C81582">
        <w:rPr>
          <w:rFonts w:ascii="Times New Roman" w:hAnsi="Times New Roman"/>
          <w:sz w:val="20"/>
          <w:szCs w:val="20"/>
        </w:rPr>
        <w:t xml:space="preserve">     În prezentul proiect instituțional, întreprinderile micului business și oamenii de afaceri sunt investigați cu ajutorul metodelor sociologice (intervievare, observație, studierea documentelor). Analiza documentelor statistice ne-a oferit date despre numărul </w:t>
      </w:r>
      <w:r w:rsidRPr="00C81582">
        <w:rPr>
          <w:rFonts w:ascii="Times New Roman" w:hAnsi="Times New Roman"/>
          <w:color w:val="000000"/>
          <w:sz w:val="20"/>
          <w:szCs w:val="20"/>
        </w:rPr>
        <w:t>IMM-urilor, volumul încasărilor din activități și numărul angajaților. Chestionarea din teren nea permis s-â scoatem în evidență informația sociologică, în forme de tabele și diagrame, despre motivele inițierii IMM-urilor, activitatea personalului întreprinderilor, locul de muncă al antreprenorului în cadrul întreprinderii, veniturile întreprinzătorilor provenite din business, relațiile stat - IMM-uri, problemele cu care astăzi se confruntă IMM-urile, perspectivele de atingere de către antreprenori a nivelului clasei de mijloc.</w:t>
      </w:r>
    </w:p>
    <w:p w:rsidR="00107C54" w:rsidRPr="00C81582" w:rsidRDefault="00107C54" w:rsidP="00D75B31">
      <w:pPr>
        <w:pStyle w:val="1"/>
        <w:jc w:val="both"/>
        <w:rPr>
          <w:rFonts w:ascii="Times New Roman" w:hAnsi="Times New Roman"/>
          <w:color w:val="FF0000"/>
          <w:sz w:val="20"/>
          <w:szCs w:val="20"/>
          <w:lang w:eastAsia="x-none"/>
        </w:rPr>
      </w:pPr>
      <w:r w:rsidRPr="00C81582">
        <w:rPr>
          <w:rFonts w:ascii="Times New Roman" w:hAnsi="Times New Roman"/>
          <w:color w:val="000000"/>
          <w:sz w:val="20"/>
          <w:szCs w:val="20"/>
        </w:rPr>
        <w:t xml:space="preserve">     Analiza rezultatelor sociologice a permis elaborarea unor recomandări, implicarea căror vor contribui la îmbunătățirea activității întreprinderilor micului business – baza constituirii clasei mijlocii.  </w:t>
      </w:r>
    </w:p>
    <w:p w:rsidR="00107C54" w:rsidRPr="00C81582" w:rsidRDefault="00107C54" w:rsidP="00D75B31">
      <w:pPr>
        <w:rPr>
          <w:color w:val="FF0000"/>
          <w:sz w:val="20"/>
          <w:szCs w:val="20"/>
          <w:lang w:val="ro-RO" w:eastAsia="x-none"/>
        </w:rPr>
      </w:pPr>
    </w:p>
    <w:p w:rsidR="00107C54" w:rsidRPr="00C81582" w:rsidRDefault="00107C54" w:rsidP="00C81582">
      <w:pPr>
        <w:numPr>
          <w:ilvl w:val="0"/>
          <w:numId w:val="35"/>
        </w:numPr>
        <w:ind w:left="284" w:hanging="284"/>
        <w:rPr>
          <w:sz w:val="20"/>
          <w:szCs w:val="20"/>
          <w:lang w:val="ro-MO" w:eastAsia="x-none"/>
        </w:rPr>
      </w:pPr>
      <w:r w:rsidRPr="00C81582">
        <w:rPr>
          <w:sz w:val="20"/>
          <w:szCs w:val="20"/>
          <w:lang w:val="ro-MO" w:eastAsia="x-none"/>
        </w:rPr>
        <w:t>Beneficiarul (ministere, instituţii de stat sau private, întreprinderi, etc.)</w:t>
      </w:r>
    </w:p>
    <w:p w:rsidR="00107C54" w:rsidRPr="00C81582" w:rsidRDefault="00107C54" w:rsidP="00D75B31">
      <w:pPr>
        <w:rPr>
          <w:color w:val="FF0000"/>
          <w:sz w:val="20"/>
          <w:szCs w:val="20"/>
          <w:lang w:val="ro-MO" w:eastAsia="x-none"/>
        </w:rPr>
      </w:pPr>
    </w:p>
    <w:p w:rsidR="00107C54" w:rsidRPr="00C81582" w:rsidRDefault="00107C54" w:rsidP="00D75B31">
      <w:pPr>
        <w:pStyle w:val="1"/>
        <w:rPr>
          <w:rFonts w:ascii="Times New Roman" w:hAnsi="Times New Roman"/>
          <w:sz w:val="20"/>
          <w:szCs w:val="20"/>
        </w:rPr>
      </w:pPr>
      <w:r w:rsidRPr="00C81582">
        <w:rPr>
          <w:rFonts w:ascii="Times New Roman" w:hAnsi="Times New Roman"/>
          <w:sz w:val="20"/>
          <w:szCs w:val="20"/>
        </w:rPr>
        <w:t xml:space="preserve">Autoritățile administrației publice centrale și locale. </w:t>
      </w:r>
    </w:p>
    <w:p w:rsidR="00107C54" w:rsidRPr="00C81582" w:rsidRDefault="00107C54" w:rsidP="00D75B31">
      <w:pPr>
        <w:pStyle w:val="1"/>
        <w:rPr>
          <w:rFonts w:ascii="Times New Roman" w:hAnsi="Times New Roman"/>
          <w:b/>
          <w:bCs/>
          <w:iCs/>
          <w:sz w:val="20"/>
          <w:szCs w:val="20"/>
        </w:rPr>
      </w:pPr>
      <w:r w:rsidRPr="00C81582">
        <w:rPr>
          <w:rFonts w:ascii="Times New Roman" w:hAnsi="Times New Roman"/>
          <w:sz w:val="20"/>
          <w:szCs w:val="20"/>
        </w:rPr>
        <w:t>Recomandările practice au fost expediate Guvernului, Parlamentului și Președinției.</w:t>
      </w:r>
    </w:p>
    <w:p w:rsidR="00107C54" w:rsidRPr="00C81582" w:rsidRDefault="00107C54" w:rsidP="00D75B31">
      <w:pPr>
        <w:rPr>
          <w:lang w:val="ro-MO" w:eastAsia="x-none"/>
        </w:rPr>
      </w:pPr>
    </w:p>
    <w:p w:rsidR="00107C54" w:rsidRPr="00C81582" w:rsidRDefault="00107C54" w:rsidP="00D75B31">
      <w:pPr>
        <w:rPr>
          <w:lang w:val="ro-MO" w:eastAsia="x-none"/>
        </w:rPr>
      </w:pPr>
    </w:p>
    <w:p w:rsidR="00107C54" w:rsidRPr="00C81582" w:rsidRDefault="00107C54" w:rsidP="00107C54">
      <w:pPr>
        <w:rPr>
          <w:lang w:val="ro-MO" w:eastAsia="x-none"/>
        </w:rPr>
      </w:pPr>
    </w:p>
    <w:p w:rsidR="00107C54" w:rsidRPr="00C81582" w:rsidRDefault="00107C54" w:rsidP="00107C54">
      <w:pPr>
        <w:pStyle w:val="Titlu5"/>
        <w:ind w:left="459"/>
        <w:jc w:val="left"/>
        <w:rPr>
          <w:b w:val="0"/>
          <w:bCs w:val="0"/>
          <w:iCs/>
          <w:spacing w:val="0"/>
          <w:szCs w:val="22"/>
          <w:lang w:val="ro-RO"/>
        </w:rPr>
      </w:pPr>
      <w:r w:rsidRPr="00C81582">
        <w:rPr>
          <w:b w:val="0"/>
          <w:bCs w:val="0"/>
          <w:iCs/>
          <w:spacing w:val="0"/>
          <w:szCs w:val="22"/>
          <w:lang w:val="ro-RO"/>
        </w:rPr>
        <w:t xml:space="preserve">Conducătorul proiectului, </w:t>
      </w:r>
    </w:p>
    <w:p w:rsidR="00107C54" w:rsidRPr="00C81582" w:rsidRDefault="00107C54" w:rsidP="00107C54">
      <w:pPr>
        <w:pStyle w:val="Titlu5"/>
        <w:ind w:left="459"/>
        <w:jc w:val="left"/>
        <w:rPr>
          <w:b w:val="0"/>
          <w:bCs w:val="0"/>
          <w:iCs/>
          <w:spacing w:val="0"/>
          <w:szCs w:val="22"/>
          <w:lang w:val="ro-RO"/>
        </w:rPr>
      </w:pPr>
      <w:r w:rsidRPr="00C81582">
        <w:rPr>
          <w:b w:val="0"/>
          <w:bCs w:val="0"/>
          <w:iCs/>
          <w:spacing w:val="0"/>
          <w:szCs w:val="22"/>
          <w:lang w:val="ro-RO"/>
        </w:rPr>
        <w:t>dr. în sociologie, conf. cerc.,</w:t>
      </w:r>
    </w:p>
    <w:p w:rsidR="00107C54" w:rsidRPr="00C81582" w:rsidRDefault="00107C54" w:rsidP="00107C54">
      <w:pPr>
        <w:ind w:left="459"/>
        <w:rPr>
          <w:b/>
          <w:lang w:val="ro-RO" w:eastAsia="x-none"/>
        </w:rPr>
      </w:pPr>
      <w:r w:rsidRPr="00C81582">
        <w:rPr>
          <w:b/>
          <w:lang w:val="ro-RO" w:eastAsia="x-none"/>
        </w:rPr>
        <w:t>Victor MOCANU</w:t>
      </w:r>
    </w:p>
    <w:p w:rsidR="00107C54" w:rsidRPr="00C81582" w:rsidRDefault="00107C54" w:rsidP="00107C54">
      <w:pPr>
        <w:ind w:left="459"/>
        <w:rPr>
          <w:b/>
          <w:lang w:val="ro-RO" w:eastAsia="x-none"/>
        </w:rPr>
      </w:pPr>
    </w:p>
    <w:p w:rsidR="00107C54" w:rsidRPr="00C81582" w:rsidRDefault="00107C54" w:rsidP="00107C54">
      <w:pPr>
        <w:ind w:left="459"/>
        <w:rPr>
          <w:sz w:val="22"/>
          <w:szCs w:val="22"/>
          <w:lang w:val="ro-RO" w:eastAsia="x-none"/>
        </w:rPr>
      </w:pPr>
      <w:r w:rsidRPr="00C81582">
        <w:rPr>
          <w:sz w:val="22"/>
          <w:szCs w:val="22"/>
          <w:lang w:val="ro-RO" w:eastAsia="x-none"/>
        </w:rPr>
        <w:t>__________________________</w:t>
      </w:r>
    </w:p>
    <w:p w:rsidR="00107C54" w:rsidRPr="00C81582" w:rsidRDefault="00107C54" w:rsidP="00CC3285">
      <w:pPr>
        <w:rPr>
          <w:lang w:val="ro-MO"/>
        </w:rPr>
      </w:pPr>
    </w:p>
    <w:p w:rsidR="0078013A" w:rsidRPr="00C81582" w:rsidRDefault="0078013A" w:rsidP="00CC3285">
      <w:pPr>
        <w:rPr>
          <w:lang w:val="ro-MO"/>
        </w:rPr>
      </w:pPr>
    </w:p>
    <w:p w:rsidR="0078013A" w:rsidRPr="00C81582" w:rsidRDefault="0078013A" w:rsidP="0078013A">
      <w:pPr>
        <w:pStyle w:val="Titlu5"/>
        <w:spacing w:before="60" w:after="60"/>
        <w:jc w:val="right"/>
        <w:rPr>
          <w:b w:val="0"/>
          <w:bCs w:val="0"/>
          <w:i/>
          <w:iCs/>
          <w:spacing w:val="0"/>
          <w:szCs w:val="22"/>
          <w:lang w:val="ro-RO" w:eastAsia="ru-RU"/>
        </w:rPr>
      </w:pPr>
      <w:r w:rsidRPr="00C81582">
        <w:rPr>
          <w:b w:val="0"/>
          <w:bCs w:val="0"/>
          <w:i/>
          <w:iCs/>
          <w:spacing w:val="0"/>
          <w:szCs w:val="22"/>
          <w:lang w:val="ro-RO" w:eastAsia="ru-RU"/>
        </w:rPr>
        <w:lastRenderedPageBreak/>
        <w:t>Anexa 1.1.</w:t>
      </w:r>
    </w:p>
    <w:p w:rsidR="0078013A" w:rsidRPr="00C81582" w:rsidRDefault="0078013A" w:rsidP="0078013A">
      <w:pPr>
        <w:jc w:val="center"/>
        <w:rPr>
          <w:b/>
          <w:sz w:val="22"/>
          <w:szCs w:val="22"/>
          <w:lang w:val="ro-RO"/>
        </w:rPr>
      </w:pPr>
      <w:r w:rsidRPr="00C81582">
        <w:rPr>
          <w:b/>
          <w:sz w:val="22"/>
          <w:szCs w:val="22"/>
          <w:lang w:val="ro-RO"/>
        </w:rPr>
        <w:t>Fişa proiectului de cercetări fundamentale / aplicative</w:t>
      </w:r>
    </w:p>
    <w:p w:rsidR="0078013A" w:rsidRPr="00C81582" w:rsidRDefault="0078013A" w:rsidP="0078013A">
      <w:pPr>
        <w:jc w:val="center"/>
        <w:rPr>
          <w:b/>
          <w:sz w:val="22"/>
          <w:szCs w:val="22"/>
          <w:lang w:val="ro-RO"/>
        </w:rPr>
      </w:pPr>
    </w:p>
    <w:p w:rsidR="0078013A" w:rsidRPr="00C81582" w:rsidRDefault="0078013A" w:rsidP="00C81582">
      <w:pPr>
        <w:numPr>
          <w:ilvl w:val="0"/>
          <w:numId w:val="5"/>
        </w:numPr>
        <w:ind w:hanging="938"/>
        <w:contextualSpacing/>
        <w:rPr>
          <w:bCs/>
          <w:sz w:val="22"/>
          <w:szCs w:val="22"/>
          <w:lang w:val="ro-RO"/>
        </w:rPr>
      </w:pPr>
      <w:r w:rsidRPr="00C81582">
        <w:rPr>
          <w:bCs/>
          <w:sz w:val="22"/>
          <w:szCs w:val="22"/>
          <w:lang w:val="ro-RO"/>
        </w:rPr>
        <w:t>Denumirea direcţiei strategice,</w:t>
      </w:r>
      <w:r w:rsidRPr="00C81582">
        <w:rPr>
          <w:sz w:val="22"/>
          <w:szCs w:val="22"/>
          <w:lang w:val="ro-RO"/>
        </w:rPr>
        <w:t xml:space="preserve"> </w:t>
      </w:r>
      <w:r w:rsidRPr="00C81582">
        <w:rPr>
          <w:bCs/>
          <w:sz w:val="22"/>
          <w:szCs w:val="22"/>
          <w:lang w:val="ro-RO"/>
        </w:rPr>
        <w:t xml:space="preserve">codul şi </w:t>
      </w:r>
      <w:r w:rsidRPr="00C81582">
        <w:rPr>
          <w:bCs/>
          <w:color w:val="000000"/>
          <w:sz w:val="22"/>
          <w:szCs w:val="22"/>
          <w:lang w:val="ro-RO"/>
        </w:rPr>
        <w:t xml:space="preserve">denumirea </w:t>
      </w:r>
      <w:r w:rsidRPr="00C81582">
        <w:rPr>
          <w:color w:val="000000"/>
          <w:sz w:val="22"/>
          <w:szCs w:val="22"/>
          <w:lang w:val="ro-RO"/>
        </w:rPr>
        <w:t>proiectului</w:t>
      </w:r>
      <w:r w:rsidRPr="00C81582">
        <w:rPr>
          <w:bCs/>
          <w:color w:val="000000"/>
          <w:sz w:val="22"/>
          <w:szCs w:val="22"/>
          <w:lang w:val="ro-RO"/>
        </w:rPr>
        <w:t xml:space="preserve"> </w:t>
      </w:r>
    </w:p>
    <w:tbl>
      <w:tblPr>
        <w:tblW w:w="0" w:type="auto"/>
        <w:tblInd w:w="250"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915"/>
      </w:tblGrid>
      <w:tr w:rsidR="0078013A" w:rsidRPr="006E4E37" w:rsidTr="000E4086">
        <w:tc>
          <w:tcPr>
            <w:tcW w:w="10915"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jc w:val="both"/>
              <w:rPr>
                <w:rFonts w:eastAsia="TimesNewRomanPSMT"/>
                <w:sz w:val="20"/>
                <w:szCs w:val="20"/>
                <w:lang w:val="ro-RO" w:eastAsia="en-US"/>
              </w:rPr>
            </w:pPr>
            <w:r w:rsidRPr="00C81582">
              <w:rPr>
                <w:rFonts w:eastAsia="TimesNewRomanPSMT"/>
                <w:sz w:val="20"/>
                <w:szCs w:val="20"/>
                <w:lang w:val="ro-RO" w:eastAsia="en-US"/>
              </w:rPr>
              <w:t>Direcția strategică: Patrimoniul Naţional şi dezvoltarea societăţii</w:t>
            </w:r>
          </w:p>
          <w:p w:rsidR="0078013A" w:rsidRPr="00C81582" w:rsidRDefault="0078013A" w:rsidP="0078013A">
            <w:pPr>
              <w:jc w:val="both"/>
              <w:rPr>
                <w:sz w:val="20"/>
                <w:szCs w:val="20"/>
                <w:shd w:val="clear" w:color="auto" w:fill="FFFFFF"/>
                <w:lang w:val="ro-RO" w:eastAsia="en-US"/>
              </w:rPr>
            </w:pPr>
            <w:r w:rsidRPr="00C81582">
              <w:rPr>
                <w:rFonts w:eastAsia="TimesNewRomanPSMT"/>
                <w:sz w:val="20"/>
                <w:szCs w:val="20"/>
                <w:lang w:val="ro-RO" w:eastAsia="en-US"/>
              </w:rPr>
              <w:t xml:space="preserve">15.817.06.10F </w:t>
            </w:r>
            <w:r w:rsidRPr="00C81582">
              <w:rPr>
                <w:sz w:val="20"/>
                <w:szCs w:val="20"/>
                <w:shd w:val="clear" w:color="auto" w:fill="FFFFFF"/>
                <w:lang w:val="ro-RO" w:eastAsia="en-US"/>
              </w:rPr>
              <w:t>Redimensionarea politicii externe şi interne a Republicii Moldova din perspectiva evoluţiei proceselor integraţioniste şi modificărilor geopolitice ale sistemului internaţional</w:t>
            </w:r>
          </w:p>
        </w:tc>
      </w:tr>
    </w:tbl>
    <w:p w:rsidR="0078013A" w:rsidRPr="00C81582" w:rsidRDefault="0078013A" w:rsidP="0078013A">
      <w:pPr>
        <w:ind w:left="1080"/>
        <w:contextualSpacing/>
        <w:rPr>
          <w:bCs/>
          <w:sz w:val="22"/>
          <w:szCs w:val="22"/>
          <w:lang w:val="ro-RO"/>
        </w:rPr>
      </w:pPr>
    </w:p>
    <w:p w:rsidR="0078013A" w:rsidRPr="00C81582" w:rsidRDefault="0078013A" w:rsidP="00C81582">
      <w:pPr>
        <w:numPr>
          <w:ilvl w:val="0"/>
          <w:numId w:val="5"/>
        </w:numPr>
        <w:ind w:hanging="938"/>
        <w:contextualSpacing/>
        <w:rPr>
          <w:bCs/>
          <w:sz w:val="22"/>
          <w:szCs w:val="22"/>
          <w:lang w:val="ro-RO"/>
        </w:rPr>
      </w:pPr>
      <w:r w:rsidRPr="00C81582">
        <w:rPr>
          <w:bCs/>
          <w:sz w:val="22"/>
          <w:szCs w:val="22"/>
          <w:lang w:val="ro-RO"/>
        </w:rPr>
        <w:t xml:space="preserve">Obiectivele proiectului </w:t>
      </w:r>
    </w:p>
    <w:tbl>
      <w:tblPr>
        <w:tblW w:w="0" w:type="auto"/>
        <w:tblInd w:w="250"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915"/>
      </w:tblGrid>
      <w:tr w:rsidR="0078013A" w:rsidRPr="006E4E37" w:rsidTr="000E4086">
        <w:tc>
          <w:tcPr>
            <w:tcW w:w="10915"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ind w:left="34"/>
              <w:jc w:val="both"/>
              <w:rPr>
                <w:bCs/>
                <w:sz w:val="20"/>
                <w:szCs w:val="20"/>
                <w:lang w:val="ro-RO"/>
              </w:rPr>
            </w:pPr>
            <w:r w:rsidRPr="00C81582">
              <w:rPr>
                <w:bCs/>
                <w:sz w:val="20"/>
                <w:szCs w:val="20"/>
                <w:lang w:val="ro-RO"/>
              </w:rPr>
              <w:t xml:space="preserve">Elucidarea priorităților politicii externe și interne a Republicii Moldova din perspectiva evoluţiei proceselor integraţioniste şi modificărilor geopolitice ale sistemului internaţional. În acest context, important este de a contribui la dezvoltarea unor abordări optime pentru a îmbunătăți în continuare cadrul legal, politic și diplomatic în domeniul politicii interne și externe a Republicii Moldova în baza unei analize cuprinzătoare a situației internaționale contemporane a statului moldovenesc, experienței protecției juridice a intereselor naționale, stării actuale a legislației Republicii Moldova în acest domeniu și relația sa cu normele internaționale. </w:t>
            </w:r>
          </w:p>
          <w:p w:rsidR="0078013A" w:rsidRPr="00C81582" w:rsidRDefault="0078013A" w:rsidP="0078013A">
            <w:pPr>
              <w:ind w:left="34"/>
              <w:jc w:val="both"/>
              <w:rPr>
                <w:bCs/>
                <w:sz w:val="20"/>
                <w:szCs w:val="20"/>
                <w:lang w:val="ro-RO"/>
              </w:rPr>
            </w:pPr>
            <w:r w:rsidRPr="00C81582">
              <w:rPr>
                <w:bCs/>
                <w:sz w:val="20"/>
                <w:szCs w:val="20"/>
                <w:lang w:val="ro-RO"/>
              </w:rPr>
              <w:t xml:space="preserve">Realizarea obiectivului principal prevede trasarea şi soluţionarea unui şir de </w:t>
            </w:r>
            <w:r w:rsidRPr="00C81582">
              <w:rPr>
                <w:b/>
                <w:bCs/>
                <w:sz w:val="20"/>
                <w:szCs w:val="20"/>
                <w:lang w:val="ro-RO"/>
              </w:rPr>
              <w:t>obiective intermediare</w:t>
            </w:r>
            <w:r w:rsidRPr="00C81582">
              <w:rPr>
                <w:bCs/>
                <w:sz w:val="20"/>
                <w:szCs w:val="20"/>
                <w:lang w:val="ro-RO"/>
              </w:rPr>
              <w:t xml:space="preserve">, printre care: </w:t>
            </w:r>
          </w:p>
          <w:p w:rsidR="0078013A" w:rsidRPr="00C81582" w:rsidRDefault="0078013A" w:rsidP="0078013A">
            <w:pPr>
              <w:ind w:left="34"/>
              <w:jc w:val="both"/>
              <w:rPr>
                <w:bCs/>
                <w:sz w:val="20"/>
                <w:szCs w:val="20"/>
                <w:lang w:val="ro-RO"/>
              </w:rPr>
            </w:pPr>
            <w:r w:rsidRPr="00C81582">
              <w:rPr>
                <w:bCs/>
                <w:sz w:val="20"/>
                <w:szCs w:val="20"/>
                <w:lang w:val="ro-RO"/>
              </w:rPr>
              <w:t>- determina statutul, perspectivele de dezvoltare a priorităților de politică externă a Republicii Moldova și formarea relațiilor sale cu cei mai importanţi actori ai relațiilor internaționale și asociațiile de integrare;</w:t>
            </w:r>
          </w:p>
          <w:p w:rsidR="0078013A" w:rsidRPr="00C81582" w:rsidRDefault="0078013A" w:rsidP="0078013A">
            <w:pPr>
              <w:ind w:left="34"/>
              <w:jc w:val="both"/>
              <w:rPr>
                <w:bCs/>
                <w:sz w:val="20"/>
                <w:szCs w:val="20"/>
                <w:lang w:val="ro-RO"/>
              </w:rPr>
            </w:pPr>
            <w:r w:rsidRPr="00C81582">
              <w:rPr>
                <w:bCs/>
                <w:sz w:val="20"/>
                <w:szCs w:val="20"/>
                <w:lang w:val="ro-RO"/>
              </w:rPr>
              <w:t>- ținând cont de normele general recunoscute ale dreptului internațional, a identifica problemele și de a determina direcţiile principale de îmbunătățire a cadrului legal ce reglementează relaţiile în domeniul politicii interne și externe a Republicii Moldova;</w:t>
            </w:r>
          </w:p>
          <w:p w:rsidR="0078013A" w:rsidRPr="00C81582" w:rsidRDefault="0078013A" w:rsidP="0078013A">
            <w:pPr>
              <w:ind w:left="34"/>
              <w:jc w:val="both"/>
              <w:rPr>
                <w:bCs/>
                <w:sz w:val="20"/>
                <w:szCs w:val="20"/>
                <w:lang w:val="ro-RO"/>
              </w:rPr>
            </w:pPr>
            <w:r w:rsidRPr="00C81582">
              <w:rPr>
                <w:bCs/>
                <w:sz w:val="20"/>
                <w:szCs w:val="20"/>
                <w:lang w:val="ro-RO"/>
              </w:rPr>
              <w:t>- a formula cadrul conceptual și priorităţile primordiale în implementarea politicii externe a Republicii Moldova în cadrul transformărilor geopolitice, să determine gradul de conformitate cu condițiile, prețurile și factorii de aplicare a intereselor sale naționale;</w:t>
            </w:r>
          </w:p>
          <w:p w:rsidR="0078013A" w:rsidRPr="00C81582" w:rsidRDefault="0078013A" w:rsidP="0078013A">
            <w:pPr>
              <w:ind w:left="34"/>
              <w:jc w:val="both"/>
              <w:rPr>
                <w:bCs/>
                <w:sz w:val="20"/>
                <w:szCs w:val="20"/>
                <w:lang w:val="ro-RO"/>
              </w:rPr>
            </w:pPr>
            <w:r w:rsidRPr="00C81582">
              <w:rPr>
                <w:bCs/>
                <w:sz w:val="20"/>
                <w:szCs w:val="20"/>
                <w:lang w:val="ro-RO"/>
              </w:rPr>
              <w:t>- a prezenta schimbările calitative în politica externă a statului moldovenesc, datorită dezvoltării priorităților sale geopolitice;</w:t>
            </w:r>
          </w:p>
          <w:p w:rsidR="0078013A" w:rsidRPr="00C81582" w:rsidRDefault="0078013A" w:rsidP="0078013A">
            <w:pPr>
              <w:ind w:left="34"/>
              <w:jc w:val="both"/>
              <w:rPr>
                <w:bCs/>
                <w:sz w:val="20"/>
                <w:szCs w:val="20"/>
                <w:lang w:val="ro-RO"/>
              </w:rPr>
            </w:pPr>
            <w:r w:rsidRPr="00C81582">
              <w:rPr>
                <w:bCs/>
                <w:sz w:val="20"/>
                <w:szCs w:val="20"/>
                <w:lang w:val="ro-RO"/>
              </w:rPr>
              <w:t>- a efectua analiza de prognoză a transformărilor geopolitice și a determina impactul lor asupra situației din Republica Moldova în contextul politicii multi-vectoriale;</w:t>
            </w:r>
          </w:p>
          <w:p w:rsidR="0078013A" w:rsidRPr="00C81582" w:rsidRDefault="0078013A" w:rsidP="0078013A">
            <w:pPr>
              <w:ind w:left="34"/>
              <w:jc w:val="both"/>
              <w:rPr>
                <w:bCs/>
                <w:sz w:val="20"/>
                <w:szCs w:val="20"/>
                <w:lang w:val="ro-RO"/>
              </w:rPr>
            </w:pPr>
            <w:r w:rsidRPr="00C81582">
              <w:rPr>
                <w:bCs/>
                <w:sz w:val="20"/>
                <w:szCs w:val="20"/>
                <w:lang w:val="ro-RO"/>
              </w:rPr>
              <w:t>- a elabora recomandări practice pentru factorii de decizie în domeniul politicii externe și interne.</w:t>
            </w:r>
          </w:p>
          <w:p w:rsidR="0078013A" w:rsidRPr="00C81582" w:rsidRDefault="0078013A" w:rsidP="0078013A">
            <w:pPr>
              <w:ind w:left="34"/>
              <w:jc w:val="both"/>
              <w:rPr>
                <w:bCs/>
                <w:sz w:val="20"/>
                <w:szCs w:val="20"/>
                <w:lang w:val="ro-RO"/>
              </w:rPr>
            </w:pPr>
            <w:r w:rsidRPr="00C81582">
              <w:rPr>
                <w:bCs/>
                <w:sz w:val="20"/>
                <w:szCs w:val="20"/>
                <w:lang w:val="ro-RO"/>
              </w:rPr>
              <w:t>- identificarea și evaluarea noilor amenințări și riscuri la adresa securității statului;</w:t>
            </w:r>
          </w:p>
          <w:p w:rsidR="0078013A" w:rsidRPr="00C81582" w:rsidRDefault="0078013A" w:rsidP="0078013A">
            <w:pPr>
              <w:ind w:left="34"/>
              <w:jc w:val="both"/>
              <w:rPr>
                <w:bCs/>
                <w:sz w:val="20"/>
                <w:szCs w:val="20"/>
                <w:lang w:val="ro-RO"/>
              </w:rPr>
            </w:pPr>
            <w:r w:rsidRPr="00C81582">
              <w:rPr>
                <w:bCs/>
                <w:sz w:val="20"/>
                <w:szCs w:val="20"/>
                <w:lang w:val="ro-RO"/>
              </w:rPr>
              <w:t>- analiza avantajelor și dezavantajelor privind procesele de integrare europeană și euroasiatică;</w:t>
            </w:r>
          </w:p>
          <w:p w:rsidR="0078013A" w:rsidRPr="00C81582" w:rsidRDefault="0078013A" w:rsidP="0078013A">
            <w:pPr>
              <w:ind w:left="34"/>
              <w:jc w:val="both"/>
              <w:rPr>
                <w:bCs/>
                <w:sz w:val="20"/>
                <w:szCs w:val="20"/>
                <w:lang w:val="ro-RO"/>
              </w:rPr>
            </w:pPr>
            <w:r w:rsidRPr="00C81582">
              <w:rPr>
                <w:bCs/>
                <w:sz w:val="20"/>
                <w:szCs w:val="20"/>
                <w:lang w:val="ro-RO"/>
              </w:rPr>
              <w:t>- valorificarea cooperării în cadrul organizațiilor internaționale universale și regionale în vederea promovării interesului național;</w:t>
            </w:r>
          </w:p>
          <w:p w:rsidR="0078013A" w:rsidRPr="00C81582" w:rsidRDefault="0078013A" w:rsidP="0078013A">
            <w:pPr>
              <w:ind w:left="34"/>
              <w:jc w:val="both"/>
              <w:rPr>
                <w:bCs/>
                <w:sz w:val="20"/>
                <w:szCs w:val="20"/>
                <w:lang w:val="ro-RO"/>
              </w:rPr>
            </w:pPr>
            <w:r w:rsidRPr="00C81582">
              <w:rPr>
                <w:bCs/>
                <w:sz w:val="20"/>
                <w:szCs w:val="20"/>
                <w:lang w:val="ro-RO"/>
              </w:rPr>
              <w:t>- promovarea protecției mediului și a dezvoltării durabile;</w:t>
            </w:r>
          </w:p>
          <w:p w:rsidR="0078013A" w:rsidRPr="00C81582" w:rsidRDefault="0078013A" w:rsidP="0078013A">
            <w:pPr>
              <w:ind w:left="34"/>
              <w:jc w:val="both"/>
              <w:rPr>
                <w:bCs/>
                <w:sz w:val="20"/>
                <w:szCs w:val="20"/>
                <w:lang w:val="ro-RO"/>
              </w:rPr>
            </w:pPr>
            <w:r w:rsidRPr="00C81582">
              <w:rPr>
                <w:bCs/>
                <w:sz w:val="20"/>
                <w:szCs w:val="20"/>
                <w:lang w:val="ro-RO"/>
              </w:rPr>
              <w:t>- elucidarea și analiza tendințelor noi în materia protecției internaționale a drepturilor omului;</w:t>
            </w:r>
          </w:p>
          <w:p w:rsidR="0078013A" w:rsidRPr="00C81582" w:rsidRDefault="0078013A" w:rsidP="0078013A">
            <w:pPr>
              <w:ind w:left="34"/>
              <w:jc w:val="both"/>
              <w:rPr>
                <w:bCs/>
                <w:lang w:val="ro-RO"/>
              </w:rPr>
            </w:pPr>
            <w:r w:rsidRPr="00C81582">
              <w:rPr>
                <w:bCs/>
                <w:sz w:val="20"/>
                <w:szCs w:val="20"/>
                <w:lang w:val="ro-RO"/>
              </w:rPr>
              <w:t>- analiza și proiectarea unor măsuri concrete în vederea diversificării resurselor energetice.</w:t>
            </w:r>
          </w:p>
        </w:tc>
      </w:tr>
    </w:tbl>
    <w:p w:rsidR="0078013A" w:rsidRPr="00C81582" w:rsidRDefault="0078013A" w:rsidP="00C81582">
      <w:pPr>
        <w:numPr>
          <w:ilvl w:val="0"/>
          <w:numId w:val="5"/>
        </w:numPr>
        <w:spacing w:line="360" w:lineRule="exact"/>
        <w:contextualSpacing/>
        <w:rPr>
          <w:bCs/>
          <w:sz w:val="22"/>
          <w:szCs w:val="22"/>
          <w:lang w:val="ro-RO"/>
        </w:rPr>
      </w:pPr>
      <w:r w:rsidRPr="00C81582">
        <w:rPr>
          <w:bCs/>
          <w:sz w:val="22"/>
          <w:szCs w:val="22"/>
          <w:lang w:val="ro-RO"/>
        </w:rPr>
        <w:t>Termenul executării</w:t>
      </w:r>
      <w:r w:rsidRPr="00C81582">
        <w:rPr>
          <w:sz w:val="22"/>
          <w:szCs w:val="22"/>
          <w:lang w:val="ro-RO"/>
        </w:rPr>
        <w:t xml:space="preserve"> </w:t>
      </w:r>
    </w:p>
    <w:tbl>
      <w:tblPr>
        <w:tblW w:w="9212" w:type="dxa"/>
        <w:tblInd w:w="250"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212"/>
      </w:tblGrid>
      <w:tr w:rsidR="0078013A" w:rsidRPr="00C81582" w:rsidTr="0078013A">
        <w:tc>
          <w:tcPr>
            <w:tcW w:w="9212"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bCs/>
                <w:lang w:val="ro-RO"/>
              </w:rPr>
            </w:pPr>
            <w:r w:rsidRPr="00C81582">
              <w:rPr>
                <w:bCs/>
                <w:sz w:val="22"/>
                <w:szCs w:val="22"/>
                <w:lang w:val="ro-RO"/>
              </w:rPr>
              <w:t>2015-2018</w:t>
            </w:r>
          </w:p>
        </w:tc>
      </w:tr>
    </w:tbl>
    <w:p w:rsidR="0078013A" w:rsidRPr="00C81582" w:rsidRDefault="0078013A" w:rsidP="00C81582">
      <w:pPr>
        <w:numPr>
          <w:ilvl w:val="0"/>
          <w:numId w:val="5"/>
        </w:numPr>
        <w:spacing w:line="360" w:lineRule="exact"/>
        <w:contextualSpacing/>
        <w:rPr>
          <w:bCs/>
          <w:i/>
          <w:sz w:val="22"/>
          <w:szCs w:val="22"/>
          <w:lang w:val="ro-RO"/>
        </w:rPr>
      </w:pPr>
      <w:r w:rsidRPr="00C81582">
        <w:rPr>
          <w:sz w:val="22"/>
          <w:szCs w:val="22"/>
          <w:lang w:val="ro-RO"/>
        </w:rPr>
        <w:t>Volumul total planificat al finanţării</w:t>
      </w:r>
    </w:p>
    <w:tbl>
      <w:tblPr>
        <w:tblW w:w="9212" w:type="dxa"/>
        <w:tblInd w:w="250"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212"/>
      </w:tblGrid>
      <w:tr w:rsidR="0078013A" w:rsidRPr="00C81582" w:rsidTr="0078013A">
        <w:tc>
          <w:tcPr>
            <w:tcW w:w="9212"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bCs/>
                <w:lang w:val="ro-RO"/>
              </w:rPr>
            </w:pPr>
            <w:r w:rsidRPr="00C81582">
              <w:rPr>
                <w:bCs/>
                <w:lang w:val="ro-RO"/>
              </w:rPr>
              <w:t>2780,0 mii lei</w:t>
            </w:r>
          </w:p>
        </w:tc>
      </w:tr>
    </w:tbl>
    <w:p w:rsidR="0078013A" w:rsidRPr="00C81582" w:rsidRDefault="0078013A" w:rsidP="00C81582">
      <w:pPr>
        <w:numPr>
          <w:ilvl w:val="0"/>
          <w:numId w:val="5"/>
        </w:numPr>
        <w:spacing w:line="360" w:lineRule="exact"/>
        <w:contextualSpacing/>
        <w:rPr>
          <w:bCs/>
          <w:i/>
          <w:sz w:val="22"/>
          <w:szCs w:val="22"/>
          <w:lang w:val="ro-RO"/>
        </w:rPr>
      </w:pPr>
      <w:r w:rsidRPr="00C81582">
        <w:rPr>
          <w:sz w:val="22"/>
          <w:szCs w:val="22"/>
          <w:lang w:val="ro-RO"/>
        </w:rPr>
        <w:t>Volumul finanţării pe perioada evaluată (mii lei)</w:t>
      </w:r>
    </w:p>
    <w:tbl>
      <w:tblPr>
        <w:tblW w:w="9212" w:type="dxa"/>
        <w:tblInd w:w="250" w:type="dxa"/>
        <w:tblBorders>
          <w:top w:val="dotted" w:sz="4" w:space="0" w:color="808080"/>
          <w:left w:val="dotted" w:sz="4" w:space="0" w:color="808080"/>
          <w:bottom w:val="dotted" w:sz="4" w:space="0" w:color="808080"/>
          <w:right w:val="dotted" w:sz="4" w:space="0" w:color="808080"/>
          <w:insideV w:val="dotted" w:sz="4" w:space="0" w:color="808080"/>
        </w:tblBorders>
        <w:tblLook w:val="01E0" w:firstRow="1" w:lastRow="1" w:firstColumn="1" w:lastColumn="1" w:noHBand="0" w:noVBand="0"/>
      </w:tblPr>
      <w:tblGrid>
        <w:gridCol w:w="4021"/>
        <w:gridCol w:w="5191"/>
      </w:tblGrid>
      <w:tr w:rsidR="0078013A" w:rsidRPr="00C81582" w:rsidTr="0078013A">
        <w:tc>
          <w:tcPr>
            <w:tcW w:w="4021"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bCs/>
                <w:lang w:val="ro-RO"/>
              </w:rPr>
            </w:pPr>
            <w:r w:rsidRPr="00C81582">
              <w:rPr>
                <w:i/>
                <w:sz w:val="22"/>
                <w:szCs w:val="22"/>
                <w:lang w:val="ro-RO"/>
              </w:rPr>
              <w:t xml:space="preserve">Finanţarea planificată (mii lei)  - </w:t>
            </w:r>
            <w:r w:rsidRPr="00C81582">
              <w:rPr>
                <w:b/>
                <w:i/>
                <w:sz w:val="22"/>
                <w:szCs w:val="22"/>
                <w:lang w:val="ro-RO"/>
              </w:rPr>
              <w:t>494.30</w:t>
            </w:r>
          </w:p>
        </w:tc>
        <w:tc>
          <w:tcPr>
            <w:tcW w:w="5191"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bCs/>
                <w:i/>
                <w:lang w:val="ro-RO"/>
              </w:rPr>
            </w:pPr>
            <w:r w:rsidRPr="00C81582">
              <w:rPr>
                <w:bCs/>
                <w:i/>
                <w:sz w:val="22"/>
                <w:szCs w:val="22"/>
                <w:lang w:val="ro-RO"/>
              </w:rPr>
              <w:t xml:space="preserve">Executată (mii lei)  - </w:t>
            </w:r>
            <w:r w:rsidRPr="00C81582">
              <w:rPr>
                <w:b/>
                <w:bCs/>
                <w:i/>
                <w:sz w:val="22"/>
                <w:szCs w:val="22"/>
                <w:lang w:val="ro-RO"/>
              </w:rPr>
              <w:t xml:space="preserve">493.20 </w:t>
            </w:r>
          </w:p>
        </w:tc>
      </w:tr>
    </w:tbl>
    <w:p w:rsidR="0078013A" w:rsidRPr="00C81582" w:rsidRDefault="0078013A" w:rsidP="00C81582">
      <w:pPr>
        <w:numPr>
          <w:ilvl w:val="0"/>
          <w:numId w:val="5"/>
        </w:numPr>
        <w:contextualSpacing/>
        <w:rPr>
          <w:bCs/>
          <w:sz w:val="22"/>
          <w:szCs w:val="22"/>
          <w:lang w:val="ro-RO"/>
        </w:rPr>
      </w:pPr>
      <w:r w:rsidRPr="00C81582">
        <w:rPr>
          <w:sz w:val="22"/>
          <w:szCs w:val="22"/>
          <w:lang w:val="ro-RO"/>
        </w:rPr>
        <w:t>Subdiviziunile organizaţiei executoare (laborator, secţie, sector etc.)</w:t>
      </w:r>
    </w:p>
    <w:tbl>
      <w:tblPr>
        <w:tblW w:w="9159" w:type="dxa"/>
        <w:tblInd w:w="250"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159"/>
      </w:tblGrid>
      <w:tr w:rsidR="0078013A" w:rsidRPr="00C81582" w:rsidTr="0078013A">
        <w:trPr>
          <w:trHeight w:val="339"/>
        </w:trPr>
        <w:tc>
          <w:tcPr>
            <w:tcW w:w="9159"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bCs/>
                <w:lang w:val="ro-RO"/>
              </w:rPr>
            </w:pPr>
            <w:r w:rsidRPr="00C81582">
              <w:rPr>
                <w:bCs/>
                <w:sz w:val="22"/>
                <w:szCs w:val="22"/>
                <w:lang w:val="ro-RO"/>
              </w:rPr>
              <w:t>Centrul Cercetări Juridice</w:t>
            </w:r>
          </w:p>
        </w:tc>
      </w:tr>
    </w:tbl>
    <w:p w:rsidR="0078013A" w:rsidRPr="00C81582" w:rsidRDefault="0078013A" w:rsidP="00C81582">
      <w:pPr>
        <w:numPr>
          <w:ilvl w:val="0"/>
          <w:numId w:val="5"/>
        </w:numPr>
        <w:spacing w:line="360" w:lineRule="exact"/>
        <w:contextualSpacing/>
        <w:rPr>
          <w:sz w:val="22"/>
          <w:szCs w:val="22"/>
          <w:lang w:val="ro-RO"/>
        </w:rPr>
      </w:pPr>
      <w:r w:rsidRPr="00C81582">
        <w:rPr>
          <w:sz w:val="22"/>
          <w:szCs w:val="22"/>
          <w:lang w:val="ro-RO"/>
        </w:rPr>
        <w:t xml:space="preserve">Executorii </w:t>
      </w:r>
    </w:p>
    <w:tbl>
      <w:tblPr>
        <w:tblW w:w="9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2859"/>
        <w:gridCol w:w="2338"/>
        <w:gridCol w:w="3949"/>
        <w:gridCol w:w="8"/>
      </w:tblGrid>
      <w:tr w:rsidR="0078013A" w:rsidRPr="00C81582" w:rsidTr="00D75B31">
        <w:trPr>
          <w:jc w:val="center"/>
        </w:trPr>
        <w:tc>
          <w:tcPr>
            <w:tcW w:w="553" w:type="dxa"/>
            <w:shd w:val="clear" w:color="auto" w:fill="auto"/>
            <w:vAlign w:val="center"/>
          </w:tcPr>
          <w:p w:rsidR="0078013A" w:rsidRPr="00C81582" w:rsidRDefault="0078013A" w:rsidP="0078013A">
            <w:pPr>
              <w:ind w:left="-47" w:firstLine="32"/>
              <w:jc w:val="center"/>
              <w:rPr>
                <w:b/>
                <w:sz w:val="20"/>
                <w:szCs w:val="20"/>
                <w:lang w:val="ro-RO"/>
              </w:rPr>
            </w:pPr>
            <w:r w:rsidRPr="00C81582">
              <w:rPr>
                <w:b/>
                <w:sz w:val="20"/>
                <w:szCs w:val="20"/>
                <w:lang w:val="ro-RO"/>
              </w:rPr>
              <w:t>Nr d/o</w:t>
            </w:r>
          </w:p>
        </w:tc>
        <w:tc>
          <w:tcPr>
            <w:tcW w:w="2859" w:type="dxa"/>
            <w:shd w:val="clear" w:color="auto" w:fill="auto"/>
            <w:vAlign w:val="center"/>
          </w:tcPr>
          <w:p w:rsidR="0078013A" w:rsidRPr="00C81582" w:rsidRDefault="0078013A" w:rsidP="0078013A">
            <w:pPr>
              <w:ind w:left="-47" w:firstLine="32"/>
              <w:jc w:val="center"/>
              <w:rPr>
                <w:b/>
                <w:sz w:val="20"/>
                <w:szCs w:val="20"/>
                <w:lang w:val="ro-RO"/>
              </w:rPr>
            </w:pPr>
            <w:r w:rsidRPr="00C81582">
              <w:rPr>
                <w:b/>
                <w:sz w:val="20"/>
                <w:szCs w:val="20"/>
                <w:lang w:val="ro-RO"/>
              </w:rPr>
              <w:t>Numele/Prenumele</w:t>
            </w:r>
          </w:p>
        </w:tc>
        <w:tc>
          <w:tcPr>
            <w:tcW w:w="2338" w:type="dxa"/>
            <w:vAlign w:val="center"/>
          </w:tcPr>
          <w:p w:rsidR="0078013A" w:rsidRPr="00C81582" w:rsidRDefault="0078013A" w:rsidP="0078013A">
            <w:pPr>
              <w:ind w:left="-47" w:firstLine="32"/>
              <w:jc w:val="center"/>
              <w:rPr>
                <w:b/>
                <w:sz w:val="20"/>
                <w:szCs w:val="20"/>
                <w:lang w:val="ro-RO"/>
              </w:rPr>
            </w:pPr>
            <w:r w:rsidRPr="00C81582">
              <w:rPr>
                <w:b/>
                <w:sz w:val="20"/>
                <w:szCs w:val="20"/>
                <w:lang w:val="ro-RO"/>
              </w:rPr>
              <w:t>Titlul științific</w:t>
            </w:r>
          </w:p>
        </w:tc>
        <w:tc>
          <w:tcPr>
            <w:tcW w:w="3957" w:type="dxa"/>
            <w:gridSpan w:val="2"/>
            <w:shd w:val="clear" w:color="auto" w:fill="auto"/>
            <w:vAlign w:val="center"/>
          </w:tcPr>
          <w:p w:rsidR="0078013A" w:rsidRPr="00C81582" w:rsidRDefault="0078013A" w:rsidP="0078013A">
            <w:pPr>
              <w:ind w:left="-47" w:firstLine="32"/>
              <w:jc w:val="center"/>
              <w:rPr>
                <w:b/>
                <w:sz w:val="20"/>
                <w:szCs w:val="20"/>
                <w:lang w:val="ro-RO"/>
              </w:rPr>
            </w:pPr>
            <w:r w:rsidRPr="00C81582">
              <w:rPr>
                <w:b/>
                <w:sz w:val="20"/>
                <w:szCs w:val="20"/>
                <w:lang w:val="ro-RO"/>
              </w:rPr>
              <w:t>Funcția în cadrul proiectului</w:t>
            </w:r>
          </w:p>
        </w:tc>
      </w:tr>
      <w:tr w:rsidR="0078013A" w:rsidRPr="00C81582" w:rsidTr="00D75B31">
        <w:trPr>
          <w:gridAfter w:val="1"/>
          <w:wAfter w:w="8" w:type="dxa"/>
          <w:trHeight w:val="58"/>
          <w:jc w:val="center"/>
        </w:trPr>
        <w:tc>
          <w:tcPr>
            <w:tcW w:w="553" w:type="dxa"/>
            <w:shd w:val="clear" w:color="auto" w:fill="auto"/>
            <w:vAlign w:val="center"/>
          </w:tcPr>
          <w:p w:rsidR="0078013A" w:rsidRPr="00C81582" w:rsidRDefault="0078013A" w:rsidP="00C81582">
            <w:pPr>
              <w:pStyle w:val="Listparagraf"/>
              <w:numPr>
                <w:ilvl w:val="0"/>
                <w:numId w:val="36"/>
              </w:numPr>
              <w:ind w:left="0" w:firstLine="0"/>
              <w:rPr>
                <w:sz w:val="20"/>
                <w:szCs w:val="20"/>
                <w:lang w:val="ro-RO"/>
              </w:rPr>
            </w:pPr>
          </w:p>
        </w:tc>
        <w:tc>
          <w:tcPr>
            <w:tcW w:w="2859" w:type="dxa"/>
            <w:shd w:val="clear" w:color="auto" w:fill="auto"/>
            <w:vAlign w:val="center"/>
          </w:tcPr>
          <w:p w:rsidR="0078013A" w:rsidRPr="00C81582" w:rsidRDefault="0078013A" w:rsidP="0078013A">
            <w:pPr>
              <w:rPr>
                <w:sz w:val="20"/>
                <w:szCs w:val="20"/>
                <w:lang w:val="ro-RO"/>
              </w:rPr>
            </w:pPr>
            <w:r w:rsidRPr="00C81582">
              <w:rPr>
                <w:bCs/>
                <w:sz w:val="20"/>
                <w:szCs w:val="20"/>
                <w:lang w:val="ro-RO"/>
              </w:rPr>
              <w:t>Burian Alexandru</w:t>
            </w:r>
          </w:p>
        </w:tc>
        <w:tc>
          <w:tcPr>
            <w:tcW w:w="2338" w:type="dxa"/>
            <w:vAlign w:val="center"/>
          </w:tcPr>
          <w:p w:rsidR="0078013A" w:rsidRPr="00C81582" w:rsidRDefault="0078013A" w:rsidP="0078013A">
            <w:pPr>
              <w:ind w:firstLine="57"/>
              <w:rPr>
                <w:sz w:val="20"/>
                <w:szCs w:val="20"/>
                <w:lang w:val="ro-RO"/>
              </w:rPr>
            </w:pPr>
            <w:r w:rsidRPr="00C81582">
              <w:rPr>
                <w:sz w:val="20"/>
                <w:szCs w:val="20"/>
                <w:lang w:val="ro-RO"/>
              </w:rPr>
              <w:t>Doctor habilitat</w:t>
            </w:r>
          </w:p>
        </w:tc>
        <w:tc>
          <w:tcPr>
            <w:tcW w:w="3949" w:type="dxa"/>
            <w:shd w:val="clear" w:color="auto" w:fill="auto"/>
            <w:vAlign w:val="center"/>
          </w:tcPr>
          <w:p w:rsidR="0078013A" w:rsidRPr="00C81582" w:rsidRDefault="0078013A" w:rsidP="0078013A">
            <w:pPr>
              <w:ind w:firstLine="54"/>
              <w:rPr>
                <w:sz w:val="20"/>
                <w:szCs w:val="20"/>
                <w:lang w:val="ro-RO"/>
              </w:rPr>
            </w:pPr>
            <w:r w:rsidRPr="00C81582">
              <w:rPr>
                <w:bCs/>
                <w:sz w:val="20"/>
                <w:szCs w:val="20"/>
                <w:lang w:val="ro-RO"/>
              </w:rPr>
              <w:t>conducătorul proiectului</w:t>
            </w:r>
          </w:p>
        </w:tc>
      </w:tr>
      <w:tr w:rsidR="0078013A" w:rsidRPr="00C81582" w:rsidTr="00D75B31">
        <w:trPr>
          <w:gridAfter w:val="1"/>
          <w:wAfter w:w="8" w:type="dxa"/>
          <w:trHeight w:val="58"/>
          <w:jc w:val="center"/>
        </w:trPr>
        <w:tc>
          <w:tcPr>
            <w:tcW w:w="553" w:type="dxa"/>
            <w:shd w:val="clear" w:color="auto" w:fill="auto"/>
            <w:vAlign w:val="center"/>
          </w:tcPr>
          <w:p w:rsidR="0078013A" w:rsidRPr="00C81582" w:rsidRDefault="0078013A" w:rsidP="00C81582">
            <w:pPr>
              <w:pStyle w:val="Listparagraf"/>
              <w:numPr>
                <w:ilvl w:val="0"/>
                <w:numId w:val="36"/>
              </w:numPr>
              <w:ind w:left="0" w:firstLine="0"/>
              <w:rPr>
                <w:sz w:val="20"/>
                <w:szCs w:val="20"/>
                <w:lang w:val="ro-RO"/>
              </w:rPr>
            </w:pPr>
          </w:p>
        </w:tc>
        <w:tc>
          <w:tcPr>
            <w:tcW w:w="2859" w:type="dxa"/>
            <w:shd w:val="clear" w:color="auto" w:fill="auto"/>
            <w:vAlign w:val="center"/>
          </w:tcPr>
          <w:p w:rsidR="0078013A" w:rsidRPr="00C81582" w:rsidRDefault="0078013A" w:rsidP="0078013A">
            <w:pPr>
              <w:rPr>
                <w:sz w:val="20"/>
                <w:szCs w:val="20"/>
                <w:lang w:val="ro-RO"/>
              </w:rPr>
            </w:pPr>
            <w:r w:rsidRPr="00C81582">
              <w:rPr>
                <w:bCs/>
                <w:sz w:val="20"/>
                <w:szCs w:val="20"/>
                <w:lang w:val="ro-RO"/>
              </w:rPr>
              <w:t>Chirtoacă Natalia</w:t>
            </w:r>
          </w:p>
        </w:tc>
        <w:tc>
          <w:tcPr>
            <w:tcW w:w="2338" w:type="dxa"/>
            <w:vAlign w:val="center"/>
          </w:tcPr>
          <w:p w:rsidR="0078013A" w:rsidRPr="00C81582" w:rsidRDefault="0078013A" w:rsidP="0078013A">
            <w:pPr>
              <w:ind w:firstLine="57"/>
              <w:rPr>
                <w:sz w:val="20"/>
                <w:szCs w:val="20"/>
                <w:lang w:val="ro-RO"/>
              </w:rPr>
            </w:pPr>
            <w:r w:rsidRPr="00C81582">
              <w:rPr>
                <w:sz w:val="20"/>
                <w:szCs w:val="20"/>
                <w:lang w:val="ro-RO"/>
              </w:rPr>
              <w:t>Doctor</w:t>
            </w:r>
          </w:p>
        </w:tc>
        <w:tc>
          <w:tcPr>
            <w:tcW w:w="3949" w:type="dxa"/>
            <w:shd w:val="clear" w:color="auto" w:fill="auto"/>
            <w:vAlign w:val="center"/>
          </w:tcPr>
          <w:p w:rsidR="0078013A" w:rsidRPr="00C81582" w:rsidRDefault="0078013A" w:rsidP="0078013A">
            <w:pPr>
              <w:ind w:firstLine="54"/>
              <w:rPr>
                <w:sz w:val="20"/>
                <w:szCs w:val="20"/>
                <w:lang w:val="ro-RO"/>
              </w:rPr>
            </w:pPr>
            <w:r w:rsidRPr="00C81582">
              <w:rPr>
                <w:bCs/>
                <w:sz w:val="20"/>
                <w:szCs w:val="20"/>
                <w:lang w:val="ro-RO"/>
              </w:rPr>
              <w:t>cercetător științific coordonator</w:t>
            </w:r>
          </w:p>
        </w:tc>
      </w:tr>
      <w:tr w:rsidR="0078013A" w:rsidRPr="00C81582" w:rsidTr="00D75B31">
        <w:trPr>
          <w:gridAfter w:val="1"/>
          <w:wAfter w:w="8" w:type="dxa"/>
          <w:trHeight w:val="58"/>
          <w:jc w:val="center"/>
        </w:trPr>
        <w:tc>
          <w:tcPr>
            <w:tcW w:w="553" w:type="dxa"/>
            <w:shd w:val="clear" w:color="auto" w:fill="auto"/>
            <w:vAlign w:val="center"/>
          </w:tcPr>
          <w:p w:rsidR="0078013A" w:rsidRPr="00C81582" w:rsidRDefault="0078013A" w:rsidP="00C81582">
            <w:pPr>
              <w:pStyle w:val="Listparagraf"/>
              <w:numPr>
                <w:ilvl w:val="0"/>
                <w:numId w:val="36"/>
              </w:numPr>
              <w:ind w:left="0" w:firstLine="0"/>
              <w:rPr>
                <w:sz w:val="20"/>
                <w:szCs w:val="20"/>
                <w:lang w:val="ro-RO"/>
              </w:rPr>
            </w:pPr>
          </w:p>
        </w:tc>
        <w:tc>
          <w:tcPr>
            <w:tcW w:w="2859" w:type="dxa"/>
            <w:shd w:val="clear" w:color="auto" w:fill="auto"/>
            <w:vAlign w:val="center"/>
          </w:tcPr>
          <w:p w:rsidR="0078013A" w:rsidRPr="00C81582" w:rsidRDefault="0078013A" w:rsidP="0078013A">
            <w:pPr>
              <w:rPr>
                <w:sz w:val="20"/>
                <w:szCs w:val="20"/>
                <w:lang w:val="ro-RO"/>
              </w:rPr>
            </w:pPr>
            <w:r w:rsidRPr="00C81582">
              <w:rPr>
                <w:bCs/>
                <w:sz w:val="20"/>
                <w:szCs w:val="20"/>
                <w:lang w:val="ro-RO"/>
              </w:rPr>
              <w:t>Chindîbaliuc Oleana</w:t>
            </w:r>
          </w:p>
        </w:tc>
        <w:tc>
          <w:tcPr>
            <w:tcW w:w="2338" w:type="dxa"/>
            <w:vAlign w:val="center"/>
          </w:tcPr>
          <w:p w:rsidR="0078013A" w:rsidRPr="00C81582" w:rsidRDefault="0078013A" w:rsidP="0078013A">
            <w:pPr>
              <w:ind w:firstLine="57"/>
              <w:rPr>
                <w:sz w:val="20"/>
                <w:szCs w:val="20"/>
                <w:lang w:val="ro-RO"/>
              </w:rPr>
            </w:pPr>
            <w:r w:rsidRPr="00C81582">
              <w:rPr>
                <w:sz w:val="20"/>
                <w:szCs w:val="20"/>
                <w:lang w:val="ro-RO"/>
              </w:rPr>
              <w:t>Doctor</w:t>
            </w:r>
          </w:p>
        </w:tc>
        <w:tc>
          <w:tcPr>
            <w:tcW w:w="3949" w:type="dxa"/>
            <w:shd w:val="clear" w:color="auto" w:fill="auto"/>
            <w:vAlign w:val="center"/>
          </w:tcPr>
          <w:p w:rsidR="0078013A" w:rsidRPr="00C81582" w:rsidRDefault="0078013A" w:rsidP="0078013A">
            <w:pPr>
              <w:ind w:firstLine="54"/>
              <w:rPr>
                <w:sz w:val="20"/>
                <w:szCs w:val="20"/>
                <w:lang w:val="ro-RO"/>
              </w:rPr>
            </w:pPr>
            <w:r w:rsidRPr="00C81582">
              <w:rPr>
                <w:bCs/>
                <w:sz w:val="20"/>
                <w:szCs w:val="20"/>
                <w:lang w:val="ro-RO"/>
              </w:rPr>
              <w:t>cercetător științific superior</w:t>
            </w:r>
          </w:p>
        </w:tc>
      </w:tr>
      <w:tr w:rsidR="0078013A" w:rsidRPr="00C81582" w:rsidTr="00D75B31">
        <w:trPr>
          <w:gridAfter w:val="1"/>
          <w:wAfter w:w="8" w:type="dxa"/>
          <w:trHeight w:val="58"/>
          <w:jc w:val="center"/>
        </w:trPr>
        <w:tc>
          <w:tcPr>
            <w:tcW w:w="553" w:type="dxa"/>
            <w:shd w:val="clear" w:color="auto" w:fill="auto"/>
            <w:vAlign w:val="center"/>
          </w:tcPr>
          <w:p w:rsidR="0078013A" w:rsidRPr="00C81582" w:rsidRDefault="0078013A" w:rsidP="00C81582">
            <w:pPr>
              <w:pStyle w:val="Listparagraf"/>
              <w:numPr>
                <w:ilvl w:val="0"/>
                <w:numId w:val="36"/>
              </w:numPr>
              <w:ind w:left="0" w:firstLine="0"/>
              <w:rPr>
                <w:sz w:val="20"/>
                <w:szCs w:val="20"/>
                <w:lang w:val="ro-RO"/>
              </w:rPr>
            </w:pPr>
          </w:p>
        </w:tc>
        <w:tc>
          <w:tcPr>
            <w:tcW w:w="2859" w:type="dxa"/>
            <w:shd w:val="clear" w:color="auto" w:fill="auto"/>
            <w:vAlign w:val="center"/>
          </w:tcPr>
          <w:p w:rsidR="0078013A" w:rsidRPr="00C81582" w:rsidRDefault="0078013A" w:rsidP="0078013A">
            <w:pPr>
              <w:rPr>
                <w:sz w:val="20"/>
                <w:szCs w:val="20"/>
                <w:lang w:val="ro-RO"/>
              </w:rPr>
            </w:pPr>
            <w:r w:rsidRPr="00C81582">
              <w:rPr>
                <w:bCs/>
                <w:sz w:val="20"/>
                <w:szCs w:val="20"/>
                <w:lang w:val="ro-RO"/>
              </w:rPr>
              <w:t>Cucoș Diana</w:t>
            </w:r>
          </w:p>
        </w:tc>
        <w:tc>
          <w:tcPr>
            <w:tcW w:w="2338" w:type="dxa"/>
            <w:vAlign w:val="center"/>
          </w:tcPr>
          <w:p w:rsidR="0078013A" w:rsidRPr="00C81582" w:rsidRDefault="0078013A" w:rsidP="0078013A">
            <w:pPr>
              <w:ind w:firstLine="57"/>
              <w:rPr>
                <w:sz w:val="20"/>
                <w:szCs w:val="20"/>
                <w:lang w:val="ro-RO"/>
              </w:rPr>
            </w:pPr>
            <w:r w:rsidRPr="00C81582">
              <w:rPr>
                <w:sz w:val="20"/>
                <w:szCs w:val="20"/>
                <w:lang w:val="ro-RO"/>
              </w:rPr>
              <w:t>Doctor</w:t>
            </w:r>
          </w:p>
        </w:tc>
        <w:tc>
          <w:tcPr>
            <w:tcW w:w="3949" w:type="dxa"/>
            <w:shd w:val="clear" w:color="auto" w:fill="auto"/>
            <w:vAlign w:val="center"/>
          </w:tcPr>
          <w:p w:rsidR="0078013A" w:rsidRPr="00C81582" w:rsidRDefault="0078013A" w:rsidP="0078013A">
            <w:pPr>
              <w:ind w:firstLine="54"/>
              <w:rPr>
                <w:sz w:val="20"/>
                <w:szCs w:val="20"/>
                <w:lang w:val="ro-RO"/>
              </w:rPr>
            </w:pPr>
            <w:r w:rsidRPr="00C81582">
              <w:rPr>
                <w:bCs/>
                <w:sz w:val="20"/>
                <w:szCs w:val="20"/>
                <w:lang w:val="ro-RO"/>
              </w:rPr>
              <w:t>cercetător științific coordonator</w:t>
            </w:r>
          </w:p>
        </w:tc>
      </w:tr>
      <w:tr w:rsidR="0078013A" w:rsidRPr="00C81582" w:rsidTr="00D75B31">
        <w:trPr>
          <w:gridAfter w:val="1"/>
          <w:wAfter w:w="8" w:type="dxa"/>
          <w:trHeight w:val="58"/>
          <w:jc w:val="center"/>
        </w:trPr>
        <w:tc>
          <w:tcPr>
            <w:tcW w:w="553" w:type="dxa"/>
            <w:shd w:val="clear" w:color="auto" w:fill="auto"/>
            <w:vAlign w:val="center"/>
          </w:tcPr>
          <w:p w:rsidR="0078013A" w:rsidRPr="00C81582" w:rsidRDefault="0078013A" w:rsidP="00C81582">
            <w:pPr>
              <w:pStyle w:val="Listparagraf"/>
              <w:numPr>
                <w:ilvl w:val="0"/>
                <w:numId w:val="36"/>
              </w:numPr>
              <w:ind w:left="0" w:firstLine="0"/>
              <w:rPr>
                <w:sz w:val="20"/>
                <w:szCs w:val="20"/>
                <w:lang w:val="ro-RO"/>
              </w:rPr>
            </w:pPr>
          </w:p>
        </w:tc>
        <w:tc>
          <w:tcPr>
            <w:tcW w:w="2859" w:type="dxa"/>
            <w:shd w:val="clear" w:color="auto" w:fill="auto"/>
            <w:vAlign w:val="center"/>
          </w:tcPr>
          <w:p w:rsidR="0078013A" w:rsidRPr="00C81582" w:rsidRDefault="0078013A" w:rsidP="0078013A">
            <w:pPr>
              <w:rPr>
                <w:sz w:val="20"/>
                <w:szCs w:val="20"/>
                <w:lang w:val="ro-RO"/>
              </w:rPr>
            </w:pPr>
            <w:r w:rsidRPr="00C81582">
              <w:rPr>
                <w:bCs/>
                <w:sz w:val="20"/>
                <w:szCs w:val="20"/>
                <w:lang w:val="ro-RO"/>
              </w:rPr>
              <w:t>Ceban Cristina</w:t>
            </w:r>
          </w:p>
        </w:tc>
        <w:tc>
          <w:tcPr>
            <w:tcW w:w="2338" w:type="dxa"/>
            <w:vAlign w:val="center"/>
          </w:tcPr>
          <w:p w:rsidR="0078013A" w:rsidRPr="00C81582" w:rsidRDefault="0078013A" w:rsidP="0078013A">
            <w:pPr>
              <w:ind w:firstLine="57"/>
              <w:rPr>
                <w:sz w:val="20"/>
                <w:szCs w:val="20"/>
                <w:lang w:val="ro-RO"/>
              </w:rPr>
            </w:pPr>
            <w:r w:rsidRPr="00C81582">
              <w:rPr>
                <w:sz w:val="20"/>
                <w:szCs w:val="20"/>
                <w:lang w:val="ro-RO"/>
              </w:rPr>
              <w:t>Doctor</w:t>
            </w:r>
          </w:p>
        </w:tc>
        <w:tc>
          <w:tcPr>
            <w:tcW w:w="3949" w:type="dxa"/>
            <w:shd w:val="clear" w:color="auto" w:fill="auto"/>
            <w:vAlign w:val="center"/>
          </w:tcPr>
          <w:p w:rsidR="0078013A" w:rsidRPr="00C81582" w:rsidRDefault="0078013A" w:rsidP="0078013A">
            <w:pPr>
              <w:ind w:firstLine="54"/>
              <w:rPr>
                <w:sz w:val="20"/>
                <w:szCs w:val="20"/>
                <w:lang w:val="ro-RO"/>
              </w:rPr>
            </w:pPr>
            <w:r w:rsidRPr="00C81582">
              <w:rPr>
                <w:bCs/>
                <w:sz w:val="20"/>
                <w:szCs w:val="20"/>
                <w:lang w:val="ro-RO"/>
              </w:rPr>
              <w:t>cercetător științific (cumul)</w:t>
            </w:r>
          </w:p>
        </w:tc>
      </w:tr>
      <w:tr w:rsidR="0078013A" w:rsidRPr="00C81582" w:rsidTr="00D75B31">
        <w:trPr>
          <w:gridAfter w:val="1"/>
          <w:wAfter w:w="8" w:type="dxa"/>
          <w:trHeight w:val="58"/>
          <w:jc w:val="center"/>
        </w:trPr>
        <w:tc>
          <w:tcPr>
            <w:tcW w:w="553" w:type="dxa"/>
            <w:shd w:val="clear" w:color="auto" w:fill="auto"/>
            <w:vAlign w:val="center"/>
          </w:tcPr>
          <w:p w:rsidR="0078013A" w:rsidRPr="00C81582" w:rsidRDefault="0078013A" w:rsidP="00C81582">
            <w:pPr>
              <w:pStyle w:val="Listparagraf"/>
              <w:numPr>
                <w:ilvl w:val="0"/>
                <w:numId w:val="36"/>
              </w:numPr>
              <w:ind w:left="0" w:firstLine="0"/>
              <w:rPr>
                <w:sz w:val="20"/>
                <w:szCs w:val="20"/>
                <w:lang w:val="ro-RO"/>
              </w:rPr>
            </w:pPr>
          </w:p>
        </w:tc>
        <w:tc>
          <w:tcPr>
            <w:tcW w:w="2859" w:type="dxa"/>
            <w:shd w:val="clear" w:color="auto" w:fill="auto"/>
            <w:vAlign w:val="center"/>
          </w:tcPr>
          <w:p w:rsidR="0078013A" w:rsidRPr="00C81582" w:rsidRDefault="0078013A" w:rsidP="0078013A">
            <w:pPr>
              <w:rPr>
                <w:sz w:val="20"/>
                <w:szCs w:val="20"/>
                <w:lang w:val="ro-RO"/>
              </w:rPr>
            </w:pPr>
            <w:r w:rsidRPr="00C81582">
              <w:rPr>
                <w:bCs/>
                <w:sz w:val="20"/>
                <w:szCs w:val="20"/>
                <w:lang w:val="ro-RO"/>
              </w:rPr>
              <w:t>Țarălungă Victoria</w:t>
            </w:r>
          </w:p>
        </w:tc>
        <w:tc>
          <w:tcPr>
            <w:tcW w:w="2338" w:type="dxa"/>
            <w:vAlign w:val="center"/>
          </w:tcPr>
          <w:p w:rsidR="0078013A" w:rsidRPr="00C81582" w:rsidRDefault="0078013A" w:rsidP="0078013A">
            <w:pPr>
              <w:ind w:firstLine="57"/>
              <w:rPr>
                <w:sz w:val="20"/>
                <w:szCs w:val="20"/>
                <w:lang w:val="ro-RO"/>
              </w:rPr>
            </w:pPr>
            <w:r w:rsidRPr="00C81582">
              <w:rPr>
                <w:sz w:val="20"/>
                <w:szCs w:val="20"/>
                <w:lang w:val="ro-RO"/>
              </w:rPr>
              <w:t>Doctor</w:t>
            </w:r>
          </w:p>
        </w:tc>
        <w:tc>
          <w:tcPr>
            <w:tcW w:w="3949" w:type="dxa"/>
            <w:shd w:val="clear" w:color="auto" w:fill="auto"/>
            <w:vAlign w:val="center"/>
          </w:tcPr>
          <w:p w:rsidR="0078013A" w:rsidRPr="00C81582" w:rsidRDefault="0078013A" w:rsidP="0078013A">
            <w:pPr>
              <w:ind w:firstLine="54"/>
              <w:rPr>
                <w:sz w:val="20"/>
                <w:szCs w:val="20"/>
                <w:lang w:val="ro-RO"/>
              </w:rPr>
            </w:pPr>
            <w:r w:rsidRPr="00C81582">
              <w:rPr>
                <w:bCs/>
                <w:sz w:val="20"/>
                <w:szCs w:val="20"/>
                <w:lang w:val="ro-RO"/>
              </w:rPr>
              <w:t>cercetător științific (cumul)</w:t>
            </w:r>
          </w:p>
        </w:tc>
      </w:tr>
      <w:tr w:rsidR="0078013A" w:rsidRPr="00C81582" w:rsidTr="00D75B31">
        <w:trPr>
          <w:gridAfter w:val="1"/>
          <w:wAfter w:w="8" w:type="dxa"/>
          <w:trHeight w:val="58"/>
          <w:jc w:val="center"/>
        </w:trPr>
        <w:tc>
          <w:tcPr>
            <w:tcW w:w="553" w:type="dxa"/>
            <w:shd w:val="clear" w:color="auto" w:fill="auto"/>
            <w:vAlign w:val="center"/>
          </w:tcPr>
          <w:p w:rsidR="0078013A" w:rsidRPr="00C81582" w:rsidRDefault="0078013A" w:rsidP="00C81582">
            <w:pPr>
              <w:pStyle w:val="Listparagraf"/>
              <w:numPr>
                <w:ilvl w:val="0"/>
                <w:numId w:val="36"/>
              </w:numPr>
              <w:ind w:left="0" w:firstLine="0"/>
              <w:rPr>
                <w:sz w:val="20"/>
                <w:szCs w:val="20"/>
                <w:lang w:val="ro-RO"/>
              </w:rPr>
            </w:pPr>
          </w:p>
        </w:tc>
        <w:tc>
          <w:tcPr>
            <w:tcW w:w="2859" w:type="dxa"/>
            <w:shd w:val="clear" w:color="auto" w:fill="auto"/>
            <w:vAlign w:val="center"/>
          </w:tcPr>
          <w:p w:rsidR="0078013A" w:rsidRPr="00C81582" w:rsidRDefault="0078013A" w:rsidP="0078013A">
            <w:pPr>
              <w:rPr>
                <w:bCs/>
                <w:sz w:val="20"/>
                <w:szCs w:val="20"/>
                <w:lang w:val="ro-RO"/>
              </w:rPr>
            </w:pPr>
            <w:r w:rsidRPr="00C81582">
              <w:rPr>
                <w:bCs/>
                <w:sz w:val="20"/>
                <w:szCs w:val="20"/>
                <w:lang w:val="ro-RO"/>
              </w:rPr>
              <w:t>Dorul Olga</w:t>
            </w:r>
          </w:p>
        </w:tc>
        <w:tc>
          <w:tcPr>
            <w:tcW w:w="2338" w:type="dxa"/>
            <w:vAlign w:val="center"/>
          </w:tcPr>
          <w:p w:rsidR="0078013A" w:rsidRPr="00C81582" w:rsidRDefault="0078013A" w:rsidP="0078013A">
            <w:pPr>
              <w:ind w:firstLine="57"/>
              <w:rPr>
                <w:sz w:val="20"/>
                <w:szCs w:val="20"/>
                <w:lang w:val="ro-RO"/>
              </w:rPr>
            </w:pPr>
            <w:r w:rsidRPr="00C81582">
              <w:rPr>
                <w:sz w:val="20"/>
                <w:szCs w:val="20"/>
                <w:lang w:val="ro-RO"/>
              </w:rPr>
              <w:t>Doctor</w:t>
            </w:r>
          </w:p>
        </w:tc>
        <w:tc>
          <w:tcPr>
            <w:tcW w:w="3949" w:type="dxa"/>
            <w:shd w:val="clear" w:color="auto" w:fill="auto"/>
            <w:vAlign w:val="center"/>
          </w:tcPr>
          <w:p w:rsidR="0078013A" w:rsidRPr="00C81582" w:rsidRDefault="0078013A" w:rsidP="0078013A">
            <w:pPr>
              <w:ind w:firstLine="54"/>
              <w:rPr>
                <w:sz w:val="20"/>
                <w:szCs w:val="20"/>
                <w:lang w:val="ro-RO"/>
              </w:rPr>
            </w:pPr>
            <w:r w:rsidRPr="00C81582">
              <w:rPr>
                <w:bCs/>
                <w:sz w:val="20"/>
                <w:szCs w:val="20"/>
                <w:lang w:val="ro-RO"/>
              </w:rPr>
              <w:t>cercetător științific (cumul)</w:t>
            </w:r>
          </w:p>
        </w:tc>
      </w:tr>
      <w:tr w:rsidR="0078013A" w:rsidRPr="00C81582" w:rsidTr="00D75B31">
        <w:trPr>
          <w:gridAfter w:val="1"/>
          <w:wAfter w:w="8" w:type="dxa"/>
          <w:trHeight w:val="58"/>
          <w:jc w:val="center"/>
        </w:trPr>
        <w:tc>
          <w:tcPr>
            <w:tcW w:w="553" w:type="dxa"/>
            <w:shd w:val="clear" w:color="auto" w:fill="auto"/>
            <w:vAlign w:val="center"/>
          </w:tcPr>
          <w:p w:rsidR="0078013A" w:rsidRPr="00C81582" w:rsidRDefault="0078013A" w:rsidP="00C81582">
            <w:pPr>
              <w:pStyle w:val="Listparagraf"/>
              <w:numPr>
                <w:ilvl w:val="0"/>
                <w:numId w:val="36"/>
              </w:numPr>
              <w:ind w:left="0" w:firstLine="0"/>
              <w:rPr>
                <w:sz w:val="20"/>
                <w:szCs w:val="20"/>
                <w:lang w:val="ro-RO"/>
              </w:rPr>
            </w:pPr>
          </w:p>
        </w:tc>
        <w:tc>
          <w:tcPr>
            <w:tcW w:w="2859" w:type="dxa"/>
            <w:shd w:val="clear" w:color="auto" w:fill="auto"/>
            <w:vAlign w:val="center"/>
          </w:tcPr>
          <w:p w:rsidR="0078013A" w:rsidRPr="00C81582" w:rsidRDefault="0078013A" w:rsidP="0078013A">
            <w:pPr>
              <w:rPr>
                <w:bCs/>
                <w:sz w:val="20"/>
                <w:szCs w:val="20"/>
                <w:lang w:val="ro-RO"/>
              </w:rPr>
            </w:pPr>
            <w:r w:rsidRPr="00C81582">
              <w:rPr>
                <w:bCs/>
                <w:sz w:val="20"/>
                <w:szCs w:val="20"/>
                <w:lang w:val="ro-RO"/>
              </w:rPr>
              <w:t>Druță Natalia</w:t>
            </w:r>
          </w:p>
        </w:tc>
        <w:tc>
          <w:tcPr>
            <w:tcW w:w="2338" w:type="dxa"/>
            <w:vAlign w:val="center"/>
          </w:tcPr>
          <w:p w:rsidR="0078013A" w:rsidRPr="00C81582" w:rsidRDefault="0078013A" w:rsidP="0078013A">
            <w:pPr>
              <w:ind w:firstLine="57"/>
              <w:rPr>
                <w:sz w:val="20"/>
                <w:szCs w:val="20"/>
                <w:lang w:val="ro-RO"/>
              </w:rPr>
            </w:pPr>
            <w:r w:rsidRPr="00C81582">
              <w:rPr>
                <w:sz w:val="20"/>
                <w:szCs w:val="20"/>
                <w:lang w:val="ro-RO"/>
              </w:rPr>
              <w:t>Magistru</w:t>
            </w:r>
          </w:p>
        </w:tc>
        <w:tc>
          <w:tcPr>
            <w:tcW w:w="3949" w:type="dxa"/>
            <w:shd w:val="clear" w:color="auto" w:fill="auto"/>
            <w:vAlign w:val="center"/>
          </w:tcPr>
          <w:p w:rsidR="0078013A" w:rsidRPr="00C81582" w:rsidRDefault="0078013A" w:rsidP="0078013A">
            <w:pPr>
              <w:ind w:firstLine="54"/>
              <w:rPr>
                <w:bCs/>
                <w:sz w:val="20"/>
                <w:szCs w:val="20"/>
                <w:lang w:val="ro-RO"/>
              </w:rPr>
            </w:pPr>
            <w:r w:rsidRPr="00C81582">
              <w:rPr>
                <w:bCs/>
                <w:sz w:val="20"/>
                <w:szCs w:val="20"/>
                <w:lang w:val="ro-RO"/>
              </w:rPr>
              <w:t>cercetător științific stagiar (cumul)</w:t>
            </w:r>
          </w:p>
        </w:tc>
      </w:tr>
    </w:tbl>
    <w:p w:rsidR="0078013A" w:rsidRPr="00C81582" w:rsidRDefault="0078013A" w:rsidP="0078013A">
      <w:pPr>
        <w:ind w:left="180"/>
        <w:rPr>
          <w:bCs/>
          <w:sz w:val="22"/>
          <w:szCs w:val="22"/>
          <w:lang w:val="ro-RO"/>
        </w:rPr>
      </w:pPr>
    </w:p>
    <w:p w:rsidR="0078013A" w:rsidRPr="00C81582" w:rsidRDefault="0078013A" w:rsidP="00C81582">
      <w:pPr>
        <w:numPr>
          <w:ilvl w:val="0"/>
          <w:numId w:val="5"/>
        </w:numPr>
        <w:contextualSpacing/>
        <w:rPr>
          <w:bCs/>
          <w:sz w:val="22"/>
          <w:szCs w:val="22"/>
          <w:lang w:val="ro-RO"/>
        </w:rPr>
      </w:pPr>
      <w:r w:rsidRPr="00C81582">
        <w:rPr>
          <w:sz w:val="22"/>
          <w:szCs w:val="22"/>
          <w:lang w:val="ro-RO"/>
        </w:rPr>
        <w:t xml:space="preserve">Sumarul activităţilor proiectului realizate în anul 2018 </w:t>
      </w:r>
    </w:p>
    <w:tbl>
      <w:tblPr>
        <w:tblW w:w="10347" w:type="dxa"/>
        <w:tblInd w:w="534"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316"/>
        <w:gridCol w:w="3087"/>
        <w:gridCol w:w="6944"/>
      </w:tblGrid>
      <w:tr w:rsidR="0078013A" w:rsidRPr="006E4E37" w:rsidTr="000E4086">
        <w:tc>
          <w:tcPr>
            <w:tcW w:w="316"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bCs/>
                <w:color w:val="000000"/>
                <w:lang w:val="ro-RO"/>
              </w:rPr>
            </w:pPr>
          </w:p>
        </w:tc>
        <w:tc>
          <w:tcPr>
            <w:tcW w:w="3087"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bCs/>
                <w:i/>
                <w:color w:val="000000"/>
                <w:lang w:val="ro-RO"/>
              </w:rPr>
            </w:pPr>
            <w:r w:rsidRPr="00C81582">
              <w:rPr>
                <w:bCs/>
                <w:i/>
                <w:color w:val="000000"/>
                <w:sz w:val="22"/>
                <w:szCs w:val="22"/>
                <w:lang w:val="ro-RO"/>
              </w:rPr>
              <w:t>Activităţi planificate</w:t>
            </w:r>
          </w:p>
        </w:tc>
        <w:tc>
          <w:tcPr>
            <w:tcW w:w="6944"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bCs/>
                <w:i/>
                <w:color w:val="000000"/>
                <w:lang w:val="ro-RO"/>
              </w:rPr>
            </w:pPr>
            <w:r w:rsidRPr="00C81582">
              <w:rPr>
                <w:bCs/>
                <w:i/>
                <w:color w:val="000000"/>
                <w:sz w:val="22"/>
                <w:szCs w:val="22"/>
                <w:lang w:val="ro-RO"/>
              </w:rPr>
              <w:t xml:space="preserve">Activităţi realizate şi rezultate noi obţinute în cadrul proiectului (150 de cuvinte) </w:t>
            </w:r>
          </w:p>
        </w:tc>
      </w:tr>
      <w:tr w:rsidR="0078013A" w:rsidRPr="00C81582" w:rsidTr="000E4086">
        <w:tc>
          <w:tcPr>
            <w:tcW w:w="316"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color w:val="000000"/>
                <w:sz w:val="20"/>
                <w:szCs w:val="20"/>
                <w:lang w:val="ro-RO"/>
              </w:rPr>
            </w:pPr>
            <w:r w:rsidRPr="00C81582">
              <w:rPr>
                <w:color w:val="000000"/>
                <w:sz w:val="20"/>
                <w:szCs w:val="20"/>
                <w:lang w:val="ro-RO"/>
              </w:rPr>
              <w:t>1</w:t>
            </w:r>
          </w:p>
        </w:tc>
        <w:tc>
          <w:tcPr>
            <w:tcW w:w="3087"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i/>
                <w:color w:val="000000"/>
                <w:sz w:val="20"/>
                <w:szCs w:val="20"/>
                <w:lang w:val="ro-RO"/>
              </w:rPr>
            </w:pPr>
            <w:r w:rsidRPr="00C81582">
              <w:rPr>
                <w:bCs/>
                <w:sz w:val="20"/>
                <w:szCs w:val="20"/>
                <w:lang w:val="ro-RO"/>
              </w:rPr>
              <w:t xml:space="preserve">Analiza sistemului internaţional în contextul evoluției proceselor </w:t>
            </w:r>
            <w:r w:rsidRPr="00C81582">
              <w:rPr>
                <w:bCs/>
                <w:sz w:val="20"/>
                <w:szCs w:val="20"/>
                <w:lang w:val="ro-RO"/>
              </w:rPr>
              <w:lastRenderedPageBreak/>
              <w:t xml:space="preserve">integraționiste și modificărilor geopolitice. </w:t>
            </w:r>
          </w:p>
        </w:tc>
        <w:tc>
          <w:tcPr>
            <w:tcW w:w="6944"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ind w:firstLine="454"/>
              <w:jc w:val="both"/>
              <w:rPr>
                <w:sz w:val="20"/>
                <w:szCs w:val="20"/>
                <w:lang w:val="ro-RO"/>
              </w:rPr>
            </w:pPr>
            <w:r w:rsidRPr="00C81582">
              <w:rPr>
                <w:sz w:val="20"/>
                <w:szCs w:val="20"/>
                <w:lang w:val="ro-RO"/>
              </w:rPr>
              <w:lastRenderedPageBreak/>
              <w:t xml:space="preserve">Au fost elucidate posibilele configurații geopolitice și geostrategice la nivel global și regional, în contextul proceselor de integrare europeană şi euroasiatică, cât </w:t>
            </w:r>
            <w:r w:rsidRPr="00C81582">
              <w:rPr>
                <w:sz w:val="20"/>
                <w:szCs w:val="20"/>
                <w:lang w:val="ro-RO"/>
              </w:rPr>
              <w:lastRenderedPageBreak/>
              <w:t>şi evoluţia lor.</w:t>
            </w:r>
          </w:p>
          <w:p w:rsidR="0078013A" w:rsidRPr="00C81582" w:rsidRDefault="0078013A" w:rsidP="0078013A">
            <w:pPr>
              <w:ind w:firstLine="454"/>
              <w:jc w:val="both"/>
              <w:rPr>
                <w:color w:val="FF0000"/>
                <w:sz w:val="20"/>
                <w:szCs w:val="20"/>
                <w:lang w:val="ro-RO"/>
              </w:rPr>
            </w:pPr>
            <w:r w:rsidRPr="00C81582">
              <w:rPr>
                <w:sz w:val="20"/>
                <w:szCs w:val="20"/>
                <w:lang w:val="ro-RO"/>
              </w:rPr>
              <w:t>A fost analizată în sens evolutiv structura și competența instituțiilor UE, identificate particularitățile specifice procesului de integrare europeană.</w:t>
            </w:r>
          </w:p>
        </w:tc>
      </w:tr>
      <w:tr w:rsidR="0078013A" w:rsidRPr="006E4E37" w:rsidTr="000E4086">
        <w:tc>
          <w:tcPr>
            <w:tcW w:w="316"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rPr>
                <w:color w:val="000000"/>
                <w:sz w:val="20"/>
                <w:szCs w:val="20"/>
                <w:lang w:val="ro-RO"/>
              </w:rPr>
            </w:pPr>
            <w:r w:rsidRPr="00C81582">
              <w:rPr>
                <w:color w:val="000000"/>
                <w:sz w:val="20"/>
                <w:szCs w:val="20"/>
                <w:lang w:val="ro-RO"/>
              </w:rPr>
              <w:lastRenderedPageBreak/>
              <w:t>2</w:t>
            </w:r>
          </w:p>
        </w:tc>
        <w:tc>
          <w:tcPr>
            <w:tcW w:w="3087"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jc w:val="both"/>
              <w:rPr>
                <w:bCs/>
                <w:sz w:val="20"/>
                <w:szCs w:val="20"/>
                <w:lang w:val="ro-RO"/>
              </w:rPr>
            </w:pPr>
            <w:r w:rsidRPr="00C81582">
              <w:rPr>
                <w:bCs/>
                <w:sz w:val="20"/>
                <w:szCs w:val="20"/>
                <w:lang w:val="ro-RO"/>
              </w:rPr>
              <w:t>Identificarea particularităților specifice proceselor de integrare europeană și euroasiatică din perspectiva evoluţiei proceselor integraţioniste şi modificărilor geopolitice ale sistemului internaţional în cele mai diverse domenii: politic, economic, social, militar, de mediu, informațional</w:t>
            </w:r>
          </w:p>
        </w:tc>
        <w:tc>
          <w:tcPr>
            <w:tcW w:w="6944" w:type="dxa"/>
            <w:tcBorders>
              <w:top w:val="dotted" w:sz="4" w:space="0" w:color="808080"/>
              <w:left w:val="dotted" w:sz="4" w:space="0" w:color="808080"/>
              <w:bottom w:val="dotted" w:sz="4" w:space="0" w:color="808080"/>
              <w:right w:val="dotted" w:sz="4" w:space="0" w:color="808080"/>
            </w:tcBorders>
          </w:tcPr>
          <w:p w:rsidR="0078013A" w:rsidRPr="00C81582" w:rsidRDefault="0078013A" w:rsidP="0078013A">
            <w:pPr>
              <w:ind w:firstLine="454"/>
              <w:jc w:val="both"/>
              <w:rPr>
                <w:sz w:val="20"/>
                <w:szCs w:val="20"/>
                <w:lang w:val="ro-RO"/>
              </w:rPr>
            </w:pPr>
            <w:r w:rsidRPr="00C81582">
              <w:rPr>
                <w:sz w:val="20"/>
                <w:szCs w:val="20"/>
                <w:lang w:val="ro-RO"/>
              </w:rPr>
              <w:t>A fost cercetată configurația geopolitică și geostrategică la nivel global și regional în regiunea Marea Baltică-Marea Neagră, precum şi strategii ale actorilor internaționali în regiune în contextul redimensionării şi configurării mediului de securitate energetică.</w:t>
            </w:r>
          </w:p>
          <w:p w:rsidR="0078013A" w:rsidRPr="00C81582" w:rsidRDefault="0078013A" w:rsidP="0078013A">
            <w:pPr>
              <w:ind w:firstLine="454"/>
              <w:jc w:val="both"/>
              <w:rPr>
                <w:sz w:val="20"/>
                <w:szCs w:val="20"/>
                <w:lang w:val="ro-RO"/>
              </w:rPr>
            </w:pPr>
            <w:r w:rsidRPr="00C81582">
              <w:rPr>
                <w:sz w:val="20"/>
                <w:szCs w:val="20"/>
                <w:lang w:val="ro-RO"/>
              </w:rPr>
              <w:t>A fost definit conceptul de securitate umană și analizată evoluția istorică a acesteia prin prisma opiniilor doctrinale în materie.</w:t>
            </w:r>
          </w:p>
          <w:p w:rsidR="0078013A" w:rsidRPr="00C81582" w:rsidRDefault="0078013A" w:rsidP="0078013A">
            <w:pPr>
              <w:ind w:firstLine="454"/>
              <w:jc w:val="both"/>
              <w:rPr>
                <w:sz w:val="20"/>
                <w:szCs w:val="20"/>
                <w:lang w:val="ro-RO"/>
              </w:rPr>
            </w:pPr>
            <w:r w:rsidRPr="00C81582">
              <w:rPr>
                <w:sz w:val="20"/>
                <w:szCs w:val="20"/>
                <w:lang w:val="ro-RO"/>
              </w:rPr>
              <w:t>Au fost elucidate și analizate particularitățile securității umane în contextul reglementărilor internaționale și naționale în domeniu.</w:t>
            </w:r>
          </w:p>
          <w:p w:rsidR="0078013A" w:rsidRPr="00C81582" w:rsidRDefault="0078013A" w:rsidP="0078013A">
            <w:pPr>
              <w:ind w:firstLine="454"/>
              <w:jc w:val="both"/>
              <w:rPr>
                <w:sz w:val="20"/>
                <w:szCs w:val="20"/>
                <w:lang w:val="ro-RO"/>
              </w:rPr>
            </w:pPr>
            <w:r w:rsidRPr="00C81582">
              <w:rPr>
                <w:sz w:val="20"/>
                <w:szCs w:val="20"/>
                <w:lang w:val="ro-RO"/>
              </w:rPr>
              <w:t>Au fost analizate unele componente ale securității umane prin prisma teoriei și practicii internaționale.</w:t>
            </w:r>
          </w:p>
        </w:tc>
      </w:tr>
    </w:tbl>
    <w:p w:rsidR="0078013A" w:rsidRPr="00C81582" w:rsidRDefault="0078013A" w:rsidP="0078013A">
      <w:pPr>
        <w:ind w:left="180"/>
        <w:rPr>
          <w:bCs/>
          <w:sz w:val="22"/>
          <w:szCs w:val="22"/>
          <w:lang w:val="ro-RO"/>
        </w:rPr>
      </w:pPr>
    </w:p>
    <w:p w:rsidR="0078013A" w:rsidRPr="00C81582" w:rsidRDefault="0078013A" w:rsidP="0078013A">
      <w:pPr>
        <w:ind w:left="180"/>
        <w:rPr>
          <w:bCs/>
          <w:sz w:val="22"/>
          <w:szCs w:val="22"/>
          <w:lang w:val="ro-RO"/>
        </w:rPr>
      </w:pPr>
    </w:p>
    <w:p w:rsidR="0078013A" w:rsidRPr="00C81582" w:rsidRDefault="0078013A" w:rsidP="00C81582">
      <w:pPr>
        <w:numPr>
          <w:ilvl w:val="0"/>
          <w:numId w:val="5"/>
        </w:numPr>
        <w:contextualSpacing/>
        <w:rPr>
          <w:bCs/>
          <w:sz w:val="22"/>
          <w:szCs w:val="22"/>
          <w:lang w:val="ro-RO"/>
        </w:rPr>
      </w:pPr>
      <w:r w:rsidRPr="00C81582">
        <w:rPr>
          <w:bCs/>
          <w:sz w:val="22"/>
          <w:szCs w:val="22"/>
          <w:lang w:val="ro-RO"/>
        </w:rPr>
        <w:t xml:space="preserve">Lista lucrărilor ştiinţifice (monografii, articole, obiecte de proprietate intelectuală) cu referinţă la proiectul dat pe anul 2018 (conform </w:t>
      </w:r>
      <w:r w:rsidRPr="00C81582">
        <w:rPr>
          <w:b/>
          <w:bCs/>
          <w:sz w:val="22"/>
          <w:szCs w:val="22"/>
          <w:lang w:val="ro-RO"/>
        </w:rPr>
        <w:t>formei 4</w:t>
      </w:r>
      <w:r w:rsidRPr="00C81582">
        <w:rPr>
          <w:bCs/>
          <w:sz w:val="22"/>
          <w:szCs w:val="22"/>
          <w:lang w:val="ro-RO"/>
        </w:rPr>
        <w:t xml:space="preserve"> din structura raportului)</w:t>
      </w:r>
    </w:p>
    <w:p w:rsidR="0078013A" w:rsidRPr="00C81582" w:rsidRDefault="0078013A" w:rsidP="0078013A">
      <w:pPr>
        <w:ind w:left="1080"/>
        <w:contextualSpacing/>
        <w:rPr>
          <w:bCs/>
          <w:sz w:val="22"/>
          <w:szCs w:val="22"/>
          <w:lang w:val="ro-RO"/>
        </w:rPr>
      </w:pPr>
    </w:p>
    <w:tbl>
      <w:tblPr>
        <w:tblW w:w="11057"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057"/>
      </w:tblGrid>
      <w:tr w:rsidR="0078013A" w:rsidRPr="00C81582" w:rsidTr="000E4086">
        <w:trPr>
          <w:trHeight w:val="134"/>
        </w:trPr>
        <w:tc>
          <w:tcPr>
            <w:tcW w:w="11057" w:type="dxa"/>
            <w:tcBorders>
              <w:top w:val="dotted" w:sz="4" w:space="0" w:color="auto"/>
              <w:left w:val="dotted" w:sz="4" w:space="0" w:color="auto"/>
              <w:bottom w:val="dotted" w:sz="4" w:space="0" w:color="auto"/>
              <w:right w:val="dotted" w:sz="4" w:space="0" w:color="auto"/>
            </w:tcBorders>
          </w:tcPr>
          <w:p w:rsidR="00A72039" w:rsidRPr="00C81582" w:rsidRDefault="00A72039" w:rsidP="00A72039">
            <w:pPr>
              <w:rPr>
                <w:b/>
                <w:bCs/>
                <w:iCs/>
                <w:color w:val="000000"/>
                <w:sz w:val="20"/>
                <w:szCs w:val="20"/>
                <w:lang w:val="en-US"/>
              </w:rPr>
            </w:pPr>
            <w:r w:rsidRPr="00C81582">
              <w:rPr>
                <w:b/>
                <w:sz w:val="20"/>
                <w:szCs w:val="20"/>
                <w:lang w:val="en-US" w:eastAsia="ar-SA"/>
              </w:rPr>
              <w:t>Lucrări științifico-metodice și didactice</w:t>
            </w:r>
            <w:r w:rsidRPr="00C81582">
              <w:rPr>
                <w:b/>
                <w:bCs/>
                <w:iCs/>
                <w:color w:val="000000"/>
                <w:sz w:val="20"/>
                <w:szCs w:val="20"/>
                <w:lang w:val="en-US"/>
              </w:rPr>
              <w:t xml:space="preserve"> </w:t>
            </w:r>
          </w:p>
          <w:p w:rsidR="00A72039" w:rsidRPr="00C81582" w:rsidRDefault="00A72039" w:rsidP="00A72039">
            <w:pPr>
              <w:rPr>
                <w:b/>
                <w:bCs/>
                <w:iCs/>
                <w:color w:val="000000"/>
                <w:sz w:val="20"/>
                <w:szCs w:val="20"/>
                <w:lang w:val="en-US"/>
              </w:rPr>
            </w:pPr>
            <w:r w:rsidRPr="00C81582">
              <w:rPr>
                <w:b/>
                <w:bCs/>
                <w:iCs/>
                <w:color w:val="000000"/>
                <w:sz w:val="20"/>
                <w:szCs w:val="20"/>
                <w:lang w:val="en-US"/>
              </w:rPr>
              <w:t>Manuale:</w:t>
            </w:r>
          </w:p>
          <w:p w:rsidR="00A72039" w:rsidRPr="00C81582" w:rsidRDefault="00A72039" w:rsidP="00A72039">
            <w:pPr>
              <w:pStyle w:val="Listparagraf"/>
              <w:numPr>
                <w:ilvl w:val="1"/>
                <w:numId w:val="2"/>
              </w:numPr>
              <w:autoSpaceDE w:val="0"/>
              <w:autoSpaceDN w:val="0"/>
              <w:adjustRightInd w:val="0"/>
              <w:ind w:left="317"/>
              <w:jc w:val="both"/>
              <w:rPr>
                <w:rFonts w:eastAsia="Calibri"/>
                <w:sz w:val="20"/>
                <w:szCs w:val="20"/>
                <w:lang w:val="ro-RO" w:eastAsia="en-US"/>
              </w:rPr>
            </w:pPr>
            <w:r w:rsidRPr="00C81582">
              <w:rPr>
                <w:rFonts w:eastAsia="Calibri"/>
                <w:sz w:val="20"/>
                <w:szCs w:val="20"/>
                <w:lang w:val="ro-RO" w:eastAsia="en-US"/>
              </w:rPr>
              <w:t xml:space="preserve">CHIRTOACĂ, N. </w:t>
            </w:r>
            <w:r w:rsidRPr="00C81582">
              <w:rPr>
                <w:rFonts w:eastAsia="Calibri"/>
                <w:i/>
                <w:sz w:val="20"/>
                <w:szCs w:val="20"/>
                <w:lang w:val="ro-RO" w:eastAsia="en-US"/>
              </w:rPr>
              <w:t>Drept internațional public, în scheme</w:t>
            </w:r>
            <w:r w:rsidRPr="00C81582">
              <w:rPr>
                <w:rFonts w:eastAsia="Calibri"/>
                <w:sz w:val="20"/>
                <w:szCs w:val="20"/>
                <w:lang w:val="ro-RO" w:eastAsia="en-US"/>
              </w:rPr>
              <w:t>. Ediția a II-a revăzută și adăugită. Chişinău: Print-Caro, 2018, 77 p. ISBN 978-9975-56-540-0</w:t>
            </w:r>
          </w:p>
          <w:p w:rsidR="00A72039" w:rsidRPr="00B85FAC" w:rsidRDefault="00A72039" w:rsidP="00A72039">
            <w:pPr>
              <w:rPr>
                <w:b/>
                <w:bCs/>
                <w:iCs/>
                <w:color w:val="000000"/>
                <w:sz w:val="20"/>
                <w:szCs w:val="20"/>
                <w:lang w:val="en-US"/>
              </w:rPr>
            </w:pPr>
          </w:p>
          <w:p w:rsidR="00A72039" w:rsidRPr="00C81582" w:rsidRDefault="00A72039" w:rsidP="00A72039">
            <w:pPr>
              <w:autoSpaceDE w:val="0"/>
              <w:autoSpaceDN w:val="0"/>
              <w:adjustRightInd w:val="0"/>
              <w:spacing w:after="80"/>
              <w:rPr>
                <w:sz w:val="20"/>
                <w:szCs w:val="20"/>
                <w:lang w:val="ro-RO"/>
              </w:rPr>
            </w:pPr>
            <w:r w:rsidRPr="00C81582">
              <w:rPr>
                <w:b/>
                <w:sz w:val="20"/>
                <w:szCs w:val="20"/>
                <w:lang w:val="ro-RO" w:eastAsia="ar-SA"/>
              </w:rPr>
              <w:br w:type="page"/>
            </w:r>
            <w:r w:rsidRPr="00C81582">
              <w:rPr>
                <w:b/>
                <w:sz w:val="20"/>
                <w:szCs w:val="20"/>
                <w:lang w:val="ro-RO"/>
              </w:rPr>
              <w:t>Articole din reviste cu factor de impact</w:t>
            </w:r>
            <w:r w:rsidRPr="00C81582">
              <w:rPr>
                <w:sz w:val="20"/>
                <w:szCs w:val="20"/>
                <w:lang w:val="ro-RO"/>
              </w:rPr>
              <w:t>:</w:t>
            </w:r>
          </w:p>
          <w:p w:rsidR="00A72039" w:rsidRPr="00C81582" w:rsidRDefault="00A72039" w:rsidP="00A72039">
            <w:pPr>
              <w:pStyle w:val="Frspaiere"/>
              <w:rPr>
                <w:rFonts w:ascii="Times New Roman" w:hAnsi="Times New Roman" w:cs="Times New Roman"/>
                <w:color w:val="auto"/>
                <w:sz w:val="20"/>
                <w:szCs w:val="20"/>
              </w:rPr>
            </w:pPr>
            <w:r w:rsidRPr="00C81582">
              <w:rPr>
                <w:rFonts w:ascii="Times New Roman" w:hAnsi="Times New Roman" w:cs="Times New Roman"/>
                <w:color w:val="auto"/>
                <w:sz w:val="20"/>
                <w:szCs w:val="20"/>
              </w:rPr>
              <w:t>- articole din reviste cu factor de impact 0,1-0,9</w:t>
            </w:r>
          </w:p>
          <w:p w:rsidR="00A72039" w:rsidRPr="00C81582" w:rsidRDefault="00A72039" w:rsidP="00C81582">
            <w:pPr>
              <w:pStyle w:val="Listparagraf"/>
              <w:numPr>
                <w:ilvl w:val="1"/>
                <w:numId w:val="27"/>
              </w:numPr>
              <w:tabs>
                <w:tab w:val="left" w:pos="284"/>
              </w:tabs>
              <w:spacing w:after="200"/>
              <w:ind w:left="318"/>
              <w:jc w:val="both"/>
              <w:rPr>
                <w:sz w:val="20"/>
                <w:szCs w:val="20"/>
                <w:lang w:val="ro-RO"/>
              </w:rPr>
            </w:pPr>
            <w:r w:rsidRPr="00C81582">
              <w:rPr>
                <w:sz w:val="20"/>
                <w:szCs w:val="20"/>
                <w:lang w:val="ro-RO"/>
              </w:rPr>
              <w:t xml:space="preserve">DORUL O. </w:t>
            </w:r>
            <w:r w:rsidRPr="00C81582">
              <w:rPr>
                <w:i/>
                <w:sz w:val="20"/>
                <w:szCs w:val="20"/>
                <w:lang w:val="ro-RO"/>
              </w:rPr>
              <w:t>Permanent neutrality of European Union states. Evolutionary aspects</w:t>
            </w:r>
            <w:r w:rsidRPr="00C81582">
              <w:rPr>
                <w:sz w:val="20"/>
                <w:szCs w:val="20"/>
                <w:lang w:val="ro-RO"/>
              </w:rPr>
              <w:t>. In: Cross-Border Journal for International Studies. Vol. 2, 2017, No 2, p. 33-40.</w:t>
            </w:r>
          </w:p>
          <w:p w:rsidR="00A72039" w:rsidRPr="00C81582" w:rsidRDefault="00A72039" w:rsidP="00A72039">
            <w:pPr>
              <w:tabs>
                <w:tab w:val="num" w:pos="851"/>
              </w:tabs>
              <w:suppressAutoHyphens/>
              <w:jc w:val="both"/>
              <w:rPr>
                <w:b/>
                <w:sz w:val="20"/>
                <w:szCs w:val="20"/>
                <w:lang w:val="ro-RO" w:eastAsia="ar-SA"/>
              </w:rPr>
            </w:pPr>
            <w:r w:rsidRPr="00C81582">
              <w:rPr>
                <w:b/>
                <w:sz w:val="20"/>
                <w:szCs w:val="20"/>
                <w:lang w:val="ro-RO" w:eastAsia="ar-SA"/>
              </w:rPr>
              <w:t>Articole din reviste naţionale:</w:t>
            </w:r>
          </w:p>
          <w:p w:rsidR="00A72039" w:rsidRPr="00C81582" w:rsidRDefault="00A72039" w:rsidP="00A72039">
            <w:pPr>
              <w:tabs>
                <w:tab w:val="num" w:pos="851"/>
              </w:tabs>
              <w:suppressAutoHyphens/>
              <w:ind w:firstLine="567"/>
              <w:jc w:val="both"/>
              <w:rPr>
                <w:sz w:val="20"/>
                <w:szCs w:val="20"/>
                <w:lang w:val="ro-RO"/>
              </w:rPr>
            </w:pPr>
            <w:r w:rsidRPr="00C81582">
              <w:rPr>
                <w:b/>
                <w:sz w:val="20"/>
                <w:szCs w:val="20"/>
                <w:lang w:val="ro-RO" w:eastAsia="ar-SA"/>
              </w:rPr>
              <w:t>Categoria B</w:t>
            </w:r>
            <w:r w:rsidRPr="00C81582">
              <w:rPr>
                <w:sz w:val="20"/>
                <w:szCs w:val="20"/>
                <w:lang w:val="ro-RO"/>
              </w:rPr>
              <w:t xml:space="preserve">. </w:t>
            </w:r>
          </w:p>
          <w:p w:rsidR="00A72039" w:rsidRPr="00C81582" w:rsidRDefault="00A72039" w:rsidP="00C81582">
            <w:pPr>
              <w:pStyle w:val="Listparagraf"/>
              <w:keepNext/>
              <w:numPr>
                <w:ilvl w:val="3"/>
                <w:numId w:val="38"/>
              </w:numPr>
              <w:spacing w:line="256" w:lineRule="auto"/>
              <w:ind w:left="317"/>
              <w:jc w:val="both"/>
              <w:outlineLvl w:val="0"/>
              <w:rPr>
                <w:bCs/>
                <w:color w:val="000000" w:themeColor="text1"/>
                <w:kern w:val="32"/>
                <w:sz w:val="22"/>
                <w:szCs w:val="22"/>
                <w:lang w:val="fr-FR"/>
              </w:rPr>
            </w:pPr>
            <w:r w:rsidRPr="00C81582">
              <w:rPr>
                <w:sz w:val="20"/>
                <w:szCs w:val="20"/>
                <w:lang w:val="ro-RO"/>
              </w:rPr>
              <w:t xml:space="preserve">BURIAN A. </w:t>
            </w:r>
            <w:r w:rsidRPr="00C81582">
              <w:rPr>
                <w:i/>
                <w:sz w:val="20"/>
                <w:szCs w:val="20"/>
                <w:lang w:val="ro-RO"/>
              </w:rPr>
              <w:t>Direcțiile principale ale politicii externe a Republicii Moldova</w:t>
            </w:r>
            <w:r w:rsidRPr="00C81582">
              <w:rPr>
                <w:sz w:val="20"/>
                <w:szCs w:val="20"/>
                <w:lang w:val="ro-RO"/>
              </w:rPr>
              <w:t xml:space="preserve">. În: Revista Moldovenească de Drept Internațional și Relații Internaționale. 2017, nr. 3 (vol. 12), p. 392-410.  ISSN 1857 – 1999. </w:t>
            </w:r>
          </w:p>
          <w:p w:rsidR="00A72039" w:rsidRPr="00C81582" w:rsidRDefault="00A72039" w:rsidP="00C81582">
            <w:pPr>
              <w:pStyle w:val="Listparagraf"/>
              <w:keepNext/>
              <w:numPr>
                <w:ilvl w:val="3"/>
                <w:numId w:val="38"/>
              </w:numPr>
              <w:spacing w:line="256" w:lineRule="auto"/>
              <w:ind w:left="317"/>
              <w:jc w:val="both"/>
              <w:outlineLvl w:val="0"/>
              <w:rPr>
                <w:bCs/>
                <w:color w:val="000000" w:themeColor="text1"/>
                <w:kern w:val="32"/>
                <w:sz w:val="22"/>
                <w:szCs w:val="22"/>
                <w:lang w:val="fr-FR"/>
              </w:rPr>
            </w:pPr>
            <w:r w:rsidRPr="00C81582">
              <w:rPr>
                <w:sz w:val="20"/>
                <w:szCs w:val="20"/>
                <w:lang w:val="ro-RO"/>
              </w:rPr>
              <w:t xml:space="preserve">CHINDÎBALIUC, O. </w:t>
            </w:r>
            <w:r w:rsidRPr="00C81582">
              <w:rPr>
                <w:i/>
                <w:sz w:val="20"/>
                <w:szCs w:val="20"/>
                <w:lang w:val="ro-RO"/>
              </w:rPr>
              <w:t>Энергетика: старые проблемы современной конфигурации.</w:t>
            </w:r>
            <w:r w:rsidRPr="00C81582">
              <w:rPr>
                <w:sz w:val="20"/>
                <w:szCs w:val="20"/>
                <w:lang w:val="ro-RO"/>
              </w:rPr>
              <w:t xml:space="preserve"> Revista Moldovenească de Drept Internațional și Relații Internaționale. 2017, nr. 1 (12), p. 40 - 44. ISSN 1857 – 1999. </w:t>
            </w:r>
          </w:p>
          <w:p w:rsidR="00A72039" w:rsidRPr="00C81582" w:rsidRDefault="00A72039" w:rsidP="00C81582">
            <w:pPr>
              <w:pStyle w:val="Listparagraf"/>
              <w:keepNext/>
              <w:numPr>
                <w:ilvl w:val="3"/>
                <w:numId w:val="38"/>
              </w:numPr>
              <w:spacing w:line="256" w:lineRule="auto"/>
              <w:ind w:left="317"/>
              <w:jc w:val="both"/>
              <w:outlineLvl w:val="0"/>
              <w:rPr>
                <w:bCs/>
                <w:color w:val="000000" w:themeColor="text1"/>
                <w:kern w:val="32"/>
                <w:sz w:val="22"/>
                <w:szCs w:val="22"/>
                <w:lang w:val="ro-RO"/>
              </w:rPr>
            </w:pPr>
            <w:r w:rsidRPr="00C81582">
              <w:rPr>
                <w:sz w:val="20"/>
                <w:szCs w:val="20"/>
                <w:lang w:val="ro-RO"/>
              </w:rPr>
              <w:t xml:space="preserve">CHIRTOACĂ, N., LARION, A.-P. </w:t>
            </w:r>
            <w:r w:rsidRPr="00C81582">
              <w:rPr>
                <w:i/>
                <w:sz w:val="20"/>
                <w:szCs w:val="20"/>
                <w:lang w:val="ro-RO"/>
              </w:rPr>
              <w:t>Abordări multilaterale ale drepturilor fundamentale de muncă: relația acordurilor comerciale cu standardele de muncă</w:t>
            </w:r>
            <w:r w:rsidRPr="00C81582">
              <w:rPr>
                <w:sz w:val="20"/>
                <w:szCs w:val="20"/>
                <w:lang w:val="ro-RO"/>
              </w:rPr>
              <w:t>. În: Revista Moldovenească de Drept Internațional și Relații Internaționale. 2017, nr. 3, p. 371-384. ISSN 1857-1999. E-ISSN 2345-1963.</w:t>
            </w:r>
          </w:p>
          <w:p w:rsidR="00A72039" w:rsidRPr="00C81582" w:rsidRDefault="00A72039" w:rsidP="00C81582">
            <w:pPr>
              <w:pStyle w:val="Listparagraf"/>
              <w:keepNext/>
              <w:numPr>
                <w:ilvl w:val="3"/>
                <w:numId w:val="38"/>
              </w:numPr>
              <w:spacing w:line="256" w:lineRule="auto"/>
              <w:ind w:left="317"/>
              <w:jc w:val="both"/>
              <w:outlineLvl w:val="0"/>
              <w:rPr>
                <w:bCs/>
                <w:color w:val="000000" w:themeColor="text1"/>
                <w:kern w:val="32"/>
                <w:sz w:val="22"/>
                <w:szCs w:val="22"/>
                <w:lang w:val="ro-RO"/>
              </w:rPr>
            </w:pPr>
            <w:r w:rsidRPr="00C81582">
              <w:rPr>
                <w:sz w:val="20"/>
                <w:szCs w:val="20"/>
                <w:lang w:val="ro-RO"/>
              </w:rPr>
              <w:t>ȚARĂLUNGĂ V., FAIGHER A</w:t>
            </w:r>
            <w:r w:rsidRPr="00C81582">
              <w:rPr>
                <w:i/>
                <w:sz w:val="20"/>
                <w:szCs w:val="20"/>
                <w:lang w:val="ro-RO"/>
              </w:rPr>
              <w:t>.  Reglementarea internațională a unor forme tradiționale și noi de asistență juridică internațională în materie penală.</w:t>
            </w:r>
            <w:r w:rsidRPr="00C81582">
              <w:rPr>
                <w:b/>
                <w:sz w:val="20"/>
                <w:szCs w:val="20"/>
                <w:lang w:val="ro-RO"/>
              </w:rPr>
              <w:t xml:space="preserve"> </w:t>
            </w:r>
            <w:r w:rsidRPr="00C81582">
              <w:rPr>
                <w:sz w:val="20"/>
                <w:szCs w:val="20"/>
                <w:lang w:val="ro-RO"/>
              </w:rPr>
              <w:t>În: Revista Moldovenească de Drept Internațional și Relații Internaționale, 2017, nr.4 (vol. 12), p. 539-557. E-ISSN 2345-1963.</w:t>
            </w:r>
          </w:p>
          <w:p w:rsidR="00A72039" w:rsidRPr="00C81582" w:rsidRDefault="00A72039" w:rsidP="00C81582">
            <w:pPr>
              <w:pStyle w:val="Listparagraf"/>
              <w:keepNext/>
              <w:numPr>
                <w:ilvl w:val="3"/>
                <w:numId w:val="38"/>
              </w:numPr>
              <w:spacing w:line="256" w:lineRule="auto"/>
              <w:ind w:left="317"/>
              <w:jc w:val="both"/>
              <w:outlineLvl w:val="0"/>
              <w:rPr>
                <w:bCs/>
                <w:color w:val="000000" w:themeColor="text1"/>
                <w:kern w:val="32"/>
                <w:sz w:val="22"/>
                <w:szCs w:val="22"/>
                <w:lang w:val="ro-RO"/>
              </w:rPr>
            </w:pPr>
            <w:r w:rsidRPr="00C81582">
              <w:rPr>
                <w:sz w:val="20"/>
                <w:szCs w:val="20"/>
                <w:lang w:val="ro-RO"/>
              </w:rPr>
              <w:t xml:space="preserve">БУРИАН А. </w:t>
            </w:r>
            <w:r w:rsidRPr="00C81582">
              <w:rPr>
                <w:i/>
                <w:sz w:val="20"/>
                <w:szCs w:val="20"/>
                <w:lang w:val="ro-RO"/>
              </w:rPr>
              <w:t>Выход США из Договора о ликвидации ракет средней и меньшей дальности и последствия для Европы</w:t>
            </w:r>
            <w:r w:rsidRPr="00C81582">
              <w:rPr>
                <w:sz w:val="20"/>
                <w:szCs w:val="20"/>
                <w:lang w:val="ro-RO"/>
              </w:rPr>
              <w:t>. În: Revista Moldovenească de Drept Internațional și Relații Internaționale. 2018, nr. 2 (vol. 13).  ISSN 1857 – 1999</w:t>
            </w:r>
            <w:r w:rsidRPr="00C81582">
              <w:rPr>
                <w:color w:val="000000"/>
                <w:sz w:val="20"/>
                <w:szCs w:val="20"/>
                <w:lang w:eastAsia="ar-SA"/>
              </w:rPr>
              <w:t xml:space="preserve">. </w:t>
            </w:r>
          </w:p>
          <w:p w:rsidR="00A72039" w:rsidRPr="00C81582" w:rsidRDefault="00A72039" w:rsidP="00A72039">
            <w:pPr>
              <w:tabs>
                <w:tab w:val="num" w:pos="851"/>
              </w:tabs>
              <w:jc w:val="both"/>
              <w:rPr>
                <w:rFonts w:eastAsia="SimSun"/>
                <w:b/>
                <w:sz w:val="20"/>
                <w:szCs w:val="20"/>
                <w:lang w:eastAsia="zh-CN"/>
              </w:rPr>
            </w:pPr>
          </w:p>
          <w:p w:rsidR="00A72039" w:rsidRPr="00C81582" w:rsidRDefault="00A72039" w:rsidP="00A72039">
            <w:pPr>
              <w:rPr>
                <w:b/>
                <w:sz w:val="20"/>
                <w:szCs w:val="20"/>
                <w:lang w:val="en-US"/>
              </w:rPr>
            </w:pPr>
            <w:r w:rsidRPr="00C81582">
              <w:rPr>
                <w:b/>
                <w:sz w:val="20"/>
                <w:szCs w:val="20"/>
                <w:lang w:val="en-US"/>
              </w:rPr>
              <w:t>Articole în culegeri științifice publicate în străinătate:</w:t>
            </w:r>
          </w:p>
          <w:p w:rsidR="00A72039" w:rsidRPr="000752FA" w:rsidRDefault="00A72039" w:rsidP="00C81582">
            <w:pPr>
              <w:pStyle w:val="Listparagraf"/>
              <w:numPr>
                <w:ilvl w:val="0"/>
                <w:numId w:val="39"/>
              </w:numPr>
              <w:tabs>
                <w:tab w:val="left" w:pos="1338"/>
              </w:tabs>
              <w:autoSpaceDE w:val="0"/>
              <w:autoSpaceDN w:val="0"/>
              <w:adjustRightInd w:val="0"/>
              <w:ind w:left="318"/>
              <w:jc w:val="both"/>
              <w:rPr>
                <w:bCs/>
                <w:sz w:val="20"/>
                <w:szCs w:val="20"/>
              </w:rPr>
            </w:pPr>
            <w:r w:rsidRPr="00C81582">
              <w:rPr>
                <w:sz w:val="20"/>
                <w:szCs w:val="20"/>
                <w:lang w:val="ro-RO"/>
              </w:rPr>
              <w:t xml:space="preserve">CHIRTOACĂ, N. </w:t>
            </w:r>
            <w:r w:rsidRPr="00C81582">
              <w:rPr>
                <w:i/>
                <w:sz w:val="20"/>
                <w:szCs w:val="20"/>
                <w:lang w:val="ro-RO"/>
              </w:rPr>
              <w:t>Criminalitatea transfrontalieră şi tendinţe de manifestare</w:t>
            </w:r>
            <w:r w:rsidRPr="00C81582">
              <w:rPr>
                <w:sz w:val="20"/>
                <w:szCs w:val="20"/>
                <w:lang w:val="ro-RO"/>
              </w:rPr>
              <w:t xml:space="preserve">. </w:t>
            </w:r>
            <w:r w:rsidRPr="00C81582">
              <w:rPr>
                <w:bCs/>
                <w:sz w:val="20"/>
                <w:szCs w:val="20"/>
                <w:lang w:val="ro-RO"/>
              </w:rPr>
              <w:t xml:space="preserve">În: </w:t>
            </w:r>
            <w:r w:rsidRPr="00C81582">
              <w:rPr>
                <w:sz w:val="20"/>
                <w:szCs w:val="20"/>
                <w:lang w:val="ro-RO"/>
              </w:rPr>
              <w:t xml:space="preserve">Materialele Conferinţei naţionale cu participare </w:t>
            </w:r>
            <w:r w:rsidRPr="000752FA">
              <w:rPr>
                <w:sz w:val="20"/>
                <w:szCs w:val="20"/>
                <w:lang w:val="ro-RO"/>
              </w:rPr>
              <w:t>internaţională: Devianţă şi criminalitate. Evoluţie, tendinţe, perspective. Vol. III, Ediția a III-a, 2017, Editura Universul Juridic, București, 2018, p. 86-93. ISSN 2559-4915.</w:t>
            </w:r>
          </w:p>
          <w:p w:rsidR="00A72039" w:rsidRPr="000752FA" w:rsidRDefault="00A72039" w:rsidP="00C81582">
            <w:pPr>
              <w:pStyle w:val="Listparagraf"/>
              <w:numPr>
                <w:ilvl w:val="0"/>
                <w:numId w:val="39"/>
              </w:numPr>
              <w:tabs>
                <w:tab w:val="left" w:pos="1338"/>
              </w:tabs>
              <w:autoSpaceDE w:val="0"/>
              <w:autoSpaceDN w:val="0"/>
              <w:adjustRightInd w:val="0"/>
              <w:ind w:left="318"/>
              <w:jc w:val="both"/>
              <w:rPr>
                <w:bCs/>
                <w:sz w:val="20"/>
                <w:szCs w:val="20"/>
              </w:rPr>
            </w:pPr>
            <w:r w:rsidRPr="000752FA">
              <w:rPr>
                <w:bCs/>
                <w:sz w:val="20"/>
                <w:szCs w:val="20"/>
              </w:rPr>
              <w:t xml:space="preserve">DORUL, O. OBADĂ D. </w:t>
            </w:r>
            <w:r w:rsidRPr="000752FA">
              <w:rPr>
                <w:bCs/>
                <w:i/>
                <w:sz w:val="20"/>
                <w:szCs w:val="20"/>
              </w:rPr>
              <w:t>Меры пресечения, применяемые по отношению к лицам, страдающим психическими расстройствами: сравнительно-правовой анализ совместимости законодательства Республики Молдова со стандартами Европейской конвенции о защите прав человека и основных свобод</w:t>
            </w:r>
            <w:r w:rsidRPr="000752FA">
              <w:rPr>
                <w:bCs/>
                <w:sz w:val="20"/>
                <w:szCs w:val="20"/>
              </w:rPr>
              <w:t xml:space="preserve">. B: Меры пресечения в уголовном процессе по законодательству Украины, Республики Армения, Республики Беларусь, Республики Казахстан и Республики Молдова: сборник научных трудов, Киев: Национальная академия прокуратуры Украины, 2018. 198 с. - 0,7 c.a. </w:t>
            </w:r>
          </w:p>
          <w:p w:rsidR="00A72039" w:rsidRPr="000752FA" w:rsidRDefault="00A72039" w:rsidP="00A72039">
            <w:pPr>
              <w:pStyle w:val="Listparagraf"/>
              <w:ind w:left="170"/>
              <w:rPr>
                <w:b/>
                <w:sz w:val="20"/>
                <w:szCs w:val="20"/>
                <w:lang w:val="ro-RO"/>
              </w:rPr>
            </w:pPr>
          </w:p>
          <w:p w:rsidR="00A72039" w:rsidRPr="000752FA" w:rsidRDefault="00A72039" w:rsidP="00A72039">
            <w:pPr>
              <w:tabs>
                <w:tab w:val="num" w:pos="851"/>
              </w:tabs>
              <w:suppressAutoHyphens/>
              <w:jc w:val="both"/>
              <w:rPr>
                <w:b/>
                <w:sz w:val="20"/>
                <w:szCs w:val="20"/>
                <w:lang w:val="ro-RO" w:eastAsia="ar-SA"/>
              </w:rPr>
            </w:pPr>
            <w:r w:rsidRPr="000752FA">
              <w:rPr>
                <w:b/>
                <w:sz w:val="20"/>
                <w:szCs w:val="20"/>
                <w:lang w:val="ro-RO" w:eastAsia="ar-SA"/>
              </w:rPr>
              <w:t>Articole în culegeri naţionale (publicate în țară):</w:t>
            </w:r>
          </w:p>
          <w:p w:rsidR="00A72039" w:rsidRPr="000752FA" w:rsidRDefault="00A72039" w:rsidP="00C81582">
            <w:pPr>
              <w:pStyle w:val="Frspaiere"/>
              <w:widowControl/>
              <w:numPr>
                <w:ilvl w:val="0"/>
                <w:numId w:val="40"/>
              </w:numPr>
              <w:ind w:left="318"/>
              <w:jc w:val="both"/>
              <w:rPr>
                <w:rFonts w:ascii="Times New Roman" w:hAnsi="Times New Roman" w:cs="Times New Roman"/>
                <w:color w:val="auto"/>
                <w:sz w:val="20"/>
                <w:szCs w:val="20"/>
              </w:rPr>
            </w:pPr>
            <w:r w:rsidRPr="000752FA">
              <w:rPr>
                <w:rFonts w:ascii="Times New Roman" w:hAnsi="Times New Roman" w:cs="Times New Roman"/>
                <w:color w:val="auto"/>
                <w:sz w:val="20"/>
                <w:szCs w:val="20"/>
              </w:rPr>
              <w:t xml:space="preserve">CEBAN C., TIZU S. </w:t>
            </w:r>
            <w:r w:rsidRPr="000752FA">
              <w:rPr>
                <w:rFonts w:ascii="Times New Roman" w:hAnsi="Times New Roman" w:cs="Times New Roman"/>
                <w:i/>
                <w:color w:val="auto"/>
                <w:sz w:val="20"/>
                <w:szCs w:val="20"/>
              </w:rPr>
              <w:t>Cazuri speciale privind protecția refugiaților constatate de către instituțiile naționale și internaționale</w:t>
            </w:r>
            <w:r w:rsidRPr="000752FA">
              <w:rPr>
                <w:rFonts w:ascii="Times New Roman" w:hAnsi="Times New Roman" w:cs="Times New Roman"/>
                <w:color w:val="auto"/>
                <w:sz w:val="20"/>
                <w:szCs w:val="20"/>
              </w:rPr>
              <w:t xml:space="preserve">. În: materialele conferinței internaționale Promovarea valorilor sociale în contextul integrării europene, 4 mai 2018, p. </w:t>
            </w:r>
            <w:r w:rsidR="000752FA" w:rsidRPr="000752FA">
              <w:rPr>
                <w:rFonts w:ascii="Times New Roman" w:hAnsi="Times New Roman" w:cs="Times New Roman"/>
                <w:color w:val="auto"/>
                <w:sz w:val="20"/>
                <w:szCs w:val="20"/>
              </w:rPr>
              <w:t>11</w:t>
            </w:r>
            <w:r w:rsidRPr="000752FA">
              <w:rPr>
                <w:rFonts w:ascii="Times New Roman" w:hAnsi="Times New Roman" w:cs="Times New Roman"/>
                <w:color w:val="auto"/>
                <w:sz w:val="20"/>
                <w:szCs w:val="20"/>
              </w:rPr>
              <w:t>-</w:t>
            </w:r>
            <w:r w:rsidR="000752FA" w:rsidRPr="000752FA">
              <w:rPr>
                <w:rFonts w:ascii="Times New Roman" w:hAnsi="Times New Roman" w:cs="Times New Roman"/>
                <w:color w:val="auto"/>
                <w:sz w:val="20"/>
                <w:szCs w:val="20"/>
              </w:rPr>
              <w:t>22</w:t>
            </w:r>
            <w:r w:rsidRPr="000752FA">
              <w:rPr>
                <w:rFonts w:ascii="Times New Roman" w:hAnsi="Times New Roman" w:cs="Times New Roman"/>
                <w:color w:val="auto"/>
                <w:sz w:val="20"/>
                <w:szCs w:val="20"/>
              </w:rPr>
              <w:t xml:space="preserve"> ISBN 978-9975-3185-7-0.</w:t>
            </w:r>
          </w:p>
          <w:p w:rsidR="00A72039" w:rsidRPr="00C81582" w:rsidRDefault="00A72039" w:rsidP="00C81582">
            <w:pPr>
              <w:pStyle w:val="Frspaiere"/>
              <w:widowControl/>
              <w:numPr>
                <w:ilvl w:val="0"/>
                <w:numId w:val="40"/>
              </w:numPr>
              <w:ind w:left="318"/>
              <w:jc w:val="both"/>
              <w:rPr>
                <w:rFonts w:ascii="Times New Roman" w:hAnsi="Times New Roman" w:cs="Times New Roman"/>
                <w:sz w:val="20"/>
                <w:szCs w:val="20"/>
              </w:rPr>
            </w:pPr>
            <w:r w:rsidRPr="00C81582">
              <w:rPr>
                <w:rFonts w:ascii="Times New Roman" w:hAnsi="Times New Roman" w:cs="Times New Roman"/>
                <w:sz w:val="20"/>
                <w:szCs w:val="20"/>
              </w:rPr>
              <w:t xml:space="preserve">CEBAN C., BOTNARENCO I. </w:t>
            </w:r>
            <w:r w:rsidRPr="00C81582">
              <w:rPr>
                <w:rFonts w:ascii="Times New Roman" w:hAnsi="Times New Roman" w:cs="Times New Roman"/>
                <w:i/>
                <w:sz w:val="20"/>
                <w:szCs w:val="20"/>
              </w:rPr>
              <w:t>Nedescriminarea – prerogativă a protecției europene a drepturilor omului</w:t>
            </w:r>
            <w:r w:rsidRPr="00C81582">
              <w:rPr>
                <w:rFonts w:ascii="Times New Roman" w:hAnsi="Times New Roman" w:cs="Times New Roman"/>
                <w:sz w:val="20"/>
                <w:szCs w:val="20"/>
              </w:rPr>
              <w:t xml:space="preserve">. În: materialele conferinței internaționale Promovarea valorilor sociale în contextul integrării europene, 4 mai </w:t>
            </w:r>
            <w:r w:rsidRPr="00D51A32">
              <w:rPr>
                <w:rFonts w:ascii="Times New Roman" w:hAnsi="Times New Roman" w:cs="Times New Roman"/>
                <w:color w:val="auto"/>
                <w:sz w:val="20"/>
                <w:szCs w:val="20"/>
              </w:rPr>
              <w:t xml:space="preserve">2018, p. </w:t>
            </w:r>
            <w:r w:rsidR="00D51A32">
              <w:rPr>
                <w:rFonts w:ascii="Times New Roman" w:hAnsi="Times New Roman" w:cs="Times New Roman"/>
                <w:color w:val="auto"/>
                <w:sz w:val="20"/>
                <w:szCs w:val="20"/>
              </w:rPr>
              <w:t>11</w:t>
            </w:r>
            <w:r w:rsidRPr="00D51A32">
              <w:rPr>
                <w:rFonts w:ascii="Times New Roman" w:hAnsi="Times New Roman" w:cs="Times New Roman"/>
                <w:color w:val="auto"/>
                <w:sz w:val="20"/>
                <w:szCs w:val="20"/>
              </w:rPr>
              <w:t>-</w:t>
            </w:r>
            <w:r w:rsidR="00D51A32">
              <w:rPr>
                <w:rFonts w:ascii="Times New Roman" w:hAnsi="Times New Roman" w:cs="Times New Roman"/>
                <w:color w:val="auto"/>
                <w:sz w:val="20"/>
                <w:szCs w:val="20"/>
              </w:rPr>
              <w:t>22</w:t>
            </w:r>
            <w:r w:rsidRPr="00D51A32">
              <w:rPr>
                <w:rFonts w:ascii="Times New Roman" w:hAnsi="Times New Roman" w:cs="Times New Roman"/>
                <w:color w:val="auto"/>
                <w:sz w:val="20"/>
                <w:szCs w:val="20"/>
              </w:rPr>
              <w:t xml:space="preserve"> ISBN </w:t>
            </w:r>
            <w:r w:rsidRPr="00C81582">
              <w:rPr>
                <w:rFonts w:ascii="Times New Roman" w:hAnsi="Times New Roman" w:cs="Times New Roman"/>
                <w:sz w:val="20"/>
                <w:szCs w:val="20"/>
              </w:rPr>
              <w:t>978-9975-3185-7-0.</w:t>
            </w:r>
          </w:p>
          <w:p w:rsidR="00A72039" w:rsidRPr="00C81582" w:rsidRDefault="00A72039" w:rsidP="00C81582">
            <w:pPr>
              <w:pStyle w:val="Frspaiere"/>
              <w:widowControl/>
              <w:numPr>
                <w:ilvl w:val="0"/>
                <w:numId w:val="40"/>
              </w:numPr>
              <w:ind w:left="318"/>
              <w:jc w:val="both"/>
              <w:rPr>
                <w:rFonts w:ascii="Times New Roman" w:hAnsi="Times New Roman" w:cs="Times New Roman"/>
                <w:sz w:val="20"/>
                <w:szCs w:val="20"/>
              </w:rPr>
            </w:pPr>
            <w:r w:rsidRPr="00C81582">
              <w:rPr>
                <w:rFonts w:ascii="Times New Roman" w:hAnsi="Times New Roman" w:cs="Times New Roman"/>
                <w:sz w:val="20"/>
                <w:szCs w:val="20"/>
              </w:rPr>
              <w:lastRenderedPageBreak/>
              <w:t xml:space="preserve">ȚARĂLUNGĂ V., FAIGHER A. </w:t>
            </w:r>
            <w:r w:rsidRPr="00C81582">
              <w:rPr>
                <w:rFonts w:ascii="Times New Roman" w:hAnsi="Times New Roman" w:cs="Times New Roman"/>
                <w:i/>
                <w:sz w:val="20"/>
                <w:szCs w:val="20"/>
              </w:rPr>
              <w:t>Violența domestică în reglementările internaționale și în legislația Republicii Moldova: probleme și soluții</w:t>
            </w:r>
            <w:r w:rsidRPr="00C81582">
              <w:rPr>
                <w:rFonts w:ascii="Times New Roman" w:hAnsi="Times New Roman" w:cs="Times New Roman"/>
                <w:sz w:val="20"/>
                <w:szCs w:val="20"/>
              </w:rPr>
              <w:t xml:space="preserve">. În: Materialele Conferinţei ştiinţifice internaţionale </w:t>
            </w:r>
            <w:r w:rsidRPr="00C81582">
              <w:rPr>
                <w:rFonts w:ascii="Times New Roman" w:hAnsi="Times New Roman" w:cs="Times New Roman"/>
                <w:bCs/>
                <w:iCs/>
                <w:sz w:val="20"/>
                <w:szCs w:val="20"/>
              </w:rPr>
              <w:t>Mediul social contemporan între reprezentare, interpretare și schimbare</w:t>
            </w:r>
            <w:r w:rsidRPr="00C81582">
              <w:rPr>
                <w:rFonts w:ascii="Times New Roman" w:hAnsi="Times New Roman" w:cs="Times New Roman"/>
                <w:bCs/>
                <w:i/>
                <w:iCs/>
                <w:sz w:val="20"/>
                <w:szCs w:val="20"/>
              </w:rPr>
              <w:t>.</w:t>
            </w:r>
            <w:r w:rsidRPr="00C81582">
              <w:rPr>
                <w:rFonts w:ascii="Times New Roman" w:hAnsi="Times New Roman" w:cs="Times New Roman"/>
                <w:b/>
                <w:bCs/>
                <w:i/>
                <w:iCs/>
                <w:sz w:val="20"/>
                <w:szCs w:val="20"/>
                <w:lang w:val="it-IT"/>
              </w:rPr>
              <w:t xml:space="preserve"> </w:t>
            </w:r>
            <w:r w:rsidRPr="00C81582">
              <w:rPr>
                <w:rFonts w:ascii="Times New Roman" w:hAnsi="Times New Roman" w:cs="Times New Roman"/>
                <w:sz w:val="20"/>
                <w:szCs w:val="20"/>
              </w:rPr>
              <w:t>15 decembrie 2017, Vol. I. Bălți: USARB, 2018. p.89-101. ISBN 978-9975-50-221-4.</w:t>
            </w:r>
          </w:p>
          <w:p w:rsidR="00A72039" w:rsidRPr="00C81582" w:rsidRDefault="00A72039" w:rsidP="00C81582">
            <w:pPr>
              <w:pStyle w:val="Frspaiere"/>
              <w:widowControl/>
              <w:numPr>
                <w:ilvl w:val="0"/>
                <w:numId w:val="40"/>
              </w:numPr>
              <w:ind w:left="318"/>
              <w:jc w:val="both"/>
              <w:rPr>
                <w:rFonts w:ascii="Times New Roman" w:hAnsi="Times New Roman" w:cs="Times New Roman"/>
                <w:sz w:val="20"/>
                <w:szCs w:val="20"/>
              </w:rPr>
            </w:pPr>
            <w:r w:rsidRPr="00C81582">
              <w:rPr>
                <w:rFonts w:ascii="Times New Roman" w:hAnsi="Times New Roman" w:cs="Times New Roman"/>
                <w:sz w:val="20"/>
                <w:szCs w:val="20"/>
              </w:rPr>
              <w:t xml:space="preserve">FAIGHER A., ȚARĂLUNGĂ V. </w:t>
            </w:r>
            <w:r w:rsidRPr="00C81582">
              <w:rPr>
                <w:rFonts w:ascii="Times New Roman" w:hAnsi="Times New Roman" w:cs="Times New Roman"/>
                <w:i/>
                <w:sz w:val="20"/>
                <w:szCs w:val="20"/>
              </w:rPr>
              <w:t>Unele reflecții privind conceptul de “criminalitate informatică”.</w:t>
            </w:r>
            <w:r w:rsidRPr="00C81582">
              <w:rPr>
                <w:rFonts w:ascii="Times New Roman" w:hAnsi="Times New Roman" w:cs="Times New Roman"/>
                <w:sz w:val="20"/>
                <w:szCs w:val="20"/>
              </w:rPr>
              <w:t xml:space="preserve"> În: Materialele Conferinței internaționale științifico-practice Particularitățile adaptării legislației Republicii Moldova și Ucrainei la legislația Uniunii Europene. 23-24 martie 2018. Chișinău, 2018, p.259-262. ISBN 978-9975-3222-0-1</w:t>
            </w:r>
          </w:p>
          <w:p w:rsidR="00A72039" w:rsidRPr="00C81582" w:rsidRDefault="00A72039" w:rsidP="00C81582">
            <w:pPr>
              <w:pStyle w:val="Frspaiere"/>
              <w:widowControl/>
              <w:numPr>
                <w:ilvl w:val="0"/>
                <w:numId w:val="40"/>
              </w:numPr>
              <w:ind w:left="318"/>
              <w:jc w:val="both"/>
              <w:rPr>
                <w:rFonts w:ascii="Times New Roman" w:hAnsi="Times New Roman" w:cs="Times New Roman"/>
                <w:sz w:val="20"/>
                <w:szCs w:val="20"/>
              </w:rPr>
            </w:pPr>
            <w:r w:rsidRPr="00C81582">
              <w:rPr>
                <w:rFonts w:ascii="Times New Roman" w:hAnsi="Times New Roman" w:cs="Times New Roman"/>
                <w:sz w:val="20"/>
                <w:szCs w:val="20"/>
              </w:rPr>
              <w:t xml:space="preserve">FAIGHER A., ȚARĂLUNGĂ V. </w:t>
            </w:r>
            <w:r w:rsidRPr="00C81582">
              <w:rPr>
                <w:rFonts w:ascii="Times New Roman" w:hAnsi="Times New Roman" w:cs="Times New Roman"/>
                <w:i/>
                <w:sz w:val="20"/>
                <w:szCs w:val="20"/>
              </w:rPr>
              <w:t>Criminalitatea masculină în Republica Moldova: cauze, tendințe, particularități</w:t>
            </w:r>
            <w:r w:rsidRPr="00C81582">
              <w:rPr>
                <w:rFonts w:ascii="Times New Roman" w:hAnsi="Times New Roman" w:cs="Times New Roman"/>
                <w:sz w:val="20"/>
                <w:szCs w:val="20"/>
              </w:rPr>
              <w:t>. În: Materialele Conferinței internaționale Promovarea valorilor sociale în contextul integrării europene, 04 mai 2018. Chișinău, 2018, p. 90-102. ISBN 978-9975-3185-7-0.</w:t>
            </w:r>
          </w:p>
          <w:p w:rsidR="00A72039" w:rsidRPr="000752FA" w:rsidRDefault="00A72039" w:rsidP="00C81582">
            <w:pPr>
              <w:pStyle w:val="Frspaiere"/>
              <w:widowControl/>
              <w:numPr>
                <w:ilvl w:val="0"/>
                <w:numId w:val="40"/>
              </w:numPr>
              <w:tabs>
                <w:tab w:val="left" w:pos="1338"/>
              </w:tabs>
              <w:autoSpaceDE w:val="0"/>
              <w:autoSpaceDN w:val="0"/>
              <w:adjustRightInd w:val="0"/>
              <w:ind w:left="318"/>
              <w:jc w:val="both"/>
              <w:rPr>
                <w:rFonts w:ascii="Times New Roman" w:hAnsi="Times New Roman" w:cs="Times New Roman"/>
                <w:color w:val="auto"/>
                <w:sz w:val="20"/>
                <w:szCs w:val="20"/>
              </w:rPr>
            </w:pPr>
            <w:r w:rsidRPr="00C81582">
              <w:rPr>
                <w:rFonts w:ascii="Times New Roman" w:hAnsi="Times New Roman" w:cs="Times New Roman"/>
                <w:sz w:val="20"/>
                <w:szCs w:val="20"/>
              </w:rPr>
              <w:t xml:space="preserve">ȚARĂLUNGĂ V., FAIGHER A. </w:t>
            </w:r>
            <w:r w:rsidRPr="00C81582">
              <w:rPr>
                <w:rFonts w:ascii="Times New Roman" w:hAnsi="Times New Roman" w:cs="Times New Roman"/>
                <w:i/>
                <w:sz w:val="20"/>
                <w:szCs w:val="20"/>
              </w:rPr>
              <w:t xml:space="preserve">Cooperarea în cadrul Spațiului Shengen: realizări, perspective, implicații pentru Republica Moldova. </w:t>
            </w:r>
            <w:r w:rsidRPr="00C81582">
              <w:rPr>
                <w:rFonts w:ascii="Times New Roman" w:hAnsi="Times New Roman" w:cs="Times New Roman"/>
                <w:sz w:val="20"/>
                <w:szCs w:val="20"/>
              </w:rPr>
              <w:t xml:space="preserve">În: Materialele Conferinței internaționale Promovarea valorilor sociale în contextul integrării europene, 04 mai 2018. Chișinău, </w:t>
            </w:r>
            <w:r w:rsidRPr="000752FA">
              <w:rPr>
                <w:rFonts w:ascii="Times New Roman" w:hAnsi="Times New Roman" w:cs="Times New Roman"/>
                <w:color w:val="auto"/>
                <w:sz w:val="20"/>
                <w:szCs w:val="20"/>
              </w:rPr>
              <w:t>2018, p. 236-253. ISBN 978-9975-3185-7-0.</w:t>
            </w:r>
          </w:p>
          <w:p w:rsidR="00A72039" w:rsidRPr="000752FA" w:rsidRDefault="00A72039" w:rsidP="00C81582">
            <w:pPr>
              <w:pStyle w:val="Frspaiere"/>
              <w:widowControl/>
              <w:numPr>
                <w:ilvl w:val="0"/>
                <w:numId w:val="40"/>
              </w:numPr>
              <w:tabs>
                <w:tab w:val="left" w:pos="1338"/>
              </w:tabs>
              <w:autoSpaceDE w:val="0"/>
              <w:autoSpaceDN w:val="0"/>
              <w:adjustRightInd w:val="0"/>
              <w:ind w:left="318"/>
              <w:jc w:val="both"/>
              <w:rPr>
                <w:rFonts w:ascii="Times New Roman" w:hAnsi="Times New Roman" w:cs="Times New Roman"/>
                <w:color w:val="auto"/>
                <w:sz w:val="20"/>
                <w:szCs w:val="20"/>
              </w:rPr>
            </w:pPr>
            <w:r w:rsidRPr="000752FA">
              <w:rPr>
                <w:rFonts w:ascii="Times New Roman" w:hAnsi="Times New Roman" w:cs="Times New Roman"/>
                <w:color w:val="auto"/>
                <w:sz w:val="20"/>
                <w:szCs w:val="20"/>
              </w:rPr>
              <w:t xml:space="preserve">FAIGHER A., ȚARĂLUNGĂ V. </w:t>
            </w:r>
            <w:r w:rsidRPr="000752FA">
              <w:rPr>
                <w:rFonts w:ascii="Times New Roman" w:hAnsi="Times New Roman" w:cs="Times New Roman"/>
                <w:i/>
                <w:color w:val="auto"/>
                <w:sz w:val="20"/>
                <w:szCs w:val="20"/>
              </w:rPr>
              <w:t>Unele considerații cu privire la particularitățile criminalului în Republica Moldova</w:t>
            </w:r>
            <w:r w:rsidRPr="000752FA">
              <w:rPr>
                <w:rFonts w:ascii="Times New Roman" w:hAnsi="Times New Roman" w:cs="Times New Roman"/>
                <w:color w:val="auto"/>
                <w:sz w:val="20"/>
                <w:szCs w:val="20"/>
              </w:rPr>
              <w:t>. În: Materialele Conferinței internaționale științifico-practice Jurisprudența – componenta de bază a proceselor de integrare și a comportamentului legal modern, 02-03 noiembrie 2018. Chișinău, 2018. p.192-196. ISBN 978-9975-3222-0-1</w:t>
            </w:r>
          </w:p>
          <w:p w:rsidR="00A72039" w:rsidRPr="000752FA" w:rsidRDefault="00A72039" w:rsidP="00C81582">
            <w:pPr>
              <w:pStyle w:val="Frspaiere"/>
              <w:widowControl/>
              <w:numPr>
                <w:ilvl w:val="0"/>
                <w:numId w:val="40"/>
              </w:numPr>
              <w:ind w:left="318"/>
              <w:jc w:val="both"/>
              <w:rPr>
                <w:rFonts w:ascii="Times New Roman" w:hAnsi="Times New Roman" w:cs="Times New Roman"/>
                <w:color w:val="auto"/>
                <w:sz w:val="20"/>
                <w:szCs w:val="20"/>
              </w:rPr>
            </w:pPr>
            <w:r w:rsidRPr="000752FA">
              <w:rPr>
                <w:rFonts w:ascii="Times New Roman" w:hAnsi="Times New Roman" w:cs="Times New Roman"/>
                <w:color w:val="auto"/>
                <w:sz w:val="20"/>
                <w:szCs w:val="20"/>
              </w:rPr>
              <w:t xml:space="preserve">CUCOS D. </w:t>
            </w:r>
            <w:r w:rsidRPr="000752FA">
              <w:rPr>
                <w:rFonts w:ascii="Times New Roman" w:hAnsi="Times New Roman" w:cs="Times New Roman"/>
                <w:i/>
                <w:color w:val="auto"/>
                <w:sz w:val="20"/>
                <w:szCs w:val="20"/>
              </w:rPr>
              <w:t>Lessons From the Diaspora: Transnational Knowledge Through Diaspora Networks</w:t>
            </w:r>
            <w:r w:rsidRPr="000752FA">
              <w:rPr>
                <w:rFonts w:ascii="Times New Roman" w:hAnsi="Times New Roman" w:cs="Times New Roman"/>
                <w:color w:val="auto"/>
                <w:sz w:val="20"/>
                <w:szCs w:val="20"/>
              </w:rPr>
              <w:t xml:space="preserve">. In: Diasporas in Modern World: Regional Context and Potential for Sustainable Development of the Country of Origin, Chișinău, 21 decembrie 2017, p. 428-432.  </w:t>
            </w:r>
          </w:p>
          <w:p w:rsidR="00A72039" w:rsidRPr="000752FA" w:rsidRDefault="00A72039" w:rsidP="00C81582">
            <w:pPr>
              <w:pStyle w:val="Frspaiere"/>
              <w:widowControl/>
              <w:numPr>
                <w:ilvl w:val="0"/>
                <w:numId w:val="40"/>
              </w:numPr>
              <w:ind w:left="318"/>
              <w:jc w:val="both"/>
              <w:rPr>
                <w:rFonts w:ascii="Times New Roman" w:hAnsi="Times New Roman" w:cs="Times New Roman"/>
                <w:color w:val="auto"/>
                <w:sz w:val="20"/>
                <w:szCs w:val="20"/>
              </w:rPr>
            </w:pPr>
            <w:r w:rsidRPr="000752FA">
              <w:rPr>
                <w:rFonts w:ascii="Times New Roman" w:hAnsi="Times New Roman" w:cs="Times New Roman"/>
                <w:color w:val="auto"/>
                <w:sz w:val="20"/>
                <w:szCs w:val="20"/>
              </w:rPr>
              <w:t xml:space="preserve">CUCOS D., DIMITROV P. </w:t>
            </w:r>
            <w:r w:rsidRPr="000752FA">
              <w:rPr>
                <w:rFonts w:ascii="Times New Roman" w:hAnsi="Times New Roman" w:cs="Times New Roman"/>
                <w:i/>
                <w:color w:val="auto"/>
                <w:sz w:val="20"/>
                <w:szCs w:val="20"/>
              </w:rPr>
              <w:t>Black Sea Security Dilemma in the Light of the Ukrainian Crisis</w:t>
            </w:r>
            <w:r w:rsidRPr="000752FA">
              <w:rPr>
                <w:rFonts w:ascii="Times New Roman" w:hAnsi="Times New Roman" w:cs="Times New Roman"/>
                <w:color w:val="auto"/>
                <w:sz w:val="20"/>
                <w:szCs w:val="20"/>
              </w:rPr>
              <w:t>. În: Materialele conferinței științifice internaționale Mediul strategic de securitate: tendințe și provocăr”, Chișinău, 18 mai 2017, p. 183-192.</w:t>
            </w:r>
          </w:p>
          <w:p w:rsidR="0078013A" w:rsidRPr="00C81582" w:rsidRDefault="00A72039" w:rsidP="00C81582">
            <w:pPr>
              <w:pStyle w:val="Frspaiere"/>
              <w:widowControl/>
              <w:numPr>
                <w:ilvl w:val="0"/>
                <w:numId w:val="40"/>
              </w:numPr>
              <w:ind w:left="318"/>
              <w:jc w:val="both"/>
              <w:rPr>
                <w:rFonts w:ascii="Times New Roman" w:hAnsi="Times New Roman" w:cs="Times New Roman"/>
                <w:sz w:val="20"/>
                <w:szCs w:val="20"/>
              </w:rPr>
            </w:pPr>
            <w:r w:rsidRPr="000752FA">
              <w:rPr>
                <w:rFonts w:ascii="Times New Roman" w:hAnsi="Times New Roman" w:cs="Times New Roman"/>
                <w:color w:val="auto"/>
                <w:sz w:val="20"/>
                <w:szCs w:val="20"/>
              </w:rPr>
              <w:t xml:space="preserve">ȚARĂLUNGĂ V. </w:t>
            </w:r>
            <w:r w:rsidRPr="000752FA">
              <w:rPr>
                <w:rFonts w:ascii="Times New Roman" w:hAnsi="Times New Roman" w:cs="Times New Roman"/>
                <w:i/>
                <w:color w:val="auto"/>
                <w:sz w:val="20"/>
                <w:szCs w:val="20"/>
              </w:rPr>
              <w:t>Conflictul Transnistrean: cauze, esență, particularități</w:t>
            </w:r>
            <w:r w:rsidRPr="000752FA">
              <w:rPr>
                <w:rFonts w:ascii="Times New Roman" w:hAnsi="Times New Roman" w:cs="Times New Roman"/>
                <w:color w:val="auto"/>
                <w:sz w:val="20"/>
                <w:szCs w:val="20"/>
              </w:rPr>
              <w:t xml:space="preserve">. În: Materialele Colloquia Professorum cu genericul Tradiție și inovare în cercetarea științifică </w:t>
            </w:r>
            <w:r w:rsidRPr="00C81582">
              <w:rPr>
                <w:rFonts w:ascii="Times New Roman" w:hAnsi="Times New Roman" w:cs="Times New Roman"/>
                <w:sz w:val="20"/>
                <w:szCs w:val="20"/>
              </w:rPr>
              <w:t>Ediția a VII-a, USARB, Bălți, 12 octombrie 2017. Bălți, 2018. p.150-161 ISBN 978-9975-50-225-2.</w:t>
            </w:r>
          </w:p>
        </w:tc>
      </w:tr>
    </w:tbl>
    <w:p w:rsidR="0078013A" w:rsidRPr="00C81582" w:rsidRDefault="0078013A" w:rsidP="0078013A">
      <w:pPr>
        <w:ind w:left="641"/>
        <w:rPr>
          <w:bCs/>
          <w:sz w:val="22"/>
          <w:szCs w:val="22"/>
          <w:lang w:val="ro-RO"/>
        </w:rPr>
      </w:pPr>
    </w:p>
    <w:p w:rsidR="0078013A" w:rsidRPr="00C81582" w:rsidRDefault="0078013A" w:rsidP="00C81582">
      <w:pPr>
        <w:numPr>
          <w:ilvl w:val="0"/>
          <w:numId w:val="5"/>
        </w:numPr>
        <w:contextualSpacing/>
        <w:rPr>
          <w:bCs/>
          <w:sz w:val="22"/>
          <w:szCs w:val="22"/>
          <w:lang w:val="ro-RO"/>
        </w:rPr>
      </w:pPr>
      <w:r w:rsidRPr="00C81582">
        <w:rPr>
          <w:sz w:val="22"/>
          <w:szCs w:val="22"/>
          <w:lang w:val="ro-RO"/>
        </w:rPr>
        <w:t>Relevanţa rezultatelor ştiinţifice teoretice / aplicative obţinute (pînă la 200 de cuvinte), 2018</w:t>
      </w:r>
      <w:r w:rsidRPr="00C81582">
        <w:rPr>
          <w:bCs/>
          <w:sz w:val="22"/>
          <w:szCs w:val="22"/>
          <w:lang w:val="ro-RO"/>
        </w:rPr>
        <w:t xml:space="preserve"> </w:t>
      </w:r>
    </w:p>
    <w:tbl>
      <w:tblPr>
        <w:tblW w:w="11165"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1165"/>
      </w:tblGrid>
      <w:tr w:rsidR="0078013A" w:rsidRPr="006E4E37" w:rsidTr="000E4086">
        <w:tc>
          <w:tcPr>
            <w:tcW w:w="11165" w:type="dxa"/>
            <w:tcBorders>
              <w:top w:val="nil"/>
              <w:left w:val="dotted" w:sz="4" w:space="0" w:color="808080"/>
              <w:bottom w:val="dotted" w:sz="4" w:space="0" w:color="808080"/>
              <w:right w:val="dotted" w:sz="4" w:space="0" w:color="808080"/>
            </w:tcBorders>
          </w:tcPr>
          <w:p w:rsidR="0078013A" w:rsidRPr="00C81582" w:rsidRDefault="0078013A" w:rsidP="0078013A">
            <w:pPr>
              <w:ind w:firstLine="709"/>
              <w:jc w:val="both"/>
              <w:rPr>
                <w:i/>
                <w:color w:val="FF0000"/>
                <w:lang w:val="ro-RO"/>
              </w:rPr>
            </w:pPr>
            <w:r w:rsidRPr="00C81582">
              <w:rPr>
                <w:sz w:val="22"/>
                <w:szCs w:val="22"/>
                <w:lang w:val="ro-RO"/>
              </w:rPr>
              <w:t xml:space="preserve">Relevanța teoretică a rezultatelor științifice vine să asigure baza teoretico-metodologică privind necesitatea </w:t>
            </w:r>
            <w:r w:rsidRPr="00C81582">
              <w:rPr>
                <w:sz w:val="22"/>
                <w:szCs w:val="22"/>
                <w:shd w:val="clear" w:color="auto" w:fill="FFFFFF"/>
                <w:lang w:val="ro-RO"/>
              </w:rPr>
              <w:t xml:space="preserve">redimensionării politicii externe şi interne a Republicii Moldova în corelație cu dezvoltarea proceselor integraţioniste şi transformările geopolitice în lumea contemporană </w:t>
            </w:r>
            <w:r w:rsidRPr="00C81582">
              <w:rPr>
                <w:sz w:val="22"/>
                <w:szCs w:val="22"/>
                <w:lang w:val="ro-RO"/>
              </w:rPr>
              <w:t xml:space="preserve">sub aspectul </w:t>
            </w:r>
            <w:r w:rsidRPr="00C81582">
              <w:rPr>
                <w:sz w:val="22"/>
                <w:szCs w:val="22"/>
                <w:shd w:val="clear" w:color="auto" w:fill="FFFFFF"/>
                <w:lang w:val="ro-RO"/>
              </w:rPr>
              <w:t>implementării noilor abordări ştiinţifice. Aplicarea practică s-a exprimat prin prezentarea unor soluţii îndreptate spre oportunitatea de redimensionare a politicilor RM reieşind din situaţia de criză în care se află statul</w:t>
            </w:r>
            <w:r w:rsidRPr="00C81582">
              <w:rPr>
                <w:sz w:val="22"/>
                <w:szCs w:val="22"/>
                <w:lang w:val="ro-RO"/>
              </w:rPr>
              <w:t>.</w:t>
            </w:r>
          </w:p>
        </w:tc>
      </w:tr>
    </w:tbl>
    <w:p w:rsidR="0078013A" w:rsidRPr="00C81582" w:rsidRDefault="0078013A" w:rsidP="0078013A">
      <w:pPr>
        <w:rPr>
          <w:lang w:val="ro-RO"/>
        </w:rPr>
      </w:pPr>
    </w:p>
    <w:p w:rsidR="0078013A" w:rsidRPr="00C81582" w:rsidRDefault="0078013A" w:rsidP="00C81582">
      <w:pPr>
        <w:numPr>
          <w:ilvl w:val="0"/>
          <w:numId w:val="5"/>
        </w:numPr>
        <w:contextualSpacing/>
        <w:rPr>
          <w:bCs/>
          <w:sz w:val="22"/>
          <w:szCs w:val="22"/>
          <w:lang w:val="ro-RO"/>
        </w:rPr>
      </w:pPr>
      <w:r w:rsidRPr="00C81582">
        <w:rPr>
          <w:sz w:val="22"/>
          <w:szCs w:val="22"/>
          <w:lang w:val="ro-RO"/>
        </w:rPr>
        <w:t>Rezumatul celor mai semnificative rezultate ştiinţifice teoretice / aplicative obţinute în cadrul proiectului în anul 2018 (pînă la 300 cuvinte)</w:t>
      </w:r>
    </w:p>
    <w:p w:rsidR="0078013A" w:rsidRPr="00C81582" w:rsidRDefault="0078013A" w:rsidP="0078013A">
      <w:pPr>
        <w:spacing w:line="276" w:lineRule="auto"/>
        <w:ind w:left="360"/>
        <w:jc w:val="both"/>
        <w:rPr>
          <w:sz w:val="22"/>
          <w:szCs w:val="22"/>
          <w:lang w:val="ro-RO"/>
        </w:rPr>
      </w:pPr>
    </w:p>
    <w:p w:rsidR="0078013A" w:rsidRPr="00C81582" w:rsidRDefault="0078013A" w:rsidP="0078013A">
      <w:pPr>
        <w:ind w:firstLine="318"/>
        <w:jc w:val="both"/>
        <w:rPr>
          <w:sz w:val="20"/>
          <w:szCs w:val="20"/>
          <w:lang w:val="ro-RO"/>
        </w:rPr>
      </w:pPr>
      <w:r w:rsidRPr="00C81582">
        <w:rPr>
          <w:sz w:val="20"/>
          <w:szCs w:val="20"/>
          <w:lang w:val="ro-RO"/>
        </w:rPr>
        <w:t xml:space="preserve">Cele mai importante activități și rezultate științifice care au fost obținute în anul de referință 2018 includ publicarea a 3 lucrări științifice în volum de 2,0 coli de autor atît în culegeri din străinătate, cît și din țară, publicații ale materialelor prezentate în cadrul unor conferințe științifice internaționale. Rezultatele științifice din anul de referință sunt realizate în contextul cercetării în cadrul proiectului instituțional de cercetări fundamentale </w:t>
      </w:r>
      <w:r w:rsidRPr="00C81582">
        <w:rPr>
          <w:rFonts w:eastAsia="TimesNewRomanPSMT"/>
          <w:sz w:val="20"/>
          <w:szCs w:val="20"/>
          <w:lang w:val="ro-RO"/>
        </w:rPr>
        <w:t>15.817.06.10F “</w:t>
      </w:r>
      <w:r w:rsidRPr="00C81582">
        <w:rPr>
          <w:sz w:val="20"/>
          <w:szCs w:val="20"/>
          <w:shd w:val="clear" w:color="auto" w:fill="FFFFFF"/>
          <w:lang w:val="ro-RO"/>
        </w:rPr>
        <w:t>Redimensionarea politicii externe şi interne a Republicii Moldova din perspectiva evoluţiei proceselor integraţioniste şi modificărilor geopolitice ale sistemului internaţional</w:t>
      </w:r>
      <w:r w:rsidRPr="00C81582">
        <w:rPr>
          <w:sz w:val="20"/>
          <w:szCs w:val="20"/>
          <w:lang w:val="ro-RO"/>
        </w:rPr>
        <w:t xml:space="preserve">” director de proiect - dr. hab., prof. univ. Alexandru BURIAN </w:t>
      </w:r>
    </w:p>
    <w:p w:rsidR="0078013A" w:rsidRPr="00C81582" w:rsidRDefault="0078013A" w:rsidP="0078013A">
      <w:pPr>
        <w:tabs>
          <w:tab w:val="left" w:pos="-284"/>
        </w:tabs>
        <w:ind w:firstLine="318"/>
        <w:jc w:val="both"/>
        <w:rPr>
          <w:color w:val="000000"/>
          <w:sz w:val="20"/>
          <w:szCs w:val="20"/>
          <w:lang w:val="ro-RO"/>
        </w:rPr>
      </w:pPr>
      <w:r w:rsidRPr="00C81582">
        <w:rPr>
          <w:color w:val="000000"/>
          <w:sz w:val="20"/>
          <w:szCs w:val="20"/>
          <w:lang w:val="ro-RO"/>
        </w:rPr>
        <w:t>Investigațiile s-au concentrat asupra celor mai diverse probleme privind r</w:t>
      </w:r>
      <w:r w:rsidRPr="00C81582">
        <w:rPr>
          <w:sz w:val="20"/>
          <w:szCs w:val="20"/>
          <w:shd w:val="clear" w:color="auto" w:fill="FFFFFF"/>
          <w:lang w:val="it-IT"/>
        </w:rPr>
        <w:t>edimensionarea politicii externe şi interne a Republicii Moldova din perspectiva evoluţiei proceselor integraţioniste şi modificărilor geopolitice ale sistemului internaţional</w:t>
      </w:r>
      <w:r w:rsidRPr="00C81582">
        <w:rPr>
          <w:color w:val="000000"/>
          <w:sz w:val="20"/>
          <w:szCs w:val="20"/>
          <w:lang w:val="ro-RO"/>
        </w:rPr>
        <w:t>.</w:t>
      </w:r>
    </w:p>
    <w:p w:rsidR="0078013A" w:rsidRPr="00C81582" w:rsidRDefault="0078013A" w:rsidP="0078013A">
      <w:pPr>
        <w:ind w:firstLine="318"/>
        <w:jc w:val="both"/>
        <w:rPr>
          <w:sz w:val="20"/>
          <w:szCs w:val="20"/>
          <w:lang w:val="ro-RO"/>
        </w:rPr>
      </w:pPr>
      <w:r w:rsidRPr="00C81582">
        <w:rPr>
          <w:sz w:val="20"/>
          <w:szCs w:val="20"/>
          <w:lang w:val="ro-RO"/>
        </w:rPr>
        <w:t>Cele mai reprezentative rezultate științifice în anul 2018 sunt:</w:t>
      </w:r>
    </w:p>
    <w:p w:rsidR="0078013A" w:rsidRPr="00C81582" w:rsidRDefault="0078013A" w:rsidP="0078013A">
      <w:pPr>
        <w:ind w:firstLine="318"/>
        <w:jc w:val="both"/>
        <w:textAlignment w:val="baseline"/>
        <w:rPr>
          <w:sz w:val="20"/>
          <w:szCs w:val="20"/>
          <w:lang w:val="ro-RO"/>
        </w:rPr>
      </w:pPr>
      <w:r w:rsidRPr="00C81582">
        <w:rPr>
          <w:bCs/>
          <w:color w:val="000000"/>
          <w:kern w:val="24"/>
          <w:sz w:val="20"/>
          <w:szCs w:val="20"/>
          <w:lang w:val="ro-RO"/>
        </w:rPr>
        <w:t>1. Au fost elucidate posibilele configurații geopolitice și geostrategice la nivel global și regional, în contextul</w:t>
      </w:r>
      <w:r w:rsidRPr="00C81582">
        <w:rPr>
          <w:bCs/>
          <w:color w:val="FF0000"/>
          <w:kern w:val="24"/>
          <w:sz w:val="20"/>
          <w:szCs w:val="20"/>
          <w:lang w:val="ro-RO"/>
        </w:rPr>
        <w:t xml:space="preserve"> </w:t>
      </w:r>
      <w:r w:rsidRPr="00C81582">
        <w:rPr>
          <w:bCs/>
          <w:color w:val="000000"/>
          <w:kern w:val="24"/>
          <w:sz w:val="20"/>
          <w:szCs w:val="20"/>
          <w:lang w:val="ro-RO"/>
        </w:rPr>
        <w:t>proceselor de integrare europeană şi euroasiatică, cât şi evoluţia lor.</w:t>
      </w:r>
    </w:p>
    <w:p w:rsidR="0078013A" w:rsidRPr="00C81582" w:rsidRDefault="0078013A" w:rsidP="0078013A">
      <w:pPr>
        <w:ind w:firstLine="318"/>
        <w:jc w:val="both"/>
        <w:textAlignment w:val="baseline"/>
        <w:rPr>
          <w:sz w:val="20"/>
          <w:szCs w:val="20"/>
          <w:lang w:val="ro-RO"/>
        </w:rPr>
      </w:pPr>
      <w:r w:rsidRPr="00C81582">
        <w:rPr>
          <w:bCs/>
          <w:color w:val="000000"/>
          <w:kern w:val="24"/>
          <w:sz w:val="20"/>
          <w:szCs w:val="20"/>
          <w:lang w:val="ro-RO"/>
        </w:rPr>
        <w:t>2. S-a realizat inventarierea și analiza legislației naționale și internaționale cu privire la dreptul migranţilor şi a refugiaţilor, regimul juridic al cetățenilor străini și apatrizilor în Republica Moldova.</w:t>
      </w:r>
    </w:p>
    <w:p w:rsidR="0078013A" w:rsidRPr="00C81582" w:rsidRDefault="0078013A" w:rsidP="0078013A">
      <w:pPr>
        <w:ind w:firstLine="318"/>
        <w:jc w:val="both"/>
        <w:textAlignment w:val="baseline"/>
        <w:rPr>
          <w:sz w:val="20"/>
          <w:szCs w:val="20"/>
          <w:lang w:val="ro-RO"/>
        </w:rPr>
      </w:pPr>
      <w:r w:rsidRPr="00C81582">
        <w:rPr>
          <w:bCs/>
          <w:color w:val="000000"/>
          <w:kern w:val="24"/>
          <w:sz w:val="20"/>
          <w:szCs w:val="20"/>
          <w:lang w:val="ro-RO"/>
        </w:rPr>
        <w:t xml:space="preserve">3. Au fost efectuate cercetări şi elaborări ştiinţifice privind tematica stabilită în cadrul proiectului, în special, activitatea s-a axat pe identificarea şi studierea surselor naţionale şi internaţionale privind securitatea energetică, securitatea ecologică, securitatea economică şi financiară. </w:t>
      </w:r>
    </w:p>
    <w:p w:rsidR="0078013A" w:rsidRPr="00C81582" w:rsidRDefault="0078013A" w:rsidP="0078013A">
      <w:pPr>
        <w:ind w:firstLine="318"/>
        <w:jc w:val="both"/>
        <w:textAlignment w:val="baseline"/>
        <w:rPr>
          <w:sz w:val="20"/>
          <w:szCs w:val="20"/>
          <w:lang w:val="ro-RO"/>
        </w:rPr>
      </w:pPr>
      <w:r w:rsidRPr="00C81582">
        <w:rPr>
          <w:bCs/>
          <w:color w:val="000000"/>
          <w:kern w:val="24"/>
          <w:sz w:val="20"/>
          <w:szCs w:val="20"/>
          <w:lang w:val="ro-RO"/>
        </w:rPr>
        <w:t xml:space="preserve">4. </w:t>
      </w:r>
      <w:r w:rsidRPr="00C81582">
        <w:rPr>
          <w:bCs/>
          <w:kern w:val="24"/>
          <w:sz w:val="20"/>
          <w:szCs w:val="20"/>
          <w:lang w:val="ro-RO"/>
        </w:rPr>
        <w:t xml:space="preserve">Au fost identificate particularitățile specifice, </w:t>
      </w:r>
      <w:r w:rsidRPr="00C81582">
        <w:rPr>
          <w:sz w:val="20"/>
          <w:szCs w:val="20"/>
          <w:lang w:val="ro-RO"/>
        </w:rPr>
        <w:t>și, elucidat rolul instituțiilor UE,</w:t>
      </w:r>
      <w:r w:rsidRPr="00C81582">
        <w:rPr>
          <w:bCs/>
          <w:kern w:val="24"/>
          <w:sz w:val="20"/>
          <w:szCs w:val="20"/>
          <w:lang w:val="ro-RO"/>
        </w:rPr>
        <w:t xml:space="preserve"> în cadrul </w:t>
      </w:r>
      <w:r w:rsidRPr="00C81582">
        <w:rPr>
          <w:sz w:val="20"/>
          <w:szCs w:val="20"/>
          <w:lang w:val="ro-RO"/>
        </w:rPr>
        <w:t>procesului de integrare europeană.</w:t>
      </w:r>
    </w:p>
    <w:p w:rsidR="0078013A" w:rsidRPr="00C81582" w:rsidRDefault="0078013A" w:rsidP="0078013A">
      <w:pPr>
        <w:ind w:firstLine="318"/>
        <w:jc w:val="both"/>
        <w:textAlignment w:val="baseline"/>
        <w:rPr>
          <w:sz w:val="20"/>
          <w:szCs w:val="20"/>
          <w:lang w:val="ro-RO"/>
        </w:rPr>
      </w:pPr>
      <w:r w:rsidRPr="00C81582">
        <w:rPr>
          <w:bCs/>
          <w:color w:val="000000"/>
          <w:kern w:val="24"/>
          <w:sz w:val="20"/>
          <w:szCs w:val="20"/>
          <w:lang w:val="ro-RO"/>
        </w:rPr>
        <w:t>5.</w:t>
      </w:r>
      <w:r w:rsidRPr="00C81582">
        <w:rPr>
          <w:bCs/>
          <w:kern w:val="24"/>
          <w:sz w:val="20"/>
          <w:szCs w:val="20"/>
          <w:lang w:val="ro-RO"/>
        </w:rPr>
        <w:t xml:space="preserve"> Au fost </w:t>
      </w:r>
      <w:r w:rsidRPr="00C81582">
        <w:rPr>
          <w:color w:val="000000"/>
          <w:sz w:val="20"/>
          <w:szCs w:val="20"/>
          <w:lang w:val="ro-RO"/>
        </w:rPr>
        <w:t>analizate politicile și strategiile Uniunii Europene în contextul extinderii și determinate perspectivele pentru Republica Moldova.</w:t>
      </w:r>
    </w:p>
    <w:p w:rsidR="0078013A" w:rsidRPr="00C81582" w:rsidRDefault="0078013A" w:rsidP="0078013A">
      <w:pPr>
        <w:ind w:firstLine="318"/>
        <w:jc w:val="both"/>
        <w:textAlignment w:val="baseline"/>
        <w:rPr>
          <w:sz w:val="20"/>
          <w:szCs w:val="20"/>
          <w:lang w:val="ro-RO"/>
        </w:rPr>
      </w:pPr>
      <w:r w:rsidRPr="00C81582">
        <w:rPr>
          <w:sz w:val="20"/>
          <w:szCs w:val="20"/>
          <w:lang w:val="ro-RO"/>
        </w:rPr>
        <w:t xml:space="preserve">6. </w:t>
      </w:r>
      <w:r w:rsidRPr="00C81582">
        <w:rPr>
          <w:bCs/>
          <w:kern w:val="24"/>
          <w:sz w:val="20"/>
          <w:szCs w:val="20"/>
          <w:lang w:val="ro-RO"/>
        </w:rPr>
        <w:t xml:space="preserve">A fost cercetată configurația geopolitică și geostrategică la nivel global și regional în regiunea </w:t>
      </w:r>
      <w:r w:rsidRPr="00C81582">
        <w:rPr>
          <w:sz w:val="20"/>
          <w:szCs w:val="20"/>
          <w:lang w:val="ro-RO"/>
        </w:rPr>
        <w:t>Mărea Baltică-Marea Neagră</w:t>
      </w:r>
      <w:r w:rsidRPr="00C81582">
        <w:rPr>
          <w:bCs/>
          <w:kern w:val="24"/>
          <w:sz w:val="20"/>
          <w:szCs w:val="20"/>
          <w:lang w:val="ro-RO"/>
        </w:rPr>
        <w:t xml:space="preserve"> precum şi </w:t>
      </w:r>
      <w:r w:rsidRPr="00C81582">
        <w:rPr>
          <w:sz w:val="20"/>
          <w:szCs w:val="20"/>
          <w:lang w:val="ro-RO"/>
        </w:rPr>
        <w:t>strategii ale actorilor internaționali în regiune în contextul redimensionării şi configurării mediului de securitate energetică.</w:t>
      </w:r>
    </w:p>
    <w:p w:rsidR="0078013A" w:rsidRPr="00C81582" w:rsidRDefault="0078013A" w:rsidP="0078013A">
      <w:pPr>
        <w:ind w:firstLine="318"/>
        <w:jc w:val="both"/>
        <w:textAlignment w:val="baseline"/>
        <w:rPr>
          <w:sz w:val="20"/>
          <w:szCs w:val="20"/>
          <w:lang w:val="ro-RO"/>
        </w:rPr>
      </w:pPr>
      <w:r w:rsidRPr="00C81582">
        <w:rPr>
          <w:sz w:val="20"/>
          <w:szCs w:val="20"/>
          <w:lang w:val="ro-RO"/>
        </w:rPr>
        <w:t xml:space="preserve">7. </w:t>
      </w:r>
      <w:r w:rsidRPr="00C81582">
        <w:rPr>
          <w:bCs/>
          <w:kern w:val="24"/>
          <w:sz w:val="20"/>
          <w:szCs w:val="20"/>
          <w:lang w:val="ro-RO"/>
        </w:rPr>
        <w:t xml:space="preserve">Au fost elucidate </w:t>
      </w:r>
      <w:r w:rsidRPr="00C81582">
        <w:rPr>
          <w:sz w:val="20"/>
          <w:szCs w:val="20"/>
          <w:lang w:val="ro-RO"/>
        </w:rPr>
        <w:t>transformările geoenergetice în regiunea Mărea Baltică-Marea Neagră și determinate reperele conceptual-teoretice de cercetare a transformărilor geoenergetice în regiunea Marea Baltică-Marea Neagră.</w:t>
      </w:r>
    </w:p>
    <w:p w:rsidR="0078013A" w:rsidRPr="00C81582" w:rsidRDefault="0078013A" w:rsidP="0078013A">
      <w:pPr>
        <w:ind w:firstLine="318"/>
        <w:jc w:val="both"/>
        <w:textAlignment w:val="baseline"/>
        <w:rPr>
          <w:sz w:val="20"/>
          <w:szCs w:val="20"/>
          <w:lang w:val="ro-RO"/>
        </w:rPr>
      </w:pPr>
      <w:r w:rsidRPr="00C81582">
        <w:rPr>
          <w:sz w:val="20"/>
          <w:szCs w:val="20"/>
          <w:lang w:val="ro-RO"/>
        </w:rPr>
        <w:t>8. A fost analizată evoluția istorică a conceptului de securitate umană, elucidate și analizate particularitățile securității umane în contextul reglementărilor internaționale și naționale în domeniu.</w:t>
      </w:r>
    </w:p>
    <w:p w:rsidR="0078013A" w:rsidRPr="00C81582" w:rsidRDefault="0078013A" w:rsidP="0078013A">
      <w:pPr>
        <w:ind w:firstLine="318"/>
        <w:jc w:val="both"/>
        <w:rPr>
          <w:sz w:val="20"/>
          <w:szCs w:val="20"/>
          <w:shd w:val="clear" w:color="auto" w:fill="FFFFFF"/>
          <w:lang w:val="ro-RO"/>
        </w:rPr>
      </w:pPr>
      <w:r w:rsidRPr="00C81582">
        <w:rPr>
          <w:sz w:val="20"/>
          <w:szCs w:val="20"/>
          <w:lang w:val="ro-RO"/>
        </w:rPr>
        <w:t xml:space="preserve">Relevanța teoretică a rezultatelor științifice vine  să asigure baza teoretico-metodologică privind necesitatea </w:t>
      </w:r>
      <w:r w:rsidRPr="00C81582">
        <w:rPr>
          <w:sz w:val="20"/>
          <w:szCs w:val="20"/>
          <w:shd w:val="clear" w:color="auto" w:fill="FFFFFF"/>
          <w:lang w:val="ro-RO"/>
        </w:rPr>
        <w:t xml:space="preserve">redimensionării politicii externe şi interne a Republicii Moldova în corelație cu dezvoltarea proceselor integraţioniste şi transformările geopolitice în lumea contemporană </w:t>
      </w:r>
      <w:r w:rsidRPr="00C81582">
        <w:rPr>
          <w:sz w:val="20"/>
          <w:szCs w:val="20"/>
          <w:lang w:val="ro-RO"/>
        </w:rPr>
        <w:t xml:space="preserve">sub aspectul </w:t>
      </w:r>
      <w:r w:rsidRPr="00C81582">
        <w:rPr>
          <w:sz w:val="20"/>
          <w:szCs w:val="20"/>
          <w:shd w:val="clear" w:color="auto" w:fill="FFFFFF"/>
          <w:lang w:val="ro-RO"/>
        </w:rPr>
        <w:t xml:space="preserve">implementării noilor abordări ştiinţifice. </w:t>
      </w:r>
    </w:p>
    <w:p w:rsidR="0078013A" w:rsidRPr="00C81582" w:rsidRDefault="0078013A" w:rsidP="0078013A">
      <w:pPr>
        <w:ind w:firstLine="318"/>
        <w:jc w:val="both"/>
        <w:textAlignment w:val="baseline"/>
        <w:rPr>
          <w:sz w:val="20"/>
          <w:szCs w:val="20"/>
          <w:lang w:val="ro-RO"/>
        </w:rPr>
      </w:pPr>
      <w:r w:rsidRPr="00C81582">
        <w:rPr>
          <w:sz w:val="20"/>
          <w:szCs w:val="20"/>
          <w:shd w:val="clear" w:color="auto" w:fill="FFFFFF"/>
          <w:lang w:val="ro-RO"/>
        </w:rPr>
        <w:lastRenderedPageBreak/>
        <w:t>Aplicarea practică s-a exprimat prin prezentarea unor soluţii îndreptate spre oportunitatea de redimensionare a politicilor RM reieşind din situaţia de criză în care se află statul, fapt care s-a dovedit prin: analiza vulnerabilităţilor cu impact asupra securităţii naţionale și amenințărilor la adresa promovării vectorului extern al statului în condițiile situației geopolitice din prezent; determinarea căilor de gestionare a riscurilor la adresa promovării intereselor de politică externă și ajustării legislației naționale la standardele europene</w:t>
      </w:r>
      <w:r w:rsidRPr="00C81582">
        <w:rPr>
          <w:sz w:val="20"/>
          <w:szCs w:val="20"/>
          <w:lang w:val="ro-RO"/>
        </w:rPr>
        <w:t xml:space="preserve"> </w:t>
      </w:r>
      <w:r w:rsidRPr="00C81582">
        <w:rPr>
          <w:sz w:val="20"/>
          <w:szCs w:val="20"/>
          <w:shd w:val="clear" w:color="auto" w:fill="FFFFFF"/>
          <w:lang w:val="ro-RO"/>
        </w:rPr>
        <w:t xml:space="preserve">în condiţiile respectării principiilor de drept internaţional; elucidarea intereselor și factorului Est-Vest în RM și rolul lor asupra dezvoltării statului în condițiile reconfigurării raporturilor de putere din cadrul sistemului internaţional; prognoza posibilelor </w:t>
      </w:r>
      <w:r w:rsidRPr="00C81582">
        <w:rPr>
          <w:sz w:val="20"/>
          <w:szCs w:val="20"/>
          <w:lang w:val="ro-RO"/>
        </w:rPr>
        <w:t>configurații geopolitice și geostrategice la nivel global și regional în contextul proceselor de integrare europeană şi euroasiatică; analiza în sens evolutiv a structurii și competenței instituțiilor UE, identificarea particularităților specifice procesului de integrare europeană; cercetarea configurației geopolitice și geostrategice în regiunea Marea Baltică-Marea Neagră, precum şi a strategiilor actorilor internaționali în regiune în contextul redimensionării şi configurării mediului de securitate energetică; analiza conceptului de securitate umană și analiza evoluției istorice a acesteia prin prisma opiniilor doctrinale în materie; reliefarea particularităților securității umane în contextul reglementărilor internaționale și naționale în domeniu.</w:t>
      </w:r>
    </w:p>
    <w:p w:rsidR="0078013A" w:rsidRPr="00C81582" w:rsidRDefault="0078013A" w:rsidP="0078013A">
      <w:pPr>
        <w:spacing w:line="276" w:lineRule="auto"/>
        <w:ind w:left="180" w:firstLine="567"/>
        <w:jc w:val="both"/>
        <w:textAlignment w:val="baseline"/>
        <w:rPr>
          <w:sz w:val="22"/>
          <w:szCs w:val="22"/>
          <w:lang w:val="ro-RO"/>
        </w:rPr>
      </w:pPr>
    </w:p>
    <w:p w:rsidR="0078013A" w:rsidRPr="00C81582" w:rsidRDefault="0078013A" w:rsidP="00C81582">
      <w:pPr>
        <w:numPr>
          <w:ilvl w:val="0"/>
          <w:numId w:val="5"/>
        </w:numPr>
        <w:contextualSpacing/>
        <w:rPr>
          <w:sz w:val="22"/>
          <w:szCs w:val="22"/>
          <w:lang w:val="ro-RO"/>
        </w:rPr>
      </w:pPr>
      <w:r w:rsidRPr="00C81582">
        <w:rPr>
          <w:sz w:val="22"/>
          <w:szCs w:val="22"/>
          <w:lang w:val="ro-RO"/>
        </w:rPr>
        <w:t>Beneficiarul (ministere, instituţii de stat sau private, întreprinderi, etc.)</w:t>
      </w:r>
    </w:p>
    <w:p w:rsidR="0078013A" w:rsidRPr="00C81582" w:rsidRDefault="0078013A" w:rsidP="0078013A">
      <w:pPr>
        <w:ind w:left="1080"/>
        <w:contextualSpacing/>
        <w:rPr>
          <w:sz w:val="22"/>
          <w:szCs w:val="22"/>
          <w:lang w:val="ro-RO"/>
        </w:rPr>
      </w:pPr>
    </w:p>
    <w:p w:rsidR="0078013A" w:rsidRPr="00C81582" w:rsidRDefault="0078013A" w:rsidP="0078013A">
      <w:pPr>
        <w:ind w:firstLine="318"/>
        <w:jc w:val="both"/>
        <w:rPr>
          <w:sz w:val="20"/>
          <w:szCs w:val="20"/>
          <w:lang w:val="ro-RO"/>
        </w:rPr>
      </w:pPr>
      <w:r w:rsidRPr="00C81582">
        <w:rPr>
          <w:sz w:val="20"/>
          <w:szCs w:val="20"/>
          <w:lang w:val="ro-RO"/>
        </w:rPr>
        <w:t>1. Cetăţenii RM.</w:t>
      </w:r>
    </w:p>
    <w:p w:rsidR="0078013A" w:rsidRPr="00C81582" w:rsidRDefault="0078013A" w:rsidP="0078013A">
      <w:pPr>
        <w:ind w:firstLine="318"/>
        <w:jc w:val="both"/>
        <w:rPr>
          <w:sz w:val="20"/>
          <w:szCs w:val="20"/>
          <w:lang w:val="ro-RO"/>
        </w:rPr>
      </w:pPr>
      <w:r w:rsidRPr="00C81582">
        <w:rPr>
          <w:sz w:val="20"/>
          <w:szCs w:val="20"/>
          <w:lang w:val="ro-RO"/>
        </w:rPr>
        <w:t>2. Guvernul RM prin: Ministerul Justiţiei şi Ministerul Economiei, la elaborarea diverselor acte normative şi/sau politici economice şi financiar-bancare.</w:t>
      </w:r>
    </w:p>
    <w:p w:rsidR="0078013A" w:rsidRPr="00C81582" w:rsidRDefault="0078013A" w:rsidP="0078013A">
      <w:pPr>
        <w:ind w:firstLine="318"/>
        <w:jc w:val="both"/>
        <w:rPr>
          <w:sz w:val="20"/>
          <w:szCs w:val="20"/>
          <w:lang w:val="ro-RO"/>
        </w:rPr>
      </w:pPr>
      <w:r w:rsidRPr="00C81582">
        <w:rPr>
          <w:sz w:val="20"/>
          <w:szCs w:val="20"/>
          <w:lang w:val="ro-RO"/>
        </w:rPr>
        <w:t>3. Parlamentul RM la elaborarea şi adoptarea de acte normative ce vizează problematica analizată.</w:t>
      </w:r>
    </w:p>
    <w:p w:rsidR="0078013A" w:rsidRPr="00C81582" w:rsidRDefault="0078013A" w:rsidP="0078013A">
      <w:pPr>
        <w:ind w:firstLine="318"/>
        <w:jc w:val="both"/>
        <w:rPr>
          <w:sz w:val="20"/>
          <w:szCs w:val="20"/>
          <w:lang w:val="ro-RO"/>
        </w:rPr>
      </w:pPr>
      <w:r w:rsidRPr="00C81582">
        <w:rPr>
          <w:sz w:val="20"/>
          <w:szCs w:val="20"/>
          <w:lang w:val="ro-RO"/>
        </w:rPr>
        <w:t>4. Cercetătorii ştiinţifici, care vor prelua aceste rezultate, le vor analiza şi dezvolta în studiile ştiinţifice.</w:t>
      </w:r>
    </w:p>
    <w:p w:rsidR="0078013A" w:rsidRPr="00C81582" w:rsidRDefault="0078013A" w:rsidP="0078013A">
      <w:pPr>
        <w:ind w:firstLine="318"/>
        <w:jc w:val="both"/>
        <w:rPr>
          <w:sz w:val="20"/>
          <w:szCs w:val="20"/>
          <w:lang w:val="ro-RO"/>
        </w:rPr>
      </w:pPr>
      <w:r w:rsidRPr="00C81582">
        <w:rPr>
          <w:sz w:val="20"/>
          <w:szCs w:val="20"/>
          <w:lang w:val="ro-RO"/>
        </w:rPr>
        <w:t>5. Mediul academic, atât cadrele didactice în procesul de instruire universitară, cât şi studenţii.</w:t>
      </w:r>
    </w:p>
    <w:p w:rsidR="0078013A" w:rsidRPr="00C81582" w:rsidRDefault="0078013A" w:rsidP="0078013A">
      <w:pPr>
        <w:ind w:firstLine="318"/>
        <w:jc w:val="both"/>
        <w:rPr>
          <w:sz w:val="20"/>
          <w:szCs w:val="20"/>
          <w:lang w:val="ro-RO"/>
        </w:rPr>
      </w:pPr>
      <w:r w:rsidRPr="00C81582">
        <w:rPr>
          <w:color w:val="000000"/>
          <w:sz w:val="20"/>
          <w:szCs w:val="20"/>
          <w:lang w:val="ro-RO"/>
        </w:rPr>
        <w:t>Planul de cercetări științifice pentru anul 2018 a fost realizat, toate materialele care au fost înaintate spre publicare au fost puse în discuție și aprobate în cadrul ședințelor Consiliului Științific.</w:t>
      </w:r>
    </w:p>
    <w:p w:rsidR="0078013A" w:rsidRPr="00C81582" w:rsidRDefault="0078013A" w:rsidP="0078013A">
      <w:pPr>
        <w:pStyle w:val="Titlu5"/>
        <w:ind w:left="567"/>
        <w:jc w:val="left"/>
        <w:rPr>
          <w:b w:val="0"/>
          <w:bCs w:val="0"/>
          <w:iCs/>
          <w:spacing w:val="0"/>
          <w:szCs w:val="22"/>
          <w:lang w:val="ro-RO"/>
        </w:rPr>
      </w:pPr>
    </w:p>
    <w:p w:rsidR="00A72039" w:rsidRPr="00C81582" w:rsidRDefault="00A72039" w:rsidP="00A72039">
      <w:pPr>
        <w:rPr>
          <w:lang w:val="ro-RO" w:eastAsia="x-none"/>
        </w:rPr>
      </w:pPr>
    </w:p>
    <w:p w:rsidR="00A72039" w:rsidRPr="00C81582" w:rsidRDefault="00A72039" w:rsidP="00D75B31">
      <w:pPr>
        <w:ind w:left="720"/>
        <w:rPr>
          <w:b/>
          <w:sz w:val="20"/>
          <w:szCs w:val="20"/>
          <w:lang w:val="ro-RO"/>
        </w:rPr>
      </w:pPr>
      <w:r w:rsidRPr="00C81582">
        <w:rPr>
          <w:b/>
          <w:sz w:val="20"/>
          <w:szCs w:val="20"/>
          <w:lang w:val="ro-RO"/>
        </w:rPr>
        <w:t>PROPUNERI DE PERSPECTIVĂ PENTRU ANUL 2019</w:t>
      </w:r>
    </w:p>
    <w:p w:rsidR="00A72039" w:rsidRPr="00C81582" w:rsidRDefault="00A72039" w:rsidP="00A72039">
      <w:pPr>
        <w:ind w:left="180"/>
        <w:rPr>
          <w:b/>
          <w:color w:val="FF0000"/>
          <w:sz w:val="20"/>
          <w:szCs w:val="20"/>
          <w:lang w:val="ro-RO"/>
        </w:rPr>
      </w:pPr>
    </w:p>
    <w:tbl>
      <w:tblPr>
        <w:tblW w:w="10773" w:type="dxa"/>
        <w:tblInd w:w="250"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773"/>
      </w:tblGrid>
      <w:tr w:rsidR="00A72039" w:rsidRPr="006E4E37" w:rsidTr="000E4086">
        <w:trPr>
          <w:trHeight w:val="532"/>
        </w:trPr>
        <w:tc>
          <w:tcPr>
            <w:tcW w:w="10773" w:type="dxa"/>
          </w:tcPr>
          <w:p w:rsidR="00A72039" w:rsidRPr="00C81582" w:rsidRDefault="00A72039" w:rsidP="00F25301">
            <w:pPr>
              <w:tabs>
                <w:tab w:val="left" w:pos="569"/>
              </w:tabs>
              <w:ind w:firstLine="318"/>
              <w:jc w:val="both"/>
              <w:rPr>
                <w:sz w:val="20"/>
                <w:szCs w:val="20"/>
                <w:lang w:val="ro-RO"/>
              </w:rPr>
            </w:pPr>
            <w:r w:rsidRPr="00C81582">
              <w:rPr>
                <w:sz w:val="20"/>
                <w:szCs w:val="20"/>
                <w:lang w:val="ro-RO"/>
              </w:rPr>
              <w:t xml:space="preserve">În perspectivă, în anul 2019, se preconizează continuarea cercetării problematicii </w:t>
            </w:r>
            <w:r w:rsidRPr="00C81582">
              <w:rPr>
                <w:color w:val="000000"/>
                <w:sz w:val="20"/>
                <w:szCs w:val="20"/>
                <w:lang w:val="ro-RO"/>
              </w:rPr>
              <w:t>privind r</w:t>
            </w:r>
            <w:r w:rsidRPr="00C81582">
              <w:rPr>
                <w:sz w:val="20"/>
                <w:szCs w:val="20"/>
                <w:shd w:val="clear" w:color="auto" w:fill="FFFFFF"/>
                <w:lang w:val="it-IT"/>
              </w:rPr>
              <w:t>edimensionarea politicii externe şi interne a Republicii Moldova</w:t>
            </w:r>
            <w:r w:rsidRPr="00C81582">
              <w:rPr>
                <w:sz w:val="20"/>
                <w:szCs w:val="20"/>
                <w:lang w:val="ro-RO"/>
              </w:rPr>
              <w:t xml:space="preserve">, în cadrul proiectului instituțional de cercetări fundamentale </w:t>
            </w:r>
            <w:r w:rsidRPr="00C81582">
              <w:rPr>
                <w:rFonts w:eastAsia="TimesNewRomanPSMT"/>
                <w:sz w:val="20"/>
                <w:szCs w:val="20"/>
                <w:lang w:val="it-IT"/>
              </w:rPr>
              <w:t>15.817.06.10F “</w:t>
            </w:r>
            <w:r w:rsidRPr="00C81582">
              <w:rPr>
                <w:sz w:val="20"/>
                <w:szCs w:val="20"/>
                <w:shd w:val="clear" w:color="auto" w:fill="FFFFFF"/>
                <w:lang w:val="it-IT"/>
              </w:rPr>
              <w:t>Redimensionarea politicii externe şi interne a Republicii Moldova din perspectiva evoluţiei proceselor integraţioniste şi modificărilor geopolitice ale sistemului internaţional</w:t>
            </w:r>
            <w:r w:rsidRPr="00C81582">
              <w:rPr>
                <w:sz w:val="20"/>
                <w:szCs w:val="20"/>
                <w:lang w:val="ro-RO"/>
              </w:rPr>
              <w:t xml:space="preserve">” director de proiect - dr. hab., prof. univ. Alexandru BURIAN. </w:t>
            </w:r>
          </w:p>
          <w:p w:rsidR="00A72039" w:rsidRPr="00C81582" w:rsidRDefault="00A72039" w:rsidP="00F25301">
            <w:pPr>
              <w:tabs>
                <w:tab w:val="left" w:pos="569"/>
              </w:tabs>
              <w:ind w:firstLine="318"/>
              <w:jc w:val="both"/>
              <w:rPr>
                <w:sz w:val="20"/>
                <w:szCs w:val="20"/>
                <w:lang w:val="ro-RO"/>
              </w:rPr>
            </w:pPr>
            <w:r w:rsidRPr="00C81582">
              <w:rPr>
                <w:sz w:val="20"/>
                <w:szCs w:val="20"/>
                <w:lang w:val="ro-RO"/>
              </w:rPr>
              <w:t>La fel, se presupune aprofundarea investigării problematicii menționate din triplă perspectivă:</w:t>
            </w:r>
          </w:p>
          <w:p w:rsidR="00A72039" w:rsidRPr="00C81582" w:rsidRDefault="00A72039" w:rsidP="00C81582">
            <w:pPr>
              <w:numPr>
                <w:ilvl w:val="0"/>
                <w:numId w:val="37"/>
              </w:numPr>
              <w:tabs>
                <w:tab w:val="left" w:pos="569"/>
              </w:tabs>
              <w:ind w:left="0" w:firstLine="318"/>
              <w:rPr>
                <w:bCs/>
                <w:sz w:val="20"/>
                <w:szCs w:val="20"/>
                <w:lang w:val="ro-RO"/>
              </w:rPr>
            </w:pPr>
            <w:r w:rsidRPr="00C81582">
              <w:rPr>
                <w:bCs/>
                <w:sz w:val="20"/>
                <w:szCs w:val="20"/>
                <w:lang w:val="ro-RO"/>
              </w:rPr>
              <w:t>Investigarea concepțiilor de conflict geopolitic SUA-Rusia, SUA-China, SUA-UE.</w:t>
            </w:r>
          </w:p>
          <w:p w:rsidR="00A72039" w:rsidRPr="00C81582" w:rsidRDefault="00A72039" w:rsidP="00C81582">
            <w:pPr>
              <w:numPr>
                <w:ilvl w:val="0"/>
                <w:numId w:val="37"/>
              </w:numPr>
              <w:tabs>
                <w:tab w:val="left" w:pos="569"/>
              </w:tabs>
              <w:ind w:left="0" w:firstLine="318"/>
              <w:rPr>
                <w:bCs/>
                <w:sz w:val="20"/>
                <w:szCs w:val="20"/>
                <w:lang w:val="ro-RO"/>
              </w:rPr>
            </w:pPr>
            <w:r w:rsidRPr="00C81582">
              <w:rPr>
                <w:bCs/>
                <w:sz w:val="20"/>
                <w:szCs w:val="20"/>
                <w:lang w:val="ro-RO"/>
              </w:rPr>
              <w:t>Cercetarea problematicii privind asigurarea securităţii UE (versiunea Franţei şi Germaniei) vis a vis de conceptul de securitate propus de NATO.</w:t>
            </w:r>
          </w:p>
          <w:p w:rsidR="00A72039" w:rsidRPr="00C81582" w:rsidRDefault="00A72039" w:rsidP="00C81582">
            <w:pPr>
              <w:numPr>
                <w:ilvl w:val="0"/>
                <w:numId w:val="37"/>
              </w:numPr>
              <w:tabs>
                <w:tab w:val="left" w:pos="569"/>
              </w:tabs>
              <w:ind w:left="0" w:firstLine="318"/>
              <w:jc w:val="both"/>
              <w:rPr>
                <w:bCs/>
                <w:sz w:val="20"/>
                <w:szCs w:val="20"/>
                <w:lang w:val="ro-RO"/>
              </w:rPr>
            </w:pPr>
            <w:r w:rsidRPr="00C81582">
              <w:rPr>
                <w:bCs/>
                <w:sz w:val="20"/>
                <w:szCs w:val="20"/>
                <w:lang w:val="ro-RO"/>
              </w:rPr>
              <w:t>Corelația dintre problematica securității naţionale și imperativul integrării europene a Republicii Moldova.</w:t>
            </w:r>
          </w:p>
        </w:tc>
      </w:tr>
    </w:tbl>
    <w:p w:rsidR="00A72039" w:rsidRPr="00C81582" w:rsidRDefault="00A72039" w:rsidP="00A72039">
      <w:pPr>
        <w:rPr>
          <w:lang w:val="en-US" w:eastAsia="x-none"/>
        </w:rPr>
      </w:pPr>
    </w:p>
    <w:p w:rsidR="0078013A" w:rsidRPr="00C81582" w:rsidRDefault="0078013A" w:rsidP="0078013A">
      <w:pPr>
        <w:pStyle w:val="Titlu5"/>
        <w:ind w:left="567"/>
        <w:jc w:val="left"/>
        <w:rPr>
          <w:b w:val="0"/>
          <w:bCs w:val="0"/>
          <w:iCs/>
          <w:spacing w:val="0"/>
          <w:szCs w:val="22"/>
          <w:lang w:val="ro-RO"/>
        </w:rPr>
      </w:pPr>
    </w:p>
    <w:p w:rsidR="0078013A" w:rsidRPr="00C81582" w:rsidRDefault="0078013A" w:rsidP="0078013A">
      <w:pPr>
        <w:pStyle w:val="Titlu5"/>
        <w:ind w:left="567"/>
        <w:jc w:val="left"/>
        <w:rPr>
          <w:b w:val="0"/>
          <w:bCs w:val="0"/>
          <w:iCs/>
          <w:spacing w:val="0"/>
          <w:szCs w:val="22"/>
          <w:lang w:val="ro-RO"/>
        </w:rPr>
      </w:pPr>
      <w:r w:rsidRPr="00C81582">
        <w:rPr>
          <w:b w:val="0"/>
          <w:bCs w:val="0"/>
          <w:iCs/>
          <w:spacing w:val="0"/>
          <w:szCs w:val="22"/>
          <w:lang w:val="ro-RO"/>
        </w:rPr>
        <w:t xml:space="preserve">Conducătorul proiectului, </w:t>
      </w:r>
    </w:p>
    <w:p w:rsidR="0078013A" w:rsidRPr="00C81582" w:rsidRDefault="0078013A" w:rsidP="0078013A">
      <w:pPr>
        <w:pStyle w:val="Titlu5"/>
        <w:ind w:left="567"/>
        <w:jc w:val="left"/>
        <w:rPr>
          <w:b w:val="0"/>
          <w:bCs w:val="0"/>
          <w:iCs/>
          <w:spacing w:val="0"/>
          <w:szCs w:val="22"/>
          <w:lang w:val="ro-RO"/>
        </w:rPr>
      </w:pPr>
      <w:r w:rsidRPr="00C81582">
        <w:rPr>
          <w:b w:val="0"/>
          <w:bCs w:val="0"/>
          <w:iCs/>
          <w:spacing w:val="0"/>
          <w:szCs w:val="22"/>
          <w:lang w:val="ro-RO"/>
        </w:rPr>
        <w:t>dr. hab. în drept, prof. univ.,</w:t>
      </w:r>
    </w:p>
    <w:p w:rsidR="0078013A" w:rsidRPr="00C81582" w:rsidRDefault="0078013A" w:rsidP="0078013A">
      <w:pPr>
        <w:ind w:left="567"/>
        <w:rPr>
          <w:b/>
          <w:szCs w:val="22"/>
          <w:lang w:val="ro-RO" w:eastAsia="x-none"/>
        </w:rPr>
      </w:pPr>
      <w:r w:rsidRPr="00C81582">
        <w:rPr>
          <w:b/>
          <w:szCs w:val="22"/>
          <w:lang w:val="ro-RO" w:eastAsia="x-none"/>
        </w:rPr>
        <w:t>Alexandru BURIAN</w:t>
      </w:r>
    </w:p>
    <w:p w:rsidR="0078013A" w:rsidRPr="00C81582" w:rsidRDefault="0078013A" w:rsidP="0078013A">
      <w:pPr>
        <w:ind w:left="567"/>
        <w:rPr>
          <w:sz w:val="22"/>
          <w:szCs w:val="22"/>
          <w:lang w:val="ro-RO" w:eastAsia="x-none"/>
        </w:rPr>
      </w:pPr>
    </w:p>
    <w:p w:rsidR="0078013A" w:rsidRPr="00C81582" w:rsidRDefault="0078013A" w:rsidP="0078013A">
      <w:pPr>
        <w:ind w:left="567"/>
        <w:rPr>
          <w:sz w:val="22"/>
          <w:szCs w:val="22"/>
          <w:lang w:val="ro-RO" w:eastAsia="x-none"/>
        </w:rPr>
      </w:pPr>
    </w:p>
    <w:p w:rsidR="0078013A" w:rsidRPr="00C81582" w:rsidRDefault="0078013A" w:rsidP="0078013A">
      <w:pPr>
        <w:ind w:left="567"/>
        <w:rPr>
          <w:sz w:val="22"/>
          <w:szCs w:val="22"/>
          <w:lang w:val="ro-RO" w:eastAsia="x-none"/>
        </w:rPr>
      </w:pPr>
      <w:r w:rsidRPr="00C81582">
        <w:rPr>
          <w:sz w:val="22"/>
          <w:szCs w:val="22"/>
          <w:lang w:val="ro-RO" w:eastAsia="x-none"/>
        </w:rPr>
        <w:t>__________________________</w:t>
      </w:r>
    </w:p>
    <w:p w:rsidR="0078013A" w:rsidRDefault="0078013A"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Default="000E4086" w:rsidP="0078013A">
      <w:pPr>
        <w:ind w:left="567"/>
        <w:rPr>
          <w:sz w:val="22"/>
          <w:szCs w:val="22"/>
          <w:lang w:val="ro-RO" w:eastAsia="x-none"/>
        </w:rPr>
      </w:pPr>
    </w:p>
    <w:p w:rsidR="000E4086" w:rsidRPr="00C81582" w:rsidRDefault="000E4086" w:rsidP="0078013A">
      <w:pPr>
        <w:ind w:left="567"/>
        <w:rPr>
          <w:sz w:val="22"/>
          <w:szCs w:val="22"/>
          <w:lang w:val="ro-RO" w:eastAsia="x-none"/>
        </w:rPr>
      </w:pPr>
    </w:p>
    <w:p w:rsidR="00D75B31" w:rsidRPr="00C81582" w:rsidRDefault="00D75B31" w:rsidP="00D75B31">
      <w:pPr>
        <w:jc w:val="right"/>
        <w:rPr>
          <w:sz w:val="20"/>
          <w:szCs w:val="20"/>
          <w:lang w:val="fr-FR"/>
        </w:rPr>
      </w:pPr>
      <w:r w:rsidRPr="00C81582">
        <w:rPr>
          <w:sz w:val="20"/>
          <w:szCs w:val="20"/>
          <w:lang w:val="fr-FR"/>
        </w:rPr>
        <w:lastRenderedPageBreak/>
        <w:t>Anexa 1.4.</w:t>
      </w:r>
    </w:p>
    <w:p w:rsidR="00D75B31" w:rsidRPr="00C81582" w:rsidRDefault="00D75B31" w:rsidP="00D75B31">
      <w:pPr>
        <w:jc w:val="right"/>
        <w:rPr>
          <w:sz w:val="20"/>
          <w:szCs w:val="20"/>
          <w:lang w:val="fr-FR"/>
        </w:rPr>
      </w:pPr>
    </w:p>
    <w:p w:rsidR="00D75B31" w:rsidRPr="00C81582" w:rsidRDefault="00D75B31" w:rsidP="00D75B31">
      <w:pPr>
        <w:jc w:val="center"/>
        <w:rPr>
          <w:b/>
          <w:sz w:val="20"/>
          <w:szCs w:val="20"/>
          <w:lang w:val="fr-FR"/>
        </w:rPr>
      </w:pPr>
    </w:p>
    <w:p w:rsidR="00D75B31" w:rsidRPr="00C81582" w:rsidRDefault="00D75B31" w:rsidP="00D75B31">
      <w:pPr>
        <w:jc w:val="center"/>
        <w:rPr>
          <w:b/>
          <w:sz w:val="20"/>
          <w:szCs w:val="20"/>
          <w:lang w:val="fr-FR"/>
        </w:rPr>
      </w:pPr>
      <w:r w:rsidRPr="00C81582">
        <w:rPr>
          <w:b/>
          <w:sz w:val="20"/>
          <w:szCs w:val="20"/>
          <w:lang w:val="fr-FR"/>
        </w:rPr>
        <w:t>Fişa proiectului internaţional</w:t>
      </w:r>
    </w:p>
    <w:p w:rsidR="00D75B31" w:rsidRPr="00C81582" w:rsidRDefault="00D75B31" w:rsidP="00D75B31">
      <w:pPr>
        <w:jc w:val="center"/>
        <w:rPr>
          <w:sz w:val="20"/>
          <w:szCs w:val="20"/>
          <w:lang w:val="fr-FR"/>
        </w:rPr>
      </w:pPr>
    </w:p>
    <w:p w:rsidR="00D75B31" w:rsidRPr="00C81582" w:rsidRDefault="00D75B31" w:rsidP="00C81582">
      <w:pPr>
        <w:numPr>
          <w:ilvl w:val="0"/>
          <w:numId w:val="6"/>
        </w:numPr>
        <w:rPr>
          <w:bCs/>
          <w:sz w:val="20"/>
          <w:szCs w:val="20"/>
        </w:rPr>
      </w:pPr>
      <w:r w:rsidRPr="00C81582">
        <w:rPr>
          <w:bCs/>
          <w:color w:val="000000"/>
          <w:sz w:val="20"/>
          <w:szCs w:val="20"/>
        </w:rPr>
        <w:t xml:space="preserve">Denumirea </w:t>
      </w:r>
      <w:r w:rsidRPr="00C81582">
        <w:rPr>
          <w:color w:val="000000"/>
          <w:sz w:val="20"/>
          <w:szCs w:val="20"/>
        </w:rPr>
        <w:t>proiectului</w:t>
      </w:r>
      <w:r w:rsidRPr="00C81582">
        <w:rPr>
          <w:bCs/>
          <w:color w:val="000000"/>
          <w:sz w:val="20"/>
          <w:szCs w:val="20"/>
        </w:rPr>
        <w:t xml:space="preserve"> </w:t>
      </w:r>
    </w:p>
    <w:tbl>
      <w:tblPr>
        <w:tblW w:w="0" w:type="auto"/>
        <w:tblInd w:w="676"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894"/>
      </w:tblGrid>
      <w:tr w:rsidR="00D75B31" w:rsidRPr="00C81582" w:rsidTr="00F25301">
        <w:tc>
          <w:tcPr>
            <w:tcW w:w="8894"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rPr>
                <w:bCs/>
                <w:sz w:val="20"/>
                <w:szCs w:val="20"/>
                <w:lang w:val="fr-FR"/>
              </w:rPr>
            </w:pPr>
            <w:r w:rsidRPr="00C81582">
              <w:rPr>
                <w:b/>
                <w:bCs/>
                <w:sz w:val="20"/>
                <w:szCs w:val="20"/>
                <w:lang w:val="fr-FR"/>
              </w:rPr>
              <w:t xml:space="preserve">Responsabilitatea socială a guvernanței publice – componentă majoră a dezvoltării relațiilor dintre România și Republica Moldova </w:t>
            </w:r>
          </w:p>
        </w:tc>
      </w:tr>
    </w:tbl>
    <w:p w:rsidR="00D75B31" w:rsidRPr="00C81582" w:rsidRDefault="00D75B31" w:rsidP="00C81582">
      <w:pPr>
        <w:numPr>
          <w:ilvl w:val="0"/>
          <w:numId w:val="6"/>
        </w:numPr>
        <w:rPr>
          <w:bCs/>
          <w:color w:val="000000"/>
          <w:sz w:val="20"/>
          <w:szCs w:val="20"/>
        </w:rPr>
      </w:pPr>
      <w:r w:rsidRPr="00C81582">
        <w:rPr>
          <w:bCs/>
          <w:sz w:val="20"/>
          <w:szCs w:val="20"/>
        </w:rPr>
        <w:t>Denumirea programului /organizaţiei/fondului internaţional</w:t>
      </w:r>
    </w:p>
    <w:tbl>
      <w:tblPr>
        <w:tblW w:w="9638" w:type="dxa"/>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638"/>
      </w:tblGrid>
      <w:tr w:rsidR="00D75B31" w:rsidRPr="00C81582" w:rsidTr="00D75B31">
        <w:tc>
          <w:tcPr>
            <w:tcW w:w="9638"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jc w:val="both"/>
              <w:rPr>
                <w:bCs/>
                <w:sz w:val="18"/>
                <w:szCs w:val="18"/>
              </w:rPr>
            </w:pPr>
            <w:r w:rsidRPr="00C81582">
              <w:rPr>
                <w:bCs/>
                <w:sz w:val="18"/>
                <w:szCs w:val="18"/>
                <w:lang w:val="en-US"/>
              </w:rPr>
              <w:t>Program</w:t>
            </w:r>
            <w:r w:rsidRPr="00C81582">
              <w:rPr>
                <w:bCs/>
                <w:sz w:val="18"/>
                <w:szCs w:val="18"/>
              </w:rPr>
              <w:t xml:space="preserve"> </w:t>
            </w:r>
            <w:r w:rsidRPr="00C81582">
              <w:rPr>
                <w:bCs/>
                <w:sz w:val="18"/>
                <w:szCs w:val="18"/>
                <w:lang w:val="en-US"/>
              </w:rPr>
              <w:t>de</w:t>
            </w:r>
            <w:r w:rsidRPr="00C81582">
              <w:rPr>
                <w:bCs/>
                <w:sz w:val="18"/>
                <w:szCs w:val="18"/>
              </w:rPr>
              <w:t xml:space="preserve"> </w:t>
            </w:r>
            <w:r w:rsidRPr="00C81582">
              <w:rPr>
                <w:bCs/>
                <w:sz w:val="18"/>
                <w:szCs w:val="18"/>
                <w:lang w:val="en-US"/>
              </w:rPr>
              <w:t>cooperare</w:t>
            </w:r>
            <w:r w:rsidRPr="00C81582">
              <w:rPr>
                <w:bCs/>
                <w:sz w:val="18"/>
                <w:szCs w:val="18"/>
              </w:rPr>
              <w:t xml:space="preserve"> ș</w:t>
            </w:r>
            <w:r w:rsidRPr="00C81582">
              <w:rPr>
                <w:bCs/>
                <w:sz w:val="18"/>
                <w:szCs w:val="18"/>
                <w:lang w:val="en-US"/>
              </w:rPr>
              <w:t>tiin</w:t>
            </w:r>
            <w:r w:rsidRPr="00C81582">
              <w:rPr>
                <w:bCs/>
                <w:sz w:val="18"/>
                <w:szCs w:val="18"/>
              </w:rPr>
              <w:t>ț</w:t>
            </w:r>
            <w:r w:rsidRPr="00C81582">
              <w:rPr>
                <w:bCs/>
                <w:sz w:val="18"/>
                <w:szCs w:val="18"/>
                <w:lang w:val="en-US"/>
              </w:rPr>
              <w:t>ific</w:t>
            </w:r>
            <w:r w:rsidRPr="00C81582">
              <w:rPr>
                <w:bCs/>
                <w:sz w:val="18"/>
                <w:szCs w:val="18"/>
              </w:rPr>
              <w:t>ă ș</w:t>
            </w:r>
            <w:r w:rsidRPr="00C81582">
              <w:rPr>
                <w:bCs/>
                <w:sz w:val="18"/>
                <w:szCs w:val="18"/>
                <w:lang w:val="en-US"/>
              </w:rPr>
              <w:t>i</w:t>
            </w:r>
            <w:r w:rsidRPr="00C81582">
              <w:rPr>
                <w:bCs/>
                <w:sz w:val="18"/>
                <w:szCs w:val="18"/>
              </w:rPr>
              <w:t xml:space="preserve"> </w:t>
            </w:r>
            <w:r w:rsidRPr="00C81582">
              <w:rPr>
                <w:bCs/>
                <w:sz w:val="18"/>
                <w:szCs w:val="18"/>
                <w:lang w:val="en-US"/>
              </w:rPr>
              <w:t>tehnologic</w:t>
            </w:r>
            <w:r w:rsidRPr="00C81582">
              <w:rPr>
                <w:bCs/>
                <w:sz w:val="18"/>
                <w:szCs w:val="18"/>
              </w:rPr>
              <w:t>ă î</w:t>
            </w:r>
            <w:r w:rsidRPr="00C81582">
              <w:rPr>
                <w:bCs/>
                <w:sz w:val="18"/>
                <w:szCs w:val="18"/>
                <w:lang w:val="en-US"/>
              </w:rPr>
              <w:t>ntre</w:t>
            </w:r>
            <w:r w:rsidRPr="00C81582">
              <w:rPr>
                <w:bCs/>
                <w:sz w:val="18"/>
                <w:szCs w:val="18"/>
              </w:rPr>
              <w:t xml:space="preserve"> </w:t>
            </w:r>
            <w:r w:rsidRPr="00C81582">
              <w:rPr>
                <w:bCs/>
                <w:sz w:val="18"/>
                <w:szCs w:val="18"/>
                <w:lang w:val="en-US"/>
              </w:rPr>
              <w:t>Academia</w:t>
            </w:r>
            <w:r w:rsidRPr="00C81582">
              <w:rPr>
                <w:bCs/>
                <w:sz w:val="18"/>
                <w:szCs w:val="18"/>
              </w:rPr>
              <w:t xml:space="preserve"> </w:t>
            </w:r>
            <w:r w:rsidRPr="00C81582">
              <w:rPr>
                <w:bCs/>
                <w:sz w:val="18"/>
                <w:szCs w:val="18"/>
                <w:lang w:val="en-US"/>
              </w:rPr>
              <w:t>de</w:t>
            </w:r>
            <w:r w:rsidRPr="00C81582">
              <w:rPr>
                <w:bCs/>
                <w:sz w:val="18"/>
                <w:szCs w:val="18"/>
              </w:rPr>
              <w:t xml:space="preserve"> Ş</w:t>
            </w:r>
            <w:r w:rsidRPr="00C81582">
              <w:rPr>
                <w:bCs/>
                <w:sz w:val="18"/>
                <w:szCs w:val="18"/>
                <w:lang w:val="en-US"/>
              </w:rPr>
              <w:t>tiin</w:t>
            </w:r>
            <w:r w:rsidRPr="00C81582">
              <w:rPr>
                <w:bCs/>
                <w:sz w:val="18"/>
                <w:szCs w:val="18"/>
              </w:rPr>
              <w:t>ţ</w:t>
            </w:r>
            <w:r w:rsidRPr="00C81582">
              <w:rPr>
                <w:bCs/>
                <w:sz w:val="18"/>
                <w:szCs w:val="18"/>
                <w:lang w:val="en-US"/>
              </w:rPr>
              <w:t>e</w:t>
            </w:r>
            <w:r w:rsidRPr="00C81582">
              <w:rPr>
                <w:bCs/>
                <w:sz w:val="18"/>
                <w:szCs w:val="18"/>
              </w:rPr>
              <w:t xml:space="preserve"> </w:t>
            </w:r>
            <w:r w:rsidRPr="00C81582">
              <w:rPr>
                <w:bCs/>
                <w:sz w:val="18"/>
                <w:szCs w:val="18"/>
                <w:lang w:val="en-US"/>
              </w:rPr>
              <w:t>a</w:t>
            </w:r>
            <w:r w:rsidRPr="00C81582">
              <w:rPr>
                <w:bCs/>
                <w:sz w:val="18"/>
                <w:szCs w:val="18"/>
              </w:rPr>
              <w:t xml:space="preserve"> </w:t>
            </w:r>
            <w:r w:rsidRPr="00C81582">
              <w:rPr>
                <w:bCs/>
                <w:sz w:val="18"/>
                <w:szCs w:val="18"/>
                <w:lang w:val="en-US"/>
              </w:rPr>
              <w:t>Moldovei</w:t>
            </w:r>
            <w:r w:rsidRPr="00C81582">
              <w:rPr>
                <w:bCs/>
                <w:sz w:val="18"/>
                <w:szCs w:val="18"/>
              </w:rPr>
              <w:t xml:space="preserve">  ş</w:t>
            </w:r>
            <w:r w:rsidRPr="00C81582">
              <w:rPr>
                <w:bCs/>
                <w:sz w:val="18"/>
                <w:szCs w:val="18"/>
                <w:lang w:val="en-US"/>
              </w:rPr>
              <w:t>i</w:t>
            </w:r>
            <w:r w:rsidRPr="00C81582">
              <w:rPr>
                <w:bCs/>
                <w:sz w:val="18"/>
                <w:szCs w:val="18"/>
              </w:rPr>
              <w:t xml:space="preserve">  </w:t>
            </w:r>
            <w:r w:rsidRPr="00C81582">
              <w:rPr>
                <w:bCs/>
                <w:sz w:val="18"/>
                <w:szCs w:val="18"/>
                <w:lang w:val="en-US"/>
              </w:rPr>
              <w:t>Autoritatea</w:t>
            </w:r>
            <w:r w:rsidRPr="00C81582">
              <w:rPr>
                <w:bCs/>
                <w:sz w:val="18"/>
                <w:szCs w:val="18"/>
              </w:rPr>
              <w:t xml:space="preserve"> </w:t>
            </w:r>
            <w:r w:rsidRPr="00C81582">
              <w:rPr>
                <w:bCs/>
                <w:sz w:val="18"/>
                <w:szCs w:val="18"/>
                <w:lang w:val="en-US"/>
              </w:rPr>
              <w:t>Na</w:t>
            </w:r>
            <w:r w:rsidRPr="00C81582">
              <w:rPr>
                <w:bCs/>
                <w:sz w:val="18"/>
                <w:szCs w:val="18"/>
              </w:rPr>
              <w:t>ţ</w:t>
            </w:r>
            <w:r w:rsidRPr="00C81582">
              <w:rPr>
                <w:bCs/>
                <w:sz w:val="18"/>
                <w:szCs w:val="18"/>
                <w:lang w:val="en-US"/>
              </w:rPr>
              <w:t>ional</w:t>
            </w:r>
            <w:r w:rsidRPr="00C81582">
              <w:rPr>
                <w:bCs/>
                <w:sz w:val="18"/>
                <w:szCs w:val="18"/>
              </w:rPr>
              <w:t xml:space="preserve">ă </w:t>
            </w:r>
            <w:r w:rsidRPr="00C81582">
              <w:rPr>
                <w:bCs/>
                <w:sz w:val="18"/>
                <w:szCs w:val="18"/>
                <w:lang w:val="en-US"/>
              </w:rPr>
              <w:t>pentru</w:t>
            </w:r>
            <w:r w:rsidRPr="00C81582">
              <w:rPr>
                <w:bCs/>
                <w:sz w:val="18"/>
                <w:szCs w:val="18"/>
              </w:rPr>
              <w:t xml:space="preserve"> </w:t>
            </w:r>
            <w:r w:rsidRPr="00C81582">
              <w:rPr>
                <w:bCs/>
                <w:sz w:val="18"/>
                <w:szCs w:val="18"/>
                <w:lang w:val="en-US"/>
              </w:rPr>
              <w:t>Cercetare</w:t>
            </w:r>
            <w:r w:rsidRPr="00C81582">
              <w:rPr>
                <w:bCs/>
                <w:sz w:val="18"/>
                <w:szCs w:val="18"/>
              </w:rPr>
              <w:t xml:space="preserve"> Ş</w:t>
            </w:r>
            <w:r w:rsidRPr="00C81582">
              <w:rPr>
                <w:bCs/>
                <w:sz w:val="18"/>
                <w:szCs w:val="18"/>
                <w:lang w:val="en-US"/>
              </w:rPr>
              <w:t>tiin</w:t>
            </w:r>
            <w:r w:rsidRPr="00C81582">
              <w:rPr>
                <w:bCs/>
                <w:sz w:val="18"/>
                <w:szCs w:val="18"/>
              </w:rPr>
              <w:t>ţ</w:t>
            </w:r>
            <w:r w:rsidRPr="00C81582">
              <w:rPr>
                <w:bCs/>
                <w:sz w:val="18"/>
                <w:szCs w:val="18"/>
                <w:lang w:val="en-US"/>
              </w:rPr>
              <w:t>ific</w:t>
            </w:r>
            <w:r w:rsidRPr="00C81582">
              <w:rPr>
                <w:bCs/>
                <w:sz w:val="18"/>
                <w:szCs w:val="18"/>
              </w:rPr>
              <w:t>ă ș</w:t>
            </w:r>
            <w:r w:rsidRPr="00C81582">
              <w:rPr>
                <w:bCs/>
                <w:sz w:val="18"/>
                <w:szCs w:val="18"/>
                <w:lang w:val="en-US"/>
              </w:rPr>
              <w:t>i</w:t>
            </w:r>
            <w:r w:rsidRPr="00C81582">
              <w:rPr>
                <w:bCs/>
                <w:sz w:val="18"/>
                <w:szCs w:val="18"/>
              </w:rPr>
              <w:t xml:space="preserve"> </w:t>
            </w:r>
            <w:r w:rsidRPr="00C81582">
              <w:rPr>
                <w:bCs/>
                <w:sz w:val="18"/>
                <w:szCs w:val="18"/>
                <w:lang w:val="en-US"/>
              </w:rPr>
              <w:t>Inovare</w:t>
            </w:r>
            <w:r w:rsidRPr="00C81582">
              <w:rPr>
                <w:bCs/>
                <w:sz w:val="18"/>
                <w:szCs w:val="18"/>
              </w:rPr>
              <w:t xml:space="preserve"> </w:t>
            </w:r>
            <w:r w:rsidRPr="00C81582">
              <w:rPr>
                <w:bCs/>
                <w:sz w:val="18"/>
                <w:szCs w:val="18"/>
                <w:lang w:val="en-US"/>
              </w:rPr>
              <w:t>din</w:t>
            </w:r>
            <w:r w:rsidRPr="00C81582">
              <w:rPr>
                <w:bCs/>
                <w:sz w:val="18"/>
                <w:szCs w:val="18"/>
              </w:rPr>
              <w:t xml:space="preserve"> </w:t>
            </w:r>
            <w:r w:rsidRPr="00C81582">
              <w:rPr>
                <w:bCs/>
                <w:sz w:val="18"/>
                <w:szCs w:val="18"/>
                <w:lang w:val="en-US"/>
              </w:rPr>
              <w:t>Rom</w:t>
            </w:r>
            <w:r w:rsidRPr="00C81582">
              <w:rPr>
                <w:bCs/>
                <w:sz w:val="18"/>
                <w:szCs w:val="18"/>
              </w:rPr>
              <w:t>â</w:t>
            </w:r>
            <w:r w:rsidRPr="00C81582">
              <w:rPr>
                <w:bCs/>
                <w:sz w:val="18"/>
                <w:szCs w:val="18"/>
                <w:lang w:val="en-US"/>
              </w:rPr>
              <w:t>nia</w:t>
            </w:r>
            <w:r w:rsidRPr="00C81582">
              <w:rPr>
                <w:bCs/>
                <w:sz w:val="18"/>
                <w:szCs w:val="18"/>
              </w:rPr>
              <w:t xml:space="preserve"> </w:t>
            </w:r>
          </w:p>
        </w:tc>
      </w:tr>
    </w:tbl>
    <w:p w:rsidR="00D75B31" w:rsidRPr="00C81582" w:rsidRDefault="00D75B31" w:rsidP="00C81582">
      <w:pPr>
        <w:numPr>
          <w:ilvl w:val="0"/>
          <w:numId w:val="6"/>
        </w:numPr>
        <w:rPr>
          <w:bCs/>
          <w:sz w:val="20"/>
          <w:szCs w:val="20"/>
        </w:rPr>
      </w:pPr>
      <w:r w:rsidRPr="00C81582">
        <w:rPr>
          <w:bCs/>
          <w:sz w:val="20"/>
          <w:szCs w:val="20"/>
        </w:rPr>
        <w:t xml:space="preserve">Obiectivele proiectului </w:t>
      </w:r>
    </w:p>
    <w:tbl>
      <w:tblPr>
        <w:tblW w:w="9638" w:type="dxa"/>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638"/>
      </w:tblGrid>
      <w:tr w:rsidR="00D75B31" w:rsidRPr="006E4E37" w:rsidTr="00D75B31">
        <w:tc>
          <w:tcPr>
            <w:tcW w:w="9638"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jc w:val="both"/>
              <w:rPr>
                <w:bCs/>
                <w:sz w:val="18"/>
                <w:szCs w:val="18"/>
                <w:lang w:val="fr-FR"/>
              </w:rPr>
            </w:pPr>
            <w:r w:rsidRPr="00C81582">
              <w:rPr>
                <w:bCs/>
                <w:sz w:val="18"/>
                <w:szCs w:val="18"/>
                <w:lang w:val="fr-FR"/>
              </w:rPr>
              <w:t>Scopul proiectului este dezvoltarea si aprofundarea activitatilor comune de cercetare ale celor doua institutii partenere, eficientizarea mobilitatii membrilor echipei de cercetatori si a schimbului de experienta, toate acestea cu impact asupra dezvoltarii relatiilor internationale dintre cele doua tari. Obiectivul general al proiectului este elaborarea, pe parcursul celor doi ani, a unor proiecte stiintifice ce vor fi propuse la competitiile Programului Orizont 2020, precum si la alte programe internationale.</w:t>
            </w:r>
          </w:p>
        </w:tc>
      </w:tr>
    </w:tbl>
    <w:p w:rsidR="00D75B31" w:rsidRPr="00C81582" w:rsidRDefault="00D75B31" w:rsidP="00C81582">
      <w:pPr>
        <w:numPr>
          <w:ilvl w:val="0"/>
          <w:numId w:val="6"/>
        </w:numPr>
        <w:rPr>
          <w:bCs/>
          <w:color w:val="800000"/>
          <w:sz w:val="20"/>
          <w:szCs w:val="20"/>
          <w:lang w:val="en-US"/>
        </w:rPr>
      </w:pPr>
      <w:r w:rsidRPr="00C81582">
        <w:rPr>
          <w:bCs/>
          <w:sz w:val="20"/>
          <w:szCs w:val="20"/>
          <w:lang w:val="en-US"/>
        </w:rPr>
        <w:t>Termenul executării</w:t>
      </w:r>
      <w:r w:rsidRPr="00C81582">
        <w:rPr>
          <w:color w:val="800000"/>
          <w:sz w:val="20"/>
          <w:szCs w:val="20"/>
          <w:lang w:val="en-US"/>
        </w:rPr>
        <w:t xml:space="preserve"> </w:t>
      </w:r>
    </w:p>
    <w:tbl>
      <w:tblPr>
        <w:tblW w:w="0" w:type="auto"/>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8894"/>
      </w:tblGrid>
      <w:tr w:rsidR="00D75B31" w:rsidRPr="00C81582" w:rsidTr="00F25301">
        <w:tc>
          <w:tcPr>
            <w:tcW w:w="8894"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rPr>
                <w:bCs/>
                <w:sz w:val="20"/>
                <w:szCs w:val="20"/>
                <w:lang w:val="en-US"/>
              </w:rPr>
            </w:pPr>
            <w:r w:rsidRPr="00C81582">
              <w:rPr>
                <w:bCs/>
                <w:sz w:val="20"/>
                <w:szCs w:val="20"/>
                <w:lang w:val="en-US"/>
              </w:rPr>
              <w:t>2016-2018</w:t>
            </w:r>
          </w:p>
        </w:tc>
      </w:tr>
    </w:tbl>
    <w:p w:rsidR="00D75B31" w:rsidRPr="00C81582" w:rsidRDefault="00D75B31" w:rsidP="00C81582">
      <w:pPr>
        <w:numPr>
          <w:ilvl w:val="0"/>
          <w:numId w:val="6"/>
        </w:numPr>
        <w:rPr>
          <w:bCs/>
          <w:sz w:val="20"/>
          <w:szCs w:val="20"/>
        </w:rPr>
      </w:pPr>
      <w:r w:rsidRPr="00C81582">
        <w:rPr>
          <w:sz w:val="20"/>
          <w:szCs w:val="20"/>
          <w:lang w:val="en-US"/>
        </w:rPr>
        <w:t>Costul tota</w:t>
      </w:r>
      <w:r w:rsidRPr="00C81582">
        <w:rPr>
          <w:sz w:val="20"/>
          <w:szCs w:val="20"/>
        </w:rPr>
        <w:t xml:space="preserve">l al proiectului  </w:t>
      </w:r>
    </w:p>
    <w:tbl>
      <w:tblPr>
        <w:tblW w:w="0" w:type="auto"/>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8894"/>
      </w:tblGrid>
      <w:tr w:rsidR="00D75B31" w:rsidRPr="00C81582" w:rsidTr="00F25301">
        <w:tc>
          <w:tcPr>
            <w:tcW w:w="8894"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rPr>
                <w:bCs/>
                <w:sz w:val="20"/>
                <w:szCs w:val="20"/>
              </w:rPr>
            </w:pPr>
            <w:r w:rsidRPr="00C81582">
              <w:rPr>
                <w:bCs/>
                <w:sz w:val="20"/>
                <w:szCs w:val="20"/>
              </w:rPr>
              <w:t>1</w:t>
            </w:r>
            <w:r w:rsidRPr="00C81582">
              <w:rPr>
                <w:bCs/>
                <w:sz w:val="20"/>
                <w:szCs w:val="20"/>
                <w:lang w:val="en-US"/>
              </w:rPr>
              <w:t>20</w:t>
            </w:r>
            <w:r w:rsidRPr="00C81582">
              <w:rPr>
                <w:bCs/>
                <w:sz w:val="20"/>
                <w:szCs w:val="20"/>
              </w:rPr>
              <w:t xml:space="preserve"> mii lei</w:t>
            </w:r>
          </w:p>
        </w:tc>
      </w:tr>
    </w:tbl>
    <w:p w:rsidR="00D75B31" w:rsidRPr="00C81582" w:rsidRDefault="00D75B31" w:rsidP="00C81582">
      <w:pPr>
        <w:numPr>
          <w:ilvl w:val="0"/>
          <w:numId w:val="6"/>
        </w:numPr>
        <w:rPr>
          <w:bCs/>
          <w:sz w:val="20"/>
          <w:szCs w:val="20"/>
          <w:lang w:val="en-US"/>
        </w:rPr>
      </w:pPr>
      <w:r w:rsidRPr="00C81582">
        <w:rPr>
          <w:bCs/>
          <w:sz w:val="20"/>
          <w:szCs w:val="20"/>
          <w:lang w:val="en-US"/>
        </w:rPr>
        <w:t xml:space="preserve">Cofinanţarea </w:t>
      </w:r>
      <w:r w:rsidRPr="00C81582">
        <w:rPr>
          <w:sz w:val="20"/>
          <w:szCs w:val="20"/>
          <w:lang w:val="en-US"/>
        </w:rPr>
        <w:t>din partea Republicii Moldova (în cazul cofinanţării)</w:t>
      </w:r>
    </w:p>
    <w:tbl>
      <w:tblPr>
        <w:tblW w:w="0" w:type="auto"/>
        <w:tblInd w:w="675"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4A0" w:firstRow="1" w:lastRow="0" w:firstColumn="1" w:lastColumn="0" w:noHBand="0" w:noVBand="1"/>
      </w:tblPr>
      <w:tblGrid>
        <w:gridCol w:w="4448"/>
        <w:gridCol w:w="4449"/>
      </w:tblGrid>
      <w:tr w:rsidR="00D75B31" w:rsidRPr="006E4E37" w:rsidTr="00F25301">
        <w:trPr>
          <w:trHeight w:val="330"/>
        </w:trPr>
        <w:tc>
          <w:tcPr>
            <w:tcW w:w="4448" w:type="dxa"/>
            <w:tcBorders>
              <w:top w:val="dotted" w:sz="4" w:space="0" w:color="808080"/>
              <w:left w:val="dotted" w:sz="4" w:space="0" w:color="808080"/>
              <w:bottom w:val="dotted" w:sz="4" w:space="0" w:color="808080"/>
              <w:right w:val="dotted" w:sz="4" w:space="0" w:color="808080"/>
            </w:tcBorders>
            <w:vAlign w:val="center"/>
            <w:hideMark/>
          </w:tcPr>
          <w:p w:rsidR="00D75B31" w:rsidRPr="00C81582" w:rsidRDefault="00D75B31" w:rsidP="00F25301">
            <w:pPr>
              <w:rPr>
                <w:i/>
                <w:iCs/>
                <w:sz w:val="20"/>
                <w:szCs w:val="20"/>
                <w:lang w:val="fr-FR"/>
              </w:rPr>
            </w:pPr>
            <w:r w:rsidRPr="00C81582">
              <w:rPr>
                <w:i/>
                <w:iCs/>
                <w:sz w:val="20"/>
                <w:szCs w:val="20"/>
                <w:lang w:val="fr-FR"/>
              </w:rPr>
              <w:t xml:space="preserve">Cofinanţarea totală planificată (mii lei) - </w:t>
            </w:r>
            <w:r w:rsidRPr="00C81582">
              <w:rPr>
                <w:b/>
                <w:i/>
                <w:iCs/>
                <w:sz w:val="20"/>
                <w:szCs w:val="20"/>
                <w:lang w:val="fr-FR"/>
              </w:rPr>
              <w:t>100.00</w:t>
            </w:r>
          </w:p>
        </w:tc>
        <w:tc>
          <w:tcPr>
            <w:tcW w:w="4449" w:type="dxa"/>
            <w:tcBorders>
              <w:top w:val="dotted" w:sz="4" w:space="0" w:color="808080"/>
              <w:left w:val="dotted" w:sz="4" w:space="0" w:color="808080"/>
              <w:bottom w:val="dotted" w:sz="4" w:space="0" w:color="808080"/>
              <w:right w:val="dotted" w:sz="4" w:space="0" w:color="808080"/>
            </w:tcBorders>
            <w:vAlign w:val="center"/>
            <w:hideMark/>
          </w:tcPr>
          <w:p w:rsidR="00D75B31" w:rsidRPr="00C81582" w:rsidRDefault="00D75B31" w:rsidP="00F25301">
            <w:pPr>
              <w:jc w:val="center"/>
              <w:rPr>
                <w:bCs/>
                <w:i/>
                <w:sz w:val="20"/>
                <w:szCs w:val="20"/>
                <w:lang w:val="en-US"/>
              </w:rPr>
            </w:pPr>
            <w:r w:rsidRPr="00C81582">
              <w:rPr>
                <w:bCs/>
                <w:i/>
                <w:sz w:val="20"/>
                <w:szCs w:val="20"/>
                <w:lang w:val="en-US"/>
              </w:rPr>
              <w:t xml:space="preserve">Cofinanţarea pe perioada evaluată (mii lei) - </w:t>
            </w:r>
            <w:r w:rsidRPr="00C81582">
              <w:rPr>
                <w:b/>
                <w:sz w:val="20"/>
                <w:szCs w:val="20"/>
                <w:lang w:val="en-US"/>
              </w:rPr>
              <w:t>99.70</w:t>
            </w:r>
          </w:p>
        </w:tc>
      </w:tr>
    </w:tbl>
    <w:p w:rsidR="00D75B31" w:rsidRPr="00C81582" w:rsidRDefault="00D75B31" w:rsidP="00C81582">
      <w:pPr>
        <w:numPr>
          <w:ilvl w:val="0"/>
          <w:numId w:val="6"/>
        </w:numPr>
        <w:rPr>
          <w:bCs/>
          <w:sz w:val="20"/>
          <w:szCs w:val="20"/>
          <w:lang w:val="en-US"/>
        </w:rPr>
      </w:pPr>
      <w:r w:rsidRPr="00C81582">
        <w:rPr>
          <w:sz w:val="20"/>
          <w:szCs w:val="20"/>
          <w:lang w:val="en-US"/>
        </w:rPr>
        <w:t>Subdiviziunile organizaţiei executoare (laborator, secţie, sector etc.)</w:t>
      </w:r>
    </w:p>
    <w:tbl>
      <w:tblPr>
        <w:tblW w:w="0" w:type="auto"/>
        <w:tblInd w:w="676"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8930"/>
      </w:tblGrid>
      <w:tr w:rsidR="00D75B31" w:rsidRPr="006E4E37" w:rsidTr="00F25301">
        <w:trPr>
          <w:trHeight w:val="318"/>
        </w:trPr>
        <w:tc>
          <w:tcPr>
            <w:tcW w:w="8930"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rPr>
                <w:bCs/>
                <w:sz w:val="20"/>
                <w:szCs w:val="20"/>
                <w:lang w:val="fr-FR"/>
              </w:rPr>
            </w:pPr>
            <w:r w:rsidRPr="00C81582">
              <w:rPr>
                <w:bCs/>
                <w:i/>
                <w:sz w:val="20"/>
                <w:szCs w:val="20"/>
                <w:lang w:val="fr-FR"/>
              </w:rPr>
              <w:t xml:space="preserve"> Centrul Cercetări Politice și Relații Internaționale al Institutului de Cercetări Juridice și Politice al AȘM  </w:t>
            </w:r>
          </w:p>
        </w:tc>
      </w:tr>
    </w:tbl>
    <w:p w:rsidR="00D75B31" w:rsidRPr="00C81582" w:rsidRDefault="00D75B31" w:rsidP="00C81582">
      <w:pPr>
        <w:numPr>
          <w:ilvl w:val="0"/>
          <w:numId w:val="6"/>
        </w:numPr>
        <w:spacing w:line="360" w:lineRule="exact"/>
        <w:rPr>
          <w:sz w:val="20"/>
          <w:szCs w:val="20"/>
        </w:rPr>
      </w:pPr>
      <w:r w:rsidRPr="00C81582">
        <w:rPr>
          <w:sz w:val="20"/>
          <w:szCs w:val="20"/>
        </w:rPr>
        <w:t xml:space="preserve">Executorii  </w:t>
      </w:r>
    </w:p>
    <w:tbl>
      <w:tblPr>
        <w:tblpPr w:leftFromText="180" w:rightFromText="180" w:vertAnchor="text" w:horzAnchor="page" w:tblpX="1709" w:tblpY="119"/>
        <w:tblW w:w="0" w:type="auto"/>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534"/>
        <w:gridCol w:w="9213"/>
      </w:tblGrid>
      <w:tr w:rsidR="00D75B31" w:rsidRPr="006E4E37" w:rsidTr="00F25301">
        <w:tc>
          <w:tcPr>
            <w:tcW w:w="534"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rPr>
                <w:bCs/>
                <w:sz w:val="20"/>
                <w:szCs w:val="20"/>
              </w:rPr>
            </w:pPr>
          </w:p>
        </w:tc>
        <w:tc>
          <w:tcPr>
            <w:tcW w:w="9213" w:type="dxa"/>
            <w:tcBorders>
              <w:top w:val="dotted" w:sz="4" w:space="0" w:color="808080"/>
              <w:left w:val="dotted" w:sz="4" w:space="0" w:color="808080"/>
              <w:bottom w:val="dotted" w:sz="4" w:space="0" w:color="808080"/>
              <w:right w:val="dotted" w:sz="4" w:space="0" w:color="808080"/>
            </w:tcBorders>
            <w:hideMark/>
          </w:tcPr>
          <w:p w:rsidR="00D75B31" w:rsidRPr="00C81582" w:rsidRDefault="00D75B31" w:rsidP="00F25301">
            <w:pPr>
              <w:rPr>
                <w:bCs/>
                <w:i/>
                <w:sz w:val="20"/>
                <w:szCs w:val="20"/>
                <w:lang w:val="fr-FR"/>
              </w:rPr>
            </w:pPr>
            <w:r w:rsidRPr="00C81582">
              <w:rPr>
                <w:bCs/>
                <w:i/>
                <w:sz w:val="20"/>
                <w:szCs w:val="20"/>
                <w:lang w:val="fr-FR"/>
              </w:rPr>
              <w:t>Nume, prenume, funcţia în cadrul proiectului</w:t>
            </w:r>
          </w:p>
        </w:tc>
      </w:tr>
      <w:tr w:rsidR="00D75B31" w:rsidRPr="006E4E37" w:rsidTr="00F25301">
        <w:tc>
          <w:tcPr>
            <w:tcW w:w="534" w:type="dxa"/>
            <w:tcBorders>
              <w:top w:val="dotted" w:sz="4" w:space="0" w:color="808080"/>
              <w:left w:val="dotted" w:sz="4" w:space="0" w:color="808080"/>
              <w:bottom w:val="dotted" w:sz="4" w:space="0" w:color="808080"/>
              <w:right w:val="dotted" w:sz="4" w:space="0" w:color="808080"/>
            </w:tcBorders>
            <w:hideMark/>
          </w:tcPr>
          <w:p w:rsidR="00D75B31" w:rsidRPr="00C81582" w:rsidRDefault="00D75B31" w:rsidP="00F25301">
            <w:pPr>
              <w:jc w:val="center"/>
              <w:rPr>
                <w:bCs/>
                <w:sz w:val="20"/>
                <w:szCs w:val="20"/>
                <w:lang w:val="fr-FR"/>
              </w:rPr>
            </w:pPr>
            <w:r w:rsidRPr="00C81582">
              <w:rPr>
                <w:bCs/>
                <w:sz w:val="20"/>
                <w:szCs w:val="20"/>
                <w:lang w:val="fr-FR"/>
              </w:rPr>
              <w:t>1</w:t>
            </w:r>
          </w:p>
          <w:p w:rsidR="00D75B31" w:rsidRPr="00C81582" w:rsidRDefault="00D75B31" w:rsidP="00F25301">
            <w:pPr>
              <w:jc w:val="center"/>
              <w:rPr>
                <w:bCs/>
                <w:sz w:val="20"/>
                <w:szCs w:val="20"/>
                <w:lang w:val="fr-FR"/>
              </w:rPr>
            </w:pPr>
            <w:r w:rsidRPr="00C81582">
              <w:rPr>
                <w:bCs/>
                <w:sz w:val="20"/>
                <w:szCs w:val="20"/>
                <w:lang w:val="fr-FR"/>
              </w:rPr>
              <w:t>2</w:t>
            </w:r>
          </w:p>
          <w:p w:rsidR="00D75B31" w:rsidRPr="00C81582" w:rsidRDefault="00D75B31" w:rsidP="00F25301">
            <w:pPr>
              <w:jc w:val="center"/>
              <w:rPr>
                <w:bCs/>
                <w:sz w:val="20"/>
                <w:szCs w:val="20"/>
                <w:lang w:val="fr-FR"/>
              </w:rPr>
            </w:pPr>
            <w:r w:rsidRPr="00C81582">
              <w:rPr>
                <w:bCs/>
                <w:sz w:val="20"/>
                <w:szCs w:val="20"/>
                <w:lang w:val="fr-FR"/>
              </w:rPr>
              <w:t>3</w:t>
            </w:r>
          </w:p>
          <w:p w:rsidR="00D75B31" w:rsidRPr="00C81582" w:rsidRDefault="00D75B31" w:rsidP="00F25301">
            <w:pPr>
              <w:jc w:val="center"/>
              <w:rPr>
                <w:bCs/>
                <w:sz w:val="20"/>
                <w:szCs w:val="20"/>
                <w:lang w:val="fr-FR"/>
              </w:rPr>
            </w:pPr>
            <w:r w:rsidRPr="00C81582">
              <w:rPr>
                <w:bCs/>
                <w:sz w:val="20"/>
                <w:szCs w:val="20"/>
                <w:lang w:val="fr-FR"/>
              </w:rPr>
              <w:t>4</w:t>
            </w:r>
          </w:p>
          <w:p w:rsidR="00D75B31" w:rsidRPr="00C81582" w:rsidRDefault="00D75B31" w:rsidP="00F25301">
            <w:pPr>
              <w:jc w:val="center"/>
              <w:rPr>
                <w:bCs/>
                <w:sz w:val="20"/>
                <w:szCs w:val="20"/>
                <w:lang w:val="fr-FR"/>
              </w:rPr>
            </w:pPr>
            <w:r w:rsidRPr="00C81582">
              <w:rPr>
                <w:bCs/>
                <w:sz w:val="20"/>
                <w:szCs w:val="20"/>
                <w:lang w:val="fr-FR"/>
              </w:rPr>
              <w:t>5</w:t>
            </w:r>
          </w:p>
          <w:p w:rsidR="00D75B31" w:rsidRPr="00C81582" w:rsidRDefault="00D75B31" w:rsidP="00F25301">
            <w:pPr>
              <w:jc w:val="center"/>
              <w:rPr>
                <w:bCs/>
                <w:sz w:val="20"/>
                <w:szCs w:val="20"/>
                <w:lang w:val="fr-FR"/>
              </w:rPr>
            </w:pPr>
            <w:r w:rsidRPr="00C81582">
              <w:rPr>
                <w:bCs/>
                <w:sz w:val="20"/>
                <w:szCs w:val="20"/>
                <w:lang w:val="fr-FR"/>
              </w:rPr>
              <w:t>6</w:t>
            </w:r>
          </w:p>
        </w:tc>
        <w:tc>
          <w:tcPr>
            <w:tcW w:w="9213"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rPr>
                <w:bCs/>
                <w:sz w:val="20"/>
                <w:szCs w:val="20"/>
                <w:lang w:val="fr-FR"/>
              </w:rPr>
            </w:pPr>
            <w:r w:rsidRPr="00C81582">
              <w:rPr>
                <w:bCs/>
                <w:sz w:val="20"/>
                <w:szCs w:val="20"/>
                <w:lang w:val="fr-FR"/>
              </w:rPr>
              <w:t>Cusnir Valerii, director de proiect, cercetător științific principal</w:t>
            </w:r>
          </w:p>
          <w:p w:rsidR="00D75B31" w:rsidRPr="00C81582" w:rsidRDefault="00D75B31" w:rsidP="00F25301">
            <w:pPr>
              <w:rPr>
                <w:bCs/>
                <w:sz w:val="20"/>
                <w:szCs w:val="20"/>
                <w:lang w:val="fr-FR"/>
              </w:rPr>
            </w:pPr>
            <w:r w:rsidRPr="00C81582">
              <w:rPr>
                <w:bCs/>
                <w:sz w:val="20"/>
                <w:szCs w:val="20"/>
                <w:lang w:val="fr-FR"/>
              </w:rPr>
              <w:t>Moraru Victor, consultant ştiinţific</w:t>
            </w:r>
          </w:p>
          <w:p w:rsidR="00D75B31" w:rsidRPr="00C81582" w:rsidRDefault="00D75B31" w:rsidP="00F25301">
            <w:pPr>
              <w:rPr>
                <w:bCs/>
                <w:sz w:val="20"/>
                <w:szCs w:val="20"/>
                <w:lang w:val="fr-FR"/>
              </w:rPr>
            </w:pPr>
            <w:r w:rsidRPr="00C81582">
              <w:rPr>
                <w:bCs/>
                <w:sz w:val="20"/>
                <w:szCs w:val="20"/>
                <w:lang w:val="fr-FR"/>
              </w:rPr>
              <w:t>Juc Victor, cercetător științific principal</w:t>
            </w:r>
          </w:p>
          <w:p w:rsidR="00D75B31" w:rsidRPr="00C81582" w:rsidRDefault="00D75B31" w:rsidP="00F25301">
            <w:pPr>
              <w:rPr>
                <w:bCs/>
                <w:sz w:val="20"/>
                <w:szCs w:val="20"/>
                <w:lang w:val="fr-FR"/>
              </w:rPr>
            </w:pPr>
            <w:r w:rsidRPr="00C81582">
              <w:rPr>
                <w:bCs/>
                <w:sz w:val="20"/>
                <w:szCs w:val="20"/>
                <w:lang w:val="fr-FR"/>
              </w:rPr>
              <w:t>Ciumac  Svetlana,</w:t>
            </w:r>
            <w:r w:rsidRPr="00C81582">
              <w:rPr>
                <w:sz w:val="20"/>
                <w:szCs w:val="20"/>
                <w:lang w:val="fr-FR"/>
              </w:rPr>
              <w:t xml:space="preserve"> </w:t>
            </w:r>
            <w:r w:rsidRPr="00C81582">
              <w:rPr>
                <w:bCs/>
                <w:sz w:val="20"/>
                <w:szCs w:val="20"/>
                <w:lang w:val="fr-FR"/>
              </w:rPr>
              <w:t>cercetător științific coordonator</w:t>
            </w:r>
          </w:p>
          <w:p w:rsidR="00D75B31" w:rsidRPr="00C81582" w:rsidRDefault="00D75B31" w:rsidP="00F25301">
            <w:pPr>
              <w:rPr>
                <w:bCs/>
                <w:sz w:val="20"/>
                <w:szCs w:val="20"/>
                <w:lang w:val="en-US"/>
              </w:rPr>
            </w:pPr>
            <w:r w:rsidRPr="00C81582">
              <w:rPr>
                <w:bCs/>
                <w:sz w:val="20"/>
                <w:szCs w:val="20"/>
                <w:lang w:val="en-US"/>
              </w:rPr>
              <w:t>Rosca Alexandru, director centru, cercetator stiintific superior</w:t>
            </w:r>
          </w:p>
          <w:p w:rsidR="00D75B31" w:rsidRPr="00C81582" w:rsidRDefault="00D75B31" w:rsidP="00F25301">
            <w:pPr>
              <w:rPr>
                <w:bCs/>
                <w:sz w:val="20"/>
                <w:szCs w:val="20"/>
                <w:lang w:val="en-US"/>
              </w:rPr>
            </w:pPr>
            <w:r w:rsidRPr="00C81582">
              <w:rPr>
                <w:bCs/>
                <w:sz w:val="20"/>
                <w:szCs w:val="20"/>
                <w:lang w:val="en-US"/>
              </w:rPr>
              <w:t>Ta</w:t>
            </w:r>
            <w:r w:rsidRPr="00C81582">
              <w:rPr>
                <w:bCs/>
                <w:sz w:val="20"/>
                <w:szCs w:val="20"/>
                <w:lang w:val="ro-RO"/>
              </w:rPr>
              <w:t>ș</w:t>
            </w:r>
            <w:r w:rsidRPr="00C81582">
              <w:rPr>
                <w:bCs/>
                <w:sz w:val="20"/>
                <w:szCs w:val="20"/>
                <w:lang w:val="en-US"/>
              </w:rPr>
              <w:t>că Mihail, cercetător științific coordonator</w:t>
            </w:r>
          </w:p>
        </w:tc>
      </w:tr>
    </w:tbl>
    <w:p w:rsidR="00D75B31" w:rsidRPr="00C81582" w:rsidRDefault="00D75B31" w:rsidP="00D75B31">
      <w:pPr>
        <w:ind w:left="180"/>
        <w:rPr>
          <w:bCs/>
          <w:color w:val="FF0000"/>
          <w:sz w:val="20"/>
          <w:szCs w:val="20"/>
          <w:lang w:val="en-US"/>
        </w:rPr>
      </w:pPr>
    </w:p>
    <w:p w:rsidR="00D75B31" w:rsidRPr="00C81582" w:rsidRDefault="00D75B31" w:rsidP="00C81582">
      <w:pPr>
        <w:numPr>
          <w:ilvl w:val="0"/>
          <w:numId w:val="6"/>
        </w:numPr>
        <w:rPr>
          <w:bCs/>
          <w:sz w:val="20"/>
          <w:szCs w:val="20"/>
          <w:lang w:val="en-US"/>
        </w:rPr>
      </w:pPr>
      <w:r w:rsidRPr="00C81582">
        <w:rPr>
          <w:sz w:val="20"/>
          <w:szCs w:val="20"/>
          <w:lang w:val="en-US"/>
        </w:rPr>
        <w:t xml:space="preserve">Sumarul activităţilor proiectului realizate în perioada evaluată </w:t>
      </w:r>
    </w:p>
    <w:tbl>
      <w:tblPr>
        <w:tblW w:w="9774" w:type="dxa"/>
        <w:tblInd w:w="534"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283"/>
        <w:gridCol w:w="2268"/>
        <w:gridCol w:w="7223"/>
      </w:tblGrid>
      <w:tr w:rsidR="00D75B31" w:rsidRPr="006E4E37" w:rsidTr="00F25301">
        <w:tc>
          <w:tcPr>
            <w:tcW w:w="283"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rPr>
                <w:bCs/>
                <w:color w:val="000000"/>
                <w:sz w:val="20"/>
                <w:szCs w:val="20"/>
                <w:lang w:val="en-US"/>
              </w:rPr>
            </w:pPr>
          </w:p>
        </w:tc>
        <w:tc>
          <w:tcPr>
            <w:tcW w:w="2268" w:type="dxa"/>
            <w:tcBorders>
              <w:top w:val="dotted" w:sz="4" w:space="0" w:color="808080"/>
              <w:left w:val="dotted" w:sz="4" w:space="0" w:color="808080"/>
              <w:bottom w:val="dotted" w:sz="4" w:space="0" w:color="808080"/>
              <w:right w:val="dotted" w:sz="4" w:space="0" w:color="808080"/>
            </w:tcBorders>
            <w:hideMark/>
          </w:tcPr>
          <w:p w:rsidR="00D75B31" w:rsidRPr="00C81582" w:rsidRDefault="00D75B31" w:rsidP="00F25301">
            <w:pPr>
              <w:rPr>
                <w:bCs/>
                <w:i/>
                <w:color w:val="000000"/>
                <w:sz w:val="20"/>
                <w:szCs w:val="20"/>
              </w:rPr>
            </w:pPr>
            <w:r w:rsidRPr="00C81582">
              <w:rPr>
                <w:bCs/>
                <w:i/>
                <w:color w:val="000000"/>
                <w:sz w:val="20"/>
                <w:szCs w:val="20"/>
              </w:rPr>
              <w:t>Activităţi planificate</w:t>
            </w:r>
          </w:p>
        </w:tc>
        <w:tc>
          <w:tcPr>
            <w:tcW w:w="7223" w:type="dxa"/>
            <w:tcBorders>
              <w:top w:val="dotted" w:sz="4" w:space="0" w:color="808080"/>
              <w:left w:val="dotted" w:sz="4" w:space="0" w:color="808080"/>
              <w:bottom w:val="dotted" w:sz="4" w:space="0" w:color="808080"/>
              <w:right w:val="dotted" w:sz="4" w:space="0" w:color="808080"/>
            </w:tcBorders>
            <w:hideMark/>
          </w:tcPr>
          <w:p w:rsidR="00D75B31" w:rsidRPr="00C81582" w:rsidRDefault="00D75B31" w:rsidP="00F25301">
            <w:pPr>
              <w:rPr>
                <w:bCs/>
                <w:i/>
                <w:color w:val="000000"/>
                <w:sz w:val="20"/>
                <w:szCs w:val="20"/>
                <w:lang w:val="fr-FR"/>
              </w:rPr>
            </w:pPr>
            <w:r w:rsidRPr="00C81582">
              <w:rPr>
                <w:bCs/>
                <w:i/>
                <w:color w:val="000000"/>
                <w:sz w:val="20"/>
                <w:szCs w:val="20"/>
                <w:lang w:val="fr-FR"/>
              </w:rPr>
              <w:t>Activităţi realizate şi rezultate noi obţinute în cadrul proiectului (150 de cuvinte)</w:t>
            </w:r>
          </w:p>
          <w:p w:rsidR="00D75B31" w:rsidRPr="00C81582" w:rsidRDefault="00D75B31" w:rsidP="00F25301">
            <w:pPr>
              <w:rPr>
                <w:bCs/>
                <w:i/>
                <w:color w:val="000000"/>
                <w:sz w:val="20"/>
                <w:szCs w:val="20"/>
                <w:lang w:val="fr-FR"/>
              </w:rPr>
            </w:pPr>
            <w:r w:rsidRPr="00C81582">
              <w:rPr>
                <w:bCs/>
                <w:i/>
                <w:color w:val="000000"/>
                <w:sz w:val="20"/>
                <w:szCs w:val="20"/>
                <w:lang w:val="fr-FR"/>
              </w:rPr>
              <w:t xml:space="preserve"> </w:t>
            </w:r>
          </w:p>
        </w:tc>
      </w:tr>
      <w:tr w:rsidR="00D75B31" w:rsidRPr="006E4E37" w:rsidTr="00F25301">
        <w:tc>
          <w:tcPr>
            <w:tcW w:w="283" w:type="dxa"/>
            <w:tcBorders>
              <w:top w:val="dotted" w:sz="4" w:space="0" w:color="808080"/>
              <w:left w:val="dotted" w:sz="4" w:space="0" w:color="808080"/>
              <w:bottom w:val="dotted" w:sz="4" w:space="0" w:color="808080"/>
              <w:right w:val="dotted" w:sz="4" w:space="0" w:color="808080"/>
            </w:tcBorders>
            <w:hideMark/>
          </w:tcPr>
          <w:p w:rsidR="00D75B31" w:rsidRPr="00C81582" w:rsidRDefault="00D75B31" w:rsidP="00F25301">
            <w:pPr>
              <w:rPr>
                <w:color w:val="000000"/>
                <w:sz w:val="20"/>
                <w:szCs w:val="20"/>
                <w:lang w:val="ro-RO"/>
              </w:rPr>
            </w:pPr>
          </w:p>
        </w:tc>
        <w:tc>
          <w:tcPr>
            <w:tcW w:w="2268" w:type="dxa"/>
            <w:tcBorders>
              <w:top w:val="dotted" w:sz="4" w:space="0" w:color="808080"/>
              <w:left w:val="dotted" w:sz="4" w:space="0" w:color="808080"/>
              <w:bottom w:val="dotted" w:sz="4" w:space="0" w:color="808080"/>
              <w:right w:val="dotted" w:sz="4" w:space="0" w:color="808080"/>
            </w:tcBorders>
          </w:tcPr>
          <w:p w:rsidR="00D75B31" w:rsidRPr="00C81582" w:rsidRDefault="00D75B31" w:rsidP="00F25301">
            <w:pPr>
              <w:rPr>
                <w:bCs/>
                <w:i/>
                <w:sz w:val="20"/>
                <w:szCs w:val="20"/>
                <w:lang w:val="en-US"/>
              </w:rPr>
            </w:pPr>
            <w:r w:rsidRPr="00C81582">
              <w:rPr>
                <w:bCs/>
                <w:sz w:val="20"/>
                <w:szCs w:val="20"/>
                <w:lang w:val="en-US"/>
              </w:rPr>
              <w:t xml:space="preserve">Realizarea </w:t>
            </w:r>
            <w:r w:rsidRPr="00C81582">
              <w:rPr>
                <w:bCs/>
                <w:sz w:val="20"/>
                <w:szCs w:val="20"/>
                <w:lang w:val="ro-RO"/>
              </w:rPr>
              <w:t xml:space="preserve">a celei de a </w:t>
            </w:r>
            <w:r w:rsidRPr="00C81582">
              <w:rPr>
                <w:bCs/>
                <w:sz w:val="20"/>
                <w:szCs w:val="20"/>
                <w:lang w:val="en-US"/>
              </w:rPr>
              <w:t xml:space="preserve">II-a etape </w:t>
            </w:r>
            <w:r w:rsidRPr="00C81582">
              <w:rPr>
                <w:bCs/>
                <w:sz w:val="20"/>
                <w:szCs w:val="20"/>
                <w:lang w:val="ro-RO"/>
              </w:rPr>
              <w:t xml:space="preserve">a proiectului: </w:t>
            </w:r>
            <w:r w:rsidRPr="00C81582">
              <w:rPr>
                <w:bCs/>
                <w:sz w:val="20"/>
                <w:szCs w:val="20"/>
                <w:lang w:val="en-US"/>
              </w:rPr>
              <w:t>Cercetarea problematicii și elaborarea studiilor.</w:t>
            </w:r>
          </w:p>
          <w:p w:rsidR="00D75B31" w:rsidRPr="00C81582" w:rsidRDefault="00D75B31" w:rsidP="00F25301">
            <w:pPr>
              <w:rPr>
                <w:i/>
                <w:sz w:val="20"/>
                <w:szCs w:val="20"/>
                <w:lang w:val="en-US"/>
              </w:rPr>
            </w:pPr>
          </w:p>
        </w:tc>
        <w:tc>
          <w:tcPr>
            <w:tcW w:w="7223" w:type="dxa"/>
            <w:tcBorders>
              <w:top w:val="dotted" w:sz="4" w:space="0" w:color="808080"/>
              <w:left w:val="dotted" w:sz="4" w:space="0" w:color="808080"/>
              <w:bottom w:val="dotted" w:sz="4" w:space="0" w:color="808080"/>
              <w:right w:val="dotted" w:sz="4" w:space="0" w:color="808080"/>
            </w:tcBorders>
          </w:tcPr>
          <w:p w:rsidR="00D75B31" w:rsidRPr="00C81582" w:rsidRDefault="00D75B31" w:rsidP="00C81582">
            <w:pPr>
              <w:pStyle w:val="Listparagraf"/>
              <w:numPr>
                <w:ilvl w:val="0"/>
                <w:numId w:val="13"/>
              </w:numPr>
              <w:ind w:left="459"/>
              <w:rPr>
                <w:sz w:val="20"/>
                <w:szCs w:val="20"/>
                <w:lang w:val="fr-FR"/>
              </w:rPr>
            </w:pPr>
            <w:r w:rsidRPr="00C81582">
              <w:rPr>
                <w:sz w:val="20"/>
                <w:szCs w:val="20"/>
                <w:lang w:val="fr-FR"/>
              </w:rPr>
              <w:t>A fost dus lucru pe echipe in Bucuresti si Chisinau privind dezvoltarea bazei de date privind indicatorii de performanta a guvernantei publice a institutiilor cu responsabilitati in domeniul relatiilor internationale;</w:t>
            </w:r>
          </w:p>
          <w:p w:rsidR="00D75B31" w:rsidRPr="00C81582" w:rsidRDefault="00D75B31" w:rsidP="00C81582">
            <w:pPr>
              <w:pStyle w:val="Listparagraf"/>
              <w:numPr>
                <w:ilvl w:val="0"/>
                <w:numId w:val="13"/>
              </w:numPr>
              <w:ind w:left="459"/>
              <w:rPr>
                <w:sz w:val="20"/>
                <w:szCs w:val="20"/>
                <w:lang w:val="fr-FR"/>
              </w:rPr>
            </w:pPr>
            <w:r w:rsidRPr="00C81582">
              <w:rPr>
                <w:sz w:val="20"/>
                <w:szCs w:val="20"/>
                <w:lang w:val="fr-FR"/>
              </w:rPr>
              <w:t>Au fost pregatite rezultatele cercetării pentru publicare în volumul de sinteză al proiectului;</w:t>
            </w:r>
          </w:p>
          <w:p w:rsidR="00D75B31" w:rsidRPr="00C81582" w:rsidRDefault="00D75B31" w:rsidP="00C81582">
            <w:pPr>
              <w:pStyle w:val="Listparagraf"/>
              <w:numPr>
                <w:ilvl w:val="0"/>
                <w:numId w:val="13"/>
              </w:numPr>
              <w:ind w:left="459"/>
              <w:rPr>
                <w:sz w:val="20"/>
                <w:szCs w:val="20"/>
                <w:lang w:val="fr-FR"/>
              </w:rPr>
            </w:pPr>
            <w:r w:rsidRPr="00C81582">
              <w:rPr>
                <w:sz w:val="20"/>
                <w:szCs w:val="20"/>
                <w:lang w:val="fr-FR"/>
              </w:rPr>
              <w:t>Au fost identificate domeniile strategice ale relatiilor internationale dintre Romania si Republica Moldova;</w:t>
            </w:r>
          </w:p>
          <w:p w:rsidR="00D75B31" w:rsidRPr="00C81582" w:rsidRDefault="00D75B31" w:rsidP="00C81582">
            <w:pPr>
              <w:pStyle w:val="Listparagraf"/>
              <w:numPr>
                <w:ilvl w:val="0"/>
                <w:numId w:val="13"/>
              </w:numPr>
              <w:ind w:left="459"/>
              <w:rPr>
                <w:sz w:val="20"/>
                <w:szCs w:val="20"/>
                <w:lang w:val="fr-FR"/>
              </w:rPr>
            </w:pPr>
            <w:r w:rsidRPr="00C81582">
              <w:rPr>
                <w:sz w:val="20"/>
                <w:szCs w:val="20"/>
                <w:lang w:val="fr-FR"/>
              </w:rPr>
              <w:t>A fost identificată continuitatea proiectului în parametrii programului Orizont 2020.</w:t>
            </w:r>
          </w:p>
          <w:p w:rsidR="00D75B31" w:rsidRPr="00C81582" w:rsidRDefault="00D75B31" w:rsidP="00C81582">
            <w:pPr>
              <w:pStyle w:val="Listparagraf"/>
              <w:numPr>
                <w:ilvl w:val="0"/>
                <w:numId w:val="13"/>
              </w:numPr>
              <w:ind w:left="459"/>
              <w:rPr>
                <w:sz w:val="20"/>
                <w:szCs w:val="20"/>
                <w:lang w:val="fr-FR"/>
              </w:rPr>
            </w:pPr>
            <w:r w:rsidRPr="00C81582">
              <w:rPr>
                <w:sz w:val="20"/>
                <w:szCs w:val="20"/>
                <w:lang w:val="fr-FR"/>
              </w:rPr>
              <w:t>A fost elaborată raportul final privind progresul activitatii de cercetare.</w:t>
            </w:r>
          </w:p>
          <w:p w:rsidR="00D75B31" w:rsidRPr="00C81582" w:rsidRDefault="00D75B31" w:rsidP="00C81582">
            <w:pPr>
              <w:pStyle w:val="Listparagraf"/>
              <w:numPr>
                <w:ilvl w:val="0"/>
                <w:numId w:val="13"/>
              </w:numPr>
              <w:ind w:left="459"/>
              <w:rPr>
                <w:i/>
                <w:lang w:val="fr-FR"/>
              </w:rPr>
            </w:pPr>
            <w:r w:rsidRPr="00C81582">
              <w:rPr>
                <w:sz w:val="20"/>
                <w:szCs w:val="20"/>
                <w:lang w:val="fr-FR"/>
              </w:rPr>
              <w:t>A fost elaborată lucrarea de sinteză a proiectului.</w:t>
            </w:r>
          </w:p>
        </w:tc>
      </w:tr>
    </w:tbl>
    <w:p w:rsidR="00D75B31" w:rsidRPr="00C81582" w:rsidRDefault="00D75B31" w:rsidP="00C81582">
      <w:pPr>
        <w:numPr>
          <w:ilvl w:val="0"/>
          <w:numId w:val="6"/>
        </w:numPr>
        <w:rPr>
          <w:bCs/>
          <w:sz w:val="20"/>
          <w:szCs w:val="20"/>
          <w:lang w:val="fr-FR"/>
        </w:rPr>
      </w:pPr>
      <w:r w:rsidRPr="00C81582">
        <w:rPr>
          <w:bCs/>
          <w:sz w:val="20"/>
          <w:szCs w:val="20"/>
          <w:lang w:val="fr-FR"/>
        </w:rPr>
        <w:t xml:space="preserve">Lista lucrărilor ştiinţifice (monografii, articole, obiecte de proprietate intelectuală) cu referinţă la proiectul dat  (conform </w:t>
      </w:r>
      <w:r w:rsidRPr="00C81582">
        <w:rPr>
          <w:b/>
          <w:bCs/>
          <w:sz w:val="20"/>
          <w:szCs w:val="20"/>
          <w:lang w:val="fr-FR"/>
        </w:rPr>
        <w:t>formei 4</w:t>
      </w:r>
      <w:r w:rsidRPr="00C81582">
        <w:rPr>
          <w:bCs/>
          <w:sz w:val="20"/>
          <w:szCs w:val="20"/>
          <w:lang w:val="fr-FR"/>
        </w:rPr>
        <w:t xml:space="preserve"> din structura raportului)</w:t>
      </w:r>
    </w:p>
    <w:tbl>
      <w:tblPr>
        <w:tblW w:w="9780" w:type="dxa"/>
        <w:tblInd w:w="53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780"/>
      </w:tblGrid>
      <w:tr w:rsidR="00D75B31" w:rsidRPr="006E4E37" w:rsidTr="00F25301">
        <w:tc>
          <w:tcPr>
            <w:tcW w:w="9780" w:type="dxa"/>
            <w:tcBorders>
              <w:top w:val="dotted" w:sz="4" w:space="0" w:color="auto"/>
              <w:left w:val="dotted" w:sz="4" w:space="0" w:color="auto"/>
              <w:bottom w:val="dotted" w:sz="4" w:space="0" w:color="auto"/>
              <w:right w:val="dotted" w:sz="4" w:space="0" w:color="auto"/>
            </w:tcBorders>
          </w:tcPr>
          <w:p w:rsidR="00D75B31" w:rsidRPr="00C81582" w:rsidRDefault="00D75B31" w:rsidP="00F25301">
            <w:pPr>
              <w:ind w:left="720"/>
              <w:rPr>
                <w:bCs/>
                <w:sz w:val="20"/>
                <w:szCs w:val="20"/>
                <w:lang w:val="fr-FR"/>
              </w:rPr>
            </w:pPr>
          </w:p>
        </w:tc>
      </w:tr>
    </w:tbl>
    <w:p w:rsidR="00D75B31" w:rsidRPr="00C81582" w:rsidRDefault="00D75B31" w:rsidP="00C81582">
      <w:pPr>
        <w:numPr>
          <w:ilvl w:val="0"/>
          <w:numId w:val="6"/>
        </w:numPr>
        <w:rPr>
          <w:bCs/>
          <w:sz w:val="20"/>
          <w:szCs w:val="20"/>
          <w:lang w:val="fr-FR"/>
        </w:rPr>
      </w:pPr>
      <w:r w:rsidRPr="00C81582">
        <w:rPr>
          <w:sz w:val="20"/>
          <w:szCs w:val="20"/>
          <w:lang w:val="fr-FR"/>
        </w:rPr>
        <w:t>Relevanţa rezultatelor ştiinţifice obţinute (pînă la 200 de cuvinte)</w:t>
      </w:r>
    </w:p>
    <w:tbl>
      <w:tblPr>
        <w:tblW w:w="9780"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780"/>
      </w:tblGrid>
      <w:tr w:rsidR="00D75B31" w:rsidRPr="006E4E37" w:rsidTr="00F25301">
        <w:tc>
          <w:tcPr>
            <w:tcW w:w="9780" w:type="dxa"/>
            <w:tcBorders>
              <w:top w:val="dotted" w:sz="4" w:space="0" w:color="808080"/>
              <w:left w:val="dotted" w:sz="4" w:space="0" w:color="808080"/>
              <w:bottom w:val="dotted" w:sz="4" w:space="0" w:color="808080"/>
              <w:right w:val="dotted" w:sz="4" w:space="0" w:color="808080"/>
            </w:tcBorders>
            <w:hideMark/>
          </w:tcPr>
          <w:p w:rsidR="00D75B31" w:rsidRPr="00C81582" w:rsidRDefault="00D75B31" w:rsidP="00F25301">
            <w:pPr>
              <w:jc w:val="both"/>
              <w:rPr>
                <w:bCs/>
                <w:sz w:val="20"/>
                <w:szCs w:val="20"/>
                <w:lang w:val="fr-FR"/>
              </w:rPr>
            </w:pPr>
            <w:r w:rsidRPr="00C81582">
              <w:rPr>
                <w:i/>
                <w:sz w:val="20"/>
                <w:szCs w:val="20"/>
                <w:lang w:val="fr-FR"/>
              </w:rPr>
              <w:t xml:space="preserve"> </w:t>
            </w:r>
            <w:r w:rsidRPr="00C81582">
              <w:rPr>
                <w:sz w:val="20"/>
                <w:szCs w:val="20"/>
                <w:lang w:val="fr-FR"/>
              </w:rPr>
              <w:t>Demararea proiectului, d</w:t>
            </w:r>
            <w:r w:rsidRPr="00C81582">
              <w:rPr>
                <w:bCs/>
                <w:sz w:val="20"/>
                <w:szCs w:val="20"/>
                <w:lang w:val="fr-FR"/>
              </w:rPr>
              <w:t xml:space="preserve">efinirea indicatorilor de performanţă a guvernanţei publice şi crearea bazei de date privind indicatorii de performanta a guvernantei publice a institutiilor cu responsabilitati in domeniul relatiilor international deschide calea lucrului pe echipe la Bucuresti şi Chisinau. </w:t>
            </w:r>
          </w:p>
        </w:tc>
      </w:tr>
    </w:tbl>
    <w:p w:rsidR="00D75B31" w:rsidRPr="00C81582" w:rsidRDefault="00D75B31" w:rsidP="00D75B31">
      <w:pPr>
        <w:rPr>
          <w:sz w:val="20"/>
          <w:szCs w:val="20"/>
          <w:lang w:val="fr-FR" w:eastAsia="x-none"/>
        </w:rPr>
      </w:pPr>
    </w:p>
    <w:p w:rsidR="00D75B31" w:rsidRPr="00C81582" w:rsidRDefault="00D75B31" w:rsidP="00D75B31">
      <w:pPr>
        <w:keepNext/>
        <w:ind w:left="1416"/>
        <w:outlineLvl w:val="4"/>
        <w:rPr>
          <w:iCs/>
          <w:sz w:val="20"/>
          <w:szCs w:val="20"/>
          <w:lang w:eastAsia="x-none"/>
        </w:rPr>
      </w:pPr>
      <w:r w:rsidRPr="00C81582">
        <w:rPr>
          <w:iCs/>
          <w:sz w:val="20"/>
          <w:szCs w:val="20"/>
          <w:lang w:eastAsia="x-none"/>
        </w:rPr>
        <w:t xml:space="preserve">Conducătorul proiectului, </w:t>
      </w:r>
    </w:p>
    <w:p w:rsidR="00D75B31" w:rsidRPr="00C81582" w:rsidRDefault="00D75B31" w:rsidP="00D75B31">
      <w:pPr>
        <w:keepNext/>
        <w:ind w:left="1416"/>
        <w:outlineLvl w:val="4"/>
        <w:rPr>
          <w:iCs/>
          <w:sz w:val="20"/>
          <w:szCs w:val="20"/>
          <w:lang w:eastAsia="x-none"/>
        </w:rPr>
      </w:pPr>
      <w:r w:rsidRPr="00C81582">
        <w:rPr>
          <w:iCs/>
          <w:sz w:val="20"/>
          <w:szCs w:val="20"/>
          <w:lang w:eastAsia="x-none"/>
        </w:rPr>
        <w:t>dr. hab. în drept, prof. univ.,</w:t>
      </w:r>
    </w:p>
    <w:p w:rsidR="00D75B31" w:rsidRPr="00C81582" w:rsidRDefault="00D75B31" w:rsidP="00D75B31">
      <w:pPr>
        <w:ind w:left="1416"/>
        <w:rPr>
          <w:b/>
          <w:sz w:val="20"/>
          <w:szCs w:val="20"/>
          <w:lang w:eastAsia="x-none"/>
        </w:rPr>
      </w:pPr>
      <w:r w:rsidRPr="00C81582">
        <w:rPr>
          <w:b/>
          <w:sz w:val="20"/>
          <w:szCs w:val="20"/>
          <w:lang w:eastAsia="x-none"/>
        </w:rPr>
        <w:t>Valeriu CUȘNIR</w:t>
      </w:r>
    </w:p>
    <w:p w:rsidR="00D75B31" w:rsidRPr="00C81582" w:rsidRDefault="00D75B31" w:rsidP="00D75B31">
      <w:pPr>
        <w:ind w:left="1416"/>
        <w:rPr>
          <w:b/>
          <w:sz w:val="20"/>
          <w:szCs w:val="20"/>
          <w:lang w:eastAsia="x-none"/>
        </w:rPr>
      </w:pPr>
    </w:p>
    <w:p w:rsidR="00D75B31" w:rsidRPr="00C81582" w:rsidRDefault="00D75B31" w:rsidP="00D75B31">
      <w:pPr>
        <w:ind w:left="1416"/>
        <w:rPr>
          <w:b/>
          <w:sz w:val="20"/>
          <w:szCs w:val="20"/>
          <w:lang w:eastAsia="x-none"/>
        </w:rPr>
      </w:pPr>
      <w:r w:rsidRPr="00C81582">
        <w:rPr>
          <w:b/>
          <w:sz w:val="20"/>
          <w:szCs w:val="20"/>
          <w:lang w:eastAsia="x-none"/>
        </w:rPr>
        <w:t>_______________________</w:t>
      </w:r>
    </w:p>
    <w:p w:rsidR="009E017D" w:rsidRPr="000752FA" w:rsidRDefault="009E017D" w:rsidP="009E017D">
      <w:pPr>
        <w:spacing w:line="276" w:lineRule="auto"/>
        <w:jc w:val="right"/>
        <w:rPr>
          <w:i/>
          <w:sz w:val="20"/>
          <w:szCs w:val="20"/>
          <w:lang w:val="ro-RO"/>
        </w:rPr>
      </w:pPr>
      <w:r w:rsidRPr="000752FA">
        <w:rPr>
          <w:i/>
          <w:sz w:val="20"/>
          <w:szCs w:val="20"/>
          <w:lang w:val="ro-RO"/>
        </w:rPr>
        <w:lastRenderedPageBreak/>
        <w:t>Anexa E2</w:t>
      </w:r>
    </w:p>
    <w:p w:rsidR="009E017D" w:rsidRPr="000752FA" w:rsidRDefault="009E017D" w:rsidP="009E017D">
      <w:pPr>
        <w:spacing w:line="276" w:lineRule="auto"/>
        <w:jc w:val="right"/>
        <w:rPr>
          <w:i/>
          <w:sz w:val="20"/>
          <w:szCs w:val="20"/>
          <w:lang w:val="ro-RO"/>
        </w:rPr>
      </w:pPr>
    </w:p>
    <w:p w:rsidR="009E017D" w:rsidRPr="000752FA" w:rsidRDefault="009E017D" w:rsidP="009E017D">
      <w:pPr>
        <w:spacing w:line="276" w:lineRule="auto"/>
        <w:jc w:val="right"/>
        <w:rPr>
          <w:i/>
          <w:sz w:val="20"/>
          <w:szCs w:val="20"/>
          <w:lang w:val="ro-RO"/>
        </w:rPr>
      </w:pPr>
    </w:p>
    <w:p w:rsidR="009E017D" w:rsidRPr="000752FA" w:rsidRDefault="009E017D" w:rsidP="009E017D">
      <w:pPr>
        <w:spacing w:line="276" w:lineRule="auto"/>
        <w:ind w:left="3261"/>
        <w:jc w:val="both"/>
        <w:rPr>
          <w:i/>
          <w:sz w:val="20"/>
          <w:szCs w:val="20"/>
          <w:lang w:val="ro-RO"/>
        </w:rPr>
      </w:pPr>
      <w:r w:rsidRPr="000752FA">
        <w:rPr>
          <w:i/>
          <w:noProof/>
          <w:sz w:val="20"/>
          <w:szCs w:val="20"/>
          <w:lang w:val="ro-RO" w:eastAsia="ro-RO"/>
        </w:rPr>
        <w:drawing>
          <wp:inline distT="0" distB="0" distL="0" distR="0" wp14:anchorId="5970011C" wp14:editId="38E777D9">
            <wp:extent cx="1784350" cy="2698114"/>
            <wp:effectExtent l="0" t="0" r="6350" b="7620"/>
            <wp:docPr id="6" name="Imagine 6" descr="G:\Centrul cercetari juridice al ICJP\Rapoarte, dari de seama\Darea de seamă 2018\Coperta_PS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entrul cercetari juridice al ICJP\Rapoarte, dari de seama\Darea de seamă 2018\Coperta_PSZ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2061" cy="2724894"/>
                    </a:xfrm>
                    <a:prstGeom prst="rect">
                      <a:avLst/>
                    </a:prstGeom>
                    <a:noFill/>
                    <a:ln>
                      <a:noFill/>
                    </a:ln>
                  </pic:spPr>
                </pic:pic>
              </a:graphicData>
            </a:graphic>
          </wp:inline>
        </w:drawing>
      </w:r>
    </w:p>
    <w:p w:rsidR="009E017D" w:rsidRPr="000752FA" w:rsidRDefault="009E017D" w:rsidP="009E017D">
      <w:pPr>
        <w:spacing w:line="276" w:lineRule="auto"/>
        <w:jc w:val="right"/>
        <w:rPr>
          <w:i/>
          <w:sz w:val="20"/>
          <w:szCs w:val="20"/>
          <w:lang w:val="ro-RO"/>
        </w:rPr>
      </w:pPr>
    </w:p>
    <w:p w:rsidR="009E017D" w:rsidRPr="000752FA" w:rsidRDefault="009E017D" w:rsidP="009E017D">
      <w:pPr>
        <w:spacing w:line="276" w:lineRule="auto"/>
        <w:ind w:left="1985"/>
        <w:rPr>
          <w:bCs/>
          <w:sz w:val="20"/>
          <w:szCs w:val="20"/>
          <w:lang w:val="ro-RO"/>
        </w:rPr>
      </w:pPr>
    </w:p>
    <w:p w:rsidR="009E017D" w:rsidRPr="000752FA" w:rsidRDefault="009E017D" w:rsidP="000E4086">
      <w:pPr>
        <w:numPr>
          <w:ilvl w:val="0"/>
          <w:numId w:val="10"/>
        </w:numPr>
        <w:spacing w:line="276" w:lineRule="auto"/>
        <w:ind w:left="1418"/>
        <w:rPr>
          <w:b/>
          <w:bCs/>
          <w:sz w:val="20"/>
          <w:szCs w:val="20"/>
          <w:lang w:val="ro-RO"/>
        </w:rPr>
      </w:pPr>
      <w:r w:rsidRPr="000752FA">
        <w:rPr>
          <w:b/>
          <w:bCs/>
          <w:sz w:val="20"/>
          <w:szCs w:val="20"/>
          <w:lang w:val="ro-RO"/>
        </w:rPr>
        <w:t>Denumirea şi tipul lucrării</w:t>
      </w:r>
    </w:p>
    <w:tbl>
      <w:tblPr>
        <w:tblpPr w:leftFromText="180" w:rightFromText="180" w:vertAnchor="text" w:horzAnchor="margin" w:tblpX="778" w:tblpY="163"/>
        <w:tblW w:w="988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889"/>
      </w:tblGrid>
      <w:tr w:rsidR="009E017D" w:rsidRPr="000752FA" w:rsidTr="002225F3">
        <w:tc>
          <w:tcPr>
            <w:tcW w:w="9889" w:type="dxa"/>
          </w:tcPr>
          <w:p w:rsidR="009E017D" w:rsidRPr="000752FA" w:rsidRDefault="009E017D" w:rsidP="002225F3">
            <w:pPr>
              <w:spacing w:line="276" w:lineRule="auto"/>
              <w:ind w:left="709" w:hanging="720"/>
              <w:jc w:val="both"/>
              <w:rPr>
                <w:bCs/>
                <w:sz w:val="20"/>
                <w:szCs w:val="20"/>
                <w:lang w:val="ro-RO"/>
              </w:rPr>
            </w:pPr>
            <w:r w:rsidRPr="000752FA">
              <w:rPr>
                <w:sz w:val="20"/>
                <w:szCs w:val="20"/>
                <w:lang w:val="ro-RO"/>
              </w:rPr>
              <w:t>Culegere de documente.</w:t>
            </w:r>
            <w:r w:rsidRPr="000752FA">
              <w:rPr>
                <w:i/>
                <w:sz w:val="20"/>
                <w:szCs w:val="20"/>
                <w:lang w:val="ro-RO"/>
              </w:rPr>
              <w:t xml:space="preserve"> Basarabia în „Colecţia completă a legilor Imperiului Rus” . Volumul 1. Documente extrase din colecţia I (1649-1825)</w:t>
            </w:r>
            <w:r w:rsidRPr="000752FA">
              <w:rPr>
                <w:sz w:val="20"/>
                <w:szCs w:val="20"/>
                <w:lang w:val="ro-RO"/>
              </w:rPr>
              <w:t>, Ed. Cartdidact, Chișinău, 2017, p. 798, (50,0 c/a);</w:t>
            </w:r>
          </w:p>
        </w:tc>
      </w:tr>
    </w:tbl>
    <w:p w:rsidR="009E017D" w:rsidRPr="000752FA" w:rsidRDefault="009E017D" w:rsidP="000E4086">
      <w:pPr>
        <w:spacing w:line="276" w:lineRule="auto"/>
        <w:ind w:left="1418" w:hanging="720"/>
        <w:rPr>
          <w:bCs/>
          <w:sz w:val="20"/>
          <w:szCs w:val="20"/>
          <w:lang w:val="ro-RO"/>
        </w:rPr>
      </w:pPr>
    </w:p>
    <w:p w:rsidR="000E4086" w:rsidRDefault="000E4086" w:rsidP="000E4086">
      <w:pPr>
        <w:spacing w:line="276" w:lineRule="auto"/>
        <w:ind w:left="1418" w:hanging="720"/>
        <w:rPr>
          <w:b/>
          <w:bCs/>
          <w:sz w:val="20"/>
          <w:szCs w:val="20"/>
          <w:lang w:val="ro-RO"/>
        </w:rPr>
      </w:pPr>
    </w:p>
    <w:p w:rsidR="000E4086" w:rsidRDefault="000E4086" w:rsidP="000E4086">
      <w:pPr>
        <w:spacing w:line="276" w:lineRule="auto"/>
        <w:ind w:left="1418" w:hanging="720"/>
        <w:rPr>
          <w:b/>
          <w:bCs/>
          <w:sz w:val="20"/>
          <w:szCs w:val="20"/>
          <w:lang w:val="ro-RO"/>
        </w:rPr>
      </w:pPr>
    </w:p>
    <w:p w:rsidR="009E017D" w:rsidRPr="000752FA" w:rsidRDefault="009E017D" w:rsidP="000E4086">
      <w:pPr>
        <w:numPr>
          <w:ilvl w:val="0"/>
          <w:numId w:val="10"/>
        </w:numPr>
        <w:spacing w:line="276" w:lineRule="auto"/>
        <w:ind w:left="1418"/>
        <w:rPr>
          <w:b/>
          <w:bCs/>
          <w:sz w:val="20"/>
          <w:szCs w:val="20"/>
          <w:lang w:val="ro-RO"/>
        </w:rPr>
      </w:pPr>
      <w:r w:rsidRPr="000752FA">
        <w:rPr>
          <w:b/>
          <w:bCs/>
          <w:sz w:val="20"/>
          <w:szCs w:val="20"/>
          <w:lang w:val="ro-RO"/>
        </w:rPr>
        <w:t>Denumirea şi codul proiectului în cadrul căruia a fost realizată lucrarea</w:t>
      </w:r>
    </w:p>
    <w:tbl>
      <w:tblPr>
        <w:tblW w:w="9781" w:type="dxa"/>
        <w:tblInd w:w="817"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9781"/>
      </w:tblGrid>
      <w:tr w:rsidR="009E017D" w:rsidRPr="000752FA" w:rsidTr="002225F3">
        <w:trPr>
          <w:trHeight w:val="451"/>
        </w:trPr>
        <w:tc>
          <w:tcPr>
            <w:tcW w:w="9781" w:type="dxa"/>
          </w:tcPr>
          <w:p w:rsidR="009E017D" w:rsidRPr="000752FA" w:rsidRDefault="009E017D" w:rsidP="000E4086">
            <w:pPr>
              <w:spacing w:line="276" w:lineRule="auto"/>
              <w:ind w:left="1418" w:hanging="720"/>
              <w:rPr>
                <w:bCs/>
                <w:sz w:val="20"/>
                <w:szCs w:val="20"/>
                <w:lang w:val="ro-RO"/>
              </w:rPr>
            </w:pPr>
            <w:r w:rsidRPr="000752FA">
              <w:rPr>
                <w:sz w:val="20"/>
                <w:szCs w:val="20"/>
                <w:lang w:val="ro-RO"/>
              </w:rPr>
              <w:t>15.817.06.12F – Dezvoltarea cadrului juridic al RM în contextul necesităţilor de securitate şi asigurare a parcursului european</w:t>
            </w:r>
          </w:p>
        </w:tc>
      </w:tr>
    </w:tbl>
    <w:p w:rsidR="009E017D" w:rsidRPr="000752FA" w:rsidRDefault="009E017D" w:rsidP="000E4086">
      <w:pPr>
        <w:numPr>
          <w:ilvl w:val="0"/>
          <w:numId w:val="10"/>
        </w:numPr>
        <w:spacing w:line="276" w:lineRule="auto"/>
        <w:ind w:left="1418"/>
        <w:rPr>
          <w:b/>
          <w:sz w:val="20"/>
          <w:szCs w:val="20"/>
          <w:lang w:val="ro-RO"/>
        </w:rPr>
      </w:pPr>
      <w:r w:rsidRPr="000752FA">
        <w:rPr>
          <w:b/>
          <w:sz w:val="20"/>
          <w:szCs w:val="20"/>
          <w:lang w:val="ro-RO"/>
        </w:rPr>
        <w:t xml:space="preserve"> ISBN-ul lucrării</w:t>
      </w:r>
    </w:p>
    <w:tbl>
      <w:tblPr>
        <w:tblW w:w="8959" w:type="dxa"/>
        <w:tblInd w:w="817"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959"/>
      </w:tblGrid>
      <w:tr w:rsidR="009E017D" w:rsidRPr="000752FA" w:rsidTr="002225F3">
        <w:tc>
          <w:tcPr>
            <w:tcW w:w="8959" w:type="dxa"/>
          </w:tcPr>
          <w:p w:rsidR="009E017D" w:rsidRPr="000752FA" w:rsidRDefault="009E017D" w:rsidP="000E4086">
            <w:pPr>
              <w:tabs>
                <w:tab w:val="left" w:pos="2940"/>
              </w:tabs>
              <w:spacing w:line="276" w:lineRule="auto"/>
              <w:ind w:left="1418" w:hanging="720"/>
              <w:jc w:val="both"/>
              <w:rPr>
                <w:bCs/>
                <w:sz w:val="20"/>
                <w:szCs w:val="20"/>
                <w:lang w:val="ro-RO"/>
              </w:rPr>
            </w:pPr>
            <w:r w:rsidRPr="000752FA">
              <w:rPr>
                <w:sz w:val="20"/>
                <w:szCs w:val="20"/>
                <w:lang w:val="en-US"/>
              </w:rPr>
              <w:t>ISBN 978-9975-4206-6-2.</w:t>
            </w:r>
          </w:p>
        </w:tc>
      </w:tr>
    </w:tbl>
    <w:p w:rsidR="009E017D" w:rsidRPr="000752FA" w:rsidRDefault="009E017D" w:rsidP="000E4086">
      <w:pPr>
        <w:numPr>
          <w:ilvl w:val="0"/>
          <w:numId w:val="10"/>
        </w:numPr>
        <w:tabs>
          <w:tab w:val="left" w:pos="1985"/>
        </w:tabs>
        <w:spacing w:line="276" w:lineRule="auto"/>
        <w:ind w:left="1418"/>
        <w:rPr>
          <w:b/>
          <w:bCs/>
          <w:sz w:val="20"/>
          <w:szCs w:val="20"/>
          <w:lang w:val="ro-RO"/>
        </w:rPr>
      </w:pPr>
      <w:r w:rsidRPr="000752FA">
        <w:rPr>
          <w:b/>
          <w:sz w:val="20"/>
          <w:szCs w:val="20"/>
          <w:lang w:val="ro-RO"/>
        </w:rPr>
        <w:t xml:space="preserve">Autorul (ii) </w:t>
      </w:r>
      <w:r w:rsidRPr="000752FA">
        <w:rPr>
          <w:b/>
          <w:bCs/>
          <w:sz w:val="20"/>
          <w:szCs w:val="20"/>
          <w:lang w:val="ro-RO"/>
        </w:rPr>
        <w:t>lucrării</w:t>
      </w:r>
    </w:p>
    <w:tbl>
      <w:tblPr>
        <w:tblW w:w="9781" w:type="dxa"/>
        <w:tblInd w:w="81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781"/>
      </w:tblGrid>
      <w:tr w:rsidR="009E017D" w:rsidRPr="006E4E37" w:rsidTr="002225F3">
        <w:tc>
          <w:tcPr>
            <w:tcW w:w="9781" w:type="dxa"/>
          </w:tcPr>
          <w:p w:rsidR="000E4086" w:rsidRDefault="009E017D" w:rsidP="000E4086">
            <w:pPr>
              <w:spacing w:line="276" w:lineRule="auto"/>
              <w:ind w:left="1418" w:hanging="720"/>
              <w:rPr>
                <w:sz w:val="20"/>
                <w:szCs w:val="20"/>
                <w:lang w:val="ro-RO"/>
              </w:rPr>
            </w:pPr>
            <w:r w:rsidRPr="000752FA">
              <w:rPr>
                <w:sz w:val="20"/>
                <w:szCs w:val="20"/>
                <w:lang w:val="ro-RO"/>
              </w:rPr>
              <w:t>Mihai Tașcă, Igor Ojog, Igor Șarov, Institutul de Cercetări Juridice, P</w:t>
            </w:r>
            <w:r w:rsidR="000E4086">
              <w:rPr>
                <w:sz w:val="20"/>
                <w:szCs w:val="20"/>
                <w:lang w:val="ro-RO"/>
              </w:rPr>
              <w:t>olitice și Sociologice al AȘM</w:t>
            </w:r>
          </w:p>
          <w:p w:rsidR="009E017D" w:rsidRPr="000752FA" w:rsidRDefault="009E017D" w:rsidP="000E4086">
            <w:pPr>
              <w:spacing w:line="276" w:lineRule="auto"/>
              <w:ind w:left="1418" w:hanging="720"/>
              <w:rPr>
                <w:sz w:val="20"/>
                <w:szCs w:val="20"/>
                <w:lang w:val="ro-RO"/>
              </w:rPr>
            </w:pPr>
            <w:r w:rsidRPr="000752FA">
              <w:rPr>
                <w:sz w:val="20"/>
                <w:szCs w:val="20"/>
                <w:lang w:val="ro-RO"/>
              </w:rPr>
              <w:t>Universitatea de Stat din Moldova</w:t>
            </w:r>
          </w:p>
        </w:tc>
      </w:tr>
    </w:tbl>
    <w:p w:rsidR="009E017D" w:rsidRPr="000752FA" w:rsidRDefault="009E017D" w:rsidP="000E4086">
      <w:pPr>
        <w:numPr>
          <w:ilvl w:val="0"/>
          <w:numId w:val="10"/>
        </w:numPr>
        <w:tabs>
          <w:tab w:val="left" w:pos="1985"/>
        </w:tabs>
        <w:spacing w:line="276" w:lineRule="auto"/>
        <w:ind w:left="1418"/>
        <w:rPr>
          <w:b/>
          <w:bCs/>
          <w:sz w:val="20"/>
          <w:szCs w:val="20"/>
          <w:lang w:val="ro-RO"/>
        </w:rPr>
      </w:pPr>
      <w:r w:rsidRPr="000752FA">
        <w:rPr>
          <w:rStyle w:val="Robust"/>
          <w:sz w:val="20"/>
          <w:lang w:val="ro-RO"/>
        </w:rPr>
        <w:t>Descrierea</w:t>
      </w:r>
      <w:r w:rsidRPr="000752FA">
        <w:rPr>
          <w:rStyle w:val="Robust"/>
          <w:b w:val="0"/>
          <w:sz w:val="20"/>
          <w:lang w:val="ro-RO"/>
        </w:rPr>
        <w:t xml:space="preserve"> </w:t>
      </w:r>
      <w:r w:rsidRPr="000752FA">
        <w:rPr>
          <w:b/>
          <w:sz w:val="20"/>
          <w:szCs w:val="20"/>
          <w:lang w:val="ro-RO"/>
        </w:rPr>
        <w:t xml:space="preserve">ştiinţifică a lucrării </w:t>
      </w:r>
      <w:r w:rsidRPr="000752FA">
        <w:rPr>
          <w:sz w:val="20"/>
          <w:szCs w:val="20"/>
          <w:lang w:val="ro-RO"/>
        </w:rPr>
        <w:t>(până la 100 de cuvinte)</w:t>
      </w:r>
    </w:p>
    <w:tbl>
      <w:tblPr>
        <w:tblW w:w="9781" w:type="dxa"/>
        <w:tblInd w:w="81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781"/>
      </w:tblGrid>
      <w:tr w:rsidR="009E017D" w:rsidRPr="006E4E37" w:rsidTr="000E4086">
        <w:tc>
          <w:tcPr>
            <w:tcW w:w="9781" w:type="dxa"/>
          </w:tcPr>
          <w:p w:rsidR="009E017D" w:rsidRPr="000752FA" w:rsidRDefault="009E017D" w:rsidP="00F25301">
            <w:pPr>
              <w:pStyle w:val="Frspaiere"/>
              <w:spacing w:line="276" w:lineRule="auto"/>
              <w:ind w:firstLine="317"/>
              <w:jc w:val="both"/>
              <w:rPr>
                <w:rFonts w:ascii="Times New Roman" w:hAnsi="Times New Roman" w:cs="Times New Roman"/>
                <w:sz w:val="20"/>
                <w:szCs w:val="20"/>
                <w:lang w:val="it-IT"/>
              </w:rPr>
            </w:pPr>
            <w:r w:rsidRPr="000752FA">
              <w:rPr>
                <w:rFonts w:ascii="Times New Roman" w:hAnsi="Times New Roman" w:cs="Times New Roman"/>
                <w:sz w:val="20"/>
                <w:szCs w:val="20"/>
                <w:lang w:val="it-IT"/>
              </w:rPr>
              <w:t>Lucrarea este recomandată pentru publicare de către Consiliul Științific al Institutului de Cercetări Juridice, Politice și Sociologice al Academiei de Științe a Moldovei.</w:t>
            </w:r>
          </w:p>
          <w:p w:rsidR="009E017D" w:rsidRPr="000752FA" w:rsidRDefault="009E017D" w:rsidP="00F25301">
            <w:pPr>
              <w:spacing w:line="276" w:lineRule="auto"/>
              <w:ind w:firstLine="284"/>
              <w:jc w:val="both"/>
              <w:rPr>
                <w:sz w:val="20"/>
                <w:szCs w:val="20"/>
                <w:lang w:val="ro-RO"/>
              </w:rPr>
            </w:pPr>
            <w:r w:rsidRPr="000752FA">
              <w:rPr>
                <w:sz w:val="20"/>
                <w:szCs w:val="20"/>
                <w:lang w:val="ro-RO"/>
              </w:rPr>
              <w:t>Volumul are menirea să cerceteze documente cu caracter juridic care au fost incluse în ”</w:t>
            </w:r>
            <w:r w:rsidRPr="000752FA">
              <w:rPr>
                <w:i/>
                <w:sz w:val="20"/>
                <w:szCs w:val="20"/>
                <w:lang w:val="ro-RO"/>
              </w:rPr>
              <w:t xml:space="preserve">Colecţia completă a legilor Imperiului Rus” </w:t>
            </w:r>
            <w:r w:rsidRPr="000752FA">
              <w:rPr>
                <w:sz w:val="20"/>
                <w:szCs w:val="20"/>
                <w:lang w:val="ro-RO"/>
              </w:rPr>
              <w:t>cu referire la spațiul dintre Prut și Nistru.</w:t>
            </w:r>
          </w:p>
          <w:p w:rsidR="009E017D" w:rsidRPr="000752FA" w:rsidRDefault="009E017D" w:rsidP="00F25301">
            <w:pPr>
              <w:spacing w:line="276" w:lineRule="auto"/>
              <w:ind w:firstLine="284"/>
              <w:jc w:val="both"/>
              <w:rPr>
                <w:sz w:val="20"/>
                <w:szCs w:val="20"/>
                <w:lang w:val="ro-RO"/>
              </w:rPr>
            </w:pPr>
            <w:r w:rsidRPr="000752FA">
              <w:rPr>
                <w:sz w:val="20"/>
                <w:szCs w:val="20"/>
                <w:lang w:val="ro-RO"/>
              </w:rPr>
              <w:t>Documentele incluse în culegerea de faţă cuprinde anii 1649-1825 și reprezintă legi, ordine, dispoziţii, instrucţiuni, circulare oficiale etc., adoptate, de regulă, de instituţiile imperiale în primul pătrar al secolului al XIX-lea, și se referă nemijlocit la istoria modernă a Basarabiei. Pentru a compara procesele de ordin economic, social, politic şi spiritual care au avut loc în Basarabia cu procesele din guberniile limitrofe (Volânia, Podolia) sau din cele trei gubernii ale Novorosiei (Herson, Taurida şi Ekaterinoslav), dar şi cu procesele din statele vecine, în special Principatele române (ulterior România) şi Imperiul austriac, au fost selectate şi unele documente care au tangenţă cu Basarabia.</w:t>
            </w:r>
          </w:p>
          <w:p w:rsidR="009E017D" w:rsidRPr="000752FA" w:rsidRDefault="009E017D" w:rsidP="00F25301">
            <w:pPr>
              <w:spacing w:line="276" w:lineRule="auto"/>
              <w:ind w:firstLine="284"/>
              <w:jc w:val="both"/>
              <w:rPr>
                <w:sz w:val="20"/>
                <w:szCs w:val="20"/>
                <w:lang w:val="ro-RO"/>
              </w:rPr>
            </w:pPr>
            <w:r w:rsidRPr="000752FA">
              <w:rPr>
                <w:sz w:val="20"/>
                <w:szCs w:val="20"/>
                <w:lang w:val="ro-RO"/>
              </w:rPr>
              <w:t>Lucrarea este destinată mediului universitar-academic, experților și specialiștilor în domeniul codificării legislației, factorilor de decizie, tuturor celor care manifestă interes pentru problemele istoria dreptului și procesul de codificare a legislației în acest teritoriu.</w:t>
            </w:r>
          </w:p>
        </w:tc>
      </w:tr>
    </w:tbl>
    <w:p w:rsidR="009E017D" w:rsidRPr="000752FA" w:rsidRDefault="009E017D" w:rsidP="009E017D">
      <w:pPr>
        <w:spacing w:line="276" w:lineRule="auto"/>
        <w:ind w:left="1985"/>
        <w:rPr>
          <w:sz w:val="20"/>
          <w:szCs w:val="20"/>
          <w:lang w:val="ro-RO"/>
        </w:rPr>
      </w:pPr>
    </w:p>
    <w:p w:rsidR="009E017D" w:rsidRPr="000752FA" w:rsidRDefault="009E017D" w:rsidP="009E017D">
      <w:pPr>
        <w:tabs>
          <w:tab w:val="left" w:pos="1418"/>
        </w:tabs>
        <w:spacing w:line="276" w:lineRule="auto"/>
        <w:jc w:val="right"/>
        <w:rPr>
          <w:i/>
          <w:sz w:val="20"/>
          <w:szCs w:val="20"/>
          <w:lang w:val="ro-RO"/>
        </w:rPr>
      </w:pPr>
    </w:p>
    <w:p w:rsidR="009E017D" w:rsidRPr="000752FA" w:rsidRDefault="009E017D" w:rsidP="009E017D">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P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9E017D" w:rsidRPr="000752FA" w:rsidRDefault="009E017D" w:rsidP="009E017D">
      <w:pPr>
        <w:spacing w:line="276" w:lineRule="auto"/>
        <w:rPr>
          <w:sz w:val="20"/>
          <w:szCs w:val="20"/>
          <w:lang w:val="ro-RO"/>
        </w:rPr>
      </w:pPr>
    </w:p>
    <w:p w:rsidR="009E017D" w:rsidRPr="00C81582" w:rsidRDefault="009E017D" w:rsidP="009E017D">
      <w:pPr>
        <w:spacing w:line="276" w:lineRule="auto"/>
        <w:ind w:left="3119"/>
        <w:rPr>
          <w:sz w:val="20"/>
          <w:szCs w:val="20"/>
          <w:lang w:val="ro-RO"/>
        </w:rPr>
      </w:pPr>
      <w:r w:rsidRPr="00C81582">
        <w:rPr>
          <w:bCs/>
          <w:noProof/>
          <w:sz w:val="20"/>
          <w:szCs w:val="20"/>
          <w:lang w:val="ro-RO" w:eastAsia="ro-RO"/>
        </w:rPr>
        <w:drawing>
          <wp:inline distT="0" distB="0" distL="0" distR="0" wp14:anchorId="22ED9028" wp14:editId="0EC01D95">
            <wp:extent cx="1870075" cy="2298065"/>
            <wp:effectExtent l="0" t="0" r="0" b="6985"/>
            <wp:docPr id="4" name="Imagine 4" descr="Coperta_PS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erta_PSZ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0075" cy="2298065"/>
                    </a:xfrm>
                    <a:prstGeom prst="rect">
                      <a:avLst/>
                    </a:prstGeom>
                    <a:noFill/>
                    <a:ln>
                      <a:noFill/>
                    </a:ln>
                  </pic:spPr>
                </pic:pic>
              </a:graphicData>
            </a:graphic>
          </wp:inline>
        </w:drawing>
      </w:r>
    </w:p>
    <w:p w:rsidR="009E017D" w:rsidRPr="00C81582" w:rsidRDefault="009E017D" w:rsidP="009E017D">
      <w:pPr>
        <w:spacing w:line="276" w:lineRule="auto"/>
        <w:ind w:left="1985"/>
        <w:rPr>
          <w:bCs/>
          <w:sz w:val="20"/>
          <w:szCs w:val="20"/>
          <w:lang w:val="ro-RO"/>
        </w:rPr>
      </w:pPr>
    </w:p>
    <w:p w:rsidR="009E017D" w:rsidRPr="000E4086" w:rsidRDefault="009E017D" w:rsidP="003C6201">
      <w:pPr>
        <w:pStyle w:val="Listparagraf"/>
        <w:numPr>
          <w:ilvl w:val="0"/>
          <w:numId w:val="92"/>
        </w:numPr>
        <w:spacing w:line="276" w:lineRule="auto"/>
        <w:rPr>
          <w:b/>
          <w:bCs/>
          <w:sz w:val="20"/>
          <w:szCs w:val="20"/>
          <w:lang w:val="ro-RO"/>
        </w:rPr>
      </w:pPr>
      <w:r w:rsidRPr="000E4086">
        <w:rPr>
          <w:b/>
          <w:bCs/>
          <w:sz w:val="20"/>
          <w:szCs w:val="20"/>
          <w:lang w:val="ro-RO"/>
        </w:rPr>
        <w:t>Denumirea şi tipul lucrării</w:t>
      </w:r>
    </w:p>
    <w:tbl>
      <w:tblPr>
        <w:tblpPr w:leftFromText="180" w:rightFromText="180" w:vertAnchor="text" w:horzAnchor="margin" w:tblpX="779" w:tblpY="163"/>
        <w:tblW w:w="97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747"/>
      </w:tblGrid>
      <w:tr w:rsidR="009E017D" w:rsidRPr="006E4E37" w:rsidTr="002225F3">
        <w:tc>
          <w:tcPr>
            <w:tcW w:w="9747" w:type="dxa"/>
          </w:tcPr>
          <w:p w:rsidR="009E017D" w:rsidRPr="00C81582" w:rsidRDefault="009E017D" w:rsidP="002225F3">
            <w:pPr>
              <w:spacing w:line="276" w:lineRule="auto"/>
              <w:ind w:left="709"/>
              <w:jc w:val="both"/>
              <w:rPr>
                <w:bCs/>
                <w:sz w:val="20"/>
                <w:szCs w:val="20"/>
                <w:lang w:val="ro-RO"/>
              </w:rPr>
            </w:pPr>
            <w:r w:rsidRPr="00C81582">
              <w:rPr>
                <w:sz w:val="20"/>
                <w:szCs w:val="20"/>
                <w:lang w:val="ro-RO"/>
              </w:rPr>
              <w:t>Culegere de documente.</w:t>
            </w:r>
            <w:r w:rsidRPr="00C81582">
              <w:rPr>
                <w:i/>
                <w:sz w:val="20"/>
                <w:szCs w:val="20"/>
                <w:lang w:val="ro-RO"/>
              </w:rPr>
              <w:t xml:space="preserve"> Basarabia în „Colecţia completă a legilor Imperiului Rus” . Volumul 2. Documente extrase din colecţia II (1825-1838)</w:t>
            </w:r>
            <w:r w:rsidRPr="00C81582">
              <w:rPr>
                <w:sz w:val="20"/>
                <w:szCs w:val="20"/>
                <w:lang w:val="ro-RO"/>
              </w:rPr>
              <w:t>, Ed. Cartdidact, Chișinău, 2018, p. 594, (45,0 c/a);</w:t>
            </w:r>
          </w:p>
        </w:tc>
      </w:tr>
    </w:tbl>
    <w:p w:rsidR="009E017D" w:rsidRPr="00C81582" w:rsidRDefault="009E017D" w:rsidP="000E4086">
      <w:pPr>
        <w:spacing w:line="276" w:lineRule="auto"/>
        <w:ind w:left="709"/>
        <w:rPr>
          <w:bCs/>
          <w:sz w:val="20"/>
          <w:szCs w:val="20"/>
          <w:lang w:val="ro-RO"/>
        </w:rPr>
      </w:pPr>
    </w:p>
    <w:p w:rsidR="000E4086" w:rsidRDefault="000E4086" w:rsidP="000E4086">
      <w:pPr>
        <w:spacing w:line="276" w:lineRule="auto"/>
        <w:ind w:left="709"/>
        <w:rPr>
          <w:b/>
          <w:bCs/>
          <w:sz w:val="20"/>
          <w:szCs w:val="20"/>
          <w:lang w:val="ro-RO"/>
        </w:rPr>
      </w:pPr>
    </w:p>
    <w:p w:rsidR="000E4086" w:rsidRDefault="000E4086" w:rsidP="000E4086">
      <w:pPr>
        <w:spacing w:line="276" w:lineRule="auto"/>
        <w:ind w:left="709"/>
        <w:rPr>
          <w:b/>
          <w:bCs/>
          <w:sz w:val="20"/>
          <w:szCs w:val="20"/>
          <w:lang w:val="ro-RO"/>
        </w:rPr>
      </w:pPr>
    </w:p>
    <w:p w:rsidR="009E017D" w:rsidRPr="00C81582" w:rsidRDefault="00EC0B04" w:rsidP="000E4086">
      <w:pPr>
        <w:spacing w:line="276" w:lineRule="auto"/>
        <w:ind w:left="709"/>
        <w:rPr>
          <w:b/>
          <w:bCs/>
          <w:sz w:val="20"/>
          <w:szCs w:val="20"/>
          <w:lang w:val="ro-RO"/>
        </w:rPr>
      </w:pPr>
      <w:r>
        <w:rPr>
          <w:b/>
          <w:bCs/>
          <w:sz w:val="20"/>
          <w:szCs w:val="20"/>
          <w:lang w:val="ro-RO"/>
        </w:rPr>
        <w:t xml:space="preserve">II. </w:t>
      </w:r>
      <w:r w:rsidR="009E017D" w:rsidRPr="00C81582">
        <w:rPr>
          <w:b/>
          <w:bCs/>
          <w:sz w:val="20"/>
          <w:szCs w:val="20"/>
          <w:lang w:val="ro-RO"/>
        </w:rPr>
        <w:t>Denumirea şi codul proiectului în cadrul căruia a fost realizată lucrarea</w:t>
      </w:r>
    </w:p>
    <w:tbl>
      <w:tblPr>
        <w:tblW w:w="8959" w:type="dxa"/>
        <w:tblInd w:w="817"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959"/>
      </w:tblGrid>
      <w:tr w:rsidR="009E017D" w:rsidRPr="00C81582" w:rsidTr="002225F3">
        <w:trPr>
          <w:trHeight w:val="451"/>
        </w:trPr>
        <w:tc>
          <w:tcPr>
            <w:tcW w:w="8959" w:type="dxa"/>
          </w:tcPr>
          <w:p w:rsidR="009E017D" w:rsidRPr="00C81582" w:rsidRDefault="009E017D" w:rsidP="000E4086">
            <w:pPr>
              <w:spacing w:line="276" w:lineRule="auto"/>
              <w:ind w:left="709"/>
              <w:rPr>
                <w:bCs/>
                <w:sz w:val="20"/>
                <w:szCs w:val="20"/>
                <w:lang w:val="ro-RO"/>
              </w:rPr>
            </w:pPr>
            <w:r w:rsidRPr="00C81582">
              <w:rPr>
                <w:sz w:val="20"/>
                <w:szCs w:val="20"/>
                <w:lang w:val="ro-RO"/>
              </w:rPr>
              <w:t>15.817.06.12F – Dezvoltarea cadrului juridic al RM în contextul necesităţilor de securitate şi asigurare a parcursului european</w:t>
            </w:r>
          </w:p>
        </w:tc>
      </w:tr>
    </w:tbl>
    <w:p w:rsidR="009E017D" w:rsidRPr="00C81582" w:rsidRDefault="00EC0B04" w:rsidP="00EC0B04">
      <w:pPr>
        <w:spacing w:line="276" w:lineRule="auto"/>
        <w:ind w:left="709"/>
        <w:rPr>
          <w:b/>
          <w:sz w:val="20"/>
          <w:szCs w:val="20"/>
          <w:lang w:val="ro-RO"/>
        </w:rPr>
      </w:pPr>
      <w:r>
        <w:rPr>
          <w:b/>
          <w:sz w:val="20"/>
          <w:szCs w:val="20"/>
          <w:lang w:val="ro-RO"/>
        </w:rPr>
        <w:t xml:space="preserve">III. </w:t>
      </w:r>
      <w:r w:rsidR="009E017D" w:rsidRPr="00C81582">
        <w:rPr>
          <w:b/>
          <w:sz w:val="20"/>
          <w:szCs w:val="20"/>
          <w:lang w:val="ro-RO"/>
        </w:rPr>
        <w:t>ISBN-ul lucrării</w:t>
      </w:r>
    </w:p>
    <w:tbl>
      <w:tblPr>
        <w:tblW w:w="8959" w:type="dxa"/>
        <w:tblInd w:w="817"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959"/>
      </w:tblGrid>
      <w:tr w:rsidR="009E017D" w:rsidRPr="00C81582" w:rsidTr="002225F3">
        <w:tc>
          <w:tcPr>
            <w:tcW w:w="8959" w:type="dxa"/>
          </w:tcPr>
          <w:p w:rsidR="009E017D" w:rsidRPr="00C81582" w:rsidRDefault="009E017D" w:rsidP="000E4086">
            <w:pPr>
              <w:tabs>
                <w:tab w:val="left" w:pos="2940"/>
              </w:tabs>
              <w:spacing w:line="276" w:lineRule="auto"/>
              <w:ind w:left="709"/>
              <w:jc w:val="both"/>
              <w:rPr>
                <w:bCs/>
                <w:sz w:val="20"/>
                <w:szCs w:val="20"/>
                <w:lang w:val="ro-RO"/>
              </w:rPr>
            </w:pPr>
            <w:r w:rsidRPr="00C81582">
              <w:rPr>
                <w:sz w:val="20"/>
                <w:szCs w:val="20"/>
                <w:lang w:val="ro-RO"/>
              </w:rPr>
              <w:t>ISBN 978-9975-3254-0-0.</w:t>
            </w:r>
          </w:p>
        </w:tc>
      </w:tr>
    </w:tbl>
    <w:p w:rsidR="009E017D" w:rsidRPr="00EC0B04" w:rsidRDefault="009E017D" w:rsidP="00EC0B04">
      <w:pPr>
        <w:pStyle w:val="Listparagraf"/>
        <w:numPr>
          <w:ilvl w:val="2"/>
          <w:numId w:val="9"/>
        </w:numPr>
        <w:tabs>
          <w:tab w:val="left" w:pos="1985"/>
        </w:tabs>
        <w:spacing w:line="276" w:lineRule="auto"/>
        <w:rPr>
          <w:b/>
          <w:bCs/>
          <w:sz w:val="20"/>
          <w:szCs w:val="20"/>
          <w:lang w:val="ro-RO"/>
        </w:rPr>
      </w:pPr>
      <w:r w:rsidRPr="00EC0B04">
        <w:rPr>
          <w:b/>
          <w:sz w:val="20"/>
          <w:szCs w:val="20"/>
          <w:lang w:val="ro-RO"/>
        </w:rPr>
        <w:t xml:space="preserve">Autorul (ii) </w:t>
      </w:r>
      <w:r w:rsidRPr="00EC0B04">
        <w:rPr>
          <w:b/>
          <w:bCs/>
          <w:sz w:val="20"/>
          <w:szCs w:val="20"/>
          <w:lang w:val="ro-RO"/>
        </w:rPr>
        <w:t>lucrării</w:t>
      </w:r>
    </w:p>
    <w:tbl>
      <w:tblPr>
        <w:tblW w:w="8817" w:type="dxa"/>
        <w:tblInd w:w="95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817"/>
      </w:tblGrid>
      <w:tr w:rsidR="009E017D" w:rsidRPr="006E4E37" w:rsidTr="002225F3">
        <w:tc>
          <w:tcPr>
            <w:tcW w:w="8817" w:type="dxa"/>
          </w:tcPr>
          <w:p w:rsidR="009E017D" w:rsidRPr="00C81582" w:rsidRDefault="009E017D" w:rsidP="000E4086">
            <w:pPr>
              <w:spacing w:line="276" w:lineRule="auto"/>
              <w:ind w:left="709"/>
              <w:rPr>
                <w:sz w:val="20"/>
                <w:szCs w:val="20"/>
                <w:lang w:val="ro-RO"/>
              </w:rPr>
            </w:pPr>
            <w:r w:rsidRPr="00C81582">
              <w:rPr>
                <w:sz w:val="20"/>
                <w:szCs w:val="20"/>
                <w:lang w:val="ro-RO"/>
              </w:rPr>
              <w:t>Mihai Tașcă, Igor Ojog, Igor Șarov, Institutul de Cercetări Juridice, Politice și Sociologice; Universitatea de Stat din Moldova</w:t>
            </w:r>
          </w:p>
        </w:tc>
      </w:tr>
    </w:tbl>
    <w:p w:rsidR="009E017D" w:rsidRPr="00EC0B04" w:rsidRDefault="009E017D" w:rsidP="00EC0B04">
      <w:pPr>
        <w:pStyle w:val="Listparagraf"/>
        <w:numPr>
          <w:ilvl w:val="2"/>
          <w:numId w:val="9"/>
        </w:numPr>
        <w:tabs>
          <w:tab w:val="left" w:pos="1985"/>
        </w:tabs>
        <w:spacing w:line="276" w:lineRule="auto"/>
        <w:rPr>
          <w:b/>
          <w:bCs/>
          <w:sz w:val="20"/>
          <w:szCs w:val="20"/>
          <w:lang w:val="ro-RO"/>
        </w:rPr>
      </w:pPr>
      <w:r w:rsidRPr="00EC0B04">
        <w:rPr>
          <w:rStyle w:val="Robust"/>
          <w:sz w:val="20"/>
          <w:lang w:val="ro-RO"/>
        </w:rPr>
        <w:t>Descrierea</w:t>
      </w:r>
      <w:r w:rsidRPr="00EC0B04">
        <w:rPr>
          <w:rStyle w:val="Robust"/>
          <w:b w:val="0"/>
          <w:sz w:val="20"/>
          <w:lang w:val="ro-RO"/>
        </w:rPr>
        <w:t xml:space="preserve"> </w:t>
      </w:r>
      <w:r w:rsidRPr="00EC0B04">
        <w:rPr>
          <w:b/>
          <w:sz w:val="20"/>
          <w:szCs w:val="20"/>
          <w:lang w:val="ro-RO"/>
        </w:rPr>
        <w:t xml:space="preserve">ştiinţifică a lucrării </w:t>
      </w:r>
      <w:r w:rsidRPr="00EC0B04">
        <w:rPr>
          <w:sz w:val="20"/>
          <w:szCs w:val="20"/>
          <w:lang w:val="ro-RO"/>
        </w:rPr>
        <w:t>(până la 100 de cuvinte)</w:t>
      </w:r>
    </w:p>
    <w:tbl>
      <w:tblPr>
        <w:tblW w:w="9781" w:type="dxa"/>
        <w:tblInd w:w="67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781"/>
      </w:tblGrid>
      <w:tr w:rsidR="009E017D" w:rsidRPr="006E4E37" w:rsidTr="000E4086">
        <w:tc>
          <w:tcPr>
            <w:tcW w:w="9781" w:type="dxa"/>
          </w:tcPr>
          <w:p w:rsidR="009E017D" w:rsidRPr="00EC0B04" w:rsidRDefault="009E017D" w:rsidP="00F25301">
            <w:pPr>
              <w:pStyle w:val="Frspaiere"/>
              <w:spacing w:line="276" w:lineRule="auto"/>
              <w:ind w:firstLine="317"/>
              <w:jc w:val="both"/>
              <w:rPr>
                <w:rFonts w:ascii="Times New Roman" w:hAnsi="Times New Roman" w:cs="Times New Roman"/>
                <w:sz w:val="20"/>
                <w:szCs w:val="20"/>
                <w:lang w:val="it-IT"/>
              </w:rPr>
            </w:pPr>
            <w:r w:rsidRPr="00EC0B04">
              <w:rPr>
                <w:rFonts w:ascii="Times New Roman" w:hAnsi="Times New Roman" w:cs="Times New Roman"/>
                <w:sz w:val="20"/>
                <w:szCs w:val="20"/>
                <w:lang w:val="it-IT"/>
              </w:rPr>
              <w:t>Lucrarea este recomandată pentru publicare de către Consiliul Științific al Institutului de Cercetări Juridice, Politice și Sociologice.</w:t>
            </w:r>
          </w:p>
          <w:p w:rsidR="009E017D" w:rsidRPr="00C81582" w:rsidRDefault="009E017D" w:rsidP="00F25301">
            <w:pPr>
              <w:spacing w:line="276" w:lineRule="auto"/>
              <w:ind w:firstLine="284"/>
              <w:jc w:val="both"/>
              <w:rPr>
                <w:sz w:val="20"/>
                <w:szCs w:val="20"/>
                <w:lang w:val="ro-RO"/>
              </w:rPr>
            </w:pPr>
            <w:r w:rsidRPr="00C81582">
              <w:rPr>
                <w:sz w:val="20"/>
                <w:szCs w:val="20"/>
                <w:lang w:val="ro-RO"/>
              </w:rPr>
              <w:t>Culegerea, este continuarea volumului 1, apărut în anul 2017 și are menirea să cerceteze documente cu caracter juridic care au fost incluse în ”</w:t>
            </w:r>
            <w:r w:rsidRPr="00C81582">
              <w:rPr>
                <w:i/>
                <w:sz w:val="20"/>
                <w:szCs w:val="20"/>
                <w:lang w:val="ro-RO"/>
              </w:rPr>
              <w:t xml:space="preserve">Colecţia completă a legilor Imperiului Rus” </w:t>
            </w:r>
            <w:r w:rsidRPr="00C81582">
              <w:rPr>
                <w:sz w:val="20"/>
                <w:szCs w:val="20"/>
                <w:lang w:val="ro-RO"/>
              </w:rPr>
              <w:t>cu referire la spațiul dintre Prut și Nistru.</w:t>
            </w:r>
          </w:p>
          <w:p w:rsidR="009E017D" w:rsidRPr="00C81582" w:rsidRDefault="009E017D" w:rsidP="00F25301">
            <w:pPr>
              <w:spacing w:line="276" w:lineRule="auto"/>
              <w:ind w:firstLine="284"/>
              <w:jc w:val="both"/>
              <w:rPr>
                <w:sz w:val="20"/>
                <w:szCs w:val="20"/>
                <w:lang w:val="ro-RO"/>
              </w:rPr>
            </w:pPr>
            <w:r w:rsidRPr="00C81582">
              <w:rPr>
                <w:sz w:val="20"/>
                <w:szCs w:val="20"/>
                <w:lang w:val="ro-RO"/>
              </w:rPr>
              <w:t>Documentele incluse în culegerea de faţă cuprinde anii 1825-1838 și reprezintă legi, ordine, dispoziţii, instrucţiuni, circulare oficiale etc., adoptate, de regulă, de instituţiile imperiale în primul pătrar al secolului al XIX-lea, și se referă nemijlocit la istoria modernă a Basarabiei. Pentru a compara procesele de ordin economic, social, politic şi spiritual care au avut loc în Basarabia cu procesele din guberniile limitrofe (Volânia, Podolia) sau din cele trei gubernii ale Novorosiei (Herson, Taurida şi Ekaterinoslav), dar şi cu procesele din statele vecine, în special Principatele române (ulterior România) şi Imperiul austriac, au fost selectate şi unele documente care au tangenţă cu Basarabia.</w:t>
            </w:r>
          </w:p>
          <w:p w:rsidR="009E017D" w:rsidRPr="00C81582" w:rsidRDefault="009E017D" w:rsidP="00F25301">
            <w:pPr>
              <w:spacing w:line="276" w:lineRule="auto"/>
              <w:ind w:firstLine="284"/>
              <w:jc w:val="both"/>
              <w:rPr>
                <w:sz w:val="20"/>
                <w:szCs w:val="20"/>
                <w:lang w:val="ro-RO"/>
              </w:rPr>
            </w:pPr>
            <w:r w:rsidRPr="00C81582">
              <w:rPr>
                <w:sz w:val="20"/>
                <w:szCs w:val="20"/>
                <w:lang w:val="ro-RO"/>
              </w:rPr>
              <w:t>Lucrarea este destinată mediului universitar-academic, experților și specialiștilor în domeniul codificării legislației, factorilor de decizie, tuturor celor care manifestă interes pentru problemele istoria dreptului și procesul de codificare a legislației în acest teritoriu.</w:t>
            </w:r>
          </w:p>
        </w:tc>
      </w:tr>
    </w:tbl>
    <w:p w:rsidR="009E017D" w:rsidRPr="00C81582" w:rsidRDefault="009E017D" w:rsidP="009E017D">
      <w:pPr>
        <w:spacing w:line="276" w:lineRule="auto"/>
        <w:rPr>
          <w:sz w:val="20"/>
          <w:szCs w:val="20"/>
          <w:lang w:val="ro-RO"/>
        </w:rPr>
      </w:pPr>
    </w:p>
    <w:p w:rsidR="009E017D" w:rsidRDefault="009E017D" w:rsidP="009E017D">
      <w:pPr>
        <w:spacing w:line="276" w:lineRule="auto"/>
        <w:rPr>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EC0B04" w:rsidRDefault="00EC0B04" w:rsidP="000752FA">
      <w:pPr>
        <w:spacing w:line="276" w:lineRule="auto"/>
        <w:jc w:val="right"/>
        <w:rPr>
          <w:i/>
          <w:sz w:val="20"/>
          <w:szCs w:val="20"/>
          <w:lang w:val="ro-RO"/>
        </w:rPr>
      </w:pPr>
    </w:p>
    <w:p w:rsidR="00EC0B04" w:rsidRPr="000752FA" w:rsidRDefault="00EC0B04" w:rsidP="000752FA">
      <w:pPr>
        <w:spacing w:line="276" w:lineRule="auto"/>
        <w:jc w:val="right"/>
        <w:rPr>
          <w:i/>
          <w:sz w:val="20"/>
          <w:szCs w:val="20"/>
          <w:lang w:val="ro-RO"/>
        </w:rPr>
      </w:pPr>
    </w:p>
    <w:p w:rsidR="000752FA" w:rsidRPr="00C81582" w:rsidRDefault="000752FA" w:rsidP="009E017D">
      <w:pPr>
        <w:spacing w:line="276" w:lineRule="auto"/>
        <w:rPr>
          <w:sz w:val="20"/>
          <w:szCs w:val="20"/>
          <w:lang w:val="ro-RO"/>
        </w:rPr>
      </w:pPr>
    </w:p>
    <w:p w:rsidR="009E017D" w:rsidRPr="00C81582" w:rsidRDefault="009E017D" w:rsidP="009E017D">
      <w:pPr>
        <w:spacing w:line="276" w:lineRule="auto"/>
        <w:ind w:left="3261"/>
        <w:rPr>
          <w:sz w:val="20"/>
          <w:szCs w:val="20"/>
          <w:lang w:val="ro-RO"/>
        </w:rPr>
      </w:pPr>
      <w:r w:rsidRPr="00C81582">
        <w:rPr>
          <w:bCs/>
          <w:noProof/>
          <w:sz w:val="20"/>
          <w:szCs w:val="20"/>
          <w:lang w:val="ro-RO" w:eastAsia="ro-RO"/>
        </w:rPr>
        <w:drawing>
          <wp:inline distT="0" distB="0" distL="0" distR="0" wp14:anchorId="7B3BA8CE" wp14:editId="3AC7D235">
            <wp:extent cx="1811020" cy="2185035"/>
            <wp:effectExtent l="0" t="0" r="0" b="5715"/>
            <wp:docPr id="3" name="Imagine 3" descr="Coperta_PS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perta_PSZ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1020" cy="2185035"/>
                    </a:xfrm>
                    <a:prstGeom prst="rect">
                      <a:avLst/>
                    </a:prstGeom>
                    <a:noFill/>
                    <a:ln>
                      <a:noFill/>
                    </a:ln>
                  </pic:spPr>
                </pic:pic>
              </a:graphicData>
            </a:graphic>
          </wp:inline>
        </w:drawing>
      </w:r>
    </w:p>
    <w:p w:rsidR="009E017D" w:rsidRDefault="009E017D" w:rsidP="009E017D">
      <w:pPr>
        <w:spacing w:line="276" w:lineRule="auto"/>
        <w:rPr>
          <w:sz w:val="20"/>
          <w:szCs w:val="20"/>
          <w:lang w:val="ro-RO"/>
        </w:rPr>
      </w:pPr>
    </w:p>
    <w:p w:rsidR="00EC0B04" w:rsidRPr="00C81582" w:rsidRDefault="00EC0B04" w:rsidP="009E017D">
      <w:pPr>
        <w:spacing w:line="276" w:lineRule="auto"/>
        <w:rPr>
          <w:sz w:val="20"/>
          <w:szCs w:val="20"/>
          <w:lang w:val="ro-RO"/>
        </w:rPr>
      </w:pPr>
    </w:p>
    <w:p w:rsidR="009E017D" w:rsidRPr="00C81582" w:rsidRDefault="009E017D" w:rsidP="00C81582">
      <w:pPr>
        <w:numPr>
          <w:ilvl w:val="0"/>
          <w:numId w:val="41"/>
        </w:numPr>
        <w:tabs>
          <w:tab w:val="left" w:pos="1843"/>
          <w:tab w:val="left" w:pos="2127"/>
          <w:tab w:val="left" w:pos="2410"/>
          <w:tab w:val="left" w:pos="2552"/>
        </w:tabs>
        <w:spacing w:line="276" w:lineRule="auto"/>
        <w:ind w:left="851" w:firstLine="567"/>
        <w:rPr>
          <w:b/>
          <w:bCs/>
          <w:sz w:val="20"/>
          <w:szCs w:val="20"/>
          <w:lang w:val="ro-RO"/>
        </w:rPr>
      </w:pPr>
      <w:r w:rsidRPr="00C81582">
        <w:rPr>
          <w:b/>
          <w:bCs/>
          <w:sz w:val="20"/>
          <w:szCs w:val="20"/>
          <w:lang w:val="ro-RO"/>
        </w:rPr>
        <w:t>Denumirea şi tipul lucrării</w:t>
      </w:r>
    </w:p>
    <w:tbl>
      <w:tblPr>
        <w:tblpPr w:leftFromText="180" w:rightFromText="180" w:vertAnchor="text" w:horzAnchor="margin" w:tblpX="1029" w:tblpY="163"/>
        <w:tblW w:w="988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889"/>
      </w:tblGrid>
      <w:tr w:rsidR="009E017D" w:rsidRPr="006E4E37" w:rsidTr="002225F3">
        <w:tc>
          <w:tcPr>
            <w:tcW w:w="9889" w:type="dxa"/>
          </w:tcPr>
          <w:p w:rsidR="009E017D" w:rsidRPr="00C81582" w:rsidRDefault="009E017D" w:rsidP="002225F3">
            <w:pPr>
              <w:tabs>
                <w:tab w:val="left" w:pos="2940"/>
              </w:tabs>
              <w:spacing w:line="276" w:lineRule="auto"/>
              <w:ind w:left="993"/>
              <w:jc w:val="both"/>
              <w:rPr>
                <w:bCs/>
                <w:sz w:val="20"/>
                <w:szCs w:val="20"/>
                <w:lang w:val="ro-RO"/>
              </w:rPr>
            </w:pPr>
            <w:r w:rsidRPr="00C81582">
              <w:rPr>
                <w:sz w:val="20"/>
                <w:szCs w:val="20"/>
                <w:lang w:val="ro-RO"/>
              </w:rPr>
              <w:t>Culegere de documente.</w:t>
            </w:r>
            <w:r w:rsidRPr="00C81582">
              <w:rPr>
                <w:i/>
                <w:sz w:val="20"/>
                <w:szCs w:val="20"/>
                <w:lang w:val="ro-RO"/>
              </w:rPr>
              <w:t xml:space="preserve"> Basarabia în „Colecţia completă a legilor Imperiului Rus</w:t>
            </w:r>
            <w:r w:rsidRPr="00C81582">
              <w:rPr>
                <w:b/>
                <w:bCs/>
                <w:i/>
                <w:sz w:val="20"/>
                <w:szCs w:val="20"/>
                <w:lang w:val="ro-RO"/>
              </w:rPr>
              <w:t xml:space="preserve"> </w:t>
            </w:r>
            <w:r w:rsidRPr="00C81582">
              <w:rPr>
                <w:sz w:val="20"/>
                <w:szCs w:val="20"/>
                <w:lang w:val="ro-RO"/>
              </w:rPr>
              <w:t>.</w:t>
            </w:r>
            <w:r w:rsidRPr="00C81582">
              <w:rPr>
                <w:i/>
                <w:sz w:val="20"/>
                <w:szCs w:val="20"/>
                <w:lang w:val="ro-RO"/>
              </w:rPr>
              <w:t>” Volumul 3. Documente extrase din colecţia II (1839-1855)</w:t>
            </w:r>
            <w:r w:rsidRPr="00C81582">
              <w:rPr>
                <w:sz w:val="20"/>
                <w:szCs w:val="20"/>
                <w:lang w:val="ro-RO"/>
              </w:rPr>
              <w:t>, Ed. Cartdidact, Chișinău, 2018, p. 594, (30,0 c/a);</w:t>
            </w:r>
          </w:p>
        </w:tc>
      </w:tr>
    </w:tbl>
    <w:p w:rsidR="00EC0B04" w:rsidRDefault="00EC0B04" w:rsidP="00EC0B04">
      <w:pPr>
        <w:spacing w:line="276" w:lineRule="auto"/>
        <w:ind w:left="993"/>
        <w:rPr>
          <w:b/>
          <w:bCs/>
          <w:sz w:val="20"/>
          <w:szCs w:val="20"/>
          <w:lang w:val="ro-RO"/>
        </w:rPr>
      </w:pPr>
    </w:p>
    <w:p w:rsidR="00EC0B04" w:rsidRDefault="00EC0B04" w:rsidP="00EC0B04">
      <w:pPr>
        <w:spacing w:line="276" w:lineRule="auto"/>
        <w:ind w:left="993"/>
        <w:rPr>
          <w:b/>
          <w:bCs/>
          <w:sz w:val="20"/>
          <w:szCs w:val="20"/>
          <w:lang w:val="ro-RO"/>
        </w:rPr>
      </w:pPr>
    </w:p>
    <w:p w:rsidR="00EC0B04" w:rsidRDefault="00EC0B04" w:rsidP="00EC0B04">
      <w:pPr>
        <w:spacing w:line="276" w:lineRule="auto"/>
        <w:ind w:left="993"/>
        <w:rPr>
          <w:b/>
          <w:bCs/>
          <w:sz w:val="20"/>
          <w:szCs w:val="20"/>
          <w:lang w:val="ro-RO"/>
        </w:rPr>
      </w:pPr>
    </w:p>
    <w:p w:rsidR="009E017D" w:rsidRPr="00C81582" w:rsidRDefault="00EC0B04" w:rsidP="00EC0B04">
      <w:pPr>
        <w:spacing w:line="276" w:lineRule="auto"/>
        <w:ind w:left="993"/>
        <w:rPr>
          <w:b/>
          <w:bCs/>
          <w:sz w:val="20"/>
          <w:szCs w:val="20"/>
          <w:lang w:val="ro-RO"/>
        </w:rPr>
      </w:pPr>
      <w:r>
        <w:rPr>
          <w:b/>
          <w:bCs/>
          <w:sz w:val="20"/>
          <w:szCs w:val="20"/>
          <w:lang w:val="ro-RO"/>
        </w:rPr>
        <w:t xml:space="preserve">II. </w:t>
      </w:r>
      <w:r w:rsidR="009E017D" w:rsidRPr="00C81582">
        <w:rPr>
          <w:b/>
          <w:bCs/>
          <w:sz w:val="20"/>
          <w:szCs w:val="20"/>
          <w:lang w:val="ro-RO"/>
        </w:rPr>
        <w:t>Denumirea şi codul proiectului în cadrul căruia a fost realizată lucrarea</w:t>
      </w:r>
    </w:p>
    <w:tbl>
      <w:tblPr>
        <w:tblW w:w="9922" w:type="dxa"/>
        <w:tblInd w:w="959"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9922"/>
      </w:tblGrid>
      <w:tr w:rsidR="009E017D" w:rsidRPr="00C81582" w:rsidTr="002225F3">
        <w:trPr>
          <w:trHeight w:val="451"/>
        </w:trPr>
        <w:tc>
          <w:tcPr>
            <w:tcW w:w="9922" w:type="dxa"/>
          </w:tcPr>
          <w:p w:rsidR="009E017D" w:rsidRPr="00C81582" w:rsidRDefault="009E017D" w:rsidP="00EC0B04">
            <w:pPr>
              <w:spacing w:line="276" w:lineRule="auto"/>
              <w:ind w:left="993"/>
              <w:rPr>
                <w:bCs/>
                <w:sz w:val="20"/>
                <w:szCs w:val="20"/>
                <w:lang w:val="ro-RO"/>
              </w:rPr>
            </w:pPr>
            <w:r w:rsidRPr="00C81582">
              <w:rPr>
                <w:sz w:val="20"/>
                <w:szCs w:val="20"/>
                <w:lang w:val="ro-RO"/>
              </w:rPr>
              <w:t>15.817.06.12F – Dezvoltarea cadrului juridic al RM în contextul necesităţilor de securitate şi asigurare a parcursului european</w:t>
            </w:r>
          </w:p>
        </w:tc>
      </w:tr>
    </w:tbl>
    <w:p w:rsidR="009E017D" w:rsidRPr="00C81582" w:rsidRDefault="009E017D" w:rsidP="00EC0B04">
      <w:pPr>
        <w:spacing w:line="276" w:lineRule="auto"/>
        <w:ind w:left="993"/>
        <w:rPr>
          <w:b/>
          <w:sz w:val="20"/>
          <w:szCs w:val="20"/>
          <w:lang w:val="ro-RO"/>
        </w:rPr>
      </w:pPr>
      <w:r w:rsidRPr="00C81582">
        <w:rPr>
          <w:b/>
          <w:sz w:val="20"/>
          <w:szCs w:val="20"/>
          <w:lang w:val="ro-RO"/>
        </w:rPr>
        <w:t>III. ISBN-ul lucrării</w:t>
      </w:r>
    </w:p>
    <w:tbl>
      <w:tblPr>
        <w:tblW w:w="0" w:type="auto"/>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528"/>
      </w:tblGrid>
      <w:tr w:rsidR="009E017D" w:rsidRPr="00C81582" w:rsidTr="002225F3">
        <w:tc>
          <w:tcPr>
            <w:tcW w:w="8528" w:type="dxa"/>
          </w:tcPr>
          <w:p w:rsidR="009E017D" w:rsidRPr="00C81582" w:rsidRDefault="009E017D" w:rsidP="00EC0B04">
            <w:pPr>
              <w:spacing w:line="276" w:lineRule="auto"/>
              <w:ind w:left="993"/>
              <w:rPr>
                <w:bCs/>
                <w:sz w:val="20"/>
                <w:szCs w:val="20"/>
                <w:lang w:val="ro-RO"/>
              </w:rPr>
            </w:pPr>
            <w:r w:rsidRPr="00C81582">
              <w:rPr>
                <w:sz w:val="20"/>
                <w:szCs w:val="20"/>
                <w:lang w:val="ro-RO"/>
              </w:rPr>
              <w:t>978-9975-3254-0-0.</w:t>
            </w:r>
          </w:p>
        </w:tc>
      </w:tr>
    </w:tbl>
    <w:p w:rsidR="009E017D" w:rsidRPr="00C81582" w:rsidRDefault="009E017D" w:rsidP="00EC0B04">
      <w:pPr>
        <w:numPr>
          <w:ilvl w:val="0"/>
          <w:numId w:val="42"/>
        </w:numPr>
        <w:tabs>
          <w:tab w:val="left" w:pos="1560"/>
        </w:tabs>
        <w:spacing w:line="276" w:lineRule="auto"/>
        <w:ind w:left="993" w:firstLine="0"/>
        <w:rPr>
          <w:b/>
          <w:bCs/>
          <w:sz w:val="20"/>
          <w:szCs w:val="20"/>
          <w:lang w:val="ro-RO"/>
        </w:rPr>
      </w:pPr>
      <w:r w:rsidRPr="00C81582">
        <w:rPr>
          <w:b/>
          <w:sz w:val="20"/>
          <w:szCs w:val="20"/>
          <w:lang w:val="ro-RO"/>
        </w:rPr>
        <w:t xml:space="preserve">Autorul (ii) </w:t>
      </w:r>
      <w:r w:rsidRPr="00C81582">
        <w:rPr>
          <w:b/>
          <w:bCs/>
          <w:sz w:val="20"/>
          <w:szCs w:val="20"/>
          <w:lang w:val="ro-RO"/>
        </w:rPr>
        <w:t>lucrării</w:t>
      </w:r>
    </w:p>
    <w:tbl>
      <w:tblPr>
        <w:tblW w:w="9780"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780"/>
      </w:tblGrid>
      <w:tr w:rsidR="009E017D" w:rsidRPr="006E4E37" w:rsidTr="002225F3">
        <w:tc>
          <w:tcPr>
            <w:tcW w:w="9780" w:type="dxa"/>
          </w:tcPr>
          <w:p w:rsidR="009E017D" w:rsidRPr="00C81582" w:rsidRDefault="009E017D" w:rsidP="00EC0B04">
            <w:pPr>
              <w:spacing w:line="276" w:lineRule="auto"/>
              <w:ind w:left="993"/>
              <w:rPr>
                <w:sz w:val="20"/>
                <w:szCs w:val="20"/>
                <w:lang w:val="ro-RO"/>
              </w:rPr>
            </w:pPr>
            <w:r w:rsidRPr="00C81582">
              <w:rPr>
                <w:sz w:val="20"/>
                <w:szCs w:val="20"/>
                <w:lang w:val="ro-RO"/>
              </w:rPr>
              <w:t>Mihai Tașcă, Igor Ojog, Igor Șarov, Institutul de Cercetări Juridice, Politice și Sociologice; Universitatea de Stat din Moldova</w:t>
            </w:r>
          </w:p>
        </w:tc>
      </w:tr>
    </w:tbl>
    <w:p w:rsidR="009E017D" w:rsidRPr="00C81582" w:rsidRDefault="009E017D" w:rsidP="00C81582">
      <w:pPr>
        <w:numPr>
          <w:ilvl w:val="0"/>
          <w:numId w:val="42"/>
        </w:numPr>
        <w:spacing w:line="276" w:lineRule="auto"/>
        <w:ind w:left="1134" w:firstLine="0"/>
        <w:rPr>
          <w:b/>
          <w:bCs/>
          <w:sz w:val="20"/>
          <w:szCs w:val="20"/>
          <w:lang w:val="ro-RO"/>
        </w:rPr>
      </w:pPr>
      <w:r w:rsidRPr="00C81582">
        <w:rPr>
          <w:rStyle w:val="Robust"/>
          <w:sz w:val="20"/>
          <w:lang w:val="ro-RO"/>
        </w:rPr>
        <w:t>Descrierea</w:t>
      </w:r>
      <w:r w:rsidRPr="00C81582">
        <w:rPr>
          <w:rStyle w:val="Robust"/>
          <w:b w:val="0"/>
          <w:sz w:val="20"/>
          <w:lang w:val="ro-RO"/>
        </w:rPr>
        <w:t xml:space="preserve"> </w:t>
      </w:r>
      <w:r w:rsidRPr="00C81582">
        <w:rPr>
          <w:b/>
          <w:sz w:val="20"/>
          <w:szCs w:val="20"/>
          <w:lang w:val="ro-RO"/>
        </w:rPr>
        <w:t xml:space="preserve">ştiinţifică a lucrării </w:t>
      </w:r>
      <w:r w:rsidRPr="00C81582">
        <w:rPr>
          <w:sz w:val="20"/>
          <w:szCs w:val="20"/>
          <w:lang w:val="ro-RO"/>
        </w:rPr>
        <w:t>(până la 100 de cuvinte)</w:t>
      </w:r>
    </w:p>
    <w:tbl>
      <w:tblPr>
        <w:tblW w:w="9923" w:type="dxa"/>
        <w:tblInd w:w="95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923"/>
      </w:tblGrid>
      <w:tr w:rsidR="009E017D" w:rsidRPr="006E4E37" w:rsidTr="00EC0B04">
        <w:tc>
          <w:tcPr>
            <w:tcW w:w="9923" w:type="dxa"/>
          </w:tcPr>
          <w:p w:rsidR="009E017D" w:rsidRPr="00EC0B04" w:rsidRDefault="009E017D" w:rsidP="00F25301">
            <w:pPr>
              <w:pStyle w:val="Frspaiere"/>
              <w:spacing w:line="276" w:lineRule="auto"/>
              <w:ind w:firstLine="317"/>
              <w:jc w:val="both"/>
              <w:rPr>
                <w:rFonts w:ascii="Times New Roman" w:hAnsi="Times New Roman" w:cs="Times New Roman"/>
                <w:sz w:val="20"/>
                <w:szCs w:val="20"/>
                <w:lang w:val="it-IT"/>
              </w:rPr>
            </w:pPr>
            <w:r w:rsidRPr="00EC0B04">
              <w:rPr>
                <w:rFonts w:ascii="Times New Roman" w:hAnsi="Times New Roman" w:cs="Times New Roman"/>
                <w:sz w:val="20"/>
                <w:szCs w:val="20"/>
                <w:lang w:val="it-IT"/>
              </w:rPr>
              <w:t xml:space="preserve">Lucrarea este recomandată pentru publicare de către Consiliul Științific al Institutului de Cercetări Juridice și Politice </w:t>
            </w:r>
          </w:p>
          <w:p w:rsidR="009E017D" w:rsidRPr="00EC0B04" w:rsidRDefault="009E017D" w:rsidP="00F25301">
            <w:pPr>
              <w:spacing w:line="276" w:lineRule="auto"/>
              <w:ind w:firstLine="284"/>
              <w:jc w:val="both"/>
              <w:rPr>
                <w:sz w:val="20"/>
                <w:szCs w:val="20"/>
                <w:lang w:val="ro-RO"/>
              </w:rPr>
            </w:pPr>
            <w:r w:rsidRPr="00EC0B04">
              <w:rPr>
                <w:sz w:val="20"/>
                <w:szCs w:val="20"/>
                <w:lang w:val="ro-RO"/>
              </w:rPr>
              <w:t xml:space="preserve">Documentele incluse în culegerea de faţă cuprind anii 1839-1855 și reprezintă legi, ordine, dispoziţii, instrucţiuni, circulare oficiale etc., adoptate, de regulă, de instituţiile imperiale în primul pătrar al secolului al XIX-lea, și se referă nemijlocit la istoria modernă a Basarabiei. Pentru a compara procesele de ordin economic, social, politic şi spiritual care au avut loc în Basarabia cu procesele din guberniile limitrofe (Volânia, Podolia) sau din cele trei gubernii ale Novorosiei (Herson, Taurida şi Ekaterinoslav), dar şi cu procesele din statele vecine, în special Principatele române (ulterior România) şi Imperiul austriac, au fost selectate şi unele documente care au tangenţă cu Basarabia. </w:t>
            </w:r>
          </w:p>
          <w:p w:rsidR="009E017D" w:rsidRPr="00C81582" w:rsidRDefault="009E017D" w:rsidP="00F25301">
            <w:pPr>
              <w:spacing w:line="276" w:lineRule="auto"/>
              <w:ind w:firstLine="284"/>
              <w:jc w:val="both"/>
              <w:rPr>
                <w:sz w:val="20"/>
                <w:szCs w:val="20"/>
                <w:lang w:val="ro-RO"/>
              </w:rPr>
            </w:pPr>
            <w:r w:rsidRPr="00EC0B04">
              <w:rPr>
                <w:sz w:val="20"/>
                <w:szCs w:val="20"/>
                <w:lang w:val="ro-RO"/>
              </w:rPr>
              <w:t>Lucrarea este destinată mediului universitar-academic, experților și specialiștilor în domeniul codificării legislației, factorilor de decizie, tuturor celor care</w:t>
            </w:r>
            <w:r w:rsidRPr="00C81582">
              <w:rPr>
                <w:sz w:val="20"/>
                <w:szCs w:val="20"/>
                <w:lang w:val="ro-RO"/>
              </w:rPr>
              <w:t xml:space="preserve"> manifestă interes pentru problemele istoria dreptului și procesul de codificare a legislației în acest teritoriu</w:t>
            </w:r>
          </w:p>
        </w:tc>
      </w:tr>
    </w:tbl>
    <w:p w:rsidR="009E017D" w:rsidRPr="00C81582" w:rsidRDefault="009E017D" w:rsidP="009E017D">
      <w:pPr>
        <w:spacing w:line="276" w:lineRule="auto"/>
        <w:rPr>
          <w:sz w:val="20"/>
          <w:szCs w:val="20"/>
          <w:lang w:val="ro-RO"/>
        </w:rPr>
      </w:pPr>
    </w:p>
    <w:p w:rsidR="009E017D" w:rsidRPr="00C81582" w:rsidRDefault="009E017D" w:rsidP="009E017D">
      <w:pPr>
        <w:jc w:val="right"/>
        <w:outlineLvl w:val="0"/>
        <w:rPr>
          <w:i/>
          <w:lang w:val="it-IT"/>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Pr="000752FA" w:rsidRDefault="000752FA" w:rsidP="000752FA">
      <w:pPr>
        <w:widowControl w:val="0"/>
        <w:spacing w:line="276" w:lineRule="auto"/>
        <w:jc w:val="right"/>
        <w:rPr>
          <w:i/>
          <w:sz w:val="20"/>
          <w:szCs w:val="20"/>
          <w:lang w:val="ro-RO"/>
        </w:rPr>
      </w:pPr>
      <w:r w:rsidRPr="000752FA">
        <w:rPr>
          <w:i/>
          <w:sz w:val="20"/>
          <w:szCs w:val="20"/>
          <w:lang w:val="ro-RO"/>
        </w:rPr>
        <w:t>Anexa E2</w:t>
      </w:r>
    </w:p>
    <w:p w:rsidR="009E017D" w:rsidRPr="00C81582" w:rsidRDefault="009E017D" w:rsidP="000752FA">
      <w:pPr>
        <w:widowControl w:val="0"/>
        <w:jc w:val="right"/>
        <w:rPr>
          <w:sz w:val="20"/>
          <w:szCs w:val="20"/>
          <w:lang w:val="it-IT"/>
        </w:rPr>
      </w:pPr>
      <w:r w:rsidRPr="00C81582">
        <w:rPr>
          <w:bCs/>
          <w:noProof/>
          <w:sz w:val="20"/>
          <w:szCs w:val="20"/>
          <w:lang w:val="ro-RO" w:eastAsia="ro-RO"/>
        </w:rPr>
        <w:drawing>
          <wp:anchor distT="0" distB="0" distL="114300" distR="114300" simplePos="0" relativeHeight="251699200" behindDoc="0" locked="0" layoutInCell="1" allowOverlap="1" wp14:anchorId="1ED82056" wp14:editId="645D37FD">
            <wp:simplePos x="0" y="0"/>
            <wp:positionH relativeFrom="column">
              <wp:posOffset>2806065</wp:posOffset>
            </wp:positionH>
            <wp:positionV relativeFrom="paragraph">
              <wp:posOffset>59055</wp:posOffset>
            </wp:positionV>
            <wp:extent cx="1847850" cy="2196465"/>
            <wp:effectExtent l="0" t="0" r="0" b="0"/>
            <wp:wrapSquare wrapText="bothSides"/>
            <wp:docPr id="2" name="Imagine 2" descr="D:\COSTACHI\2018\monografie\монография -coperta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COSTACHI\2018\monografie\монография -coperta II.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7850"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1582">
        <w:rPr>
          <w:noProof/>
          <w:sz w:val="20"/>
          <w:szCs w:val="20"/>
          <w:lang w:val="ro-RO" w:eastAsia="ro-RO"/>
        </w:rPr>
        <w:drawing>
          <wp:anchor distT="0" distB="0" distL="114300" distR="114300" simplePos="0" relativeHeight="251698176" behindDoc="0" locked="0" layoutInCell="1" allowOverlap="1" wp14:anchorId="6739E051" wp14:editId="325F637C">
            <wp:simplePos x="0" y="0"/>
            <wp:positionH relativeFrom="column">
              <wp:posOffset>702310</wp:posOffset>
            </wp:positionH>
            <wp:positionV relativeFrom="paragraph">
              <wp:posOffset>20955</wp:posOffset>
            </wp:positionV>
            <wp:extent cx="1504315" cy="2172970"/>
            <wp:effectExtent l="0" t="0" r="635" b="0"/>
            <wp:wrapSquare wrapText="bothSides"/>
            <wp:docPr id="5" name="Imagine 5" descr="D:\COSTACHI\2018\monografie\монография -coperta - f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COSTACHI\2018\monografie\монография -coperta - fat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04315" cy="2172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017D" w:rsidRPr="00C81582" w:rsidRDefault="009E017D" w:rsidP="000752FA">
      <w:pPr>
        <w:widowControl w:val="0"/>
        <w:ind w:left="1134"/>
        <w:rPr>
          <w:sz w:val="20"/>
          <w:szCs w:val="20"/>
          <w:lang w:val="it-IT" w:eastAsia="x-none"/>
        </w:rPr>
      </w:pPr>
    </w:p>
    <w:p w:rsidR="009E017D" w:rsidRPr="00C81582" w:rsidRDefault="009E017D" w:rsidP="000752FA">
      <w:pPr>
        <w:widowControl w:val="0"/>
        <w:spacing w:before="120" w:after="120" w:line="360" w:lineRule="auto"/>
        <w:ind w:left="1080"/>
        <w:rPr>
          <w:bCs/>
          <w:sz w:val="20"/>
          <w:szCs w:val="20"/>
          <w:lang w:val="it-IT"/>
        </w:rPr>
      </w:pPr>
    </w:p>
    <w:p w:rsidR="009E017D" w:rsidRPr="00C81582" w:rsidRDefault="009E017D" w:rsidP="000752FA">
      <w:pPr>
        <w:widowControl w:val="0"/>
        <w:spacing w:before="120" w:after="120" w:line="360" w:lineRule="auto"/>
        <w:ind w:left="1080"/>
        <w:rPr>
          <w:bCs/>
          <w:sz w:val="20"/>
          <w:szCs w:val="20"/>
          <w:lang w:val="it-IT"/>
        </w:rPr>
      </w:pPr>
    </w:p>
    <w:p w:rsidR="009E017D" w:rsidRPr="00C81582" w:rsidRDefault="009E017D" w:rsidP="000752FA">
      <w:pPr>
        <w:widowControl w:val="0"/>
        <w:spacing w:before="120" w:after="120" w:line="360" w:lineRule="auto"/>
        <w:ind w:left="1080"/>
        <w:rPr>
          <w:bCs/>
          <w:sz w:val="20"/>
          <w:szCs w:val="20"/>
          <w:lang w:val="it-IT"/>
        </w:rPr>
      </w:pPr>
    </w:p>
    <w:p w:rsidR="009E017D" w:rsidRPr="00C81582" w:rsidRDefault="009E017D" w:rsidP="000752FA">
      <w:pPr>
        <w:widowControl w:val="0"/>
        <w:spacing w:before="120" w:after="120" w:line="360" w:lineRule="auto"/>
        <w:ind w:left="1080"/>
        <w:rPr>
          <w:bCs/>
          <w:sz w:val="20"/>
          <w:szCs w:val="20"/>
          <w:lang w:val="it-IT"/>
        </w:rPr>
      </w:pPr>
    </w:p>
    <w:p w:rsidR="009E017D" w:rsidRPr="00C81582" w:rsidRDefault="009E017D" w:rsidP="000752FA">
      <w:pPr>
        <w:widowControl w:val="0"/>
        <w:spacing w:before="120" w:after="120" w:line="360" w:lineRule="auto"/>
        <w:ind w:left="1080"/>
        <w:rPr>
          <w:bCs/>
          <w:sz w:val="20"/>
          <w:szCs w:val="20"/>
          <w:lang w:val="it-IT"/>
        </w:rPr>
      </w:pPr>
    </w:p>
    <w:p w:rsidR="009E017D" w:rsidRPr="00C81582" w:rsidRDefault="009E017D" w:rsidP="000752FA">
      <w:pPr>
        <w:widowControl w:val="0"/>
        <w:spacing w:before="120" w:after="120" w:line="360" w:lineRule="auto"/>
        <w:ind w:left="1080"/>
        <w:rPr>
          <w:bCs/>
          <w:sz w:val="20"/>
          <w:szCs w:val="20"/>
          <w:lang w:val="it-IT"/>
        </w:rPr>
      </w:pPr>
    </w:p>
    <w:p w:rsidR="009E017D" w:rsidRPr="00C81582" w:rsidRDefault="009E017D" w:rsidP="000752FA">
      <w:pPr>
        <w:widowControl w:val="0"/>
        <w:spacing w:before="120" w:after="120" w:line="360" w:lineRule="auto"/>
        <w:ind w:left="1080"/>
        <w:rPr>
          <w:bCs/>
          <w:sz w:val="20"/>
          <w:szCs w:val="20"/>
          <w:lang w:val="it-IT"/>
        </w:rPr>
      </w:pPr>
    </w:p>
    <w:p w:rsidR="009E017D" w:rsidRPr="00C81582" w:rsidRDefault="009E017D" w:rsidP="000752FA">
      <w:pPr>
        <w:widowControl w:val="0"/>
        <w:spacing w:before="120" w:after="120" w:line="360" w:lineRule="auto"/>
        <w:ind w:left="1080"/>
        <w:rPr>
          <w:bCs/>
          <w:sz w:val="20"/>
          <w:szCs w:val="20"/>
          <w:lang w:val="it-IT"/>
        </w:rPr>
      </w:pPr>
    </w:p>
    <w:p w:rsidR="009E017D" w:rsidRPr="00C81582" w:rsidRDefault="009E017D" w:rsidP="000752FA">
      <w:pPr>
        <w:widowControl w:val="0"/>
        <w:numPr>
          <w:ilvl w:val="0"/>
          <w:numId w:val="43"/>
        </w:numPr>
        <w:spacing w:line="276" w:lineRule="auto"/>
        <w:ind w:firstLine="621"/>
        <w:rPr>
          <w:bCs/>
          <w:sz w:val="20"/>
          <w:szCs w:val="20"/>
          <w:lang w:val="en-US"/>
        </w:rPr>
      </w:pPr>
      <w:r w:rsidRPr="00C81582">
        <w:rPr>
          <w:bCs/>
          <w:sz w:val="20"/>
          <w:szCs w:val="20"/>
          <w:lang w:val="en-US"/>
        </w:rPr>
        <w:t>Denumirea şi tipul lucrării</w:t>
      </w:r>
    </w:p>
    <w:tbl>
      <w:tblPr>
        <w:tblpPr w:leftFromText="180" w:rightFromText="180" w:vertAnchor="text" w:horzAnchor="margin" w:tblpX="1063" w:tblpY="163"/>
        <w:tblW w:w="991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918"/>
      </w:tblGrid>
      <w:tr w:rsidR="009E017D" w:rsidRPr="00C81582" w:rsidTr="00EC0B04">
        <w:tc>
          <w:tcPr>
            <w:tcW w:w="9918" w:type="dxa"/>
          </w:tcPr>
          <w:p w:rsidR="009E017D" w:rsidRPr="00C81582" w:rsidRDefault="009E017D" w:rsidP="00EC0B04">
            <w:pPr>
              <w:widowControl w:val="0"/>
              <w:spacing w:line="276" w:lineRule="auto"/>
              <w:jc w:val="both"/>
              <w:rPr>
                <w:bCs/>
                <w:sz w:val="20"/>
                <w:szCs w:val="20"/>
                <w:lang w:val="en-US"/>
              </w:rPr>
            </w:pPr>
            <w:r w:rsidRPr="00C81582">
              <w:rPr>
                <w:i/>
                <w:color w:val="000000"/>
                <w:sz w:val="20"/>
                <w:szCs w:val="20"/>
              </w:rPr>
              <w:t>Участие граждан в осуществлении государственной власти.</w:t>
            </w:r>
            <w:r w:rsidRPr="00C81582">
              <w:rPr>
                <w:color w:val="222222"/>
                <w:sz w:val="20"/>
                <w:szCs w:val="20"/>
              </w:rPr>
              <w:t xml:space="preserve"> Кишинэу</w:t>
            </w:r>
            <w:r w:rsidRPr="00C81582">
              <w:rPr>
                <w:color w:val="222222"/>
                <w:sz w:val="20"/>
                <w:szCs w:val="20"/>
                <w:lang w:val="it-IT"/>
              </w:rPr>
              <w:t xml:space="preserve">: </w:t>
            </w:r>
            <w:r w:rsidRPr="00C81582">
              <w:rPr>
                <w:color w:val="222222"/>
                <w:sz w:val="20"/>
                <w:szCs w:val="20"/>
              </w:rPr>
              <w:t>Б</w:t>
            </w:r>
            <w:r w:rsidRPr="00C81582">
              <w:rPr>
                <w:color w:val="222222"/>
                <w:sz w:val="20"/>
                <w:szCs w:val="20"/>
                <w:lang w:val="it-IT"/>
              </w:rPr>
              <w:t>.</w:t>
            </w:r>
            <w:r w:rsidRPr="00C81582">
              <w:rPr>
                <w:color w:val="222222"/>
                <w:sz w:val="20"/>
                <w:szCs w:val="20"/>
              </w:rPr>
              <w:t>и</w:t>
            </w:r>
            <w:r w:rsidRPr="00C81582">
              <w:rPr>
                <w:color w:val="222222"/>
                <w:sz w:val="20"/>
                <w:szCs w:val="20"/>
                <w:lang w:val="it-IT"/>
              </w:rPr>
              <w:t>.</w:t>
            </w:r>
            <w:r w:rsidRPr="00C81582">
              <w:rPr>
                <w:sz w:val="20"/>
                <w:szCs w:val="20"/>
              </w:rPr>
              <w:t>, 2018 (Tipogr. "Print-Caro")</w:t>
            </w:r>
            <w:r w:rsidRPr="00C81582">
              <w:rPr>
                <w:sz w:val="20"/>
                <w:szCs w:val="20"/>
                <w:lang w:val="it-IT"/>
              </w:rPr>
              <w:t xml:space="preserve">. </w:t>
            </w:r>
            <w:r w:rsidRPr="00C81582">
              <w:rPr>
                <w:color w:val="222222"/>
                <w:sz w:val="20"/>
                <w:szCs w:val="20"/>
                <w:lang w:val="en-US"/>
              </w:rPr>
              <w:t>4</w:t>
            </w:r>
            <w:r w:rsidRPr="00C81582">
              <w:rPr>
                <w:color w:val="222222"/>
                <w:sz w:val="20"/>
                <w:szCs w:val="20"/>
              </w:rPr>
              <w:t>50</w:t>
            </w:r>
            <w:r w:rsidRPr="00C81582">
              <w:rPr>
                <w:color w:val="222222"/>
                <w:sz w:val="20"/>
                <w:szCs w:val="20"/>
                <w:lang w:val="en-US"/>
              </w:rPr>
              <w:t xml:space="preserve"> p. </w:t>
            </w:r>
            <w:r w:rsidRPr="00C81582">
              <w:rPr>
                <w:color w:val="222222"/>
                <w:sz w:val="20"/>
                <w:szCs w:val="20"/>
              </w:rPr>
              <w:t xml:space="preserve">(33,5 c.a.) </w:t>
            </w:r>
          </w:p>
        </w:tc>
      </w:tr>
    </w:tbl>
    <w:p w:rsidR="009E017D" w:rsidRPr="00C81582" w:rsidRDefault="009E017D" w:rsidP="000752FA">
      <w:pPr>
        <w:widowControl w:val="0"/>
        <w:numPr>
          <w:ilvl w:val="0"/>
          <w:numId w:val="43"/>
        </w:numPr>
        <w:spacing w:before="120" w:after="120" w:line="276" w:lineRule="auto"/>
        <w:ind w:left="1701" w:hanging="12"/>
        <w:rPr>
          <w:bCs/>
          <w:sz w:val="20"/>
          <w:szCs w:val="20"/>
          <w:lang w:val="it-IT"/>
        </w:rPr>
      </w:pPr>
      <w:r w:rsidRPr="00C81582">
        <w:rPr>
          <w:bCs/>
          <w:sz w:val="20"/>
          <w:szCs w:val="20"/>
          <w:lang w:val="it-IT"/>
        </w:rPr>
        <w:t>Denumirea şi codul proiectului în cadrul căruia a fost realizată lucrarea</w:t>
      </w:r>
    </w:p>
    <w:tbl>
      <w:tblPr>
        <w:tblW w:w="9923" w:type="dxa"/>
        <w:tblInd w:w="1101"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9923"/>
      </w:tblGrid>
      <w:tr w:rsidR="009E017D" w:rsidRPr="00C81582" w:rsidTr="00EC0B04">
        <w:trPr>
          <w:trHeight w:val="451"/>
        </w:trPr>
        <w:tc>
          <w:tcPr>
            <w:tcW w:w="9923" w:type="dxa"/>
          </w:tcPr>
          <w:p w:rsidR="009E017D" w:rsidRPr="00C81582" w:rsidRDefault="009E017D" w:rsidP="000752FA">
            <w:pPr>
              <w:widowControl w:val="0"/>
              <w:spacing w:line="276" w:lineRule="auto"/>
              <w:rPr>
                <w:bCs/>
                <w:sz w:val="20"/>
                <w:szCs w:val="20"/>
                <w:lang w:val="it-IT"/>
              </w:rPr>
            </w:pPr>
            <w:r w:rsidRPr="00C81582">
              <w:rPr>
                <w:sz w:val="20"/>
                <w:szCs w:val="20"/>
                <w:lang w:val="it-IT"/>
              </w:rPr>
              <w:t>15.817.06.12F – Dezvoltarea cadrului juridic al RM în contextul necesităţilor de securitate şi asigurare a parcursului european</w:t>
            </w:r>
          </w:p>
        </w:tc>
      </w:tr>
    </w:tbl>
    <w:p w:rsidR="009E017D" w:rsidRPr="00C81582" w:rsidRDefault="009E017D" w:rsidP="000752FA">
      <w:pPr>
        <w:widowControl w:val="0"/>
        <w:numPr>
          <w:ilvl w:val="0"/>
          <w:numId w:val="43"/>
        </w:numPr>
        <w:spacing w:before="120" w:line="276" w:lineRule="auto"/>
        <w:ind w:left="2127" w:hanging="426"/>
        <w:rPr>
          <w:sz w:val="20"/>
          <w:szCs w:val="20"/>
          <w:lang w:val="en-US"/>
        </w:rPr>
      </w:pPr>
      <w:r w:rsidRPr="00C81582">
        <w:rPr>
          <w:sz w:val="20"/>
          <w:szCs w:val="20"/>
          <w:lang w:val="it-IT"/>
        </w:rPr>
        <w:t xml:space="preserve"> </w:t>
      </w:r>
      <w:r w:rsidRPr="00C81582">
        <w:rPr>
          <w:sz w:val="20"/>
          <w:szCs w:val="20"/>
          <w:lang w:val="en-US"/>
        </w:rPr>
        <w:t>ISBN-ul lucrării</w:t>
      </w:r>
    </w:p>
    <w:tbl>
      <w:tblPr>
        <w:tblW w:w="9923" w:type="dxa"/>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9923"/>
      </w:tblGrid>
      <w:tr w:rsidR="009E017D" w:rsidRPr="00C81582" w:rsidTr="00EC0B04">
        <w:tc>
          <w:tcPr>
            <w:tcW w:w="9923" w:type="dxa"/>
          </w:tcPr>
          <w:p w:rsidR="009E017D" w:rsidRPr="00C81582" w:rsidRDefault="009E017D" w:rsidP="000752FA">
            <w:pPr>
              <w:widowControl w:val="0"/>
              <w:spacing w:line="276" w:lineRule="auto"/>
              <w:rPr>
                <w:bCs/>
                <w:sz w:val="20"/>
                <w:szCs w:val="20"/>
                <w:lang w:val="en-US"/>
              </w:rPr>
            </w:pPr>
            <w:r w:rsidRPr="00C81582">
              <w:rPr>
                <w:color w:val="1F497D"/>
                <w:sz w:val="20"/>
                <w:szCs w:val="20"/>
                <w:lang w:val="en-US"/>
              </w:rPr>
              <w:t>ISBN 978-9975-56-543-1</w:t>
            </w:r>
          </w:p>
        </w:tc>
      </w:tr>
    </w:tbl>
    <w:p w:rsidR="009E017D" w:rsidRPr="00C81582" w:rsidRDefault="009E017D" w:rsidP="000752FA">
      <w:pPr>
        <w:widowControl w:val="0"/>
        <w:numPr>
          <w:ilvl w:val="0"/>
          <w:numId w:val="43"/>
        </w:numPr>
        <w:spacing w:before="120" w:after="120" w:line="276" w:lineRule="auto"/>
        <w:ind w:left="2268" w:hanging="567"/>
        <w:rPr>
          <w:bCs/>
          <w:sz w:val="20"/>
          <w:szCs w:val="20"/>
          <w:lang w:val="en-US"/>
        </w:rPr>
      </w:pPr>
      <w:r w:rsidRPr="00C81582">
        <w:rPr>
          <w:sz w:val="20"/>
          <w:szCs w:val="20"/>
          <w:lang w:val="en-US"/>
        </w:rPr>
        <w:t xml:space="preserve">Autorul (ii) </w:t>
      </w:r>
      <w:r w:rsidRPr="00C81582">
        <w:rPr>
          <w:bCs/>
          <w:sz w:val="20"/>
          <w:szCs w:val="20"/>
          <w:lang w:val="en-US"/>
        </w:rPr>
        <w:t>lucrării</w:t>
      </w:r>
    </w:p>
    <w:tbl>
      <w:tblPr>
        <w:tblW w:w="9923"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923"/>
      </w:tblGrid>
      <w:tr w:rsidR="009E017D" w:rsidRPr="006E4E37" w:rsidTr="00EC0B04">
        <w:tc>
          <w:tcPr>
            <w:tcW w:w="9923" w:type="dxa"/>
          </w:tcPr>
          <w:p w:rsidR="009E017D" w:rsidRPr="00C81582" w:rsidRDefault="009E017D" w:rsidP="000752FA">
            <w:pPr>
              <w:widowControl w:val="0"/>
              <w:spacing w:line="276" w:lineRule="auto"/>
              <w:jc w:val="both"/>
              <w:rPr>
                <w:rStyle w:val="Robust"/>
                <w:color w:val="000000"/>
                <w:sz w:val="20"/>
                <w:lang w:val="fr-FR"/>
              </w:rPr>
            </w:pPr>
            <w:r w:rsidRPr="00C81582">
              <w:rPr>
                <w:rStyle w:val="Robust"/>
                <w:b w:val="0"/>
                <w:i/>
                <w:color w:val="000000"/>
                <w:sz w:val="20"/>
                <w:lang w:val="fr-FR"/>
              </w:rPr>
              <w:t>Costachi Gheorghe</w:t>
            </w:r>
            <w:r w:rsidRPr="00C81582">
              <w:rPr>
                <w:rStyle w:val="Robust"/>
                <w:b w:val="0"/>
                <w:color w:val="000000"/>
                <w:sz w:val="20"/>
                <w:lang w:val="fr-FR"/>
              </w:rPr>
              <w:t>, doctor habilitat în drept, profesor universitar - Institutul de Cercetări Juridice, Politice şi Sociologice</w:t>
            </w:r>
          </w:p>
          <w:p w:rsidR="009E017D" w:rsidRPr="00C81582" w:rsidRDefault="009E017D" w:rsidP="000752FA">
            <w:pPr>
              <w:widowControl w:val="0"/>
              <w:spacing w:line="276" w:lineRule="auto"/>
              <w:rPr>
                <w:sz w:val="20"/>
                <w:szCs w:val="20"/>
                <w:lang w:val="en-US"/>
              </w:rPr>
            </w:pPr>
            <w:r w:rsidRPr="00C81582">
              <w:rPr>
                <w:i/>
                <w:color w:val="000000"/>
                <w:sz w:val="20"/>
                <w:szCs w:val="20"/>
                <w:lang w:val="en-US"/>
              </w:rPr>
              <w:t>Sultanov Rahim</w:t>
            </w:r>
            <w:r w:rsidRPr="00C81582">
              <w:rPr>
                <w:color w:val="000000"/>
                <w:sz w:val="20"/>
                <w:szCs w:val="20"/>
                <w:lang w:val="en-US"/>
              </w:rPr>
              <w:t>, doctor în drept (Republica Azerbaidjan)</w:t>
            </w:r>
          </w:p>
        </w:tc>
      </w:tr>
    </w:tbl>
    <w:p w:rsidR="009E017D" w:rsidRPr="00C81582" w:rsidRDefault="009E017D" w:rsidP="000752FA">
      <w:pPr>
        <w:widowControl w:val="0"/>
        <w:numPr>
          <w:ilvl w:val="0"/>
          <w:numId w:val="43"/>
        </w:numPr>
        <w:spacing w:before="120" w:after="120" w:line="276" w:lineRule="auto"/>
        <w:ind w:left="2127" w:hanging="426"/>
        <w:rPr>
          <w:bCs/>
          <w:sz w:val="20"/>
          <w:szCs w:val="20"/>
          <w:lang w:val="fr-FR"/>
        </w:rPr>
      </w:pPr>
      <w:r w:rsidRPr="00C81582">
        <w:rPr>
          <w:rStyle w:val="Robust"/>
          <w:b w:val="0"/>
          <w:color w:val="000000"/>
          <w:sz w:val="20"/>
          <w:lang w:val="fr-FR"/>
        </w:rPr>
        <w:t>Descrierea</w:t>
      </w:r>
      <w:r w:rsidRPr="00C81582">
        <w:rPr>
          <w:rStyle w:val="Robust"/>
          <w:color w:val="000000"/>
          <w:sz w:val="20"/>
          <w:lang w:val="fr-FR"/>
        </w:rPr>
        <w:t xml:space="preserve"> </w:t>
      </w:r>
      <w:r w:rsidRPr="00C81582">
        <w:rPr>
          <w:sz w:val="20"/>
          <w:szCs w:val="20"/>
          <w:lang w:val="fr-FR"/>
        </w:rPr>
        <w:t>ştiinţifică a lucrării (până la 100 de cuvinte)</w:t>
      </w:r>
    </w:p>
    <w:tbl>
      <w:tblPr>
        <w:tblW w:w="9923"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923"/>
      </w:tblGrid>
      <w:tr w:rsidR="009E017D" w:rsidRPr="006E4E37" w:rsidTr="00EC0B04">
        <w:tc>
          <w:tcPr>
            <w:tcW w:w="9923" w:type="dxa"/>
          </w:tcPr>
          <w:p w:rsidR="009E017D" w:rsidRPr="000752FA" w:rsidRDefault="009E017D" w:rsidP="000752FA">
            <w:pPr>
              <w:pStyle w:val="Frspaiere"/>
              <w:spacing w:line="276" w:lineRule="auto"/>
              <w:ind w:firstLine="317"/>
              <w:jc w:val="both"/>
              <w:rPr>
                <w:rFonts w:ascii="Times New Roman" w:hAnsi="Times New Roman" w:cs="Times New Roman"/>
                <w:color w:val="auto"/>
                <w:sz w:val="20"/>
                <w:szCs w:val="20"/>
                <w:lang w:val="fr-FR"/>
              </w:rPr>
            </w:pPr>
            <w:r w:rsidRPr="000752FA">
              <w:rPr>
                <w:rFonts w:ascii="Times New Roman" w:hAnsi="Times New Roman" w:cs="Times New Roman"/>
                <w:color w:val="auto"/>
                <w:sz w:val="20"/>
                <w:szCs w:val="20"/>
                <w:lang w:val="fr-FR"/>
              </w:rPr>
              <w:t>Lucrarea este recomandată pentru publicare de către Consiliul Ştiinţific al Institutului de Cercetări Juridice, Politice şi Sociologice.</w:t>
            </w:r>
          </w:p>
          <w:p w:rsidR="009E017D" w:rsidRPr="000752FA" w:rsidRDefault="009E017D" w:rsidP="000752FA">
            <w:pPr>
              <w:widowControl w:val="0"/>
              <w:spacing w:line="100" w:lineRule="atLeast"/>
              <w:ind w:firstLine="284"/>
              <w:jc w:val="both"/>
              <w:rPr>
                <w:sz w:val="20"/>
                <w:szCs w:val="20"/>
                <w:lang w:val="fr-FR"/>
              </w:rPr>
            </w:pPr>
            <w:r w:rsidRPr="000752FA">
              <w:rPr>
                <w:sz w:val="20"/>
                <w:szCs w:val="20"/>
                <w:lang w:val="fr-FR"/>
              </w:rPr>
              <w:t xml:space="preserve">Monografia este consacrată unei probleme deosebit de actuale, atît pentru societatea noastră, cît şi pentru societatea azeră, cum este </w:t>
            </w:r>
            <w:r w:rsidRPr="000752FA">
              <w:rPr>
                <w:i/>
                <w:sz w:val="20"/>
                <w:szCs w:val="20"/>
                <w:lang w:val="fr-FR"/>
              </w:rPr>
              <w:t>participarea cetăţenilor la exercitarea puterii de stat</w:t>
            </w:r>
            <w:r w:rsidRPr="000752FA">
              <w:rPr>
                <w:sz w:val="20"/>
                <w:szCs w:val="20"/>
                <w:lang w:val="fr-FR"/>
              </w:rPr>
              <w:t xml:space="preserve">. </w:t>
            </w:r>
          </w:p>
          <w:p w:rsidR="009E017D" w:rsidRPr="00C81582" w:rsidRDefault="009E017D" w:rsidP="000752FA">
            <w:pPr>
              <w:widowControl w:val="0"/>
              <w:spacing w:line="100" w:lineRule="atLeast"/>
              <w:ind w:firstLine="284"/>
              <w:jc w:val="both"/>
              <w:rPr>
                <w:sz w:val="20"/>
                <w:szCs w:val="20"/>
                <w:lang w:val="fr-FR"/>
              </w:rPr>
            </w:pPr>
            <w:r w:rsidRPr="000752FA">
              <w:rPr>
                <w:sz w:val="20"/>
                <w:szCs w:val="20"/>
                <w:lang w:val="fr-FR"/>
              </w:rPr>
              <w:t xml:space="preserve">Fiind un rezultat impresionant al unui efort ştiinţific asiduu şi îndelungat, a unei </w:t>
            </w:r>
            <w:r w:rsidRPr="00C81582">
              <w:rPr>
                <w:sz w:val="20"/>
                <w:szCs w:val="20"/>
                <w:lang w:val="fr-FR"/>
              </w:rPr>
              <w:t>colaborări fructuoase, monografia cuprinde o abordare comparativă a subiectului, autorii urmărind să surprindă cele mai importante particularităţi ale implicării cetăţenilor în exercitarea puterii de stat, ca formă de manifestare a democraţiei în ambele state.</w:t>
            </w:r>
          </w:p>
          <w:p w:rsidR="009E017D" w:rsidRPr="00C81582" w:rsidRDefault="009E017D" w:rsidP="000752FA">
            <w:pPr>
              <w:widowControl w:val="0"/>
              <w:spacing w:line="100" w:lineRule="atLeast"/>
              <w:ind w:firstLine="284"/>
              <w:jc w:val="both"/>
              <w:rPr>
                <w:sz w:val="20"/>
                <w:szCs w:val="20"/>
                <w:lang w:val="fr-FR"/>
              </w:rPr>
            </w:pPr>
            <w:r w:rsidRPr="00C81582">
              <w:rPr>
                <w:sz w:val="20"/>
                <w:szCs w:val="20"/>
                <w:lang w:val="fr-FR"/>
              </w:rPr>
              <w:t xml:space="preserve">Monografia cuprinde o analiză profundă şi o redare fidelă a esenţei şi necesitatăţii participării cetăţenilor la exercitarea puterii de stat (inclusiv în materia realizării politicii de securitate), formele de implicare garantate şi asigurate la nivel legislativ, precum şi măsurile de stimulare a participării cetăţeneşti în condiţiile în care la moment, atît Republica Moldova, cît şi Republica Azerbaidjan se află într-un amplu şi complex proces de consolidare a democraţiei şi a statului de drept. </w:t>
            </w:r>
          </w:p>
          <w:p w:rsidR="009E017D" w:rsidRPr="00C81582" w:rsidRDefault="009E017D" w:rsidP="000752FA">
            <w:pPr>
              <w:widowControl w:val="0"/>
              <w:spacing w:line="100" w:lineRule="atLeast"/>
              <w:ind w:firstLine="284"/>
              <w:jc w:val="both"/>
              <w:rPr>
                <w:sz w:val="20"/>
                <w:szCs w:val="20"/>
                <w:lang w:val="fr-FR"/>
              </w:rPr>
            </w:pPr>
            <w:r w:rsidRPr="00C81582">
              <w:rPr>
                <w:sz w:val="20"/>
                <w:szCs w:val="20"/>
                <w:lang w:val="fr-FR"/>
              </w:rPr>
              <w:t>Prin întreg conţinutul său, cît şi prin mesajul transmis nu doar cetăţeanului simplu, dar şi autorităţilor de stat, factorilor de decizie, monografia reprezintă o carte de căpătâi pentru dezvoltarea conştientă şi efectivă a democraţiei în perioada contemporană. Cu siguranţă, orice cititor care o va deschide va reuşit să conştientizeze importanţa problemei abordate de autori şi rolul său în viaţa societăţii şi a statului, în elaborarea şi realizarea politicilor de stat, inclusiv în materie de securitate.</w:t>
            </w:r>
          </w:p>
          <w:p w:rsidR="009E017D" w:rsidRPr="00C81582" w:rsidRDefault="009E017D" w:rsidP="000752FA">
            <w:pPr>
              <w:widowControl w:val="0"/>
              <w:spacing w:line="100" w:lineRule="atLeast"/>
              <w:ind w:firstLine="284"/>
              <w:jc w:val="both"/>
              <w:rPr>
                <w:sz w:val="20"/>
                <w:szCs w:val="20"/>
                <w:lang w:val="fr-FR"/>
              </w:rPr>
            </w:pPr>
            <w:r w:rsidRPr="00C81582">
              <w:rPr>
                <w:sz w:val="20"/>
                <w:szCs w:val="20"/>
                <w:lang w:val="fr-FR"/>
              </w:rPr>
              <w:t>Lucrarea este destinată mediului universitar-academic, experţilor şi specialiştilor în domeniul studiilor de exercitare a puterii, de asigurare a implicării cetăţenilor în procesul decizional al statului şi în procesul de realizare a deciziilor statale, inclusiv în materie de securitate, factorilor de decizie, tuturor celor care manifestă interes pentru problemele exercitării puterii în stat şi a eficienţei mecanismelor de elaborare şi aplicare a politicilor publice, inclusiv în domeniul securităţii.</w:t>
            </w:r>
          </w:p>
        </w:tc>
      </w:tr>
    </w:tbl>
    <w:p w:rsidR="009E017D" w:rsidRPr="00C81582" w:rsidRDefault="009E017D" w:rsidP="000752FA">
      <w:pPr>
        <w:widowControl w:val="0"/>
        <w:rPr>
          <w:noProof/>
          <w:lang w:val="it-IT"/>
        </w:rPr>
      </w:pPr>
    </w:p>
    <w:p w:rsidR="000752FA" w:rsidRPr="000752FA" w:rsidRDefault="000752FA" w:rsidP="000752FA">
      <w:pPr>
        <w:spacing w:line="276" w:lineRule="auto"/>
        <w:jc w:val="right"/>
        <w:rPr>
          <w:i/>
          <w:sz w:val="20"/>
          <w:szCs w:val="20"/>
          <w:lang w:val="ro-RO"/>
        </w:rPr>
      </w:pPr>
      <w:r w:rsidRPr="000752FA">
        <w:rPr>
          <w:i/>
          <w:sz w:val="20"/>
          <w:szCs w:val="20"/>
          <w:lang w:val="ro-RO"/>
        </w:rPr>
        <w:t>Anexa E2</w:t>
      </w:r>
    </w:p>
    <w:p w:rsidR="009E017D" w:rsidRPr="00C81582" w:rsidRDefault="009E017D" w:rsidP="000752FA">
      <w:pPr>
        <w:widowControl w:val="0"/>
        <w:rPr>
          <w:noProof/>
          <w:lang w:val="ro-RO"/>
        </w:rPr>
      </w:pPr>
    </w:p>
    <w:p w:rsidR="009E017D" w:rsidRPr="00C81582" w:rsidRDefault="009E017D" w:rsidP="009E017D">
      <w:pPr>
        <w:jc w:val="center"/>
        <w:rPr>
          <w:noProof/>
          <w:lang w:val="ro-RO"/>
        </w:rPr>
      </w:pPr>
      <w:r w:rsidRPr="00C81582">
        <w:rPr>
          <w:noProof/>
          <w:lang w:val="ro-RO" w:eastAsia="ro-RO"/>
        </w:rPr>
        <w:drawing>
          <wp:inline distT="0" distB="0" distL="0" distR="0" wp14:anchorId="107860A5" wp14:editId="75205030">
            <wp:extent cx="1524000" cy="2124075"/>
            <wp:effectExtent l="0" t="0" r="0" b="9525"/>
            <wp:docPr id="1" name="Рисунок 3" descr="C:\Users\User\Desktop\1. Raport Proiect ICJP 2018\Coperta carte Chirtoaca 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 Raport Proiect ICJP 2018\Coperta carte Chirtoaca N-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3941" cy="2123993"/>
                    </a:xfrm>
                    <a:prstGeom prst="rect">
                      <a:avLst/>
                    </a:prstGeom>
                    <a:noFill/>
                    <a:ln>
                      <a:noFill/>
                    </a:ln>
                  </pic:spPr>
                </pic:pic>
              </a:graphicData>
            </a:graphic>
          </wp:inline>
        </w:drawing>
      </w:r>
    </w:p>
    <w:p w:rsidR="009E017D" w:rsidRPr="00C81582" w:rsidRDefault="009E017D" w:rsidP="009E017D">
      <w:pPr>
        <w:rPr>
          <w:lang w:val="ro-RO" w:eastAsia="x-none"/>
        </w:rPr>
      </w:pPr>
    </w:p>
    <w:p w:rsidR="009E017D" w:rsidRPr="00C81582" w:rsidRDefault="009E017D" w:rsidP="00C81582">
      <w:pPr>
        <w:numPr>
          <w:ilvl w:val="0"/>
          <w:numId w:val="7"/>
        </w:numPr>
        <w:tabs>
          <w:tab w:val="clear" w:pos="606"/>
          <w:tab w:val="num" w:pos="-426"/>
          <w:tab w:val="num" w:pos="-284"/>
        </w:tabs>
        <w:spacing w:before="120" w:after="120"/>
        <w:ind w:left="2552"/>
        <w:rPr>
          <w:bCs/>
          <w:sz w:val="20"/>
          <w:szCs w:val="20"/>
          <w:lang w:val="ro-RO"/>
        </w:rPr>
      </w:pPr>
      <w:r w:rsidRPr="00C81582">
        <w:rPr>
          <w:bCs/>
          <w:sz w:val="20"/>
          <w:szCs w:val="20"/>
          <w:lang w:val="ro-RO"/>
        </w:rPr>
        <w:t>Denumirea şi tipul lucrării</w:t>
      </w:r>
    </w:p>
    <w:tbl>
      <w:tblPr>
        <w:tblpPr w:leftFromText="180" w:rightFromText="180" w:vertAnchor="text" w:horzAnchor="page" w:tblpX="1609" w:tblpY="167"/>
        <w:tblW w:w="977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776"/>
      </w:tblGrid>
      <w:tr w:rsidR="009E017D" w:rsidRPr="00C81582" w:rsidTr="00F25301">
        <w:tc>
          <w:tcPr>
            <w:tcW w:w="9776" w:type="dxa"/>
          </w:tcPr>
          <w:p w:rsidR="009E017D" w:rsidRPr="00C81582" w:rsidRDefault="009E017D" w:rsidP="00F25301">
            <w:pPr>
              <w:tabs>
                <w:tab w:val="left" w:pos="993"/>
              </w:tabs>
              <w:rPr>
                <w:b/>
                <w:bCs/>
                <w:sz w:val="20"/>
                <w:szCs w:val="20"/>
                <w:lang w:val="ro-RO"/>
              </w:rPr>
            </w:pPr>
            <w:r w:rsidRPr="00C81582">
              <w:rPr>
                <w:sz w:val="20"/>
                <w:szCs w:val="20"/>
                <w:lang w:val="ro-RO"/>
              </w:rPr>
              <w:t>Drept internațional public, în scheme.</w:t>
            </w:r>
            <w:r w:rsidRPr="00C81582">
              <w:rPr>
                <w:b/>
                <w:iCs/>
                <w:sz w:val="20"/>
                <w:szCs w:val="20"/>
                <w:lang w:val="ro-RO"/>
              </w:rPr>
              <w:t xml:space="preserve"> </w:t>
            </w:r>
            <w:r w:rsidRPr="00C81582">
              <w:rPr>
                <w:sz w:val="20"/>
                <w:szCs w:val="20"/>
                <w:lang w:val="ro-RO"/>
              </w:rPr>
              <w:t xml:space="preserve">Ediția a II-a revăzută și adăugită. Ch.: Tipografia „Print-Caro”, 2018, 77 p. </w:t>
            </w:r>
          </w:p>
        </w:tc>
      </w:tr>
    </w:tbl>
    <w:p w:rsidR="009E017D" w:rsidRPr="00C81582" w:rsidRDefault="009E017D" w:rsidP="009E017D">
      <w:pPr>
        <w:tabs>
          <w:tab w:val="num" w:pos="1065"/>
          <w:tab w:val="num" w:pos="2201"/>
        </w:tabs>
        <w:spacing w:before="120" w:after="120"/>
        <w:ind w:left="2449"/>
        <w:rPr>
          <w:bCs/>
          <w:sz w:val="20"/>
          <w:szCs w:val="20"/>
          <w:lang w:val="ro-RO"/>
        </w:rPr>
      </w:pPr>
    </w:p>
    <w:p w:rsidR="009E017D" w:rsidRPr="00C81582" w:rsidRDefault="009E017D" w:rsidP="00C81582">
      <w:pPr>
        <w:numPr>
          <w:ilvl w:val="0"/>
          <w:numId w:val="7"/>
        </w:numPr>
        <w:tabs>
          <w:tab w:val="num" w:pos="852"/>
          <w:tab w:val="num" w:pos="1065"/>
          <w:tab w:val="num" w:pos="2201"/>
        </w:tabs>
        <w:spacing w:before="120" w:after="120"/>
        <w:ind w:left="2415" w:firstLine="34"/>
        <w:rPr>
          <w:bCs/>
          <w:sz w:val="20"/>
          <w:szCs w:val="20"/>
          <w:lang w:val="ro-RO"/>
        </w:rPr>
      </w:pPr>
      <w:r w:rsidRPr="00C81582">
        <w:rPr>
          <w:bCs/>
          <w:sz w:val="20"/>
          <w:szCs w:val="20"/>
          <w:lang w:val="ro-RO"/>
        </w:rPr>
        <w:t>Denumirea şi codul proiectului</w:t>
      </w:r>
    </w:p>
    <w:tbl>
      <w:tblPr>
        <w:tblW w:w="9639" w:type="dxa"/>
        <w:tblInd w:w="959"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9639"/>
      </w:tblGrid>
      <w:tr w:rsidR="009E017D" w:rsidRPr="006E4E37" w:rsidTr="00EC0B04">
        <w:trPr>
          <w:trHeight w:val="451"/>
        </w:trPr>
        <w:tc>
          <w:tcPr>
            <w:tcW w:w="9639" w:type="dxa"/>
          </w:tcPr>
          <w:p w:rsidR="009E017D" w:rsidRPr="00C81582" w:rsidRDefault="009E017D" w:rsidP="00F25301">
            <w:pPr>
              <w:jc w:val="both"/>
              <w:rPr>
                <w:bCs/>
                <w:sz w:val="20"/>
                <w:szCs w:val="20"/>
                <w:lang w:val="ro-RO"/>
              </w:rPr>
            </w:pPr>
            <w:r w:rsidRPr="00C81582">
              <w:rPr>
                <w:sz w:val="20"/>
                <w:szCs w:val="20"/>
                <w:shd w:val="clear" w:color="auto" w:fill="FCFCFC"/>
                <w:lang w:val="ro-RO"/>
              </w:rPr>
              <w:t>15.817.06.10F</w:t>
            </w:r>
            <w:r w:rsidRPr="00C81582">
              <w:rPr>
                <w:color w:val="000000"/>
                <w:sz w:val="20"/>
                <w:szCs w:val="20"/>
                <w:shd w:val="clear" w:color="auto" w:fill="FFFFFF"/>
                <w:lang w:val="ro-RO" w:eastAsia="ro-RO"/>
              </w:rPr>
              <w:t xml:space="preserve"> </w:t>
            </w:r>
            <w:r w:rsidRPr="00C81582">
              <w:rPr>
                <w:sz w:val="20"/>
                <w:szCs w:val="20"/>
                <w:lang w:val="ro-RO"/>
              </w:rPr>
              <w:t>– ”</w:t>
            </w:r>
            <w:r w:rsidRPr="00C81582">
              <w:rPr>
                <w:sz w:val="20"/>
                <w:szCs w:val="20"/>
                <w:shd w:val="clear" w:color="auto" w:fill="FFFFFF"/>
                <w:lang w:val="ro-RO"/>
              </w:rPr>
              <w:t>Redimensionarea politicii externe şi interne a Republicii Moldova din perspectiva evoluţiei proceselor integraţioniste şi modificărilor geopolitice ale sistemului internaţional</w:t>
            </w:r>
            <w:r w:rsidRPr="00C81582">
              <w:rPr>
                <w:sz w:val="20"/>
                <w:szCs w:val="20"/>
                <w:lang w:val="ro-RO"/>
              </w:rPr>
              <w:t>”</w:t>
            </w:r>
          </w:p>
        </w:tc>
      </w:tr>
    </w:tbl>
    <w:p w:rsidR="009E017D" w:rsidRPr="00C81582" w:rsidRDefault="009E017D" w:rsidP="00C81582">
      <w:pPr>
        <w:numPr>
          <w:ilvl w:val="0"/>
          <w:numId w:val="7"/>
        </w:numPr>
        <w:spacing w:before="120" w:line="360" w:lineRule="exact"/>
        <w:ind w:left="2694"/>
        <w:rPr>
          <w:sz w:val="20"/>
          <w:szCs w:val="20"/>
          <w:lang w:val="ro-RO"/>
        </w:rPr>
      </w:pPr>
      <w:r w:rsidRPr="00C81582">
        <w:rPr>
          <w:sz w:val="20"/>
          <w:szCs w:val="20"/>
          <w:lang w:val="ro-RO"/>
        </w:rPr>
        <w:t xml:space="preserve"> ISBN-ul lucrării</w:t>
      </w:r>
    </w:p>
    <w:tbl>
      <w:tblPr>
        <w:tblW w:w="0" w:type="auto"/>
        <w:tblInd w:w="817"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9634"/>
      </w:tblGrid>
      <w:tr w:rsidR="009E017D" w:rsidRPr="00C81582" w:rsidTr="00EC0B04">
        <w:tc>
          <w:tcPr>
            <w:tcW w:w="9634" w:type="dxa"/>
          </w:tcPr>
          <w:p w:rsidR="009E017D" w:rsidRPr="00C81582" w:rsidRDefault="009E017D" w:rsidP="00F25301">
            <w:pPr>
              <w:spacing w:line="360" w:lineRule="exact"/>
              <w:rPr>
                <w:bCs/>
                <w:sz w:val="20"/>
                <w:szCs w:val="20"/>
                <w:lang w:val="ro-RO"/>
              </w:rPr>
            </w:pPr>
            <w:r w:rsidRPr="00C81582">
              <w:rPr>
                <w:rFonts w:eastAsia="Calibri"/>
                <w:sz w:val="20"/>
                <w:szCs w:val="20"/>
                <w:lang w:val="ro-RO"/>
              </w:rPr>
              <w:t>ISBN 978-9975-56-540-0</w:t>
            </w:r>
          </w:p>
        </w:tc>
      </w:tr>
    </w:tbl>
    <w:p w:rsidR="009E017D" w:rsidRPr="00C81582" w:rsidRDefault="009E017D" w:rsidP="00C81582">
      <w:pPr>
        <w:numPr>
          <w:ilvl w:val="0"/>
          <w:numId w:val="7"/>
        </w:numPr>
        <w:tabs>
          <w:tab w:val="num" w:pos="852"/>
          <w:tab w:val="num" w:pos="1065"/>
          <w:tab w:val="num" w:pos="2201"/>
        </w:tabs>
        <w:spacing w:before="120" w:after="120"/>
        <w:ind w:left="2552" w:firstLine="34"/>
        <w:rPr>
          <w:bCs/>
          <w:sz w:val="20"/>
          <w:szCs w:val="20"/>
          <w:lang w:val="ro-RO"/>
        </w:rPr>
      </w:pPr>
      <w:r w:rsidRPr="00C81582">
        <w:rPr>
          <w:sz w:val="20"/>
          <w:szCs w:val="20"/>
          <w:lang w:val="ro-RO"/>
        </w:rPr>
        <w:t xml:space="preserve">Autorul (ii) </w:t>
      </w:r>
      <w:r w:rsidRPr="00C81582">
        <w:rPr>
          <w:bCs/>
          <w:sz w:val="20"/>
          <w:szCs w:val="20"/>
          <w:lang w:val="ro-RO"/>
        </w:rPr>
        <w:t>lucrării</w:t>
      </w:r>
    </w:p>
    <w:tbl>
      <w:tblPr>
        <w:tblW w:w="9639" w:type="dxa"/>
        <w:tblInd w:w="95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639"/>
      </w:tblGrid>
      <w:tr w:rsidR="009E017D" w:rsidRPr="00C81582" w:rsidTr="00EC0B04">
        <w:tc>
          <w:tcPr>
            <w:tcW w:w="9639" w:type="dxa"/>
          </w:tcPr>
          <w:p w:rsidR="009E017D" w:rsidRPr="00C81582" w:rsidRDefault="009E017D" w:rsidP="00F25301">
            <w:pPr>
              <w:ind w:left="571"/>
              <w:rPr>
                <w:bCs/>
                <w:sz w:val="20"/>
                <w:szCs w:val="20"/>
                <w:lang w:val="ro-RO"/>
              </w:rPr>
            </w:pPr>
            <w:r w:rsidRPr="00C81582">
              <w:rPr>
                <w:sz w:val="20"/>
                <w:szCs w:val="20"/>
                <w:lang w:val="ro-RO"/>
              </w:rPr>
              <w:t>Chirtoacă Natalia, doctor în drept, profesor universitar, ICJPS</w:t>
            </w:r>
          </w:p>
        </w:tc>
      </w:tr>
    </w:tbl>
    <w:p w:rsidR="009E017D" w:rsidRPr="00C81582" w:rsidRDefault="009E017D" w:rsidP="00C81582">
      <w:pPr>
        <w:numPr>
          <w:ilvl w:val="0"/>
          <w:numId w:val="7"/>
        </w:numPr>
        <w:tabs>
          <w:tab w:val="num" w:pos="852"/>
          <w:tab w:val="num" w:pos="1065"/>
          <w:tab w:val="num" w:pos="2201"/>
        </w:tabs>
        <w:spacing w:before="120" w:after="120"/>
        <w:ind w:left="2552" w:firstLine="34"/>
        <w:rPr>
          <w:bCs/>
          <w:sz w:val="20"/>
          <w:szCs w:val="20"/>
          <w:lang w:val="ro-RO"/>
        </w:rPr>
      </w:pPr>
      <w:r w:rsidRPr="00C81582">
        <w:rPr>
          <w:bCs/>
          <w:color w:val="000000"/>
          <w:sz w:val="20"/>
          <w:szCs w:val="20"/>
          <w:lang w:val="ro-RO"/>
        </w:rPr>
        <w:t xml:space="preserve">Descrierea </w:t>
      </w:r>
      <w:r w:rsidRPr="00C81582">
        <w:rPr>
          <w:sz w:val="20"/>
          <w:szCs w:val="20"/>
          <w:lang w:val="ro-RO"/>
        </w:rPr>
        <w:t>ştiinţifică a lucrării (până la 100 de cuvinte)</w:t>
      </w:r>
    </w:p>
    <w:tbl>
      <w:tblPr>
        <w:tblW w:w="9639" w:type="dxa"/>
        <w:tblInd w:w="81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639"/>
      </w:tblGrid>
      <w:tr w:rsidR="009E017D" w:rsidRPr="006E4E37" w:rsidTr="00EC0B04">
        <w:tc>
          <w:tcPr>
            <w:tcW w:w="9639" w:type="dxa"/>
          </w:tcPr>
          <w:p w:rsidR="009E017D" w:rsidRPr="00C81582" w:rsidRDefault="009E017D" w:rsidP="00F25301">
            <w:pPr>
              <w:ind w:firstLine="454"/>
              <w:jc w:val="both"/>
              <w:rPr>
                <w:sz w:val="20"/>
                <w:szCs w:val="20"/>
                <w:lang w:val="ro-RO"/>
              </w:rPr>
            </w:pPr>
            <w:r w:rsidRPr="00C81582">
              <w:rPr>
                <w:bCs/>
                <w:color w:val="000000"/>
                <w:sz w:val="20"/>
                <w:szCs w:val="20"/>
                <w:lang w:val="ro-RO"/>
              </w:rPr>
              <w:t xml:space="preserve">Cursul de drept internaţional public este o disciplină fundamentală, destinată </w:t>
            </w:r>
            <w:r w:rsidRPr="00C81582">
              <w:rPr>
                <w:sz w:val="20"/>
                <w:szCs w:val="20"/>
                <w:lang w:val="ro-RO"/>
              </w:rPr>
              <w:t>pregătirii şi formării de specialişti în domeniul dreptului şi relaţiilor internaţionale.</w:t>
            </w:r>
          </w:p>
          <w:p w:rsidR="009E017D" w:rsidRPr="00C81582" w:rsidRDefault="009E017D" w:rsidP="00F25301">
            <w:pPr>
              <w:suppressAutoHyphens/>
              <w:ind w:firstLine="454"/>
              <w:jc w:val="both"/>
              <w:rPr>
                <w:rFonts w:eastAsia="SimSun"/>
                <w:sz w:val="20"/>
                <w:szCs w:val="20"/>
                <w:lang w:val="ro-RO" w:eastAsia="ar-SA"/>
              </w:rPr>
            </w:pPr>
            <w:r w:rsidRPr="00C81582">
              <w:rPr>
                <w:rFonts w:eastAsia="SimSun"/>
                <w:sz w:val="20"/>
                <w:szCs w:val="20"/>
                <w:lang w:val="ro-RO" w:eastAsia="ar-SA"/>
              </w:rPr>
              <w:t>Ca „actor” în relaţiile internaţionale, Republica Moldova este ataşată principiilor şi normelor dreptului internaţional şi acordă o deosebită importanţă respectării şi aplicării principiilor şi normelor acestui drept, precum şi acţiunii de armonizare şi conformare a legislaţiei naţionale cu tratatele internaţionale la care este sau intenţionează să devină parte.</w:t>
            </w:r>
          </w:p>
          <w:p w:rsidR="009E017D" w:rsidRPr="00C81582" w:rsidRDefault="009E017D" w:rsidP="00F25301">
            <w:pPr>
              <w:ind w:firstLine="454"/>
              <w:jc w:val="both"/>
              <w:rPr>
                <w:sz w:val="20"/>
                <w:szCs w:val="20"/>
                <w:lang w:val="ro-RO"/>
              </w:rPr>
            </w:pPr>
            <w:r w:rsidRPr="00C81582">
              <w:rPr>
                <w:sz w:val="20"/>
                <w:szCs w:val="20"/>
                <w:lang w:val="ro-RO"/>
              </w:rPr>
              <w:t xml:space="preserve">Lucrarea de faţă acordă o atenţie specială problemelor teoretice, iniţiind cititorul în terminologia dreptului internaţional public prin explicarea noţiunilor, conceptelor, instituţiilor şi mecanismelor acestei ramuri de drept, care îl vor ajuta să-şi dezvolte o gândire independentă. Un rol aparte îi revine scopului de a dezvolta cititorului capacităţile de orientare practică, obişnuindu-l să folosească termeni specifici, să-şi formeze un limbaj şi un stil politico-diplomatic şi, de asemenea, să gândească şi să decidă pe baza normelor şi principiilor dreptului internaţional. </w:t>
            </w:r>
          </w:p>
          <w:p w:rsidR="009E017D" w:rsidRPr="00C81582" w:rsidRDefault="009E017D" w:rsidP="00F25301">
            <w:pPr>
              <w:ind w:firstLine="540"/>
              <w:rPr>
                <w:rFonts w:eastAsia="Batang"/>
                <w:sz w:val="20"/>
                <w:szCs w:val="20"/>
                <w:lang w:val="ro-RO" w:eastAsia="ar-SA"/>
              </w:rPr>
            </w:pPr>
            <w:r w:rsidRPr="00C81582">
              <w:rPr>
                <w:sz w:val="20"/>
                <w:szCs w:val="20"/>
                <w:lang w:val="ro-RO"/>
              </w:rPr>
              <w:t>Prin conţinutul său</w:t>
            </w:r>
            <w:r w:rsidRPr="00C81582">
              <w:rPr>
                <w:rFonts w:eastAsia="Batang"/>
                <w:sz w:val="20"/>
                <w:szCs w:val="20"/>
                <w:lang w:val="ro-RO"/>
              </w:rPr>
              <w:t xml:space="preserve">, lucrarea îşi propune să constituie un suport în procesul de instruire a studenţilor, masteranzilor, cât şi un ghid practic în activitatea celor care au preocupări în domeniul dreptului </w:t>
            </w:r>
            <w:r w:rsidRPr="00C81582">
              <w:rPr>
                <w:sz w:val="20"/>
                <w:szCs w:val="20"/>
                <w:lang w:val="ro-RO"/>
              </w:rPr>
              <w:t>internaţional şi relaţiilor internaţionale.</w:t>
            </w:r>
          </w:p>
        </w:tc>
      </w:tr>
    </w:tbl>
    <w:p w:rsidR="0078013A" w:rsidRPr="00C81582" w:rsidRDefault="0078013A" w:rsidP="0078013A">
      <w:pPr>
        <w:ind w:left="567"/>
        <w:rPr>
          <w:sz w:val="22"/>
          <w:szCs w:val="22"/>
          <w:lang w:val="ro-RO" w:eastAsia="x-none"/>
        </w:rPr>
      </w:pPr>
    </w:p>
    <w:p w:rsidR="0078013A" w:rsidRPr="00C81582" w:rsidRDefault="0078013A" w:rsidP="0078013A">
      <w:pPr>
        <w:ind w:left="567"/>
        <w:rPr>
          <w:sz w:val="22"/>
          <w:szCs w:val="22"/>
          <w:lang w:val="ro-RO" w:eastAsia="x-none"/>
        </w:rPr>
      </w:pPr>
    </w:p>
    <w:p w:rsidR="0078013A" w:rsidRPr="00C81582" w:rsidRDefault="0078013A" w:rsidP="0078013A">
      <w:pPr>
        <w:ind w:left="567"/>
        <w:rPr>
          <w:sz w:val="22"/>
          <w:szCs w:val="22"/>
          <w:lang w:val="ro-RO" w:eastAsia="x-none"/>
        </w:rPr>
      </w:pPr>
    </w:p>
    <w:p w:rsidR="0078013A" w:rsidRPr="00C81582" w:rsidRDefault="0078013A" w:rsidP="0078013A">
      <w:pPr>
        <w:ind w:left="567"/>
        <w:rPr>
          <w:sz w:val="22"/>
          <w:szCs w:val="22"/>
          <w:lang w:val="ro-RO" w:eastAsia="x-none"/>
        </w:rPr>
      </w:pPr>
    </w:p>
    <w:p w:rsidR="0078013A" w:rsidRPr="00C81582" w:rsidRDefault="0078013A" w:rsidP="0078013A">
      <w:pPr>
        <w:ind w:left="567"/>
        <w:rPr>
          <w:sz w:val="22"/>
          <w:szCs w:val="22"/>
          <w:lang w:val="ro-RO" w:eastAsia="x-none"/>
        </w:rPr>
      </w:pPr>
    </w:p>
    <w:p w:rsidR="0078013A" w:rsidRDefault="0078013A" w:rsidP="00CC3285">
      <w:pPr>
        <w:rPr>
          <w:lang w:val="ro-MO"/>
        </w:rPr>
      </w:pPr>
    </w:p>
    <w:p w:rsidR="00EC0B04" w:rsidRPr="00C81582" w:rsidRDefault="00EC0B04" w:rsidP="00CC3285">
      <w:pPr>
        <w:rPr>
          <w:lang w:val="ro-MO"/>
        </w:rPr>
      </w:pPr>
    </w:p>
    <w:p w:rsidR="009E017D" w:rsidRPr="00C81582" w:rsidRDefault="009E017D" w:rsidP="00CC3285">
      <w:pPr>
        <w:rPr>
          <w:lang w:val="ro-MO"/>
        </w:rPr>
      </w:pPr>
    </w:p>
    <w:p w:rsidR="009E017D" w:rsidRPr="00C81582" w:rsidRDefault="009E017D" w:rsidP="00CC3285">
      <w:pPr>
        <w:rPr>
          <w:lang w:val="ro-MO"/>
        </w:rPr>
      </w:pPr>
    </w:p>
    <w:p w:rsidR="009E017D" w:rsidRPr="00C81582" w:rsidRDefault="009E017D" w:rsidP="00CC3285">
      <w:pPr>
        <w:rPr>
          <w:lang w:val="ro-MO"/>
        </w:rPr>
      </w:pPr>
    </w:p>
    <w:p w:rsidR="009E017D" w:rsidRPr="00C81582" w:rsidRDefault="009E017D" w:rsidP="00CC3285">
      <w:pPr>
        <w:rPr>
          <w:lang w:val="ro-MO"/>
        </w:rPr>
      </w:pPr>
    </w:p>
    <w:p w:rsidR="000752FA" w:rsidRP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9E017D" w:rsidRPr="00C81582" w:rsidRDefault="009E017D" w:rsidP="009E017D">
      <w:pPr>
        <w:jc w:val="center"/>
        <w:rPr>
          <w:b/>
        </w:rPr>
      </w:pPr>
    </w:p>
    <w:p w:rsidR="009E017D" w:rsidRPr="00C81582" w:rsidRDefault="009E017D" w:rsidP="009E017D">
      <w:pPr>
        <w:jc w:val="right"/>
        <w:rPr>
          <w:i/>
          <w:lang w:val="en-US"/>
        </w:rPr>
      </w:pPr>
    </w:p>
    <w:p w:rsidR="009E017D" w:rsidRPr="00C81582" w:rsidRDefault="009E017D" w:rsidP="000752FA">
      <w:pPr>
        <w:jc w:val="center"/>
        <w:rPr>
          <w:i/>
          <w:lang w:val="en-US"/>
        </w:rPr>
      </w:pPr>
      <w:r w:rsidRPr="00C81582">
        <w:rPr>
          <w:i/>
          <w:lang w:val="en-US"/>
        </w:rPr>
        <w:object w:dxaOrig="15735" w:dyaOrig="10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4.35pt;height:242.2pt" o:ole="">
            <v:imagedata r:id="rId21" o:title=""/>
          </v:shape>
          <o:OLEObject Type="Embed" ProgID="AcroExch.Document.11" ShapeID="_x0000_i1025" DrawAspect="Content" ObjectID="_1606904323" r:id="rId22"/>
        </w:object>
      </w:r>
    </w:p>
    <w:p w:rsidR="009E017D" w:rsidRPr="00C81582" w:rsidRDefault="009E017D" w:rsidP="002225F3">
      <w:pPr>
        <w:numPr>
          <w:ilvl w:val="0"/>
          <w:numId w:val="44"/>
        </w:numPr>
        <w:spacing w:before="120" w:after="120" w:line="276" w:lineRule="auto"/>
        <w:ind w:left="2127"/>
        <w:rPr>
          <w:bCs/>
          <w:lang w:val="en-US"/>
        </w:rPr>
      </w:pPr>
      <w:r w:rsidRPr="00C81582">
        <w:rPr>
          <w:bCs/>
          <w:lang w:val="en-US"/>
        </w:rPr>
        <w:t>Denumirea şi tipul lucrării</w:t>
      </w:r>
    </w:p>
    <w:tbl>
      <w:tblPr>
        <w:tblpPr w:leftFromText="180" w:rightFromText="180" w:vertAnchor="text" w:horzAnchor="margin" w:tblpX="1101" w:tblpY="163"/>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jc w:val="both"/>
              <w:rPr>
                <w:bCs/>
                <w:lang w:val="en-US"/>
              </w:rPr>
            </w:pPr>
            <w:r w:rsidRPr="00C81582">
              <w:rPr>
                <w:bCs/>
                <w:lang w:val="en-US"/>
              </w:rPr>
              <w:t>Modernizarea social-politică a Republicii Moldova în contextul extinderii procesului integrationist european</w:t>
            </w:r>
          </w:p>
        </w:tc>
      </w:tr>
    </w:tbl>
    <w:p w:rsidR="009E017D" w:rsidRPr="00C81582" w:rsidRDefault="009E017D" w:rsidP="009E017D">
      <w:pPr>
        <w:spacing w:before="120" w:after="120" w:line="276" w:lineRule="auto"/>
        <w:ind w:left="1080"/>
        <w:rPr>
          <w:bCs/>
          <w:lang w:val="en-US"/>
        </w:rPr>
      </w:pPr>
    </w:p>
    <w:p w:rsidR="009E017D" w:rsidRPr="00C81582" w:rsidRDefault="009E017D" w:rsidP="00C81582">
      <w:pPr>
        <w:numPr>
          <w:ilvl w:val="0"/>
          <w:numId w:val="44"/>
        </w:numPr>
        <w:spacing w:before="120" w:after="120" w:line="276" w:lineRule="auto"/>
        <w:ind w:left="2268"/>
        <w:rPr>
          <w:bCs/>
          <w:lang w:val="en-US"/>
        </w:rPr>
      </w:pPr>
      <w:r w:rsidRPr="00C81582">
        <w:rPr>
          <w:bCs/>
          <w:lang w:val="en-US"/>
        </w:rPr>
        <w:t>Ddenumirea şi codul proiectului în cadrul căruia a fost realizată lucrarea</w:t>
      </w:r>
    </w:p>
    <w:tbl>
      <w:tblPr>
        <w:tblW w:w="0" w:type="auto"/>
        <w:tblInd w:w="1101"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505"/>
      </w:tblGrid>
      <w:tr w:rsidR="009E017D" w:rsidRPr="00C81582" w:rsidTr="00F25301">
        <w:trPr>
          <w:trHeight w:val="451"/>
        </w:trPr>
        <w:tc>
          <w:tcPr>
            <w:tcW w:w="8505" w:type="dxa"/>
          </w:tcPr>
          <w:p w:rsidR="009E017D" w:rsidRPr="00C81582" w:rsidRDefault="009E017D" w:rsidP="00F25301">
            <w:pPr>
              <w:spacing w:line="276" w:lineRule="auto"/>
              <w:rPr>
                <w:bCs/>
                <w:lang w:val="en-US"/>
              </w:rPr>
            </w:pPr>
            <w:r w:rsidRPr="00C81582">
              <w:rPr>
                <w:b/>
                <w:lang w:val="ro-RO"/>
              </w:rPr>
              <w:t>15.817.06.11F Modernizarea social-politică a Republicii Moldova în contextul extinderii procesului integraționist european</w:t>
            </w:r>
            <w:r w:rsidRPr="00C81582">
              <w:rPr>
                <w:sz w:val="23"/>
                <w:szCs w:val="23"/>
                <w:lang w:val="ro-RO"/>
              </w:rPr>
              <w:t>.</w:t>
            </w:r>
          </w:p>
        </w:tc>
      </w:tr>
    </w:tbl>
    <w:p w:rsidR="009E017D" w:rsidRPr="00C81582" w:rsidRDefault="009E017D" w:rsidP="00C81582">
      <w:pPr>
        <w:numPr>
          <w:ilvl w:val="0"/>
          <w:numId w:val="44"/>
        </w:numPr>
        <w:spacing w:before="120" w:line="276" w:lineRule="auto"/>
        <w:ind w:left="2268"/>
        <w:rPr>
          <w:lang w:val="en-US"/>
        </w:rPr>
      </w:pPr>
      <w:r w:rsidRPr="00C81582">
        <w:rPr>
          <w:lang w:val="en-US"/>
        </w:rPr>
        <w:t xml:space="preserve"> ISBN-ul lucrării</w:t>
      </w:r>
    </w:p>
    <w:tbl>
      <w:tblPr>
        <w:tblW w:w="0" w:type="auto"/>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bCs/>
                <w:lang w:val="en-US"/>
              </w:rPr>
            </w:pPr>
            <w:r w:rsidRPr="00C81582">
              <w:rPr>
                <w:bCs/>
                <w:lang w:val="en-US"/>
              </w:rPr>
              <w:t>ISBN 978-9975-3043-8-2</w:t>
            </w:r>
          </w:p>
        </w:tc>
      </w:tr>
    </w:tbl>
    <w:p w:rsidR="009E017D" w:rsidRPr="00C81582" w:rsidRDefault="009E017D" w:rsidP="00C81582">
      <w:pPr>
        <w:numPr>
          <w:ilvl w:val="0"/>
          <w:numId w:val="44"/>
        </w:numPr>
        <w:spacing w:before="120" w:after="120" w:line="276" w:lineRule="auto"/>
        <w:ind w:left="2268"/>
        <w:rPr>
          <w:bCs/>
          <w:lang w:val="en-US"/>
        </w:rPr>
      </w:pPr>
      <w:r w:rsidRPr="00C81582">
        <w:rPr>
          <w:lang w:val="en-US"/>
        </w:rPr>
        <w:t xml:space="preserve">Autorul (ii) </w:t>
      </w:r>
      <w:r w:rsidRPr="00C81582">
        <w:rPr>
          <w:bCs/>
          <w:lang w:val="en-US"/>
        </w:rPr>
        <w:t>lucrării</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tabs>
                <w:tab w:val="left" w:pos="1630"/>
              </w:tabs>
              <w:spacing w:line="276" w:lineRule="auto"/>
              <w:rPr>
                <w:lang w:val="fr-FR"/>
              </w:rPr>
            </w:pPr>
            <w:r w:rsidRPr="00C81582">
              <w:rPr>
                <w:lang w:val="fr-FR"/>
              </w:rPr>
              <w:tab/>
              <w:t>-</w:t>
            </w:r>
          </w:p>
        </w:tc>
      </w:tr>
    </w:tbl>
    <w:p w:rsidR="009E017D" w:rsidRPr="00C81582" w:rsidRDefault="009E017D" w:rsidP="00C81582">
      <w:pPr>
        <w:numPr>
          <w:ilvl w:val="0"/>
          <w:numId w:val="44"/>
        </w:numPr>
        <w:spacing w:before="120" w:after="120" w:line="276" w:lineRule="auto"/>
        <w:ind w:left="2268"/>
        <w:rPr>
          <w:bCs/>
          <w:lang w:val="fr-FR"/>
        </w:rPr>
      </w:pPr>
      <w:r w:rsidRPr="00C81582">
        <w:rPr>
          <w:rStyle w:val="Robust"/>
          <w:b w:val="0"/>
          <w:color w:val="000000"/>
          <w:lang w:val="fr-FR"/>
        </w:rPr>
        <w:t>Descrierea</w:t>
      </w:r>
      <w:r w:rsidRPr="00C81582">
        <w:rPr>
          <w:rStyle w:val="Robust"/>
          <w:color w:val="000000"/>
          <w:lang w:val="fr-FR"/>
        </w:rPr>
        <w:t xml:space="preserve"> </w:t>
      </w:r>
      <w:r w:rsidRPr="00C81582">
        <w:rPr>
          <w:lang w:val="fr-FR"/>
        </w:rPr>
        <w:t>ştiinţifică a lucrării (până la 100 de cuvinte)</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C81582" w:rsidRDefault="009E017D" w:rsidP="00F25301">
            <w:pPr>
              <w:ind w:firstLine="567"/>
              <w:jc w:val="both"/>
              <w:rPr>
                <w:lang w:val="ro-RO"/>
              </w:rPr>
            </w:pPr>
            <w:r w:rsidRPr="00C81582">
              <w:rPr>
                <w:rFonts w:eastAsia="Calibri"/>
                <w:sz w:val="22"/>
                <w:lang w:val="ro-RO" w:eastAsia="en-US"/>
              </w:rPr>
              <w:t xml:space="preserve">Această culegere întrunește douăzeci și două de articole științifice elaborate în rezultatul valorificării proiectului instituțional „Modernizarea social-politică a Republicii Moldova în contextul extinderii procesului integraționist european”. Obiectivele proiectului constau în cercetarea științifică interdisciplinară a politicilor de modernizare politico-juridică și social-economică a Republicii Moldova prin implementarea prevederilor Acordului de Asociere cu Uniunea Europeană în baza Planurilor naționale de acțiuni, identificînd progresele și regresele,  prin definirea unor mecanisme capabile să asigure consolidarea capacităților de funcționalitate a instituțiilor puterii de stat, a autorităților administrației publice de diferite niveluri și altor componente ale sistemului politic, inclusiv cultura politică și coordonata ei - cultura electorală, analiza proceselor de reformă democratică și de democratizare, participare politică a cetățenilor și implicare nemijlocită a societății civile în adoptarea deciziilor la nivel de politici de sta și în asigurarea controlului asupra activității instituțiilor de stat, examinarea conținutului relațiilor Republicii Moldova cu unele state din proximitate și cu structuri de cooperare internațională de caracter multilateral, reliefînd parteneriatele transnaționale și politicile educaționale în spațiul cultural valoric european. </w:t>
            </w:r>
          </w:p>
        </w:tc>
      </w:tr>
    </w:tbl>
    <w:p w:rsidR="009E017D" w:rsidRPr="00C81582" w:rsidRDefault="009E017D" w:rsidP="009E017D">
      <w:pPr>
        <w:ind w:left="2760"/>
        <w:rPr>
          <w:sz w:val="16"/>
          <w:szCs w:val="16"/>
          <w:lang w:val="ro-RO"/>
        </w:rPr>
      </w:pPr>
    </w:p>
    <w:p w:rsidR="000752FA" w:rsidRP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9E017D" w:rsidRPr="00C81582" w:rsidRDefault="009E017D" w:rsidP="009E017D">
      <w:pPr>
        <w:rPr>
          <w:i/>
          <w:lang w:val="ro-RO"/>
        </w:rPr>
      </w:pPr>
    </w:p>
    <w:p w:rsidR="009E017D" w:rsidRPr="00C81582" w:rsidRDefault="009E017D" w:rsidP="009E017D">
      <w:pPr>
        <w:jc w:val="right"/>
        <w:rPr>
          <w:sz w:val="20"/>
          <w:szCs w:val="20"/>
          <w:lang w:val="ro-RO"/>
        </w:rPr>
      </w:pPr>
    </w:p>
    <w:p w:rsidR="009E017D" w:rsidRPr="00C81582" w:rsidRDefault="009E017D" w:rsidP="000752FA">
      <w:pPr>
        <w:ind w:left="1134"/>
        <w:jc w:val="center"/>
        <w:rPr>
          <w:sz w:val="20"/>
          <w:szCs w:val="20"/>
          <w:lang w:val="en-US" w:eastAsia="x-none"/>
        </w:rPr>
      </w:pPr>
      <w:r w:rsidRPr="00C81582">
        <w:rPr>
          <w:sz w:val="20"/>
          <w:szCs w:val="20"/>
          <w:lang w:val="en-US" w:eastAsia="x-none"/>
        </w:rPr>
        <w:object w:dxaOrig="13230" w:dyaOrig="9570">
          <v:shape id="_x0000_i1026" type="#_x0000_t75" style="width:295.1pt;height:223.1pt" o:ole="">
            <v:imagedata r:id="rId23" o:title=""/>
          </v:shape>
          <o:OLEObject Type="Embed" ProgID="AcroExch.Document.11" ShapeID="_x0000_i1026" DrawAspect="Content" ObjectID="_1606904324" r:id="rId24"/>
        </w:object>
      </w:r>
    </w:p>
    <w:p w:rsidR="009E017D" w:rsidRPr="00C81582" w:rsidRDefault="009E017D" w:rsidP="009E017D">
      <w:pPr>
        <w:spacing w:before="120" w:after="120" w:line="360" w:lineRule="auto"/>
        <w:ind w:left="1080"/>
        <w:rPr>
          <w:bCs/>
          <w:sz w:val="20"/>
          <w:szCs w:val="20"/>
          <w:lang w:val="en-US"/>
        </w:rPr>
      </w:pPr>
    </w:p>
    <w:p w:rsidR="009E017D" w:rsidRPr="002225F3" w:rsidRDefault="009E017D" w:rsidP="003C6201">
      <w:pPr>
        <w:pStyle w:val="Listparagraf"/>
        <w:numPr>
          <w:ilvl w:val="0"/>
          <w:numId w:val="98"/>
        </w:numPr>
        <w:spacing w:before="120" w:after="120" w:line="276" w:lineRule="auto"/>
        <w:ind w:left="2268"/>
        <w:rPr>
          <w:bCs/>
          <w:lang w:val="en-US"/>
        </w:rPr>
      </w:pPr>
      <w:r w:rsidRPr="002225F3">
        <w:rPr>
          <w:bCs/>
          <w:lang w:val="en-US"/>
        </w:rPr>
        <w:t>Denumirea şi tipul lucrării</w:t>
      </w:r>
    </w:p>
    <w:tbl>
      <w:tblPr>
        <w:tblpPr w:leftFromText="180" w:rightFromText="180" w:vertAnchor="text" w:horzAnchor="margin" w:tblpX="1101" w:tblpY="163"/>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C81582" w:rsidRDefault="009E017D" w:rsidP="00F25301">
            <w:pPr>
              <w:spacing w:line="276" w:lineRule="auto"/>
              <w:jc w:val="both"/>
              <w:rPr>
                <w:bCs/>
                <w:lang w:val="fr-FR"/>
              </w:rPr>
            </w:pPr>
            <w:r w:rsidRPr="00C81582">
              <w:rPr>
                <w:bCs/>
                <w:lang w:val="fr-FR"/>
              </w:rPr>
              <w:t>Cultura organizațională în contextul modernizării administrației publice locale: abordare politologică</w:t>
            </w:r>
          </w:p>
        </w:tc>
      </w:tr>
    </w:tbl>
    <w:p w:rsidR="009E017D" w:rsidRPr="00C81582" w:rsidRDefault="009E017D" w:rsidP="009E017D">
      <w:pPr>
        <w:spacing w:before="120" w:after="120" w:line="276" w:lineRule="auto"/>
        <w:ind w:left="1080"/>
        <w:rPr>
          <w:bCs/>
          <w:lang w:val="fr-FR"/>
        </w:rPr>
      </w:pPr>
    </w:p>
    <w:p w:rsidR="009E017D" w:rsidRPr="00C81582" w:rsidRDefault="009E017D" w:rsidP="003C6201">
      <w:pPr>
        <w:numPr>
          <w:ilvl w:val="0"/>
          <w:numId w:val="98"/>
        </w:numPr>
        <w:spacing w:before="120" w:after="120" w:line="276" w:lineRule="auto"/>
        <w:ind w:left="2268"/>
        <w:rPr>
          <w:bCs/>
          <w:lang w:val="en-US"/>
        </w:rPr>
      </w:pPr>
      <w:r w:rsidRPr="00C81582">
        <w:rPr>
          <w:bCs/>
          <w:lang w:val="en-US"/>
        </w:rPr>
        <w:t>Denumirea şi codul proiectului în cadrul căruia a fost realizată lucrarea</w:t>
      </w:r>
    </w:p>
    <w:tbl>
      <w:tblPr>
        <w:tblW w:w="0" w:type="auto"/>
        <w:tblInd w:w="1101"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505"/>
      </w:tblGrid>
      <w:tr w:rsidR="009E017D" w:rsidRPr="00C81582" w:rsidTr="00F25301">
        <w:trPr>
          <w:trHeight w:val="451"/>
        </w:trPr>
        <w:tc>
          <w:tcPr>
            <w:tcW w:w="8505" w:type="dxa"/>
          </w:tcPr>
          <w:p w:rsidR="009E017D" w:rsidRPr="00C81582" w:rsidRDefault="009E017D" w:rsidP="00F25301">
            <w:pPr>
              <w:jc w:val="both"/>
              <w:rPr>
                <w:bCs/>
                <w:lang w:val="ro-RO"/>
              </w:rPr>
            </w:pPr>
            <w:r w:rsidRPr="00C81582">
              <w:rPr>
                <w:b/>
                <w:lang w:val="ro-RO"/>
              </w:rPr>
              <w:t>15.817.06.11F Modernizarea social-politică a Republicii Moldova în contextul extinderii procesului integraționist european</w:t>
            </w:r>
            <w:r w:rsidRPr="00C81582">
              <w:rPr>
                <w:sz w:val="23"/>
                <w:szCs w:val="23"/>
                <w:lang w:val="ro-RO"/>
              </w:rPr>
              <w:t xml:space="preserve">. </w:t>
            </w:r>
          </w:p>
        </w:tc>
      </w:tr>
    </w:tbl>
    <w:p w:rsidR="009E017D" w:rsidRPr="00C81582" w:rsidRDefault="009E017D" w:rsidP="003C6201">
      <w:pPr>
        <w:numPr>
          <w:ilvl w:val="0"/>
          <w:numId w:val="98"/>
        </w:numPr>
        <w:spacing w:before="120" w:line="276" w:lineRule="auto"/>
        <w:ind w:left="2268"/>
        <w:rPr>
          <w:lang w:val="en-US"/>
        </w:rPr>
      </w:pPr>
      <w:r w:rsidRPr="00C81582">
        <w:rPr>
          <w:lang w:val="en-US"/>
        </w:rPr>
        <w:t xml:space="preserve"> ISBN-ul lucrării</w:t>
      </w:r>
    </w:p>
    <w:tbl>
      <w:tblPr>
        <w:tblW w:w="0" w:type="auto"/>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bCs/>
                <w:lang w:val="en-US"/>
              </w:rPr>
            </w:pPr>
            <w:r w:rsidRPr="00C81582">
              <w:t>ISBN 978-9975-53-849-5</w:t>
            </w:r>
          </w:p>
        </w:tc>
      </w:tr>
    </w:tbl>
    <w:p w:rsidR="009E017D" w:rsidRPr="00C81582" w:rsidRDefault="009E017D" w:rsidP="003C6201">
      <w:pPr>
        <w:numPr>
          <w:ilvl w:val="0"/>
          <w:numId w:val="98"/>
        </w:numPr>
        <w:spacing w:before="120" w:after="120" w:line="276" w:lineRule="auto"/>
        <w:ind w:left="2268"/>
        <w:rPr>
          <w:bCs/>
          <w:lang w:val="en-US"/>
        </w:rPr>
      </w:pPr>
      <w:r w:rsidRPr="00C81582">
        <w:rPr>
          <w:lang w:val="en-US"/>
        </w:rPr>
        <w:t xml:space="preserve">Autorul (ii) </w:t>
      </w:r>
      <w:r w:rsidRPr="00C81582">
        <w:rPr>
          <w:bCs/>
          <w:lang w:val="en-US"/>
        </w:rPr>
        <w:t>lucrării</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lang w:val="fr-FR"/>
              </w:rPr>
            </w:pPr>
            <w:r w:rsidRPr="00C81582">
              <w:rPr>
                <w:lang w:val="fr-FR"/>
              </w:rPr>
              <w:t>Victor Juc, Irina Ceacîr</w:t>
            </w:r>
          </w:p>
        </w:tc>
      </w:tr>
    </w:tbl>
    <w:p w:rsidR="009E017D" w:rsidRPr="00C81582" w:rsidRDefault="009E017D" w:rsidP="003C6201">
      <w:pPr>
        <w:numPr>
          <w:ilvl w:val="0"/>
          <w:numId w:val="98"/>
        </w:numPr>
        <w:spacing w:before="120" w:after="120" w:line="276" w:lineRule="auto"/>
        <w:ind w:left="2268"/>
        <w:rPr>
          <w:bCs/>
          <w:lang w:val="fr-FR"/>
        </w:rPr>
      </w:pPr>
      <w:r w:rsidRPr="00C81582">
        <w:rPr>
          <w:rStyle w:val="Robust"/>
          <w:b w:val="0"/>
          <w:color w:val="000000"/>
          <w:lang w:val="fr-FR"/>
        </w:rPr>
        <w:t>Descrierea</w:t>
      </w:r>
      <w:r w:rsidRPr="00C81582">
        <w:rPr>
          <w:rStyle w:val="Robust"/>
          <w:color w:val="000000"/>
          <w:lang w:val="fr-FR"/>
        </w:rPr>
        <w:t xml:space="preserve"> </w:t>
      </w:r>
      <w:r w:rsidRPr="00C81582">
        <w:rPr>
          <w:lang w:val="fr-FR"/>
        </w:rPr>
        <w:t>ştiinţifică a lucrării (până la 100 de cuvinte)</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C81582" w:rsidRDefault="009E017D" w:rsidP="00F25301">
            <w:pPr>
              <w:jc w:val="both"/>
              <w:rPr>
                <w:lang w:val="ro-RO"/>
              </w:rPr>
            </w:pPr>
            <w:r w:rsidRPr="00C81582">
              <w:rPr>
                <w:rFonts w:eastAsia="Calibri"/>
                <w:sz w:val="22"/>
                <w:lang w:val="ro-RO" w:eastAsia="en-US"/>
              </w:rPr>
              <w:t>Administraţia publică în Republica Moldova tinde spre modernizare, orientare spre rigorile și bunele practici europene, determinînd necesitatea studierii culturii organizaţionale, considerată ca fiind factor care influenţează progresul social-politic și nemijlocit activitatea autorităților administrației publice. Cultura organizațională a autorităților publice locale este în mare măsură dependentă de factori, precum descentralizarea, simplificarea procedurilor birocratice prin introducerea tehnologii informaționale, îmbunătățirea procesului decizional și perfecționarea continuă a resurselor umane, care la rîndul lor pot influența comportamentul organizațional. Dat fiind că procesele de informatizare au devenit omniprezente, iar digitalizarea sectorului public capătă mare amploare, comportamentul și activitatea cetățenilor s-a schimbat mult, ca și cerințele lor, solicitînd servicii de calitate oferite cu promtitudine. În acest sens, cultura organizațională ca factor al sistemului de gestiune și de care depinde direct calitatea gestiunii necesită o evaluare continuă pentru a putea concepe gradul ei de utilitate întru realizarea eficientă a activităţii autorităților administrației publice.</w:t>
            </w:r>
          </w:p>
        </w:tc>
      </w:tr>
    </w:tbl>
    <w:p w:rsidR="009E017D" w:rsidRPr="00C81582" w:rsidRDefault="009E017D" w:rsidP="009E017D">
      <w:pPr>
        <w:ind w:left="2760"/>
        <w:rPr>
          <w:sz w:val="16"/>
          <w:szCs w:val="16"/>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P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9E017D" w:rsidRPr="00C81582" w:rsidRDefault="009E017D" w:rsidP="009E017D">
      <w:pPr>
        <w:pStyle w:val="Titlu5"/>
        <w:jc w:val="right"/>
        <w:rPr>
          <w:b w:val="0"/>
          <w:spacing w:val="0"/>
          <w:sz w:val="24"/>
          <w:szCs w:val="24"/>
          <w:lang w:val="ro-RO"/>
        </w:rPr>
      </w:pPr>
    </w:p>
    <w:p w:rsidR="009E017D" w:rsidRPr="00C81582" w:rsidRDefault="009E017D" w:rsidP="000752FA">
      <w:pPr>
        <w:jc w:val="center"/>
        <w:rPr>
          <w:lang w:val="fr-FR" w:eastAsia="x-none"/>
        </w:rPr>
      </w:pPr>
      <w:r w:rsidRPr="00C81582">
        <w:rPr>
          <w:noProof/>
          <w:sz w:val="20"/>
          <w:szCs w:val="20"/>
          <w:lang w:val="ro-RO" w:eastAsia="ro-RO"/>
        </w:rPr>
        <w:drawing>
          <wp:inline distT="0" distB="0" distL="0" distR="0" wp14:anchorId="73B12EC1" wp14:editId="6F5BA2EA">
            <wp:extent cx="1686948" cy="2408181"/>
            <wp:effectExtent l="0" t="0" r="889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8399"/>
                    <a:stretch/>
                  </pic:blipFill>
                  <pic:spPr bwMode="auto">
                    <a:xfrm>
                      <a:off x="0" y="0"/>
                      <a:ext cx="1688285" cy="2410090"/>
                    </a:xfrm>
                    <a:prstGeom prst="rect">
                      <a:avLst/>
                    </a:prstGeom>
                    <a:noFill/>
                    <a:ln>
                      <a:noFill/>
                    </a:ln>
                    <a:extLst>
                      <a:ext uri="{53640926-AAD7-44D8-BBD7-CCE9431645EC}">
                        <a14:shadowObscured xmlns:a14="http://schemas.microsoft.com/office/drawing/2010/main"/>
                      </a:ext>
                    </a:extLst>
                  </pic:spPr>
                </pic:pic>
              </a:graphicData>
            </a:graphic>
          </wp:inline>
        </w:drawing>
      </w:r>
    </w:p>
    <w:p w:rsidR="009E017D" w:rsidRPr="00C81582" w:rsidRDefault="009E017D" w:rsidP="009E017D">
      <w:pPr>
        <w:rPr>
          <w:lang w:val="fr-FR" w:eastAsia="x-none"/>
        </w:rPr>
      </w:pPr>
    </w:p>
    <w:p w:rsidR="009E017D" w:rsidRPr="00EC0B04" w:rsidRDefault="009E017D" w:rsidP="003C6201">
      <w:pPr>
        <w:pStyle w:val="Listparagraf"/>
        <w:numPr>
          <w:ilvl w:val="0"/>
          <w:numId w:val="93"/>
        </w:numPr>
        <w:spacing w:before="120" w:after="120" w:line="276" w:lineRule="auto"/>
        <w:rPr>
          <w:bCs/>
          <w:lang w:val="en-US"/>
        </w:rPr>
      </w:pPr>
      <w:r w:rsidRPr="00EC0B04">
        <w:rPr>
          <w:bCs/>
          <w:lang w:val="en-US"/>
        </w:rPr>
        <w:t>Denumirea şi tipul lucrării</w:t>
      </w:r>
    </w:p>
    <w:tbl>
      <w:tblPr>
        <w:tblpPr w:leftFromText="180" w:rightFromText="180" w:vertAnchor="text" w:horzAnchor="margin" w:tblpX="1101" w:tblpY="163"/>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C81582" w:rsidRDefault="009E017D" w:rsidP="00F25301">
            <w:pPr>
              <w:spacing w:line="276" w:lineRule="auto"/>
              <w:jc w:val="both"/>
              <w:rPr>
                <w:bCs/>
                <w:lang w:val="en-US"/>
              </w:rPr>
            </w:pPr>
            <w:r w:rsidRPr="00C81582">
              <w:rPr>
                <w:i/>
                <w:lang w:val="en-US"/>
              </w:rPr>
              <w:t>Interaction Between Foreign Trade, Innovation And Competitiveness: The Case of Republic of Moldova,</w:t>
            </w:r>
            <w:r w:rsidRPr="00C81582">
              <w:rPr>
                <w:lang w:val="en-US"/>
              </w:rPr>
              <w:t xml:space="preserve"> Publisher: Éditions Universitaires Européennes 2018, 76 p. </w:t>
            </w:r>
          </w:p>
        </w:tc>
      </w:tr>
    </w:tbl>
    <w:p w:rsidR="009E017D" w:rsidRPr="00C81582" w:rsidRDefault="009E017D" w:rsidP="003C6201">
      <w:pPr>
        <w:numPr>
          <w:ilvl w:val="0"/>
          <w:numId w:val="93"/>
        </w:numPr>
        <w:spacing w:before="120" w:after="120" w:line="276" w:lineRule="auto"/>
        <w:rPr>
          <w:bCs/>
          <w:lang w:val="en-US"/>
        </w:rPr>
      </w:pPr>
      <w:r w:rsidRPr="00C81582">
        <w:rPr>
          <w:bCs/>
          <w:lang w:val="en-US"/>
        </w:rPr>
        <w:t>Denumirea şi codul proiectului în cadrul căruia a fost realizată lucrarea</w:t>
      </w:r>
    </w:p>
    <w:tbl>
      <w:tblPr>
        <w:tblW w:w="0" w:type="auto"/>
        <w:tblInd w:w="1101"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505"/>
      </w:tblGrid>
      <w:tr w:rsidR="009E017D" w:rsidRPr="00C81582" w:rsidTr="00F25301">
        <w:trPr>
          <w:trHeight w:val="451"/>
        </w:trPr>
        <w:tc>
          <w:tcPr>
            <w:tcW w:w="8505" w:type="dxa"/>
          </w:tcPr>
          <w:p w:rsidR="009E017D" w:rsidRPr="00C81582" w:rsidRDefault="009E017D" w:rsidP="00F25301">
            <w:pPr>
              <w:jc w:val="both"/>
              <w:rPr>
                <w:bCs/>
                <w:lang w:val="en-US"/>
              </w:rPr>
            </w:pPr>
            <w:r w:rsidRPr="00C81582">
              <w:rPr>
                <w:lang w:val="ro-RO" w:eastAsia="ro-RO"/>
              </w:rPr>
              <w:t xml:space="preserve">14.06.237F </w:t>
            </w:r>
            <w:r w:rsidRPr="00C81582">
              <w:rPr>
                <w:lang w:val="ro-RO"/>
              </w:rPr>
              <w:t>„</w:t>
            </w:r>
            <w:r w:rsidRPr="00C81582">
              <w:rPr>
                <w:lang w:val="ro-RO" w:eastAsia="ro-RO"/>
              </w:rPr>
              <w:t>Modernizarea social-politică a Republicii Moldova în contextul extinderii procesului integraționist european</w:t>
            </w:r>
            <w:r w:rsidRPr="00C81582">
              <w:rPr>
                <w:lang w:val="ro-RO"/>
              </w:rPr>
              <w:t xml:space="preserve"> (2015-2018)</w:t>
            </w:r>
            <w:r w:rsidRPr="00C81582">
              <w:rPr>
                <w:rStyle w:val="Robust"/>
                <w:lang w:val="ro-RO"/>
              </w:rPr>
              <w:t>”</w:t>
            </w:r>
          </w:p>
        </w:tc>
      </w:tr>
    </w:tbl>
    <w:p w:rsidR="009E017D" w:rsidRPr="00C81582" w:rsidRDefault="009E017D" w:rsidP="003C6201">
      <w:pPr>
        <w:numPr>
          <w:ilvl w:val="0"/>
          <w:numId w:val="93"/>
        </w:numPr>
        <w:spacing w:before="120" w:line="276" w:lineRule="auto"/>
        <w:rPr>
          <w:lang w:val="en-US"/>
        </w:rPr>
      </w:pPr>
      <w:r w:rsidRPr="00C81582">
        <w:rPr>
          <w:lang w:val="en-US"/>
        </w:rPr>
        <w:t xml:space="preserve"> ISBN-ul lucrării</w:t>
      </w:r>
    </w:p>
    <w:tbl>
      <w:tblPr>
        <w:tblW w:w="0" w:type="auto"/>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bCs/>
                <w:lang w:val="en-US"/>
              </w:rPr>
            </w:pPr>
            <w:r w:rsidRPr="00C81582">
              <w:t>978-613-8-42705-6</w:t>
            </w:r>
          </w:p>
        </w:tc>
      </w:tr>
    </w:tbl>
    <w:p w:rsidR="009E017D" w:rsidRPr="00C81582" w:rsidRDefault="009E017D" w:rsidP="003C6201">
      <w:pPr>
        <w:numPr>
          <w:ilvl w:val="0"/>
          <w:numId w:val="93"/>
        </w:numPr>
        <w:spacing w:before="120" w:after="120" w:line="276" w:lineRule="auto"/>
        <w:rPr>
          <w:bCs/>
          <w:lang w:val="en-US"/>
        </w:rPr>
      </w:pPr>
      <w:r w:rsidRPr="00C81582">
        <w:rPr>
          <w:lang w:val="en-US"/>
        </w:rPr>
        <w:t xml:space="preserve">Autorul (ii) </w:t>
      </w:r>
      <w:r w:rsidRPr="00C81582">
        <w:rPr>
          <w:bCs/>
          <w:lang w:val="en-US"/>
        </w:rPr>
        <w:t>lucrării</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lang w:val="fr-FR"/>
              </w:rPr>
            </w:pPr>
            <w:r w:rsidRPr="00C81582">
              <w:rPr>
                <w:lang w:val="fr-FR"/>
              </w:rPr>
              <w:t>Dumitrasco Marica, doctor, conferențiar cercet.</w:t>
            </w:r>
          </w:p>
        </w:tc>
      </w:tr>
    </w:tbl>
    <w:p w:rsidR="009E017D" w:rsidRPr="00C81582" w:rsidRDefault="009E017D" w:rsidP="003C6201">
      <w:pPr>
        <w:numPr>
          <w:ilvl w:val="0"/>
          <w:numId w:val="93"/>
        </w:numPr>
        <w:spacing w:before="120" w:after="120" w:line="276" w:lineRule="auto"/>
        <w:rPr>
          <w:bCs/>
          <w:lang w:val="fr-FR"/>
        </w:rPr>
      </w:pPr>
      <w:r w:rsidRPr="00C81582">
        <w:rPr>
          <w:rStyle w:val="Robust"/>
          <w:b w:val="0"/>
          <w:color w:val="000000"/>
          <w:lang w:val="fr-FR"/>
        </w:rPr>
        <w:t>Descrierea</w:t>
      </w:r>
      <w:r w:rsidRPr="00C81582">
        <w:rPr>
          <w:rStyle w:val="Robust"/>
          <w:color w:val="000000"/>
          <w:lang w:val="fr-FR"/>
        </w:rPr>
        <w:t xml:space="preserve"> </w:t>
      </w:r>
      <w:r w:rsidRPr="00C81582">
        <w:rPr>
          <w:lang w:val="fr-FR"/>
        </w:rPr>
        <w:t>ştiinţifică a lucrării (până la 100 de cuvinte)</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0752FA" w:rsidRDefault="009E017D" w:rsidP="00F25301">
            <w:pPr>
              <w:pStyle w:val="Frspaiere"/>
              <w:spacing w:line="276" w:lineRule="auto"/>
              <w:ind w:firstLine="317"/>
              <w:jc w:val="both"/>
              <w:rPr>
                <w:rFonts w:ascii="Times New Roman" w:hAnsi="Times New Roman"/>
                <w:sz w:val="20"/>
                <w:szCs w:val="20"/>
                <w:lang w:val="fr-FR"/>
              </w:rPr>
            </w:pPr>
            <w:r w:rsidRPr="000752FA">
              <w:rPr>
                <w:rFonts w:ascii="Times New Roman" w:hAnsi="Times New Roman"/>
                <w:sz w:val="20"/>
                <w:szCs w:val="20"/>
                <w:lang w:val="fr-FR"/>
              </w:rPr>
              <w:t>Cartea a fost publicată de Editura Universitară Europeană.</w:t>
            </w:r>
          </w:p>
          <w:p w:rsidR="009E017D" w:rsidRPr="000752FA" w:rsidRDefault="009E017D" w:rsidP="00F25301">
            <w:pPr>
              <w:spacing w:line="100" w:lineRule="atLeast"/>
              <w:ind w:firstLine="284"/>
              <w:jc w:val="both"/>
              <w:rPr>
                <w:sz w:val="20"/>
                <w:szCs w:val="20"/>
                <w:lang w:val="fr-FR"/>
              </w:rPr>
            </w:pPr>
            <w:r w:rsidRPr="000752FA">
              <w:rPr>
                <w:sz w:val="20"/>
                <w:szCs w:val="20"/>
                <w:lang w:val="fr-FR"/>
              </w:rPr>
              <w:t>Monografia este consacrată analizei interacțiunii dintre inovație, competitivitate și comerțul exterior. Pentru prima dată cu referire la Republica Moldova a fost realizată o analiză multidimensională care permite estimarea influenței fluxurilor de export și import asupra elementelor dezvoltării inovaționale, utilizând instrumentele de simulare WEB elaborate de instituțiile internaționale. Studiul, de asemenea, se bazează pe analiza scorului și poziției Republicii Moldova în indicatorii și clasamentele internaționale în corelație cu metodologia Forumului Economic Mondial.</w:t>
            </w:r>
          </w:p>
          <w:p w:rsidR="009E017D" w:rsidRPr="000752FA" w:rsidRDefault="009E017D" w:rsidP="00F25301">
            <w:pPr>
              <w:spacing w:line="100" w:lineRule="atLeast"/>
              <w:ind w:firstLine="284"/>
              <w:jc w:val="both"/>
              <w:rPr>
                <w:sz w:val="20"/>
                <w:szCs w:val="20"/>
                <w:lang w:val="fr-FR"/>
              </w:rPr>
            </w:pPr>
            <w:r w:rsidRPr="000752FA">
              <w:rPr>
                <w:sz w:val="20"/>
                <w:szCs w:val="20"/>
                <w:lang w:val="fr-FR"/>
              </w:rPr>
              <w:t>Cercetările arată că exporturile de înaltă tehnologie sunt concentrate asupra produselor medicinale și farmaceutice, precum și asupra mașinilor electrice și a părților de componente.</w:t>
            </w:r>
          </w:p>
          <w:p w:rsidR="009E017D" w:rsidRPr="000752FA" w:rsidRDefault="009E017D" w:rsidP="00F25301">
            <w:pPr>
              <w:spacing w:line="100" w:lineRule="atLeast"/>
              <w:ind w:firstLine="284"/>
              <w:jc w:val="both"/>
              <w:rPr>
                <w:sz w:val="20"/>
                <w:szCs w:val="20"/>
                <w:lang w:val="fr-FR"/>
              </w:rPr>
            </w:pPr>
            <w:r w:rsidRPr="000752FA">
              <w:rPr>
                <w:sz w:val="20"/>
                <w:szCs w:val="20"/>
                <w:lang w:val="fr-FR"/>
              </w:rPr>
              <w:t xml:space="preserve">Mărfurile din Moldova sunt insuficient prezentate în lanțurile valorice globale </w:t>
            </w:r>
          </w:p>
          <w:p w:rsidR="009E017D" w:rsidRPr="00C81582" w:rsidRDefault="009E017D" w:rsidP="00F25301">
            <w:pPr>
              <w:spacing w:line="100" w:lineRule="atLeast"/>
              <w:ind w:firstLine="284"/>
              <w:jc w:val="both"/>
              <w:rPr>
                <w:lang w:val="fr-FR"/>
              </w:rPr>
            </w:pPr>
            <w:r w:rsidRPr="000752FA">
              <w:rPr>
                <w:sz w:val="20"/>
                <w:szCs w:val="20"/>
                <w:lang w:val="fr-FR"/>
              </w:rPr>
              <w:t>fiind penetrate în cele cu veniturile scăzute ale țărilor europene. Privilegiul poziției geografice în apropierea Europei este slab utilizat de Moldova.Rezultatele studiului poate fi aplicabile pentru elaborarea politicilor în procesul de îmbunătățire a guvernării sistemului de cercetare și inovare, precum și în procesul implementării</w:t>
            </w:r>
            <w:r w:rsidRPr="00C81582">
              <w:rPr>
                <w:lang w:val="fr-FR"/>
              </w:rPr>
              <w:t xml:space="preserve"> </w:t>
            </w:r>
            <w:r w:rsidRPr="000752FA">
              <w:rPr>
                <w:sz w:val="20"/>
                <w:szCs w:val="20"/>
                <w:lang w:val="fr-FR"/>
              </w:rPr>
              <w:t>Acordului de Liber Scimb cu UE.</w:t>
            </w:r>
            <w:r w:rsidRPr="00C81582">
              <w:rPr>
                <w:lang w:val="fr-FR"/>
              </w:rPr>
              <w:t xml:space="preserve"> </w:t>
            </w:r>
          </w:p>
        </w:tc>
      </w:tr>
    </w:tbl>
    <w:p w:rsidR="009E017D" w:rsidRPr="00C81582" w:rsidRDefault="009E017D" w:rsidP="009E017D">
      <w:pPr>
        <w:rPr>
          <w:lang w:val="fr-FR" w:eastAsia="x-none"/>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P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9E017D" w:rsidRPr="00C81582" w:rsidRDefault="009E017D" w:rsidP="009E017D">
      <w:pPr>
        <w:rPr>
          <w:lang w:val="fr-FR" w:eastAsia="x-none"/>
        </w:rPr>
      </w:pPr>
    </w:p>
    <w:p w:rsidR="009E017D" w:rsidRPr="00C81582" w:rsidRDefault="009E017D" w:rsidP="000752FA">
      <w:pPr>
        <w:spacing w:before="120" w:after="120" w:line="360" w:lineRule="auto"/>
        <w:ind w:left="1080"/>
        <w:jc w:val="center"/>
        <w:rPr>
          <w:bCs/>
          <w:sz w:val="20"/>
          <w:szCs w:val="20"/>
          <w:lang w:val="en-US"/>
        </w:rPr>
      </w:pPr>
      <w:r w:rsidRPr="00C81582">
        <w:rPr>
          <w:bCs/>
          <w:sz w:val="20"/>
          <w:szCs w:val="20"/>
          <w:lang w:val="en-US"/>
        </w:rPr>
        <w:object w:dxaOrig="14970" w:dyaOrig="10636">
          <v:shape id="_x0000_i1027" type="#_x0000_t75" style="width:289.1pt;height:229.65pt" o:ole="">
            <v:imagedata r:id="rId26" o:title=""/>
          </v:shape>
          <o:OLEObject Type="Embed" ProgID="AcroExch.Document.11" ShapeID="_x0000_i1027" DrawAspect="Content" ObjectID="_1606904325" r:id="rId27"/>
        </w:object>
      </w:r>
    </w:p>
    <w:p w:rsidR="009E017D" w:rsidRPr="00EC0B04" w:rsidRDefault="009E017D" w:rsidP="003C6201">
      <w:pPr>
        <w:pStyle w:val="Listparagraf"/>
        <w:numPr>
          <w:ilvl w:val="0"/>
          <w:numId w:val="94"/>
        </w:numPr>
        <w:spacing w:before="120" w:after="120" w:line="276" w:lineRule="auto"/>
        <w:rPr>
          <w:bCs/>
          <w:lang w:val="en-US"/>
        </w:rPr>
      </w:pPr>
      <w:r w:rsidRPr="00EC0B04">
        <w:rPr>
          <w:bCs/>
          <w:lang w:val="en-US"/>
        </w:rPr>
        <w:t>Denumirea şi tipul lucrării</w:t>
      </w:r>
    </w:p>
    <w:tbl>
      <w:tblPr>
        <w:tblpPr w:leftFromText="180" w:rightFromText="180" w:vertAnchor="text" w:horzAnchor="margin" w:tblpX="1101" w:tblpY="163"/>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C81582" w:rsidRDefault="009E017D" w:rsidP="00F25301">
            <w:pPr>
              <w:spacing w:line="276" w:lineRule="auto"/>
              <w:jc w:val="both"/>
              <w:rPr>
                <w:bCs/>
                <w:lang w:val="en-US"/>
              </w:rPr>
            </w:pPr>
            <w:r w:rsidRPr="00C81582">
              <w:rPr>
                <w:bCs/>
                <w:lang w:val="en-US"/>
              </w:rPr>
              <w:t>Valorificarea experienței României în contextual integrării europene a Republicii Moldova</w:t>
            </w:r>
          </w:p>
        </w:tc>
      </w:tr>
    </w:tbl>
    <w:p w:rsidR="009E017D" w:rsidRPr="00C81582" w:rsidRDefault="009E017D" w:rsidP="009E017D">
      <w:pPr>
        <w:spacing w:before="120" w:after="120" w:line="276" w:lineRule="auto"/>
        <w:ind w:left="1080"/>
        <w:rPr>
          <w:bCs/>
          <w:lang w:val="en-US"/>
        </w:rPr>
      </w:pPr>
    </w:p>
    <w:p w:rsidR="009E017D" w:rsidRPr="00C81582" w:rsidRDefault="009E017D" w:rsidP="003C6201">
      <w:pPr>
        <w:numPr>
          <w:ilvl w:val="0"/>
          <w:numId w:val="94"/>
        </w:numPr>
        <w:spacing w:before="120" w:after="120" w:line="276" w:lineRule="auto"/>
        <w:rPr>
          <w:bCs/>
          <w:lang w:val="en-US"/>
        </w:rPr>
      </w:pPr>
      <w:r w:rsidRPr="00C81582">
        <w:rPr>
          <w:bCs/>
          <w:lang w:val="en-US"/>
        </w:rPr>
        <w:t>DDenumirea şi codul proiectului în cadrul căruia a fost realizată lucrarea</w:t>
      </w:r>
    </w:p>
    <w:tbl>
      <w:tblPr>
        <w:tblW w:w="0" w:type="auto"/>
        <w:tblInd w:w="1101"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505"/>
      </w:tblGrid>
      <w:tr w:rsidR="009E017D" w:rsidRPr="00C81582" w:rsidTr="00F25301">
        <w:trPr>
          <w:trHeight w:val="451"/>
        </w:trPr>
        <w:tc>
          <w:tcPr>
            <w:tcW w:w="8505" w:type="dxa"/>
          </w:tcPr>
          <w:p w:rsidR="009E017D" w:rsidRPr="00C81582" w:rsidRDefault="009E017D" w:rsidP="00F25301">
            <w:pPr>
              <w:jc w:val="both"/>
              <w:rPr>
                <w:bCs/>
                <w:lang w:val="ro-RO"/>
              </w:rPr>
            </w:pPr>
            <w:r w:rsidRPr="00C81582">
              <w:rPr>
                <w:b/>
                <w:lang w:val="ro-RO"/>
              </w:rPr>
              <w:t>15.817.06.11F Modernizarea social-politică a Republicii Moldova în contextul extinderii procesului integraționist european</w:t>
            </w:r>
            <w:r w:rsidRPr="00C81582">
              <w:rPr>
                <w:sz w:val="23"/>
                <w:szCs w:val="23"/>
                <w:lang w:val="ro-RO"/>
              </w:rPr>
              <w:t xml:space="preserve">. </w:t>
            </w:r>
          </w:p>
        </w:tc>
      </w:tr>
    </w:tbl>
    <w:p w:rsidR="009E017D" w:rsidRPr="00C81582" w:rsidRDefault="009E017D" w:rsidP="003C6201">
      <w:pPr>
        <w:numPr>
          <w:ilvl w:val="0"/>
          <w:numId w:val="94"/>
        </w:numPr>
        <w:spacing w:before="120" w:line="276" w:lineRule="auto"/>
        <w:rPr>
          <w:lang w:val="en-US"/>
        </w:rPr>
      </w:pPr>
      <w:r w:rsidRPr="00C81582">
        <w:rPr>
          <w:lang w:val="en-US"/>
        </w:rPr>
        <w:t xml:space="preserve"> ISBN-ul lucrării</w:t>
      </w:r>
    </w:p>
    <w:tbl>
      <w:tblPr>
        <w:tblW w:w="0" w:type="auto"/>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bCs/>
                <w:lang w:val="en-US"/>
              </w:rPr>
            </w:pPr>
            <w:r w:rsidRPr="00C81582">
              <w:rPr>
                <w:bCs/>
                <w:lang w:val="en-US"/>
              </w:rPr>
              <w:t>ISBN 978-9975-53-946-3</w:t>
            </w:r>
          </w:p>
        </w:tc>
      </w:tr>
    </w:tbl>
    <w:p w:rsidR="009E017D" w:rsidRPr="00C81582" w:rsidRDefault="009E017D" w:rsidP="003C6201">
      <w:pPr>
        <w:numPr>
          <w:ilvl w:val="0"/>
          <w:numId w:val="94"/>
        </w:numPr>
        <w:spacing w:before="120" w:after="120" w:line="276" w:lineRule="auto"/>
        <w:rPr>
          <w:bCs/>
          <w:lang w:val="en-US"/>
        </w:rPr>
      </w:pPr>
      <w:r w:rsidRPr="00C81582">
        <w:rPr>
          <w:lang w:val="en-US"/>
        </w:rPr>
        <w:t xml:space="preserve">Autorul (ii) </w:t>
      </w:r>
      <w:r w:rsidRPr="00C81582">
        <w:rPr>
          <w:bCs/>
          <w:lang w:val="en-US"/>
        </w:rPr>
        <w:t>lucrării</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lang w:val="fr-FR"/>
              </w:rPr>
            </w:pPr>
            <w:r w:rsidRPr="00C81582">
              <w:rPr>
                <w:lang w:val="fr-FR"/>
              </w:rPr>
              <w:t>-</w:t>
            </w:r>
          </w:p>
        </w:tc>
      </w:tr>
    </w:tbl>
    <w:p w:rsidR="009E017D" w:rsidRPr="00C81582" w:rsidRDefault="009E017D" w:rsidP="003C6201">
      <w:pPr>
        <w:numPr>
          <w:ilvl w:val="0"/>
          <w:numId w:val="94"/>
        </w:numPr>
        <w:spacing w:before="120" w:after="120" w:line="276" w:lineRule="auto"/>
        <w:rPr>
          <w:bCs/>
          <w:lang w:val="fr-FR"/>
        </w:rPr>
      </w:pPr>
      <w:r w:rsidRPr="00C81582">
        <w:rPr>
          <w:rStyle w:val="Robust"/>
          <w:b w:val="0"/>
          <w:color w:val="000000"/>
          <w:lang w:val="fr-FR"/>
        </w:rPr>
        <w:t>Descrierea</w:t>
      </w:r>
      <w:r w:rsidRPr="00C81582">
        <w:rPr>
          <w:rStyle w:val="Robust"/>
          <w:color w:val="000000"/>
          <w:lang w:val="fr-FR"/>
        </w:rPr>
        <w:t xml:space="preserve"> </w:t>
      </w:r>
      <w:r w:rsidRPr="00C81582">
        <w:rPr>
          <w:lang w:val="fr-FR"/>
        </w:rPr>
        <w:t>ştiinţifică a lucrării (până la 100 de cuvinte)</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C81582" w:rsidRDefault="009E017D" w:rsidP="00F25301">
            <w:pPr>
              <w:ind w:firstLine="567"/>
              <w:jc w:val="both"/>
              <w:rPr>
                <w:lang w:val="ro-RO"/>
              </w:rPr>
            </w:pPr>
            <w:r w:rsidRPr="00C81582">
              <w:rPr>
                <w:rFonts w:eastAsia="Calibri"/>
                <w:sz w:val="22"/>
                <w:lang w:val="ro-RO" w:eastAsia="en-US"/>
              </w:rPr>
              <w:t xml:space="preserve">Modernizarea social-economică și politico-juridică a Republicii poate fi realizată doar prin susținerea competiției, numai în asemenea condiții cetățenii vor putea beneficia de servicii de calitate, iar producătorii vor fi siguri în efectele muncii lor și nu vor depinde de schimbările conjuncturii politice. Una dintre prioritățile realizării parcursului european constă în accesul la cele patru libertăți de circulație, inclusiv a persoanelor, această valoare nu prezintă altceva decît expresie a demnității umane în contextul proceselor de globalizare. Însă realizarea parcursului european a Republicii Moldova nu ține doar de sferele politico-juridică, comercial-economică și financiar-investițională, un rol destul de important revine europenizării societății, însușirii și implementării valorilor și normelor care se dovedesc în măsură să asigure vocația europeană a poporului Republicii Moldova. </w:t>
            </w:r>
          </w:p>
        </w:tc>
      </w:tr>
    </w:tbl>
    <w:p w:rsidR="009E017D" w:rsidRPr="00C81582" w:rsidRDefault="009E017D" w:rsidP="009E017D">
      <w:pPr>
        <w:ind w:left="2760"/>
        <w:rPr>
          <w:sz w:val="16"/>
          <w:szCs w:val="16"/>
          <w:lang w:val="ro-RO"/>
        </w:rPr>
      </w:pPr>
    </w:p>
    <w:p w:rsidR="009E017D" w:rsidRPr="00C81582" w:rsidRDefault="009E017D" w:rsidP="009E017D">
      <w:pPr>
        <w:ind w:left="2760"/>
        <w:rPr>
          <w:sz w:val="16"/>
          <w:szCs w:val="16"/>
          <w:lang w:val="ro-RO"/>
        </w:rPr>
      </w:pPr>
    </w:p>
    <w:p w:rsidR="009E017D" w:rsidRPr="00C81582" w:rsidRDefault="009E017D" w:rsidP="009E017D">
      <w:pPr>
        <w:ind w:left="2760"/>
        <w:rPr>
          <w:sz w:val="16"/>
          <w:szCs w:val="16"/>
          <w:lang w:val="ro-RO"/>
        </w:rPr>
      </w:pPr>
    </w:p>
    <w:p w:rsidR="009E017D" w:rsidRPr="00C81582" w:rsidRDefault="009E017D" w:rsidP="009E017D">
      <w:pPr>
        <w:ind w:left="2760"/>
        <w:rPr>
          <w:sz w:val="16"/>
          <w:szCs w:val="16"/>
          <w:lang w:val="ro-RO"/>
        </w:rPr>
      </w:pPr>
    </w:p>
    <w:p w:rsidR="009E017D" w:rsidRPr="00C81582" w:rsidRDefault="009E017D" w:rsidP="009E017D">
      <w:pPr>
        <w:ind w:left="2760"/>
        <w:rPr>
          <w:sz w:val="16"/>
          <w:szCs w:val="16"/>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P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9E017D" w:rsidRPr="00C81582" w:rsidRDefault="009E017D" w:rsidP="009E017D">
      <w:pPr>
        <w:ind w:left="2760"/>
        <w:rPr>
          <w:sz w:val="16"/>
          <w:szCs w:val="16"/>
          <w:lang w:val="ro-RO"/>
        </w:rPr>
      </w:pPr>
    </w:p>
    <w:p w:rsidR="009E017D" w:rsidRPr="00C81582" w:rsidRDefault="009E017D" w:rsidP="000752FA">
      <w:pPr>
        <w:jc w:val="center"/>
        <w:rPr>
          <w:sz w:val="16"/>
          <w:szCs w:val="16"/>
          <w:lang w:val="fr-FR"/>
        </w:rPr>
      </w:pPr>
      <w:r w:rsidRPr="00C81582">
        <w:rPr>
          <w:noProof/>
          <w:lang w:val="ro-RO" w:eastAsia="ro-RO"/>
        </w:rPr>
        <w:drawing>
          <wp:inline distT="0" distB="0" distL="0" distR="0" wp14:anchorId="2985CE24" wp14:editId="0D41FA8C">
            <wp:extent cx="3290455" cy="2567999"/>
            <wp:effectExtent l="0" t="0" r="5715" b="3810"/>
            <wp:docPr id="8" name="Substituent conținut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ubstituent conținut 3"/>
                    <pic:cNvPicPr>
                      <a:picLocks noGrp="1"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89858" cy="2567533"/>
                    </a:xfrm>
                    <a:prstGeom prst="rect">
                      <a:avLst/>
                    </a:prstGeom>
                  </pic:spPr>
                </pic:pic>
              </a:graphicData>
            </a:graphic>
          </wp:inline>
        </w:drawing>
      </w:r>
    </w:p>
    <w:p w:rsidR="009E017D" w:rsidRPr="00C81582" w:rsidRDefault="009E017D" w:rsidP="009E017D">
      <w:pPr>
        <w:ind w:left="2760"/>
        <w:rPr>
          <w:sz w:val="16"/>
          <w:szCs w:val="16"/>
          <w:lang w:val="fr-FR"/>
        </w:rPr>
      </w:pPr>
    </w:p>
    <w:p w:rsidR="009E017D" w:rsidRPr="00C81582" w:rsidRDefault="009E017D" w:rsidP="009E017D">
      <w:pPr>
        <w:ind w:left="2760"/>
        <w:rPr>
          <w:sz w:val="16"/>
          <w:szCs w:val="16"/>
          <w:lang w:val="fr-FR"/>
        </w:rPr>
      </w:pPr>
    </w:p>
    <w:p w:rsidR="009E017D" w:rsidRPr="00EC0B04" w:rsidRDefault="009E017D" w:rsidP="003C6201">
      <w:pPr>
        <w:pStyle w:val="Listparagraf"/>
        <w:numPr>
          <w:ilvl w:val="0"/>
          <w:numId w:val="95"/>
        </w:numPr>
        <w:spacing w:before="120" w:after="120" w:line="276" w:lineRule="auto"/>
        <w:rPr>
          <w:bCs/>
          <w:lang w:val="en-US"/>
        </w:rPr>
      </w:pPr>
      <w:r w:rsidRPr="00EC0B04">
        <w:rPr>
          <w:bCs/>
          <w:lang w:val="en-US"/>
        </w:rPr>
        <w:t>Denumirea şi tipul lucrării</w:t>
      </w:r>
    </w:p>
    <w:tbl>
      <w:tblPr>
        <w:tblpPr w:leftFromText="180" w:rightFromText="180" w:vertAnchor="text" w:horzAnchor="margin" w:tblpX="1101" w:tblpY="163"/>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jc w:val="both"/>
              <w:rPr>
                <w:bCs/>
                <w:lang w:val="en-US"/>
              </w:rPr>
            </w:pPr>
            <w:r w:rsidRPr="00C81582">
              <w:rPr>
                <w:bCs/>
                <w:lang w:val="en-US"/>
              </w:rPr>
              <w:t>Experiențe și provocări pentru România și Republica Moldova în contextual proceselor de integrare europeană</w:t>
            </w:r>
          </w:p>
        </w:tc>
      </w:tr>
    </w:tbl>
    <w:p w:rsidR="009E017D" w:rsidRPr="00C81582" w:rsidRDefault="009E017D" w:rsidP="003C6201">
      <w:pPr>
        <w:numPr>
          <w:ilvl w:val="0"/>
          <w:numId w:val="95"/>
        </w:numPr>
        <w:spacing w:before="120" w:after="120" w:line="276" w:lineRule="auto"/>
        <w:rPr>
          <w:bCs/>
          <w:lang w:val="en-US"/>
        </w:rPr>
      </w:pPr>
      <w:r w:rsidRPr="00C81582">
        <w:rPr>
          <w:bCs/>
          <w:lang w:val="en-US"/>
        </w:rPr>
        <w:t>Denumirea şi codul proiectului în cadrul căruia a fost realizată lucrarea</w:t>
      </w:r>
    </w:p>
    <w:tbl>
      <w:tblPr>
        <w:tblW w:w="0" w:type="auto"/>
        <w:tblInd w:w="1101"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505"/>
      </w:tblGrid>
      <w:tr w:rsidR="009E017D" w:rsidRPr="00C81582" w:rsidTr="00F25301">
        <w:trPr>
          <w:trHeight w:val="451"/>
        </w:trPr>
        <w:tc>
          <w:tcPr>
            <w:tcW w:w="8505" w:type="dxa"/>
          </w:tcPr>
          <w:p w:rsidR="009E017D" w:rsidRPr="00C81582" w:rsidRDefault="009E017D" w:rsidP="00F25301">
            <w:pPr>
              <w:jc w:val="both"/>
              <w:rPr>
                <w:b/>
                <w:lang w:val="fr-FR"/>
              </w:rPr>
            </w:pPr>
            <w:r w:rsidRPr="00C81582">
              <w:rPr>
                <w:b/>
                <w:bCs/>
                <w:lang w:val="vi-VN"/>
              </w:rPr>
              <w:t>Responsabilitatea sociala a guvernantei publice – componenta majora a dezvoltarii relatiilor dintre Romania si Republica Moldova</w:t>
            </w:r>
          </w:p>
          <w:p w:rsidR="009E017D" w:rsidRPr="00C81582" w:rsidRDefault="009E017D" w:rsidP="00F25301">
            <w:pPr>
              <w:jc w:val="both"/>
              <w:rPr>
                <w:bCs/>
              </w:rPr>
            </w:pPr>
            <w:r w:rsidRPr="00C81582">
              <w:rPr>
                <w:bCs/>
                <w:lang w:val="vi-VN"/>
              </w:rPr>
              <w:t>Cifrul Proiectului 16.80013.16.06.26/Ro.</w:t>
            </w:r>
          </w:p>
        </w:tc>
      </w:tr>
    </w:tbl>
    <w:p w:rsidR="009E017D" w:rsidRPr="00C81582" w:rsidRDefault="009E017D" w:rsidP="003C6201">
      <w:pPr>
        <w:numPr>
          <w:ilvl w:val="0"/>
          <w:numId w:val="95"/>
        </w:numPr>
        <w:spacing w:before="120" w:line="276" w:lineRule="auto"/>
        <w:rPr>
          <w:lang w:val="en-US"/>
        </w:rPr>
      </w:pPr>
      <w:r w:rsidRPr="00C81582">
        <w:rPr>
          <w:lang w:val="en-US"/>
        </w:rPr>
        <w:t xml:space="preserve"> ISBN-ul lucrării</w:t>
      </w:r>
    </w:p>
    <w:tbl>
      <w:tblPr>
        <w:tblW w:w="0" w:type="auto"/>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bCs/>
                <w:lang w:val="en-US"/>
              </w:rPr>
            </w:pPr>
            <w:r w:rsidRPr="00C81582">
              <w:rPr>
                <w:bCs/>
                <w:lang w:val="en-US"/>
              </w:rPr>
              <w:t>ISBN 978-606-94630-9-3</w:t>
            </w:r>
          </w:p>
        </w:tc>
      </w:tr>
    </w:tbl>
    <w:p w:rsidR="009E017D" w:rsidRPr="00C81582" w:rsidRDefault="009E017D" w:rsidP="003C6201">
      <w:pPr>
        <w:numPr>
          <w:ilvl w:val="0"/>
          <w:numId w:val="95"/>
        </w:numPr>
        <w:spacing w:before="120" w:after="120" w:line="276" w:lineRule="auto"/>
        <w:rPr>
          <w:bCs/>
          <w:lang w:val="en-US"/>
        </w:rPr>
      </w:pPr>
      <w:r w:rsidRPr="00C81582">
        <w:rPr>
          <w:lang w:val="en-US"/>
        </w:rPr>
        <w:t xml:space="preserve">Autorul (ii) </w:t>
      </w:r>
      <w:r w:rsidRPr="00C81582">
        <w:rPr>
          <w:bCs/>
          <w:lang w:val="en-US"/>
        </w:rPr>
        <w:t>lucrării</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lang w:val="fr-FR"/>
              </w:rPr>
            </w:pPr>
            <w:r w:rsidRPr="00C81582">
              <w:rPr>
                <w:lang w:val="fr-FR"/>
              </w:rPr>
              <w:t>-</w:t>
            </w:r>
          </w:p>
        </w:tc>
      </w:tr>
    </w:tbl>
    <w:p w:rsidR="009E017D" w:rsidRPr="00C81582" w:rsidRDefault="009E017D" w:rsidP="003C6201">
      <w:pPr>
        <w:numPr>
          <w:ilvl w:val="0"/>
          <w:numId w:val="95"/>
        </w:numPr>
        <w:spacing w:before="120" w:after="120" w:line="276" w:lineRule="auto"/>
        <w:rPr>
          <w:bCs/>
          <w:lang w:val="fr-FR"/>
        </w:rPr>
      </w:pPr>
      <w:r w:rsidRPr="00C81582">
        <w:rPr>
          <w:rStyle w:val="Robust"/>
          <w:b w:val="0"/>
          <w:color w:val="000000"/>
          <w:lang w:val="fr-FR"/>
        </w:rPr>
        <w:t>Descrierea</w:t>
      </w:r>
      <w:r w:rsidRPr="00C81582">
        <w:rPr>
          <w:rStyle w:val="Robust"/>
          <w:color w:val="000000"/>
          <w:lang w:val="fr-FR"/>
        </w:rPr>
        <w:t xml:space="preserve"> </w:t>
      </w:r>
      <w:r w:rsidRPr="00C81582">
        <w:rPr>
          <w:lang w:val="fr-FR"/>
        </w:rPr>
        <w:t>ştiinţifică a lucrării (până la 100 de cuvinte)</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0752FA" w:rsidRDefault="009E017D" w:rsidP="00F25301">
            <w:pPr>
              <w:ind w:firstLine="487"/>
              <w:jc w:val="both"/>
              <w:rPr>
                <w:sz w:val="20"/>
                <w:szCs w:val="20"/>
                <w:lang w:val="fr-FR"/>
              </w:rPr>
            </w:pPr>
            <w:r w:rsidRPr="000752FA">
              <w:rPr>
                <w:sz w:val="20"/>
                <w:szCs w:val="20"/>
                <w:lang w:val="vi-VN"/>
              </w:rPr>
              <w:t>Principalul rezultat al acestui proiect poate fi considerată fortificarea parteneriatului dintre cele dintre cele doua institutii, Institutul de Cercetari Juridice si Politice al ASM și Universitatea  Româno-Americană, prin organizarea de evenimente stiintifice si publicatii comune. Din perspectiva evenimentelor comune se cere menționată participarea echipei române de cercetare la conferințele dedicate totalizării etapelor proiectului, respectiv “Performanțeale guvernanței publice a instituțiilor cu responsabilități în domeniul relațiilor dintre Republica-Moldova și România” (5 mai 2017) și “Calitatea guvernanței publice și impactul acesteia asupra evoluțiilor sociale, politice și economice a României și Republicii Moldova“ (11 mai, 2018). Evenimente similare au fost organizate și de Universitatea  Româno-Americană, în noiembrie 2016, octombrie 2017 și, în final, sesiunea de totalizare și planificare de perspectivă, în iunie 2018.</w:t>
            </w:r>
            <w:r w:rsidRPr="000752FA">
              <w:rPr>
                <w:sz w:val="20"/>
                <w:szCs w:val="20"/>
                <w:lang w:val="fr-FR"/>
              </w:rPr>
              <w:t xml:space="preserve"> </w:t>
            </w:r>
            <w:r w:rsidRPr="000752FA">
              <w:rPr>
                <w:sz w:val="20"/>
                <w:szCs w:val="20"/>
                <w:lang w:val="vi-VN"/>
              </w:rPr>
              <w:t>Cele două echipe de cercetare au editat și volumele de sinteză, respectiv ”Valorificarea experienței României Valorificarea experienței României în contextul integrării europene în contextul integrării europene a Republicii Moldovaa Republicii Moldova” (Chișinău, 2018) și “Experiențe și provocări pentru România și  Republica Moldova în contextul proceselor de integrare europeană“, editată de Universitatea  Româno-Americană.</w:t>
            </w:r>
          </w:p>
        </w:tc>
      </w:tr>
    </w:tbl>
    <w:p w:rsidR="009E017D" w:rsidRPr="00C81582" w:rsidRDefault="009E017D" w:rsidP="009E017D">
      <w:pPr>
        <w:ind w:left="2760"/>
        <w:rPr>
          <w:sz w:val="16"/>
          <w:szCs w:val="16"/>
          <w:lang w:val="ro-RO"/>
        </w:rPr>
      </w:pPr>
    </w:p>
    <w:p w:rsidR="009E017D" w:rsidRPr="00C81582" w:rsidRDefault="009E017D" w:rsidP="009E017D">
      <w:pPr>
        <w:ind w:left="2760"/>
        <w:rPr>
          <w:sz w:val="16"/>
          <w:szCs w:val="16"/>
          <w:lang w:val="fr-FR"/>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P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9E017D" w:rsidRPr="00C81582" w:rsidRDefault="009E017D" w:rsidP="009E017D">
      <w:pPr>
        <w:ind w:left="567"/>
        <w:rPr>
          <w:sz w:val="16"/>
          <w:szCs w:val="16"/>
          <w:lang w:val="fr-FR"/>
        </w:rPr>
      </w:pPr>
    </w:p>
    <w:p w:rsidR="009E017D" w:rsidRPr="00C81582" w:rsidRDefault="000752FA" w:rsidP="000752FA">
      <w:pPr>
        <w:jc w:val="center"/>
        <w:rPr>
          <w:lang w:val="fr-FR" w:eastAsia="x-none"/>
        </w:rPr>
      </w:pPr>
      <w:r w:rsidRPr="00C81582">
        <w:rPr>
          <w:lang w:val="fr-FR" w:eastAsia="x-none"/>
        </w:rPr>
        <w:object w:dxaOrig="13050" w:dyaOrig="8926">
          <v:shape id="_x0000_i1028" type="#_x0000_t75" style="width:255.25pt;height:219.8pt" o:ole="">
            <v:imagedata r:id="rId29" o:title=""/>
          </v:shape>
          <o:OLEObject Type="Embed" ProgID="AcroExch.Document.11" ShapeID="_x0000_i1028" DrawAspect="Content" ObjectID="_1606904326" r:id="rId30"/>
        </w:object>
      </w:r>
    </w:p>
    <w:p w:rsidR="009E017D" w:rsidRPr="00C81582" w:rsidRDefault="009E017D" w:rsidP="009E017D">
      <w:pPr>
        <w:rPr>
          <w:lang w:val="fr-FR" w:eastAsia="x-none"/>
        </w:rPr>
      </w:pPr>
    </w:p>
    <w:p w:rsidR="009E017D" w:rsidRPr="00EC0B04" w:rsidRDefault="009E017D" w:rsidP="003C6201">
      <w:pPr>
        <w:pStyle w:val="Listparagraf"/>
        <w:numPr>
          <w:ilvl w:val="0"/>
          <w:numId w:val="96"/>
        </w:numPr>
        <w:spacing w:before="120" w:after="120" w:line="276" w:lineRule="auto"/>
        <w:rPr>
          <w:bCs/>
          <w:lang w:val="en-US"/>
        </w:rPr>
      </w:pPr>
      <w:r w:rsidRPr="00EC0B04">
        <w:rPr>
          <w:bCs/>
          <w:lang w:val="en-US"/>
        </w:rPr>
        <w:t>Denumirea şi tipul lucrării</w:t>
      </w:r>
    </w:p>
    <w:tbl>
      <w:tblPr>
        <w:tblpPr w:leftFromText="180" w:rightFromText="180" w:vertAnchor="text" w:horzAnchor="margin" w:tblpX="1101" w:tblpY="163"/>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jc w:val="both"/>
              <w:rPr>
                <w:bCs/>
                <w:lang w:val="en-US"/>
              </w:rPr>
            </w:pPr>
            <w:r w:rsidRPr="00C81582">
              <w:rPr>
                <w:bCs/>
                <w:lang w:val="en-US"/>
              </w:rPr>
              <w:t>Impactul sistemului electoral asupra capacității de funcționalitate a instituțiilor puterii de stat din Republica Moldova</w:t>
            </w:r>
          </w:p>
        </w:tc>
      </w:tr>
    </w:tbl>
    <w:p w:rsidR="009E017D" w:rsidRPr="00C81582" w:rsidRDefault="009E017D" w:rsidP="009E017D">
      <w:pPr>
        <w:spacing w:before="120" w:after="120" w:line="276" w:lineRule="auto"/>
        <w:ind w:left="1080"/>
        <w:rPr>
          <w:bCs/>
          <w:lang w:val="en-US"/>
        </w:rPr>
      </w:pPr>
    </w:p>
    <w:p w:rsidR="009E017D" w:rsidRPr="00C81582" w:rsidRDefault="009E017D" w:rsidP="003C6201">
      <w:pPr>
        <w:numPr>
          <w:ilvl w:val="0"/>
          <w:numId w:val="96"/>
        </w:numPr>
        <w:spacing w:before="120" w:after="120" w:line="276" w:lineRule="auto"/>
        <w:rPr>
          <w:bCs/>
          <w:lang w:val="en-US"/>
        </w:rPr>
      </w:pPr>
      <w:r w:rsidRPr="00C81582">
        <w:rPr>
          <w:bCs/>
          <w:lang w:val="en-US"/>
        </w:rPr>
        <w:t>Denumirea şi codul proiectului în cadrul căruia a fost realizată lucrarea</w:t>
      </w:r>
    </w:p>
    <w:tbl>
      <w:tblPr>
        <w:tblW w:w="0" w:type="auto"/>
        <w:tblInd w:w="1101"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505"/>
      </w:tblGrid>
      <w:tr w:rsidR="009E017D" w:rsidRPr="00C81582" w:rsidTr="00F25301">
        <w:trPr>
          <w:trHeight w:val="451"/>
        </w:trPr>
        <w:tc>
          <w:tcPr>
            <w:tcW w:w="8505" w:type="dxa"/>
          </w:tcPr>
          <w:p w:rsidR="009E017D" w:rsidRPr="00C81582" w:rsidRDefault="009E017D" w:rsidP="00F25301">
            <w:pPr>
              <w:spacing w:line="276" w:lineRule="auto"/>
              <w:rPr>
                <w:bCs/>
                <w:lang w:val="en-US"/>
              </w:rPr>
            </w:pPr>
            <w:r w:rsidRPr="00C81582">
              <w:rPr>
                <w:b/>
                <w:lang w:val="ro-RO"/>
              </w:rPr>
              <w:t>15.817.06.11F Modernizarea social-politică a Republicii Moldova în contextul extinderii procesului integraționist european</w:t>
            </w:r>
            <w:r w:rsidRPr="00C81582">
              <w:rPr>
                <w:sz w:val="23"/>
                <w:szCs w:val="23"/>
                <w:lang w:val="ro-RO"/>
              </w:rPr>
              <w:t>.</w:t>
            </w:r>
          </w:p>
        </w:tc>
      </w:tr>
    </w:tbl>
    <w:p w:rsidR="009E017D" w:rsidRPr="00C81582" w:rsidRDefault="009E017D" w:rsidP="003C6201">
      <w:pPr>
        <w:numPr>
          <w:ilvl w:val="0"/>
          <w:numId w:val="96"/>
        </w:numPr>
        <w:spacing w:before="120" w:line="276" w:lineRule="auto"/>
        <w:rPr>
          <w:lang w:val="en-US"/>
        </w:rPr>
      </w:pPr>
      <w:r w:rsidRPr="00C81582">
        <w:rPr>
          <w:lang w:val="en-US"/>
        </w:rPr>
        <w:t xml:space="preserve"> ISBN-ul lucrării</w:t>
      </w:r>
    </w:p>
    <w:tbl>
      <w:tblPr>
        <w:tblW w:w="0" w:type="auto"/>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bCs/>
                <w:lang w:val="en-US"/>
              </w:rPr>
            </w:pPr>
            <w:r w:rsidRPr="00C81582">
              <w:rPr>
                <w:bCs/>
                <w:lang w:val="en-US"/>
              </w:rPr>
              <w:t>ISBN 978-9975-3201-0-8</w:t>
            </w:r>
          </w:p>
        </w:tc>
      </w:tr>
    </w:tbl>
    <w:p w:rsidR="009E017D" w:rsidRPr="00C81582" w:rsidRDefault="009E017D" w:rsidP="003C6201">
      <w:pPr>
        <w:numPr>
          <w:ilvl w:val="0"/>
          <w:numId w:val="96"/>
        </w:numPr>
        <w:spacing w:before="120" w:after="120" w:line="276" w:lineRule="auto"/>
        <w:rPr>
          <w:bCs/>
          <w:lang w:val="en-US"/>
        </w:rPr>
      </w:pPr>
      <w:r w:rsidRPr="00C81582">
        <w:rPr>
          <w:lang w:val="en-US"/>
        </w:rPr>
        <w:t xml:space="preserve">Autorul (ii) </w:t>
      </w:r>
      <w:r w:rsidRPr="00C81582">
        <w:rPr>
          <w:bCs/>
          <w:lang w:val="en-US"/>
        </w:rPr>
        <w:t>lucrării</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lang w:val="fr-FR"/>
              </w:rPr>
            </w:pPr>
            <w:r w:rsidRPr="00C81582">
              <w:rPr>
                <w:lang w:val="fr-FR"/>
              </w:rPr>
              <w:t>-</w:t>
            </w:r>
          </w:p>
        </w:tc>
      </w:tr>
    </w:tbl>
    <w:p w:rsidR="009E017D" w:rsidRPr="00C81582" w:rsidRDefault="009E017D" w:rsidP="003C6201">
      <w:pPr>
        <w:numPr>
          <w:ilvl w:val="0"/>
          <w:numId w:val="96"/>
        </w:numPr>
        <w:spacing w:before="120" w:after="120" w:line="276" w:lineRule="auto"/>
        <w:rPr>
          <w:bCs/>
          <w:lang w:val="fr-FR"/>
        </w:rPr>
      </w:pPr>
      <w:r w:rsidRPr="00C81582">
        <w:rPr>
          <w:rStyle w:val="Robust"/>
          <w:b w:val="0"/>
          <w:color w:val="000000"/>
          <w:lang w:val="fr-FR"/>
        </w:rPr>
        <w:t>Descrierea</w:t>
      </w:r>
      <w:r w:rsidRPr="00C81582">
        <w:rPr>
          <w:rStyle w:val="Robust"/>
          <w:color w:val="000000"/>
          <w:lang w:val="fr-FR"/>
        </w:rPr>
        <w:t xml:space="preserve"> </w:t>
      </w:r>
      <w:r w:rsidRPr="00C81582">
        <w:rPr>
          <w:lang w:val="fr-FR"/>
        </w:rPr>
        <w:t>ştiinţifică a lucrării (până la 100 de cuvinte)</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C81582" w:rsidRDefault="009E017D" w:rsidP="00F25301">
            <w:pPr>
              <w:ind w:firstLine="567"/>
              <w:jc w:val="both"/>
              <w:rPr>
                <w:lang w:val="ro-RO"/>
              </w:rPr>
            </w:pPr>
            <w:r w:rsidRPr="00C81582">
              <w:rPr>
                <w:rFonts w:eastAsia="Calibri"/>
                <w:sz w:val="22"/>
                <w:lang w:val="ro-RO" w:eastAsia="en-US"/>
              </w:rPr>
              <w:t xml:space="preserve">Prin această culegere de studii se urmărește de a supune cercetării științifice influența modificării tipului de sistem electoral asupra funcționalității instituțiilor puterii de stat. Cert este că Republica Moldova are nevoie de modernizare și sunt necesare acțiuni bine fundamentate științific și cu un grad ridicat de fezabilitate pentru a putea depăși tranziția care se prelungește foarte mult și a realiza apropierea de Uniunea Europeană. </w:t>
            </w:r>
          </w:p>
        </w:tc>
      </w:tr>
    </w:tbl>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P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0752FA" w:rsidRPr="00C81582" w:rsidRDefault="000752FA" w:rsidP="000752FA">
      <w:pPr>
        <w:ind w:left="567"/>
        <w:rPr>
          <w:sz w:val="16"/>
          <w:szCs w:val="16"/>
          <w:lang w:val="fr-FR"/>
        </w:rPr>
      </w:pPr>
    </w:p>
    <w:p w:rsidR="000752FA" w:rsidRPr="00C81582" w:rsidRDefault="000752FA" w:rsidP="000752FA">
      <w:pPr>
        <w:jc w:val="center"/>
        <w:rPr>
          <w:lang w:val="fr-FR" w:eastAsia="x-none"/>
        </w:rPr>
      </w:pPr>
      <w:r>
        <w:rPr>
          <w:rFonts w:ascii="Georgia" w:hAnsi="Georgia"/>
          <w:b/>
          <w:noProof/>
          <w:color w:val="000000"/>
          <w:lang w:val="ro-RO" w:eastAsia="ro-RO"/>
        </w:rPr>
        <w:drawing>
          <wp:inline distT="0" distB="0" distL="0" distR="0" wp14:anchorId="37357A91" wp14:editId="19ABDEE0">
            <wp:extent cx="1447552" cy="2003874"/>
            <wp:effectExtent l="0" t="0" r="0" b="0"/>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7552" cy="2003874"/>
                    </a:xfrm>
                    <a:prstGeom prst="rect">
                      <a:avLst/>
                    </a:prstGeom>
                    <a:noFill/>
                    <a:ln>
                      <a:noFill/>
                    </a:ln>
                  </pic:spPr>
                </pic:pic>
              </a:graphicData>
            </a:graphic>
          </wp:inline>
        </w:drawing>
      </w:r>
    </w:p>
    <w:p w:rsidR="000752FA" w:rsidRPr="00C81582" w:rsidRDefault="000752FA" w:rsidP="000752FA">
      <w:pPr>
        <w:rPr>
          <w:lang w:val="fr-FR" w:eastAsia="x-none"/>
        </w:rPr>
      </w:pPr>
    </w:p>
    <w:p w:rsidR="000752FA" w:rsidRPr="00C81582" w:rsidRDefault="000752FA" w:rsidP="003C6201">
      <w:pPr>
        <w:numPr>
          <w:ilvl w:val="0"/>
          <w:numId w:val="83"/>
        </w:numPr>
        <w:spacing w:before="120" w:after="120" w:line="276" w:lineRule="auto"/>
        <w:rPr>
          <w:bCs/>
          <w:lang w:val="en-US"/>
        </w:rPr>
      </w:pPr>
      <w:r w:rsidRPr="00C81582">
        <w:rPr>
          <w:bCs/>
          <w:lang w:val="en-US"/>
        </w:rPr>
        <w:t>Denumirea şi tipul lucrării</w:t>
      </w:r>
    </w:p>
    <w:tbl>
      <w:tblPr>
        <w:tblpPr w:leftFromText="180" w:rightFromText="180" w:vertAnchor="text" w:horzAnchor="margin" w:tblpX="1101" w:tblpY="163"/>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0752FA" w:rsidRPr="00C81582" w:rsidTr="00F40C56">
        <w:tc>
          <w:tcPr>
            <w:tcW w:w="8505" w:type="dxa"/>
          </w:tcPr>
          <w:p w:rsidR="000752FA" w:rsidRPr="000752FA" w:rsidRDefault="000752FA" w:rsidP="000752FA">
            <w:pPr>
              <w:spacing w:after="200" w:line="276" w:lineRule="auto"/>
              <w:jc w:val="both"/>
              <w:rPr>
                <w:i/>
                <w:lang w:val="en-US"/>
              </w:rPr>
            </w:pPr>
            <w:r w:rsidRPr="000752FA">
              <w:rPr>
                <w:i/>
                <w:lang w:val="fr-FR"/>
              </w:rPr>
              <w:t>Elemente de teorie a securităţii juridice a persoanei</w:t>
            </w:r>
            <w:r w:rsidRPr="000752FA">
              <w:rPr>
                <w:lang w:val="fr-FR"/>
              </w:rPr>
              <w:t xml:space="preserve">. Sub redacţia ştiinţifică a profesorului Gheorghe Costachi. Autor:. Chişinău: S.n., 2018. </w:t>
            </w:r>
            <w:r w:rsidRPr="000752FA">
              <w:rPr>
                <w:lang w:val="en-US"/>
              </w:rPr>
              <w:t xml:space="preserve">264 p. (16,5 c.a.) </w:t>
            </w:r>
          </w:p>
        </w:tc>
      </w:tr>
    </w:tbl>
    <w:p w:rsidR="000752FA" w:rsidRPr="00C81582" w:rsidRDefault="000752FA" w:rsidP="000752FA">
      <w:pPr>
        <w:spacing w:before="120" w:after="120" w:line="276" w:lineRule="auto"/>
        <w:ind w:left="1080"/>
        <w:rPr>
          <w:bCs/>
          <w:lang w:val="en-US"/>
        </w:rPr>
      </w:pPr>
    </w:p>
    <w:p w:rsidR="000752FA" w:rsidRPr="00C81582" w:rsidRDefault="000752FA" w:rsidP="003C6201">
      <w:pPr>
        <w:numPr>
          <w:ilvl w:val="0"/>
          <w:numId w:val="83"/>
        </w:numPr>
        <w:spacing w:before="120" w:after="120" w:line="276" w:lineRule="auto"/>
        <w:rPr>
          <w:bCs/>
          <w:lang w:val="en-US"/>
        </w:rPr>
      </w:pPr>
      <w:r w:rsidRPr="00C81582">
        <w:rPr>
          <w:bCs/>
          <w:lang w:val="en-US"/>
        </w:rPr>
        <w:t>Denumirea şi codul proiectului în cadrul căruia a fost realizată lucrarea</w:t>
      </w:r>
    </w:p>
    <w:tbl>
      <w:tblPr>
        <w:tblW w:w="0" w:type="auto"/>
        <w:tblInd w:w="1101"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505"/>
      </w:tblGrid>
      <w:tr w:rsidR="000752FA" w:rsidRPr="00C81582" w:rsidTr="00F40C56">
        <w:trPr>
          <w:trHeight w:val="451"/>
        </w:trPr>
        <w:tc>
          <w:tcPr>
            <w:tcW w:w="8505" w:type="dxa"/>
          </w:tcPr>
          <w:p w:rsidR="000752FA" w:rsidRPr="00C81582" w:rsidRDefault="000752FA" w:rsidP="00F40C56">
            <w:pPr>
              <w:spacing w:line="276" w:lineRule="auto"/>
              <w:rPr>
                <w:bCs/>
                <w:lang w:val="en-US"/>
              </w:rPr>
            </w:pPr>
            <w:r w:rsidRPr="007811C4">
              <w:rPr>
                <w:lang w:val="en-US"/>
              </w:rPr>
              <w:t>15.817.06.12F – Dezvoltarea cadrului juridic al RM în contextul necesităţilor de securitate şi asigurare a parcursului european</w:t>
            </w:r>
          </w:p>
        </w:tc>
      </w:tr>
    </w:tbl>
    <w:p w:rsidR="000752FA" w:rsidRPr="00C81582" w:rsidRDefault="000752FA" w:rsidP="003C6201">
      <w:pPr>
        <w:numPr>
          <w:ilvl w:val="0"/>
          <w:numId w:val="83"/>
        </w:numPr>
        <w:spacing w:before="120" w:line="276" w:lineRule="auto"/>
        <w:rPr>
          <w:lang w:val="en-US"/>
        </w:rPr>
      </w:pPr>
      <w:r w:rsidRPr="00C81582">
        <w:rPr>
          <w:lang w:val="en-US"/>
        </w:rPr>
        <w:t xml:space="preserve"> ISBN-ul lucrării</w:t>
      </w:r>
    </w:p>
    <w:tbl>
      <w:tblPr>
        <w:tblW w:w="0" w:type="auto"/>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505"/>
      </w:tblGrid>
      <w:tr w:rsidR="000752FA" w:rsidRPr="00C81582" w:rsidTr="00F40C56">
        <w:tc>
          <w:tcPr>
            <w:tcW w:w="8505" w:type="dxa"/>
          </w:tcPr>
          <w:p w:rsidR="000752FA" w:rsidRPr="00C81582" w:rsidRDefault="000752FA" w:rsidP="00F40C56">
            <w:pPr>
              <w:spacing w:line="276" w:lineRule="auto"/>
              <w:rPr>
                <w:bCs/>
                <w:lang w:val="en-US"/>
              </w:rPr>
            </w:pPr>
            <w:r w:rsidRPr="000752FA">
              <w:rPr>
                <w:color w:val="548DD4"/>
                <w:lang w:val="en-US"/>
              </w:rPr>
              <w:t>ISBN 978-9975-56-573-8</w:t>
            </w:r>
          </w:p>
        </w:tc>
      </w:tr>
    </w:tbl>
    <w:p w:rsidR="000752FA" w:rsidRPr="00C81582" w:rsidRDefault="000752FA" w:rsidP="003C6201">
      <w:pPr>
        <w:numPr>
          <w:ilvl w:val="0"/>
          <w:numId w:val="83"/>
        </w:numPr>
        <w:spacing w:before="120" w:after="120" w:line="276" w:lineRule="auto"/>
        <w:rPr>
          <w:bCs/>
          <w:lang w:val="en-US"/>
        </w:rPr>
      </w:pPr>
      <w:r w:rsidRPr="00C81582">
        <w:rPr>
          <w:lang w:val="en-US"/>
        </w:rPr>
        <w:t xml:space="preserve">Autorul (ii) </w:t>
      </w:r>
      <w:r w:rsidRPr="00C81582">
        <w:rPr>
          <w:bCs/>
          <w:lang w:val="en-US"/>
        </w:rPr>
        <w:t>lucrării</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0752FA" w:rsidRPr="00C81582" w:rsidTr="00F40C56">
        <w:tc>
          <w:tcPr>
            <w:tcW w:w="8505" w:type="dxa"/>
          </w:tcPr>
          <w:p w:rsidR="000752FA" w:rsidRPr="00C81582" w:rsidRDefault="000752FA" w:rsidP="00F40C56">
            <w:pPr>
              <w:spacing w:line="276" w:lineRule="auto"/>
              <w:rPr>
                <w:lang w:val="fr-FR"/>
              </w:rPr>
            </w:pPr>
            <w:r w:rsidRPr="00AF0DC8">
              <w:rPr>
                <w:lang w:val="en-US"/>
              </w:rPr>
              <w:t>ENICOV, V.</w:t>
            </w:r>
          </w:p>
        </w:tc>
      </w:tr>
    </w:tbl>
    <w:p w:rsidR="000752FA" w:rsidRPr="00C81582" w:rsidRDefault="000752FA" w:rsidP="003C6201">
      <w:pPr>
        <w:numPr>
          <w:ilvl w:val="0"/>
          <w:numId w:val="83"/>
        </w:numPr>
        <w:spacing w:before="120" w:after="120" w:line="276" w:lineRule="auto"/>
        <w:rPr>
          <w:bCs/>
          <w:lang w:val="fr-FR"/>
        </w:rPr>
      </w:pPr>
      <w:r w:rsidRPr="00C81582">
        <w:rPr>
          <w:rStyle w:val="Robust"/>
          <w:b w:val="0"/>
          <w:color w:val="000000"/>
          <w:lang w:val="fr-FR"/>
        </w:rPr>
        <w:t>Descrierea</w:t>
      </w:r>
      <w:r w:rsidRPr="00C81582">
        <w:rPr>
          <w:rStyle w:val="Robust"/>
          <w:color w:val="000000"/>
          <w:lang w:val="fr-FR"/>
        </w:rPr>
        <w:t xml:space="preserve"> </w:t>
      </w:r>
      <w:r w:rsidRPr="00C81582">
        <w:rPr>
          <w:lang w:val="fr-FR"/>
        </w:rPr>
        <w:t>ştiinţifică a lucrării (până la 100 de cuvinte)</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0752FA" w:rsidRPr="006E4E37" w:rsidTr="00F40C56">
        <w:tc>
          <w:tcPr>
            <w:tcW w:w="8505" w:type="dxa"/>
          </w:tcPr>
          <w:p w:rsidR="000752FA" w:rsidRPr="000752FA" w:rsidRDefault="000752FA" w:rsidP="000752FA">
            <w:pPr>
              <w:spacing w:line="276" w:lineRule="auto"/>
              <w:ind w:firstLine="567"/>
              <w:jc w:val="both"/>
              <w:rPr>
                <w:lang w:val="fr-FR"/>
              </w:rPr>
            </w:pPr>
            <w:r w:rsidRPr="000752FA">
              <w:rPr>
                <w:rFonts w:eastAsia="Calibri"/>
                <w:lang w:val="ro-RO" w:eastAsia="en-US"/>
              </w:rPr>
              <w:t>Prin această culegere de studii se urmărește de a supune cercetării științifice și i</w:t>
            </w:r>
            <w:r w:rsidRPr="000752FA">
              <w:rPr>
                <w:lang w:val="fr-FR"/>
              </w:rPr>
              <w:t xml:space="preserve">nvestigării teoretice problema securității juridice a persoanei, aflată deja la etapa finală de realizare în cadrul proiectului tezei de doctorat al autorului („Securitatea juridică a persoanei în Republica Moldova: dimensiuni constituționale și comunitare”), reprezintă o noutate pentru arealul nostru ştiinţific. Acest fapt denotă nu doar abilităţile deosebite ale autorului, originalitatea raţionamentului său, dar şi o mare responsabilitate de a sta la originile unei teorii menite să aducă un plus de valoare doctrinei juridice autohtone. </w:t>
            </w:r>
          </w:p>
          <w:p w:rsidR="000752FA" w:rsidRPr="000752FA" w:rsidRDefault="000752FA" w:rsidP="000752FA">
            <w:pPr>
              <w:spacing w:line="276" w:lineRule="auto"/>
              <w:ind w:firstLine="567"/>
              <w:jc w:val="both"/>
              <w:rPr>
                <w:lang w:val="fr-FR"/>
              </w:rPr>
            </w:pPr>
            <w:r w:rsidRPr="000752FA">
              <w:rPr>
                <w:lang w:val="fr-FR"/>
              </w:rPr>
              <w:t>Fiind convins că studiile adunate cu grijă în această culegere vor suscita un viu interes în mediul academic, o apreciere pe măsură și o critică constructivă, țin să asigur cititorul că a deschis o lucrare inedită, pe care neapărat o va închide cu profit. Iată de ce, cu deosebit respect și recunoștință, țin să adresez cele mai sincere urări de bine autorului, dorindu-i noi rezultate remarcabile pe tărîmul științei.</w:t>
            </w:r>
          </w:p>
          <w:p w:rsidR="000752FA" w:rsidRPr="000752FA" w:rsidRDefault="000752FA" w:rsidP="00F40C56">
            <w:pPr>
              <w:ind w:firstLine="567"/>
              <w:jc w:val="both"/>
              <w:rPr>
                <w:lang w:val="fr-FR"/>
              </w:rPr>
            </w:pPr>
          </w:p>
        </w:tc>
      </w:tr>
    </w:tbl>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Default="000752FA" w:rsidP="000752FA">
      <w:pPr>
        <w:spacing w:line="276" w:lineRule="auto"/>
        <w:jc w:val="right"/>
        <w:rPr>
          <w:i/>
          <w:sz w:val="20"/>
          <w:szCs w:val="20"/>
          <w:lang w:val="ro-RO"/>
        </w:rPr>
      </w:pPr>
    </w:p>
    <w:p w:rsidR="000752FA" w:rsidRPr="000752FA" w:rsidRDefault="000752FA" w:rsidP="000752FA">
      <w:pPr>
        <w:spacing w:line="276" w:lineRule="auto"/>
        <w:jc w:val="right"/>
        <w:rPr>
          <w:i/>
          <w:sz w:val="20"/>
          <w:szCs w:val="20"/>
          <w:lang w:val="ro-RO"/>
        </w:rPr>
      </w:pPr>
      <w:r w:rsidRPr="000752FA">
        <w:rPr>
          <w:i/>
          <w:sz w:val="20"/>
          <w:szCs w:val="20"/>
          <w:lang w:val="ro-RO"/>
        </w:rPr>
        <w:lastRenderedPageBreak/>
        <w:t>Anexa E2</w:t>
      </w:r>
    </w:p>
    <w:p w:rsidR="009E017D" w:rsidRPr="00C81582" w:rsidRDefault="009E017D" w:rsidP="009E017D">
      <w:pPr>
        <w:rPr>
          <w:lang w:val="ro-RO" w:eastAsia="x-none"/>
        </w:rPr>
      </w:pPr>
    </w:p>
    <w:p w:rsidR="009E017D" w:rsidRPr="00C81582" w:rsidRDefault="009E017D" w:rsidP="000752FA">
      <w:pPr>
        <w:jc w:val="center"/>
        <w:rPr>
          <w:lang w:val="en-US" w:eastAsia="x-none"/>
        </w:rPr>
      </w:pPr>
      <w:r w:rsidRPr="00C81582">
        <w:rPr>
          <w:lang w:val="en-US" w:eastAsia="x-none"/>
        </w:rPr>
        <w:object w:dxaOrig="14325" w:dyaOrig="10200">
          <v:shape id="_x0000_i1029" type="#_x0000_t75" style="width:315.25pt;height:234.55pt" o:ole="">
            <v:imagedata r:id="rId32" o:title=""/>
          </v:shape>
          <o:OLEObject Type="Embed" ProgID="AcroExch.Document.11" ShapeID="_x0000_i1029" DrawAspect="Content" ObjectID="_1606904327" r:id="rId33"/>
        </w:object>
      </w:r>
    </w:p>
    <w:p w:rsidR="009E017D" w:rsidRPr="00C81582" w:rsidRDefault="009E017D" w:rsidP="009E017D">
      <w:pPr>
        <w:rPr>
          <w:lang w:val="en-US" w:eastAsia="x-none"/>
        </w:rPr>
      </w:pPr>
    </w:p>
    <w:p w:rsidR="009E017D" w:rsidRPr="00C81582" w:rsidRDefault="009E017D" w:rsidP="009E017D">
      <w:pPr>
        <w:rPr>
          <w:lang w:val="fr-FR" w:eastAsia="x-none"/>
        </w:rPr>
      </w:pPr>
    </w:p>
    <w:p w:rsidR="009E017D" w:rsidRPr="00EC0B04" w:rsidRDefault="009E017D" w:rsidP="003C6201">
      <w:pPr>
        <w:pStyle w:val="Listparagraf"/>
        <w:numPr>
          <w:ilvl w:val="0"/>
          <w:numId w:val="97"/>
        </w:numPr>
        <w:spacing w:before="120" w:after="120" w:line="276" w:lineRule="auto"/>
        <w:rPr>
          <w:bCs/>
          <w:lang w:val="en-US"/>
        </w:rPr>
      </w:pPr>
      <w:r w:rsidRPr="00EC0B04">
        <w:rPr>
          <w:bCs/>
          <w:lang w:val="en-US"/>
        </w:rPr>
        <w:t>Denumirea şi tipul lucrării</w:t>
      </w:r>
    </w:p>
    <w:tbl>
      <w:tblPr>
        <w:tblpPr w:leftFromText="180" w:rightFromText="180" w:vertAnchor="text" w:horzAnchor="margin" w:tblpX="1101" w:tblpY="163"/>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jc w:val="both"/>
              <w:rPr>
                <w:bCs/>
                <w:lang w:val="en-US"/>
              </w:rPr>
            </w:pPr>
            <w:r w:rsidRPr="00C81582">
              <w:rPr>
                <w:bCs/>
                <w:lang w:val="en-US"/>
              </w:rPr>
              <w:t>Istoria gîndirii politice</w:t>
            </w:r>
          </w:p>
        </w:tc>
      </w:tr>
    </w:tbl>
    <w:p w:rsidR="009E017D" w:rsidRPr="00C81582" w:rsidRDefault="009E017D" w:rsidP="009E017D">
      <w:pPr>
        <w:spacing w:before="120" w:after="120" w:line="276" w:lineRule="auto"/>
        <w:ind w:left="1080"/>
        <w:rPr>
          <w:bCs/>
          <w:lang w:val="en-US"/>
        </w:rPr>
      </w:pPr>
    </w:p>
    <w:p w:rsidR="009E017D" w:rsidRPr="00C81582" w:rsidRDefault="009E017D" w:rsidP="003C6201">
      <w:pPr>
        <w:numPr>
          <w:ilvl w:val="0"/>
          <w:numId w:val="97"/>
        </w:numPr>
        <w:spacing w:before="120" w:after="120" w:line="276" w:lineRule="auto"/>
        <w:rPr>
          <w:bCs/>
          <w:lang w:val="en-US"/>
        </w:rPr>
      </w:pPr>
      <w:r w:rsidRPr="00C81582">
        <w:rPr>
          <w:bCs/>
          <w:lang w:val="en-US"/>
        </w:rPr>
        <w:t>Denumirea şi codul proiectului în cadrul căruia a fost realizată lucrarea</w:t>
      </w:r>
    </w:p>
    <w:tbl>
      <w:tblPr>
        <w:tblW w:w="0" w:type="auto"/>
        <w:tblInd w:w="1101"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505"/>
      </w:tblGrid>
      <w:tr w:rsidR="009E017D" w:rsidRPr="00C81582" w:rsidTr="00F25301">
        <w:trPr>
          <w:trHeight w:val="451"/>
        </w:trPr>
        <w:tc>
          <w:tcPr>
            <w:tcW w:w="8505" w:type="dxa"/>
          </w:tcPr>
          <w:p w:rsidR="009E017D" w:rsidRPr="00C81582" w:rsidRDefault="009E017D" w:rsidP="00F25301">
            <w:pPr>
              <w:spacing w:line="276" w:lineRule="auto"/>
              <w:rPr>
                <w:bCs/>
                <w:lang w:val="en-US"/>
              </w:rPr>
            </w:pPr>
            <w:r w:rsidRPr="00C81582">
              <w:rPr>
                <w:b/>
                <w:lang w:val="ro-RO"/>
              </w:rPr>
              <w:t>15.817.06.11F Modernizarea social-politică a Republicii Moldova în contextul extinderii procesului integraționist european</w:t>
            </w:r>
            <w:r w:rsidRPr="00C81582">
              <w:rPr>
                <w:sz w:val="23"/>
                <w:szCs w:val="23"/>
                <w:lang w:val="ro-RO"/>
              </w:rPr>
              <w:t>.</w:t>
            </w:r>
          </w:p>
        </w:tc>
      </w:tr>
    </w:tbl>
    <w:p w:rsidR="009E017D" w:rsidRPr="00C81582" w:rsidRDefault="009E017D" w:rsidP="003C6201">
      <w:pPr>
        <w:numPr>
          <w:ilvl w:val="0"/>
          <w:numId w:val="97"/>
        </w:numPr>
        <w:spacing w:before="120" w:line="276" w:lineRule="auto"/>
        <w:rPr>
          <w:lang w:val="en-US"/>
        </w:rPr>
      </w:pPr>
      <w:r w:rsidRPr="00C81582">
        <w:rPr>
          <w:lang w:val="en-US"/>
        </w:rPr>
        <w:t xml:space="preserve"> ISBN-ul lucrării</w:t>
      </w:r>
    </w:p>
    <w:tbl>
      <w:tblPr>
        <w:tblW w:w="0" w:type="auto"/>
        <w:tblInd w:w="110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bCs/>
                <w:lang w:val="en-US"/>
              </w:rPr>
            </w:pPr>
            <w:r w:rsidRPr="00C81582">
              <w:rPr>
                <w:bCs/>
                <w:lang w:val="en-US"/>
              </w:rPr>
              <w:t>ISBN 978-9975-53-894-7</w:t>
            </w:r>
          </w:p>
        </w:tc>
      </w:tr>
    </w:tbl>
    <w:p w:rsidR="009E017D" w:rsidRPr="00C81582" w:rsidRDefault="009E017D" w:rsidP="003C6201">
      <w:pPr>
        <w:numPr>
          <w:ilvl w:val="0"/>
          <w:numId w:val="97"/>
        </w:numPr>
        <w:spacing w:before="120" w:after="120" w:line="276" w:lineRule="auto"/>
        <w:rPr>
          <w:bCs/>
          <w:lang w:val="en-US"/>
        </w:rPr>
      </w:pPr>
      <w:r w:rsidRPr="00C81582">
        <w:rPr>
          <w:lang w:val="en-US"/>
        </w:rPr>
        <w:t xml:space="preserve">Autorul (ii) </w:t>
      </w:r>
      <w:r w:rsidRPr="00C81582">
        <w:rPr>
          <w:bCs/>
          <w:lang w:val="en-US"/>
        </w:rPr>
        <w:t>lucrării</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C81582" w:rsidTr="00F25301">
        <w:tc>
          <w:tcPr>
            <w:tcW w:w="8505" w:type="dxa"/>
          </w:tcPr>
          <w:p w:rsidR="009E017D" w:rsidRPr="00C81582" w:rsidRDefault="009E017D" w:rsidP="00F25301">
            <w:pPr>
              <w:spacing w:line="276" w:lineRule="auto"/>
              <w:rPr>
                <w:lang w:val="fr-FR"/>
              </w:rPr>
            </w:pPr>
            <w:r w:rsidRPr="00C81582">
              <w:rPr>
                <w:lang w:val="fr-FR"/>
              </w:rPr>
              <w:t>Victor Juc</w:t>
            </w:r>
          </w:p>
        </w:tc>
      </w:tr>
    </w:tbl>
    <w:p w:rsidR="009E017D" w:rsidRPr="00C81582" w:rsidRDefault="009E017D" w:rsidP="003C6201">
      <w:pPr>
        <w:numPr>
          <w:ilvl w:val="0"/>
          <w:numId w:val="97"/>
        </w:numPr>
        <w:spacing w:before="120" w:after="120" w:line="276" w:lineRule="auto"/>
        <w:rPr>
          <w:bCs/>
          <w:lang w:val="fr-FR"/>
        </w:rPr>
      </w:pPr>
      <w:r w:rsidRPr="00C81582">
        <w:rPr>
          <w:rStyle w:val="Robust"/>
          <w:b w:val="0"/>
          <w:color w:val="000000"/>
          <w:lang w:val="fr-FR"/>
        </w:rPr>
        <w:t>Descrierea</w:t>
      </w:r>
      <w:r w:rsidRPr="00C81582">
        <w:rPr>
          <w:rStyle w:val="Robust"/>
          <w:color w:val="000000"/>
          <w:lang w:val="fr-FR"/>
        </w:rPr>
        <w:t xml:space="preserve"> </w:t>
      </w:r>
      <w:r w:rsidRPr="00C81582">
        <w:rPr>
          <w:lang w:val="fr-FR"/>
        </w:rPr>
        <w:t>ştiinţifică a lucrării (până la 100 de cuvinte)</w:t>
      </w:r>
    </w:p>
    <w:tbl>
      <w:tblPr>
        <w:tblW w:w="850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505"/>
      </w:tblGrid>
      <w:tr w:rsidR="009E017D" w:rsidRPr="006E4E37" w:rsidTr="00F25301">
        <w:tc>
          <w:tcPr>
            <w:tcW w:w="8505" w:type="dxa"/>
          </w:tcPr>
          <w:p w:rsidR="009E017D" w:rsidRPr="00C81582" w:rsidRDefault="009E017D" w:rsidP="00F25301">
            <w:pPr>
              <w:widowControl w:val="0"/>
              <w:ind w:firstLine="580"/>
              <w:jc w:val="both"/>
              <w:rPr>
                <w:lang w:val="fr-FR"/>
              </w:rPr>
            </w:pPr>
            <w:r w:rsidRPr="00C81582">
              <w:rPr>
                <w:sz w:val="22"/>
                <w:lang w:val="fr-FR" w:eastAsia="en-US"/>
              </w:rPr>
              <w:t>Istoria gîndirii politice are ca obiect de studiu trăsăturile caracteristice ale unei concepții sau unei idei politice: cercetarea genezei, detașarea problematicii abordate și soluționate, formularea judecăților de valoare privind soluțiile propuse, evidențierea căror necesități corespunde, urmărirea consecințelor, a rolului istoric. Formularea ideii politice este rezultatul activității unei personalități înzestrate cu virtuți creatoare, care a însușit cultura epocii și în acelașii timp, a făcut unele opțiuni pentru anumite idealuri. Istoria gîndirii politice se înfățișează prin prisma unor principii teoretico-metodologice ca proces al continuității și al discontinuității, proces care se îmbogățește mereu cu soluții și rezolvări, însumînd atît idei ale predecesorilor, cît și idei generate de contemporani. Este indispensabil și oportun ca prezentarea și interpretarea ideilor politice, a ideologiilor trecutului să se caracterizeze prin obiectivitate, pentru ca procesul valorificării patrimoniului să conducă expres la aprecierea și la amplasarea lor corectă în cadrul dezvoltării istorice a poporului. Activitatea de reevaluare critică a moștenirii, a tradițiilor de gîndire politică trebuie să conducă spre formularea unor judecăți de valoare despre operele analizate și despre concepțiile unor personalități de marcă prin prisma generalului și particularului.</w:t>
            </w:r>
          </w:p>
        </w:tc>
      </w:tr>
    </w:tbl>
    <w:p w:rsidR="009E017D" w:rsidRPr="00C81582" w:rsidRDefault="009E017D" w:rsidP="009E017D">
      <w:pPr>
        <w:pStyle w:val="Titlu5"/>
        <w:pageBreakBefore/>
        <w:jc w:val="right"/>
        <w:rPr>
          <w:b w:val="0"/>
          <w:i/>
          <w:spacing w:val="0"/>
          <w:sz w:val="24"/>
          <w:szCs w:val="24"/>
          <w:lang w:val="ro-RO"/>
        </w:rPr>
      </w:pPr>
      <w:r w:rsidRPr="00C81582">
        <w:rPr>
          <w:b w:val="0"/>
          <w:i/>
          <w:spacing w:val="0"/>
          <w:sz w:val="24"/>
          <w:szCs w:val="24"/>
          <w:lang w:val="ro-RO"/>
        </w:rPr>
        <w:lastRenderedPageBreak/>
        <w:t>Anexa E2</w:t>
      </w:r>
    </w:p>
    <w:p w:rsidR="009E017D" w:rsidRPr="00C81582" w:rsidRDefault="009E017D" w:rsidP="000752FA">
      <w:pPr>
        <w:pBdr>
          <w:top w:val="outset" w:sz="6" w:space="0" w:color="FFFFFF"/>
          <w:left w:val="outset" w:sz="6" w:space="4" w:color="FFFFFF"/>
          <w:bottom w:val="inset" w:sz="6" w:space="1" w:color="FFFFFF"/>
          <w:right w:val="inset" w:sz="6" w:space="4" w:color="FFFFFF"/>
        </w:pBdr>
        <w:jc w:val="center"/>
        <w:rPr>
          <w:bCs/>
          <w:lang w:val="ro-RO"/>
        </w:rPr>
      </w:pPr>
      <w:r w:rsidRPr="00C81582">
        <w:rPr>
          <w:noProof/>
          <w:lang w:val="ro-RO" w:eastAsia="ro-RO"/>
        </w:rPr>
        <w:drawing>
          <wp:inline distT="0" distB="0" distL="0" distR="0" wp14:anchorId="7191F4D0" wp14:editId="0769CDAC">
            <wp:extent cx="1794164" cy="2550610"/>
            <wp:effectExtent l="0" t="0" r="0" b="2540"/>
            <wp:docPr id="9" name="Imagine 9" descr="48364581_958060201056759_17405413851041628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8364581_958060201056759_1740541385104162816_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5634" cy="2552700"/>
                    </a:xfrm>
                    <a:prstGeom prst="rect">
                      <a:avLst/>
                    </a:prstGeom>
                    <a:noFill/>
                    <a:ln>
                      <a:noFill/>
                    </a:ln>
                  </pic:spPr>
                </pic:pic>
              </a:graphicData>
            </a:graphic>
          </wp:inline>
        </w:drawing>
      </w:r>
    </w:p>
    <w:p w:rsidR="009E017D" w:rsidRPr="00C81582" w:rsidRDefault="009E017D" w:rsidP="00C81582">
      <w:pPr>
        <w:numPr>
          <w:ilvl w:val="0"/>
          <w:numId w:val="45"/>
        </w:numPr>
        <w:tabs>
          <w:tab w:val="num" w:pos="1065"/>
          <w:tab w:val="num" w:pos="2201"/>
        </w:tabs>
        <w:spacing w:before="120" w:after="120"/>
        <w:rPr>
          <w:bCs/>
          <w:lang w:val="ro-RO"/>
        </w:rPr>
      </w:pPr>
      <w:r w:rsidRPr="00C81582">
        <w:rPr>
          <w:bCs/>
          <w:lang w:val="ro-RO"/>
        </w:rPr>
        <w:t>Denumirea şi tipul lucrării</w:t>
      </w:r>
    </w:p>
    <w:tbl>
      <w:tblPr>
        <w:tblpPr w:leftFromText="180" w:rightFromText="180" w:vertAnchor="text" w:horzAnchor="margin" w:tblpXSpec="center" w:tblpY="246"/>
        <w:tblW w:w="75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7579"/>
      </w:tblGrid>
      <w:tr w:rsidR="00EC0B04" w:rsidRPr="00C81582" w:rsidTr="00EC0B04">
        <w:tc>
          <w:tcPr>
            <w:tcW w:w="7579" w:type="dxa"/>
          </w:tcPr>
          <w:p w:rsidR="00EC0B04" w:rsidRPr="00C81582" w:rsidRDefault="00EC0B04" w:rsidP="00EC0B04">
            <w:pPr>
              <w:pStyle w:val="1"/>
              <w:spacing w:line="276" w:lineRule="auto"/>
              <w:jc w:val="both"/>
              <w:rPr>
                <w:rFonts w:ascii="Times New Roman" w:hAnsi="Times New Roman"/>
                <w:sz w:val="24"/>
                <w:szCs w:val="24"/>
              </w:rPr>
            </w:pPr>
            <w:r w:rsidRPr="00C81582">
              <w:rPr>
                <w:rFonts w:ascii="Times New Roman" w:hAnsi="Times New Roman"/>
                <w:b/>
                <w:sz w:val="24"/>
                <w:szCs w:val="24"/>
                <w:lang w:eastAsia="ro-RO"/>
              </w:rPr>
              <w:t>Monografie colectivă</w:t>
            </w:r>
            <w:r w:rsidRPr="00C81582">
              <w:rPr>
                <w:rFonts w:ascii="Times New Roman" w:hAnsi="Times New Roman"/>
                <w:sz w:val="24"/>
                <w:szCs w:val="24"/>
              </w:rPr>
              <w:t xml:space="preserve">: </w:t>
            </w:r>
            <w:r w:rsidRPr="00C81582">
              <w:rPr>
                <w:rFonts w:ascii="Times New Roman" w:hAnsi="Times New Roman"/>
                <w:i/>
                <w:sz w:val="24"/>
                <w:szCs w:val="24"/>
              </w:rPr>
              <w:t>Evoluţia clasei mijlocii în Republica Moldova: premise socioeconomice şi politice</w:t>
            </w:r>
            <w:r w:rsidRPr="00C81582">
              <w:rPr>
                <w:rFonts w:ascii="Times New Roman" w:hAnsi="Times New Roman"/>
                <w:sz w:val="24"/>
                <w:szCs w:val="24"/>
              </w:rPr>
              <w:t xml:space="preserve">: Studiu sociologic. / Coord.: Victor MOCANU. Chişinău: Institutul </w:t>
            </w:r>
            <w:r w:rsidRPr="00C81582">
              <w:rPr>
                <w:rFonts w:ascii="Times New Roman" w:hAnsi="Times New Roman"/>
                <w:color w:val="000000"/>
              </w:rPr>
              <w:t>de Cercetări Juridice și Politice.</w:t>
            </w:r>
            <w:r w:rsidRPr="00C81582">
              <w:rPr>
                <w:color w:val="000000"/>
              </w:rPr>
              <w:t xml:space="preserve"> </w:t>
            </w:r>
            <w:r w:rsidRPr="00C81582">
              <w:rPr>
                <w:rFonts w:ascii="Times New Roman" w:hAnsi="Times New Roman"/>
                <w:sz w:val="24"/>
                <w:szCs w:val="24"/>
              </w:rPr>
              <w:t>(F.E.-P. "Tipografia Centrală").</w:t>
            </w:r>
            <w:r w:rsidRPr="00C81582">
              <w:rPr>
                <w:rFonts w:ascii="Helvetica" w:hAnsi="Helvetica"/>
                <w:color w:val="726F6F"/>
                <w:sz w:val="20"/>
                <w:szCs w:val="20"/>
                <w:bdr w:val="none" w:sz="0" w:space="0" w:color="auto" w:frame="1"/>
                <w:shd w:val="clear" w:color="auto" w:fill="FCFCFC"/>
              </w:rPr>
              <w:t xml:space="preserve"> </w:t>
            </w:r>
            <w:r w:rsidRPr="00C81582">
              <w:rPr>
                <w:rFonts w:ascii="Times New Roman" w:hAnsi="Times New Roman"/>
                <w:sz w:val="24"/>
                <w:szCs w:val="24"/>
              </w:rPr>
              <w:t>2018. 263 p. (</w:t>
            </w:r>
            <w:r w:rsidRPr="00C81582">
              <w:rPr>
                <w:rStyle w:val="Robust"/>
                <w:rFonts w:ascii="Times New Roman" w:hAnsi="Times New Roman"/>
                <w:b w:val="0"/>
                <w:bCs w:val="0"/>
              </w:rPr>
              <w:t xml:space="preserve">19,2 c.a.).  </w:t>
            </w:r>
          </w:p>
        </w:tc>
      </w:tr>
    </w:tbl>
    <w:p w:rsidR="009E017D" w:rsidRPr="00C81582" w:rsidRDefault="009E017D" w:rsidP="009E017D">
      <w:pPr>
        <w:tabs>
          <w:tab w:val="num" w:pos="1065"/>
          <w:tab w:val="num" w:pos="2201"/>
        </w:tabs>
        <w:spacing w:before="120" w:after="120"/>
        <w:ind w:left="2449"/>
        <w:rPr>
          <w:bCs/>
          <w:lang w:val="ro-RO"/>
        </w:rPr>
      </w:pPr>
    </w:p>
    <w:p w:rsidR="009E017D" w:rsidRPr="00C81582" w:rsidRDefault="009E017D" w:rsidP="009E017D">
      <w:pPr>
        <w:tabs>
          <w:tab w:val="num" w:pos="1065"/>
          <w:tab w:val="num" w:pos="2201"/>
        </w:tabs>
        <w:spacing w:before="120" w:after="120"/>
        <w:rPr>
          <w:bCs/>
          <w:lang w:val="ro-RO"/>
        </w:rPr>
      </w:pPr>
    </w:p>
    <w:p w:rsidR="009E017D" w:rsidRPr="00C81582" w:rsidRDefault="009E017D" w:rsidP="009E017D">
      <w:pPr>
        <w:tabs>
          <w:tab w:val="num" w:pos="2304"/>
        </w:tabs>
        <w:spacing w:before="120" w:after="120"/>
        <w:ind w:left="2449"/>
        <w:rPr>
          <w:bCs/>
          <w:lang w:val="ro-RO"/>
        </w:rPr>
      </w:pPr>
    </w:p>
    <w:p w:rsidR="009E017D" w:rsidRPr="00C81582" w:rsidRDefault="009E017D" w:rsidP="009E017D">
      <w:pPr>
        <w:tabs>
          <w:tab w:val="num" w:pos="2304"/>
        </w:tabs>
        <w:spacing w:before="120" w:after="120"/>
        <w:ind w:left="2449"/>
        <w:rPr>
          <w:bCs/>
          <w:lang w:val="ro-RO"/>
        </w:rPr>
      </w:pPr>
    </w:p>
    <w:p w:rsidR="009E017D" w:rsidRPr="00C81582" w:rsidRDefault="009E017D" w:rsidP="00C81582">
      <w:pPr>
        <w:numPr>
          <w:ilvl w:val="0"/>
          <w:numId w:val="45"/>
        </w:numPr>
        <w:tabs>
          <w:tab w:val="num" w:pos="1065"/>
          <w:tab w:val="num" w:pos="2201"/>
        </w:tabs>
        <w:spacing w:before="120" w:after="120"/>
        <w:ind w:left="2415" w:firstLine="34"/>
        <w:rPr>
          <w:bCs/>
          <w:lang w:val="ro-RO"/>
        </w:rPr>
      </w:pPr>
      <w:r w:rsidRPr="00C81582">
        <w:rPr>
          <w:bCs/>
          <w:lang w:val="ro-RO"/>
        </w:rPr>
        <w:t>Denumirea şi codul proiectului în cadrul căruia a fost realizată lucrarea</w:t>
      </w:r>
    </w:p>
    <w:tbl>
      <w:tblPr>
        <w:tblW w:w="0" w:type="auto"/>
        <w:tblInd w:w="1768" w:type="dxa"/>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7528"/>
      </w:tblGrid>
      <w:tr w:rsidR="009E017D" w:rsidRPr="00C81582" w:rsidTr="00EC0B04">
        <w:trPr>
          <w:trHeight w:val="451"/>
        </w:trPr>
        <w:tc>
          <w:tcPr>
            <w:tcW w:w="7528" w:type="dxa"/>
          </w:tcPr>
          <w:p w:rsidR="009E017D" w:rsidRPr="00EC0B04" w:rsidRDefault="009E017D" w:rsidP="00EC0B04">
            <w:pPr>
              <w:tabs>
                <w:tab w:val="num" w:pos="1065"/>
                <w:tab w:val="num" w:pos="2201"/>
              </w:tabs>
              <w:jc w:val="both"/>
              <w:rPr>
                <w:bCs/>
                <w:lang w:val="ro-RO"/>
              </w:rPr>
            </w:pPr>
            <w:r w:rsidRPr="00EC0B04">
              <w:rPr>
                <w:bCs/>
                <w:lang w:val="ro-RO"/>
              </w:rPr>
              <w:t>Constituirea clasei mijlocii în condițiile transformării societății și asocierii Republicii Moldova la Uniunea Europeană.</w:t>
            </w:r>
          </w:p>
          <w:p w:rsidR="009E017D" w:rsidRPr="00C81582" w:rsidRDefault="009E017D" w:rsidP="00EC0B04">
            <w:pPr>
              <w:tabs>
                <w:tab w:val="num" w:pos="1065"/>
                <w:tab w:val="num" w:pos="2201"/>
              </w:tabs>
              <w:jc w:val="both"/>
              <w:rPr>
                <w:bCs/>
                <w:lang w:val="ro-RO"/>
              </w:rPr>
            </w:pPr>
            <w:r w:rsidRPr="00EC0B04">
              <w:rPr>
                <w:bCs/>
                <w:lang w:val="ro-RO"/>
              </w:rPr>
              <w:t>15.817.06.13F</w:t>
            </w:r>
          </w:p>
        </w:tc>
      </w:tr>
    </w:tbl>
    <w:p w:rsidR="009E017D" w:rsidRPr="00C81582" w:rsidRDefault="009E017D" w:rsidP="00C81582">
      <w:pPr>
        <w:numPr>
          <w:ilvl w:val="0"/>
          <w:numId w:val="45"/>
        </w:numPr>
        <w:spacing w:before="120" w:line="360" w:lineRule="auto"/>
        <w:ind w:left="2694"/>
        <w:rPr>
          <w:lang w:val="ro-RO"/>
        </w:rPr>
      </w:pPr>
      <w:r w:rsidRPr="00C81582">
        <w:rPr>
          <w:lang w:val="ro-RO"/>
        </w:rPr>
        <w:t>Anul  nr. ISBN al lucrării</w:t>
      </w:r>
    </w:p>
    <w:tbl>
      <w:tblPr>
        <w:tblW w:w="0" w:type="auto"/>
        <w:tblInd w:w="1774"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ook w:val="01E0" w:firstRow="1" w:lastRow="1" w:firstColumn="1" w:lastColumn="1" w:noHBand="0" w:noVBand="0"/>
      </w:tblPr>
      <w:tblGrid>
        <w:gridCol w:w="7513"/>
      </w:tblGrid>
      <w:tr w:rsidR="009E017D" w:rsidRPr="00C81582" w:rsidTr="00EC0B04">
        <w:tc>
          <w:tcPr>
            <w:tcW w:w="7513" w:type="dxa"/>
          </w:tcPr>
          <w:p w:rsidR="009E017D" w:rsidRPr="00C81582" w:rsidRDefault="009E017D" w:rsidP="00F25301">
            <w:pPr>
              <w:spacing w:line="360" w:lineRule="exact"/>
              <w:rPr>
                <w:bCs/>
                <w:lang w:val="en-US"/>
              </w:rPr>
            </w:pPr>
            <w:r w:rsidRPr="00C81582">
              <w:rPr>
                <w:bCs/>
                <w:lang w:val="ro-RO"/>
              </w:rPr>
              <w:t xml:space="preserve">2018   </w:t>
            </w:r>
            <w:r w:rsidRPr="00C81582">
              <w:t>ISBN 978-9975-4203-9-6</w:t>
            </w:r>
          </w:p>
        </w:tc>
      </w:tr>
    </w:tbl>
    <w:p w:rsidR="009E017D" w:rsidRPr="00C81582" w:rsidRDefault="009E017D" w:rsidP="00C81582">
      <w:pPr>
        <w:numPr>
          <w:ilvl w:val="0"/>
          <w:numId w:val="45"/>
        </w:numPr>
        <w:tabs>
          <w:tab w:val="num" w:pos="1065"/>
          <w:tab w:val="num" w:pos="2201"/>
        </w:tabs>
        <w:spacing w:before="120" w:after="120"/>
        <w:ind w:left="2415" w:firstLine="34"/>
        <w:rPr>
          <w:bCs/>
          <w:lang w:val="ro-RO"/>
        </w:rPr>
      </w:pPr>
      <w:r w:rsidRPr="00C81582">
        <w:rPr>
          <w:lang w:val="ro-RO"/>
        </w:rPr>
        <w:t xml:space="preserve">Autorii </w:t>
      </w:r>
      <w:r w:rsidRPr="00C81582">
        <w:rPr>
          <w:bCs/>
          <w:lang w:val="ro-RO"/>
        </w:rPr>
        <w:t>lucrării</w:t>
      </w:r>
    </w:p>
    <w:tbl>
      <w:tblPr>
        <w:tblW w:w="7513" w:type="dxa"/>
        <w:tblInd w:w="177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7513"/>
      </w:tblGrid>
      <w:tr w:rsidR="009E017D" w:rsidRPr="006E4E37" w:rsidTr="00EC0B04">
        <w:tc>
          <w:tcPr>
            <w:tcW w:w="7513" w:type="dxa"/>
          </w:tcPr>
          <w:p w:rsidR="009E017D" w:rsidRPr="00EC0B04" w:rsidRDefault="009E017D" w:rsidP="00F25301">
            <w:pPr>
              <w:rPr>
                <w:bCs/>
                <w:lang w:val="ro-RO"/>
              </w:rPr>
            </w:pPr>
            <w:r w:rsidRPr="00EC0B04">
              <w:rPr>
                <w:bCs/>
                <w:lang w:val="ro-RO"/>
              </w:rPr>
              <w:t xml:space="preserve">  Centrul de Sociologie și Psihologie Socială al Institutului de Cercetări Juridice, Politice și Sociologice </w:t>
            </w:r>
          </w:p>
        </w:tc>
      </w:tr>
    </w:tbl>
    <w:p w:rsidR="009E017D" w:rsidRPr="00C81582" w:rsidRDefault="009E017D" w:rsidP="00C81582">
      <w:pPr>
        <w:numPr>
          <w:ilvl w:val="0"/>
          <w:numId w:val="45"/>
        </w:numPr>
        <w:tabs>
          <w:tab w:val="num" w:pos="1065"/>
          <w:tab w:val="num" w:pos="2201"/>
        </w:tabs>
        <w:spacing w:before="120" w:after="120"/>
        <w:ind w:left="2415" w:firstLine="34"/>
        <w:rPr>
          <w:bCs/>
          <w:lang w:val="ro-RO"/>
        </w:rPr>
      </w:pPr>
      <w:r w:rsidRPr="00C81582">
        <w:rPr>
          <w:rStyle w:val="Robust"/>
          <w:rFonts w:eastAsia="Courier New"/>
          <w:b w:val="0"/>
          <w:lang w:val="ro-RO"/>
        </w:rPr>
        <w:t xml:space="preserve">Descrierea </w:t>
      </w:r>
      <w:r w:rsidRPr="00C81582">
        <w:rPr>
          <w:lang w:val="ro-RO"/>
        </w:rPr>
        <w:t>ştiinţifică a lucrării (până la 100 cuvinte)</w:t>
      </w:r>
    </w:p>
    <w:tbl>
      <w:tblPr>
        <w:tblW w:w="10349" w:type="dxa"/>
        <w:tblInd w:w="67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0349"/>
      </w:tblGrid>
      <w:tr w:rsidR="009E017D" w:rsidRPr="006E4E37" w:rsidTr="00EC0B04">
        <w:tc>
          <w:tcPr>
            <w:tcW w:w="10349" w:type="dxa"/>
          </w:tcPr>
          <w:p w:rsidR="009E017D" w:rsidRPr="00C81582" w:rsidRDefault="009E017D" w:rsidP="00F25301">
            <w:pPr>
              <w:jc w:val="both"/>
              <w:rPr>
                <w:bCs/>
                <w:sz w:val="16"/>
                <w:szCs w:val="16"/>
                <w:lang w:val="ro-RO"/>
              </w:rPr>
            </w:pPr>
            <w:r w:rsidRPr="00C81582">
              <w:rPr>
                <w:bCs/>
                <w:sz w:val="16"/>
                <w:szCs w:val="16"/>
                <w:lang w:val="ro-RO"/>
              </w:rPr>
              <w:t xml:space="preserve">Autorii prezentei monografii sunt cercetătorii științifici ai Centrului Sociologie și Psihologie Socială a Institutului de Cercetări Juridice, Politice și Sociologice care au avut drept temă de plan studierea problemelor constituirii clasei mijlocii în condițiile transformării societății și asocierii Republicii Moldova la Uniunea Europeană. Actualitatea și importanța acestei cercetări este incontestabilă în condițiile transformărilor social-economice și politice care au avut loc în Republica Moldova. Ca urmare a acestor schimbări s-au format grupuri sociale noi, care se deosebesc prin mărimea veniturilor, propietăților, studiilor, puterea politică și economică, status social. Clasa de mijloc servește drept indicator al eficiențelor reformelor promovate și a dezvoltării sistemului social-economic în întregime. Conceptualizarea clasei mijlocii este efectuată în baza abordărilor teoretico-metodologice ale stratificării sociale aplicate de către clasicii sociologi (K.Marx, Max Weber, T. Parsons etc.), precum și a criteriilor de măsurare a clasei medii utilizate în cercetările sociologilor contemporani din SUA, Germania, România. Referindu-se la criteriile de măsurare a clasei mijlocii autorul L. Malcoci face concluzia ca acestea trebuie efectuate în baza unor indicatori integrați, care să includă nivelul de educație, statusul socio-profesional, nivelul de bunăstare și autoidentificarea. În lucrare sunt descrise scopul și obiectivele cercetării, ipotezele, eșantionul și metodele de colectare a materialului empiric din teren. Un loc aparte în monografie se acordă factorilor constituirii clasei mijlocii. Printre aceștea sunt: activitatea businessul mic și mijlociu, calitatea reformelor efectuate, educația, migrația populației în afara țării ș.a. </w:t>
            </w:r>
          </w:p>
          <w:p w:rsidR="009E017D" w:rsidRPr="00C81582" w:rsidRDefault="009E017D" w:rsidP="00F25301">
            <w:pPr>
              <w:jc w:val="both"/>
              <w:rPr>
                <w:bCs/>
                <w:sz w:val="16"/>
                <w:szCs w:val="16"/>
                <w:lang w:val="ro-RO"/>
              </w:rPr>
            </w:pPr>
            <w:r w:rsidRPr="00C81582">
              <w:rPr>
                <w:bCs/>
                <w:sz w:val="16"/>
                <w:szCs w:val="16"/>
                <w:lang w:val="ro-RO"/>
              </w:rPr>
              <w:t>În capitolele lucrării se menționează că constituirea clasei mijlocii este îngrădită de nivelul mare al sărăciei condiționat de costul redus al muncii, mobilitatea socială redusă, disfuncționalitatea mecanismului motivațional de dezvoltare a capitalului uman, defavorizarea studiilor, nivelul înalt al economiei tenebre, nivelul redus al businessului mic și mijlociu, criza sistemului de drept, nivelul înalt de corupție etc.</w:t>
            </w:r>
          </w:p>
          <w:p w:rsidR="009E017D" w:rsidRPr="00C81582" w:rsidRDefault="009E017D" w:rsidP="00F25301">
            <w:pPr>
              <w:jc w:val="both"/>
              <w:rPr>
                <w:bCs/>
                <w:sz w:val="16"/>
                <w:szCs w:val="16"/>
                <w:lang w:val="ro-RO"/>
              </w:rPr>
            </w:pPr>
            <w:r w:rsidRPr="00C81582">
              <w:rPr>
                <w:bCs/>
                <w:sz w:val="16"/>
                <w:szCs w:val="16"/>
                <w:lang w:val="ro-RO"/>
              </w:rPr>
              <w:t xml:space="preserve">În monogrfaie se accentuiază că în condițiile existente în care s-a pomenit Republica Moldova, clasele sociale sunt abia la început de formare. Clasa mijlocie poate să se dezvolte în baza straturilor de populație cu nivel de studii mai mare decât medii și status socio-ocupațional înalt: dezvoltarea politicilor salariale, reformarea politicilor de impozitare, asigurarea distribuirii echitabile a salariilor în funcție de nivel de educație, statusul socio-profesional și munca depusă, eliminarea corupției din structurile puterii, asigurarea acesului populației la luarea deciziilor, dezvoltarea businessului mic și mijlociu, garantarea condițiilor echitabile pentru asigurarea accesului tuturor cetățenilor la educație și serviciile medicale. </w:t>
            </w:r>
          </w:p>
          <w:p w:rsidR="009E017D" w:rsidRPr="00C81582" w:rsidRDefault="009E017D" w:rsidP="00F25301">
            <w:pPr>
              <w:jc w:val="both"/>
              <w:rPr>
                <w:bCs/>
                <w:lang w:val="ro-RO"/>
              </w:rPr>
            </w:pPr>
            <w:r w:rsidRPr="00C81582">
              <w:rPr>
                <w:bCs/>
                <w:sz w:val="16"/>
                <w:szCs w:val="16"/>
                <w:lang w:val="ro-RO"/>
              </w:rPr>
              <w:t>Lucrarea conține un șir întreg de recomandări științifice, realizarea cărora pot duce la dezvoltarea clasei mijlocii.</w:t>
            </w:r>
          </w:p>
        </w:tc>
      </w:tr>
    </w:tbl>
    <w:p w:rsidR="00282A01" w:rsidRPr="00C81582" w:rsidRDefault="00282A01" w:rsidP="00282A01">
      <w:pPr>
        <w:pStyle w:val="Titlu5"/>
        <w:jc w:val="right"/>
        <w:rPr>
          <w:b w:val="0"/>
          <w:spacing w:val="0"/>
          <w:lang w:val="ro-RO"/>
        </w:rPr>
      </w:pPr>
      <w:r w:rsidRPr="00C81582">
        <w:rPr>
          <w:b w:val="0"/>
          <w:spacing w:val="0"/>
          <w:lang w:val="ro-RO"/>
        </w:rPr>
        <w:lastRenderedPageBreak/>
        <w:t>Forma 4</w:t>
      </w:r>
    </w:p>
    <w:p w:rsidR="00282A01" w:rsidRPr="00C81582" w:rsidRDefault="00282A01" w:rsidP="00282A01">
      <w:pPr>
        <w:ind w:left="1416"/>
        <w:jc w:val="right"/>
        <w:rPr>
          <w:lang w:val="ro-RO"/>
        </w:rPr>
      </w:pPr>
      <w:r w:rsidRPr="00C81582">
        <w:rPr>
          <w:lang w:val="ro-RO"/>
        </w:rPr>
        <w:t>Anexă la Raportul de activitate al organizaţiei</w:t>
      </w:r>
    </w:p>
    <w:p w:rsidR="00282A01" w:rsidRPr="00C81582" w:rsidRDefault="00282A01" w:rsidP="00282A01">
      <w:pPr>
        <w:jc w:val="right"/>
        <w:rPr>
          <w:sz w:val="22"/>
          <w:szCs w:val="22"/>
          <w:lang w:val="ro-RO"/>
        </w:rPr>
      </w:pPr>
      <w:r w:rsidRPr="00C81582">
        <w:rPr>
          <w:lang w:val="ro-RO"/>
        </w:rPr>
        <w:t>INSTITUTUL DE CERCETĂRI JURIDICE, POLITICE ȘI SOCIOLOGICE</w:t>
      </w:r>
    </w:p>
    <w:p w:rsidR="00282A01" w:rsidRPr="00C81582" w:rsidRDefault="00282A01" w:rsidP="00282A01">
      <w:pPr>
        <w:jc w:val="center"/>
        <w:rPr>
          <w:b/>
          <w:lang w:val="ro-RO"/>
        </w:rPr>
      </w:pPr>
    </w:p>
    <w:p w:rsidR="00282A01" w:rsidRPr="00C81582" w:rsidRDefault="00282A01" w:rsidP="00282A01">
      <w:pPr>
        <w:jc w:val="center"/>
        <w:rPr>
          <w:b/>
          <w:lang w:val="ro-RO"/>
        </w:rPr>
      </w:pPr>
    </w:p>
    <w:p w:rsidR="00282A01" w:rsidRPr="00C81582" w:rsidRDefault="00282A01" w:rsidP="00282A01">
      <w:pPr>
        <w:jc w:val="center"/>
        <w:rPr>
          <w:b/>
          <w:lang w:val="ro-RO"/>
        </w:rPr>
      </w:pPr>
      <w:r w:rsidRPr="00C81582">
        <w:rPr>
          <w:b/>
          <w:lang w:val="ro-RO"/>
        </w:rPr>
        <w:t xml:space="preserve">LISTA </w:t>
      </w:r>
    </w:p>
    <w:p w:rsidR="00282A01" w:rsidRPr="00C81582" w:rsidRDefault="00282A01" w:rsidP="00282A01">
      <w:pPr>
        <w:jc w:val="center"/>
        <w:rPr>
          <w:lang w:val="ro-RO"/>
        </w:rPr>
      </w:pPr>
      <w:r w:rsidRPr="00C81582">
        <w:rPr>
          <w:lang w:val="ro-RO"/>
        </w:rPr>
        <w:t>lucrărilor publicate în anul 2018</w:t>
      </w:r>
    </w:p>
    <w:p w:rsidR="00282A01" w:rsidRDefault="00282A01" w:rsidP="00282A01">
      <w:pPr>
        <w:rPr>
          <w:b/>
          <w:sz w:val="20"/>
          <w:szCs w:val="20"/>
          <w:lang w:val="ro-RO"/>
        </w:rPr>
      </w:pPr>
    </w:p>
    <w:p w:rsidR="008F6536" w:rsidRPr="00C81582" w:rsidRDefault="008F6536" w:rsidP="008F6536">
      <w:pPr>
        <w:rPr>
          <w:b/>
          <w:sz w:val="20"/>
          <w:szCs w:val="20"/>
          <w:lang w:val="ro-RO" w:eastAsia="ar-SA"/>
        </w:rPr>
      </w:pPr>
      <w:r w:rsidRPr="00C81582">
        <w:rPr>
          <w:b/>
          <w:sz w:val="20"/>
          <w:szCs w:val="20"/>
          <w:lang w:val="fr-FR"/>
        </w:rPr>
        <w:t xml:space="preserve">Monografii </w:t>
      </w:r>
      <w:r>
        <w:rPr>
          <w:b/>
          <w:sz w:val="20"/>
          <w:szCs w:val="20"/>
          <w:lang w:val="fr-FR"/>
        </w:rPr>
        <w:t>editate peste hotare</w:t>
      </w:r>
      <w:r w:rsidRPr="00C81582">
        <w:rPr>
          <w:b/>
          <w:sz w:val="20"/>
          <w:szCs w:val="20"/>
          <w:lang w:val="ro-RO" w:eastAsia="ar-SA"/>
        </w:rPr>
        <w:t xml:space="preserve">: </w:t>
      </w:r>
    </w:p>
    <w:p w:rsidR="008F6536" w:rsidRPr="00C81582" w:rsidRDefault="008F6536" w:rsidP="003C6201">
      <w:pPr>
        <w:pStyle w:val="Frspaiere"/>
        <w:widowControl/>
        <w:numPr>
          <w:ilvl w:val="0"/>
          <w:numId w:val="55"/>
        </w:numPr>
        <w:ind w:left="426" w:hanging="426"/>
        <w:jc w:val="both"/>
        <w:rPr>
          <w:rFonts w:ascii="Times New Roman" w:hAnsi="Times New Roman" w:cs="Times New Roman"/>
          <w:sz w:val="20"/>
          <w:szCs w:val="20"/>
        </w:rPr>
      </w:pPr>
      <w:r w:rsidRPr="00C81582">
        <w:rPr>
          <w:rFonts w:ascii="Times New Roman" w:hAnsi="Times New Roman" w:cs="Times New Roman"/>
          <w:sz w:val="20"/>
          <w:szCs w:val="20"/>
          <w:lang w:val="en-US"/>
        </w:rPr>
        <w:t xml:space="preserve">DUMITRASCO Marica. </w:t>
      </w:r>
      <w:r w:rsidRPr="00C81582">
        <w:rPr>
          <w:rFonts w:ascii="Times New Roman" w:hAnsi="Times New Roman" w:cs="Times New Roman"/>
          <w:i/>
          <w:sz w:val="20"/>
          <w:szCs w:val="20"/>
          <w:lang w:val="en-US"/>
        </w:rPr>
        <w:t>Interaction Between Foreign Trade, Innovation And Competitiveness: The Case of Republic of Moldova,</w:t>
      </w:r>
      <w:r w:rsidRPr="00C81582">
        <w:rPr>
          <w:rFonts w:ascii="Times New Roman" w:hAnsi="Times New Roman" w:cs="Times New Roman"/>
          <w:sz w:val="20"/>
          <w:szCs w:val="20"/>
          <w:lang w:val="en-US"/>
        </w:rPr>
        <w:t xml:space="preserve"> Publisher: Éditions Universitaires Européennes 2018, 76 p. ISBN: 978-613-8-42705-6</w:t>
      </w:r>
    </w:p>
    <w:p w:rsidR="008F6536" w:rsidRPr="00BF76B8" w:rsidRDefault="008F6536" w:rsidP="00282A01">
      <w:pPr>
        <w:rPr>
          <w:b/>
          <w:sz w:val="20"/>
          <w:szCs w:val="20"/>
          <w:lang w:val="en-US"/>
        </w:rPr>
      </w:pPr>
    </w:p>
    <w:p w:rsidR="00282A01" w:rsidRPr="00C81582" w:rsidRDefault="00282A01" w:rsidP="00282A01">
      <w:pPr>
        <w:rPr>
          <w:b/>
          <w:sz w:val="20"/>
          <w:szCs w:val="20"/>
          <w:lang w:val="ro-RO" w:eastAsia="ar-SA"/>
        </w:rPr>
      </w:pPr>
      <w:r w:rsidRPr="00C81582">
        <w:rPr>
          <w:b/>
          <w:sz w:val="20"/>
          <w:szCs w:val="20"/>
          <w:lang w:val="fr-FR"/>
        </w:rPr>
        <w:t>Monografii naţionale</w:t>
      </w:r>
      <w:r w:rsidRPr="00C81582">
        <w:rPr>
          <w:b/>
          <w:sz w:val="20"/>
          <w:szCs w:val="20"/>
          <w:lang w:val="ro-RO" w:eastAsia="ar-SA"/>
        </w:rPr>
        <w:t xml:space="preserve">: </w:t>
      </w:r>
    </w:p>
    <w:p w:rsidR="00282A01" w:rsidRPr="008F6536" w:rsidRDefault="00282A01" w:rsidP="003C6201">
      <w:pPr>
        <w:pStyle w:val="Listparagraf"/>
        <w:numPr>
          <w:ilvl w:val="0"/>
          <w:numId w:val="80"/>
        </w:numPr>
        <w:tabs>
          <w:tab w:val="left" w:pos="8789"/>
        </w:tabs>
        <w:autoSpaceDE w:val="0"/>
        <w:autoSpaceDN w:val="0"/>
        <w:adjustRightInd w:val="0"/>
        <w:spacing w:line="256" w:lineRule="auto"/>
        <w:ind w:left="426"/>
        <w:jc w:val="both"/>
        <w:rPr>
          <w:bCs/>
          <w:iCs/>
          <w:color w:val="000000" w:themeColor="text1"/>
          <w:sz w:val="20"/>
          <w:szCs w:val="20"/>
          <w:lang w:val="ro-RO"/>
        </w:rPr>
      </w:pPr>
      <w:r w:rsidRPr="008F6536">
        <w:rPr>
          <w:color w:val="000000" w:themeColor="text1"/>
          <w:sz w:val="20"/>
          <w:szCs w:val="20"/>
          <w:lang w:val="ro-RO"/>
        </w:rPr>
        <w:t>BENCHECI</w:t>
      </w:r>
      <w:r w:rsidR="008F6536" w:rsidRPr="008F6536">
        <w:rPr>
          <w:color w:val="000000" w:themeColor="text1"/>
          <w:sz w:val="20"/>
          <w:szCs w:val="20"/>
          <w:lang w:val="ro-RO"/>
        </w:rPr>
        <w:t>, M.;</w:t>
      </w:r>
      <w:r w:rsidRPr="008F6536">
        <w:rPr>
          <w:color w:val="000000" w:themeColor="text1"/>
          <w:sz w:val="20"/>
          <w:szCs w:val="20"/>
          <w:lang w:val="ro-RO"/>
        </w:rPr>
        <w:t xml:space="preserve"> BENCHECI</w:t>
      </w:r>
      <w:r w:rsidR="008F6536" w:rsidRPr="008F6536">
        <w:rPr>
          <w:color w:val="000000" w:themeColor="text1"/>
          <w:sz w:val="20"/>
          <w:szCs w:val="20"/>
          <w:lang w:val="ro-RO"/>
        </w:rPr>
        <w:t>,</w:t>
      </w:r>
      <w:r w:rsidRPr="008F6536">
        <w:rPr>
          <w:color w:val="000000" w:themeColor="text1"/>
          <w:sz w:val="20"/>
          <w:szCs w:val="20"/>
          <w:lang w:val="ro-RO"/>
        </w:rPr>
        <w:t xml:space="preserve"> D. Terorismul contemporan: oportunități de combatere în contextul necesităților de securitate. Chișinău: Tipografia Centrală, 2018, p. 232, (14,5 c.a). </w:t>
      </w:r>
      <w:r w:rsidRPr="008F6536">
        <w:rPr>
          <w:bCs/>
          <w:iCs/>
          <w:color w:val="000000" w:themeColor="text1"/>
          <w:sz w:val="20"/>
          <w:szCs w:val="20"/>
          <w:lang w:val="ro-RO"/>
        </w:rPr>
        <w:t>ISBN</w:t>
      </w:r>
      <w:r w:rsidRPr="008F6536">
        <w:rPr>
          <w:color w:val="000000" w:themeColor="text1"/>
          <w:sz w:val="20"/>
          <w:szCs w:val="20"/>
          <w:lang w:val="ro-RO"/>
        </w:rPr>
        <w:t xml:space="preserve"> 978-9975-53-981-4.</w:t>
      </w:r>
    </w:p>
    <w:p w:rsidR="00282A01" w:rsidRPr="00F40C56" w:rsidRDefault="00282A01" w:rsidP="003C6201">
      <w:pPr>
        <w:pStyle w:val="Frspaiere"/>
        <w:widowControl/>
        <w:numPr>
          <w:ilvl w:val="0"/>
          <w:numId w:val="80"/>
        </w:numPr>
        <w:ind w:left="426"/>
        <w:jc w:val="both"/>
        <w:rPr>
          <w:rFonts w:ascii="Times New Roman" w:hAnsi="Times New Roman" w:cs="Times New Roman"/>
          <w:color w:val="auto"/>
          <w:sz w:val="20"/>
          <w:szCs w:val="20"/>
        </w:rPr>
      </w:pPr>
      <w:r w:rsidRPr="00C81582">
        <w:rPr>
          <w:rFonts w:ascii="Times New Roman" w:hAnsi="Times New Roman" w:cs="Times New Roman"/>
          <w:sz w:val="20"/>
          <w:szCs w:val="20"/>
        </w:rPr>
        <w:t>JUC</w:t>
      </w:r>
      <w:r w:rsidR="008F6536">
        <w:rPr>
          <w:rFonts w:ascii="Times New Roman" w:hAnsi="Times New Roman" w:cs="Times New Roman"/>
          <w:sz w:val="20"/>
          <w:szCs w:val="20"/>
        </w:rPr>
        <w:t>,</w:t>
      </w:r>
      <w:r w:rsidRPr="00C81582">
        <w:rPr>
          <w:rFonts w:ascii="Times New Roman" w:hAnsi="Times New Roman" w:cs="Times New Roman"/>
          <w:sz w:val="20"/>
          <w:szCs w:val="20"/>
        </w:rPr>
        <w:t xml:space="preserve"> V</w:t>
      </w:r>
      <w:r w:rsidR="008F6536">
        <w:rPr>
          <w:rFonts w:ascii="Times New Roman" w:hAnsi="Times New Roman" w:cs="Times New Roman"/>
          <w:sz w:val="20"/>
          <w:szCs w:val="20"/>
        </w:rPr>
        <w:t xml:space="preserve">.; </w:t>
      </w:r>
      <w:r w:rsidRPr="00C81582">
        <w:rPr>
          <w:rFonts w:ascii="Times New Roman" w:hAnsi="Times New Roman" w:cs="Times New Roman"/>
          <w:sz w:val="20"/>
          <w:szCs w:val="20"/>
        </w:rPr>
        <w:t>CEACÎR</w:t>
      </w:r>
      <w:r w:rsidR="008F6536">
        <w:rPr>
          <w:rFonts w:ascii="Times New Roman" w:hAnsi="Times New Roman" w:cs="Times New Roman"/>
          <w:sz w:val="20"/>
          <w:szCs w:val="20"/>
        </w:rPr>
        <w:t>,</w:t>
      </w:r>
      <w:r w:rsidRPr="00C81582">
        <w:rPr>
          <w:rFonts w:ascii="Times New Roman" w:hAnsi="Times New Roman" w:cs="Times New Roman"/>
          <w:sz w:val="20"/>
          <w:szCs w:val="20"/>
        </w:rPr>
        <w:t xml:space="preserve"> I</w:t>
      </w:r>
      <w:r w:rsidR="008F6536">
        <w:rPr>
          <w:rFonts w:ascii="Times New Roman" w:hAnsi="Times New Roman" w:cs="Times New Roman"/>
          <w:sz w:val="20"/>
          <w:szCs w:val="20"/>
        </w:rPr>
        <w:t>.</w:t>
      </w:r>
      <w:r w:rsidRPr="00C81582">
        <w:rPr>
          <w:rFonts w:ascii="Times New Roman" w:hAnsi="Times New Roman" w:cs="Times New Roman"/>
          <w:sz w:val="20"/>
          <w:szCs w:val="20"/>
        </w:rPr>
        <w:t xml:space="preserve"> </w:t>
      </w:r>
      <w:r w:rsidRPr="00F40C56">
        <w:rPr>
          <w:rFonts w:ascii="Times New Roman" w:hAnsi="Times New Roman" w:cs="Times New Roman"/>
          <w:i/>
          <w:color w:val="auto"/>
          <w:sz w:val="20"/>
          <w:szCs w:val="20"/>
        </w:rPr>
        <w:t>Cultura organizațională în contextul modernizării administrației publice locale: abordare politologică</w:t>
      </w:r>
      <w:r w:rsidRPr="00F40C56">
        <w:rPr>
          <w:rFonts w:ascii="Times New Roman" w:hAnsi="Times New Roman" w:cs="Times New Roman"/>
          <w:color w:val="auto"/>
          <w:sz w:val="20"/>
          <w:szCs w:val="20"/>
        </w:rPr>
        <w:t>. Chișinău: F.E.-P „Tipografia Centrală”, 2018. 240 p. 15,0 c.a. ISBN 978-9975-53-849-5.</w:t>
      </w:r>
    </w:p>
    <w:p w:rsidR="00C15D7C" w:rsidRPr="00F40C56" w:rsidRDefault="00405104" w:rsidP="003C6201">
      <w:pPr>
        <w:pStyle w:val="Frspaiere"/>
        <w:widowControl/>
        <w:numPr>
          <w:ilvl w:val="0"/>
          <w:numId w:val="80"/>
        </w:numPr>
        <w:ind w:left="426"/>
        <w:jc w:val="both"/>
        <w:rPr>
          <w:rFonts w:ascii="Times New Roman" w:hAnsi="Times New Roman" w:cs="Times New Roman"/>
          <w:color w:val="auto"/>
          <w:sz w:val="20"/>
          <w:szCs w:val="20"/>
        </w:rPr>
      </w:pPr>
      <w:r w:rsidRPr="00F40C56">
        <w:rPr>
          <w:rFonts w:ascii="Times New Roman" w:hAnsi="Times New Roman" w:cs="Times New Roman"/>
          <w:i/>
          <w:color w:val="auto"/>
          <w:sz w:val="20"/>
          <w:szCs w:val="20"/>
          <w:lang w:val="fr-FR"/>
        </w:rPr>
        <w:t>Evoluţia clasei mijlocii în Republica Moldova: premise socioeconomice şi politice</w:t>
      </w:r>
      <w:r w:rsidRPr="00F40C56">
        <w:rPr>
          <w:rFonts w:ascii="Times New Roman" w:hAnsi="Times New Roman" w:cs="Times New Roman"/>
          <w:color w:val="auto"/>
          <w:sz w:val="20"/>
          <w:szCs w:val="20"/>
          <w:lang w:val="fr-FR"/>
        </w:rPr>
        <w:t xml:space="preserve">: Studiu sociologic. / Coord.: Victor MOCANU. Chişinău: Institutul de Cercetări Juridice și Politice. </w:t>
      </w:r>
      <w:r w:rsidRPr="00F40C56">
        <w:rPr>
          <w:rFonts w:ascii="Times New Roman" w:hAnsi="Times New Roman" w:cs="Times New Roman"/>
          <w:color w:val="auto"/>
          <w:sz w:val="20"/>
          <w:szCs w:val="20"/>
        </w:rPr>
        <w:t>(F.E.-P. "Tipografia Centrală").</w:t>
      </w:r>
      <w:r w:rsidRPr="00F40C56">
        <w:rPr>
          <w:rFonts w:ascii="Times New Roman" w:hAnsi="Times New Roman" w:cs="Times New Roman"/>
          <w:color w:val="auto"/>
          <w:sz w:val="20"/>
          <w:szCs w:val="20"/>
          <w:bdr w:val="none" w:sz="0" w:space="0" w:color="auto" w:frame="1"/>
          <w:shd w:val="clear" w:color="auto" w:fill="FCFCFC"/>
        </w:rPr>
        <w:t xml:space="preserve"> </w:t>
      </w:r>
      <w:r w:rsidRPr="00F40C56">
        <w:rPr>
          <w:rFonts w:ascii="Times New Roman" w:hAnsi="Times New Roman" w:cs="Times New Roman"/>
          <w:color w:val="auto"/>
          <w:sz w:val="20"/>
          <w:szCs w:val="20"/>
        </w:rPr>
        <w:t>2018. 263 p. (</w:t>
      </w:r>
      <w:r w:rsidRPr="00F40C56">
        <w:rPr>
          <w:rStyle w:val="Robust"/>
          <w:rFonts w:ascii="Times New Roman" w:hAnsi="Times New Roman" w:cs="Times New Roman"/>
          <w:b w:val="0"/>
          <w:bCs w:val="0"/>
          <w:color w:val="auto"/>
          <w:sz w:val="20"/>
          <w:szCs w:val="20"/>
        </w:rPr>
        <w:t xml:space="preserve">19,2 c.a.).  </w:t>
      </w:r>
      <w:r w:rsidR="00C81582" w:rsidRPr="00F40C56">
        <w:rPr>
          <w:rFonts w:ascii="Times New Roman" w:hAnsi="Times New Roman" w:cs="Times New Roman"/>
          <w:color w:val="auto"/>
          <w:sz w:val="20"/>
          <w:szCs w:val="20"/>
        </w:rPr>
        <w:t>ISBN 978-9975-4203-9-6</w:t>
      </w:r>
    </w:p>
    <w:p w:rsidR="00C15D7C" w:rsidRPr="00F40C56" w:rsidRDefault="00C15D7C" w:rsidP="003C6201">
      <w:pPr>
        <w:pStyle w:val="Frspaiere"/>
        <w:widowControl/>
        <w:numPr>
          <w:ilvl w:val="0"/>
          <w:numId w:val="80"/>
        </w:numPr>
        <w:ind w:left="426"/>
        <w:jc w:val="both"/>
        <w:rPr>
          <w:rFonts w:ascii="Times New Roman" w:hAnsi="Times New Roman" w:cs="Times New Roman"/>
          <w:color w:val="auto"/>
          <w:sz w:val="20"/>
          <w:szCs w:val="20"/>
        </w:rPr>
      </w:pPr>
      <w:r w:rsidRPr="00F40C56">
        <w:rPr>
          <w:rStyle w:val="Robust"/>
          <w:rFonts w:ascii="Times New Roman" w:hAnsi="Times New Roman" w:cs="Times New Roman"/>
          <w:b w:val="0"/>
          <w:color w:val="auto"/>
          <w:sz w:val="20"/>
          <w:szCs w:val="20"/>
          <w:lang w:val="ro-MO"/>
        </w:rPr>
        <w:t>КОСТАКИ, Г.;</w:t>
      </w:r>
      <w:r w:rsidRPr="00F40C56">
        <w:rPr>
          <w:rStyle w:val="Robust"/>
          <w:rFonts w:ascii="Times New Roman" w:hAnsi="Times New Roman" w:cs="Times New Roman"/>
          <w:color w:val="auto"/>
          <w:sz w:val="20"/>
          <w:szCs w:val="20"/>
          <w:lang w:val="ro-MO"/>
        </w:rPr>
        <w:t xml:space="preserve"> </w:t>
      </w:r>
      <w:r w:rsidRPr="00F40C56">
        <w:rPr>
          <w:rFonts w:ascii="Times New Roman" w:hAnsi="Times New Roman" w:cs="Times New Roman"/>
          <w:color w:val="auto"/>
          <w:sz w:val="20"/>
          <w:szCs w:val="20"/>
        </w:rPr>
        <w:t xml:space="preserve">СУЛТАНОВ, </w:t>
      </w:r>
      <w:r w:rsidRPr="00F40C56">
        <w:rPr>
          <w:rFonts w:ascii="Times New Roman" w:hAnsi="Times New Roman" w:cs="Times New Roman"/>
          <w:caps/>
          <w:color w:val="auto"/>
          <w:sz w:val="20"/>
          <w:szCs w:val="20"/>
        </w:rPr>
        <w:t>р.</w:t>
      </w:r>
      <w:r w:rsidRPr="00F40C56">
        <w:rPr>
          <w:rFonts w:ascii="Times New Roman" w:hAnsi="Times New Roman" w:cs="Times New Roman"/>
          <w:caps/>
          <w:color w:val="auto"/>
          <w:sz w:val="20"/>
          <w:szCs w:val="20"/>
          <w:lang w:val="ro-MO"/>
        </w:rPr>
        <w:t xml:space="preserve"> </w:t>
      </w:r>
      <w:r w:rsidRPr="00F40C56">
        <w:rPr>
          <w:rFonts w:ascii="Times New Roman" w:hAnsi="Times New Roman" w:cs="Times New Roman"/>
          <w:i/>
          <w:color w:val="auto"/>
          <w:sz w:val="20"/>
          <w:szCs w:val="20"/>
        </w:rPr>
        <w:t>Участие граждан в осуществлении государственной власти</w:t>
      </w:r>
      <w:r w:rsidRPr="00F40C56">
        <w:rPr>
          <w:rFonts w:ascii="Times New Roman" w:hAnsi="Times New Roman" w:cs="Times New Roman"/>
          <w:i/>
          <w:color w:val="auto"/>
          <w:sz w:val="20"/>
          <w:szCs w:val="20"/>
          <w:lang w:val="ro-MO"/>
        </w:rPr>
        <w:t>.</w:t>
      </w:r>
      <w:r w:rsidRPr="00F40C56">
        <w:rPr>
          <w:rFonts w:ascii="Times New Roman" w:hAnsi="Times New Roman" w:cs="Times New Roman"/>
          <w:color w:val="auto"/>
          <w:sz w:val="20"/>
          <w:szCs w:val="20"/>
        </w:rPr>
        <w:t xml:space="preserve"> Кишинэу: Б.и.</w:t>
      </w:r>
      <w:r w:rsidRPr="00F40C56">
        <w:rPr>
          <w:rFonts w:ascii="Times New Roman" w:hAnsi="Times New Roman" w:cs="Times New Roman"/>
          <w:color w:val="auto"/>
          <w:sz w:val="20"/>
          <w:szCs w:val="20"/>
          <w:lang w:val="ro-MO"/>
        </w:rPr>
        <w:t>, 2018 (Tipogr. "Print-Caro")</w:t>
      </w:r>
      <w:r w:rsidRPr="00F40C56">
        <w:rPr>
          <w:rFonts w:ascii="Times New Roman" w:hAnsi="Times New Roman" w:cs="Times New Roman"/>
          <w:color w:val="auto"/>
          <w:sz w:val="20"/>
          <w:szCs w:val="20"/>
        </w:rPr>
        <w:t>. 4</w:t>
      </w:r>
      <w:r w:rsidRPr="00F40C56">
        <w:rPr>
          <w:rFonts w:ascii="Times New Roman" w:hAnsi="Times New Roman" w:cs="Times New Roman"/>
          <w:color w:val="auto"/>
          <w:sz w:val="20"/>
          <w:szCs w:val="20"/>
          <w:lang w:val="ro-MO"/>
        </w:rPr>
        <w:t>50</w:t>
      </w:r>
      <w:r w:rsidRPr="00F40C56">
        <w:rPr>
          <w:rFonts w:ascii="Times New Roman" w:hAnsi="Times New Roman" w:cs="Times New Roman"/>
          <w:color w:val="auto"/>
          <w:sz w:val="20"/>
          <w:szCs w:val="20"/>
        </w:rPr>
        <w:t xml:space="preserve"> p. </w:t>
      </w:r>
      <w:r w:rsidRPr="00F40C56">
        <w:rPr>
          <w:rFonts w:ascii="Times New Roman" w:hAnsi="Times New Roman" w:cs="Times New Roman"/>
          <w:color w:val="auto"/>
          <w:sz w:val="20"/>
          <w:szCs w:val="20"/>
          <w:lang w:val="ro-MO"/>
        </w:rPr>
        <w:t xml:space="preserve">(33,5 c.a.) </w:t>
      </w:r>
      <w:r w:rsidRPr="00F40C56">
        <w:rPr>
          <w:rFonts w:ascii="Times New Roman" w:hAnsi="Times New Roman" w:cs="Times New Roman"/>
          <w:color w:val="auto"/>
          <w:sz w:val="20"/>
          <w:szCs w:val="20"/>
        </w:rPr>
        <w:t>ISBN 978-9975-56-543-1.</w:t>
      </w:r>
    </w:p>
    <w:p w:rsidR="00405104" w:rsidRPr="00C81582" w:rsidRDefault="00405104" w:rsidP="00405104">
      <w:pPr>
        <w:pStyle w:val="Antet"/>
        <w:tabs>
          <w:tab w:val="left" w:pos="708"/>
        </w:tabs>
        <w:rPr>
          <w:sz w:val="20"/>
        </w:rPr>
      </w:pPr>
    </w:p>
    <w:p w:rsidR="00405104" w:rsidRPr="00C81582" w:rsidRDefault="00405104" w:rsidP="00405104">
      <w:pPr>
        <w:tabs>
          <w:tab w:val="num" w:pos="851"/>
        </w:tabs>
        <w:suppressAutoHyphens/>
        <w:jc w:val="both"/>
        <w:rPr>
          <w:sz w:val="20"/>
          <w:szCs w:val="20"/>
          <w:lang w:val="ro-RO"/>
        </w:rPr>
      </w:pPr>
      <w:r w:rsidRPr="00C81582">
        <w:rPr>
          <w:b/>
          <w:bCs/>
          <w:sz w:val="20"/>
          <w:szCs w:val="20"/>
          <w:lang w:val="ro-RO"/>
        </w:rPr>
        <w:t xml:space="preserve">Culegeri și studii </w:t>
      </w:r>
      <w:r w:rsidRPr="00C81582">
        <w:rPr>
          <w:b/>
          <w:sz w:val="20"/>
          <w:szCs w:val="20"/>
          <w:lang w:val="ro-RO"/>
        </w:rPr>
        <w:t>naţionale</w:t>
      </w:r>
      <w:r w:rsidRPr="00C81582">
        <w:rPr>
          <w:b/>
          <w:bCs/>
          <w:sz w:val="20"/>
          <w:szCs w:val="20"/>
          <w:lang w:val="ro-RO"/>
        </w:rPr>
        <w:t>:</w:t>
      </w:r>
    </w:p>
    <w:p w:rsidR="00B3213E" w:rsidRPr="00B3213E" w:rsidRDefault="00B3213E" w:rsidP="003C6201">
      <w:pPr>
        <w:pStyle w:val="Frspaiere"/>
        <w:widowControl/>
        <w:numPr>
          <w:ilvl w:val="0"/>
          <w:numId w:val="82"/>
        </w:numPr>
        <w:tabs>
          <w:tab w:val="left" w:pos="604"/>
          <w:tab w:val="left" w:pos="1418"/>
        </w:tabs>
        <w:spacing w:line="256" w:lineRule="auto"/>
        <w:ind w:left="321" w:hanging="284"/>
        <w:jc w:val="both"/>
        <w:rPr>
          <w:rFonts w:ascii="Times New Roman" w:hAnsi="Times New Roman"/>
          <w:color w:val="000000" w:themeColor="text1"/>
          <w:sz w:val="20"/>
          <w:szCs w:val="20"/>
        </w:rPr>
      </w:pPr>
      <w:r w:rsidRPr="00B3213E">
        <w:rPr>
          <w:rFonts w:ascii="Times New Roman" w:hAnsi="Times New Roman"/>
          <w:color w:val="000000" w:themeColor="text1"/>
          <w:sz w:val="20"/>
          <w:szCs w:val="20"/>
          <w:shd w:val="clear" w:color="auto" w:fill="FFFFFF"/>
        </w:rPr>
        <w:t xml:space="preserve">ALBU N., MÂRZAC E., NEGRU A. </w:t>
      </w:r>
      <w:r w:rsidRPr="00B3213E">
        <w:rPr>
          <w:rFonts w:ascii="Times New Roman" w:hAnsi="Times New Roman"/>
          <w:i/>
          <w:color w:val="000000" w:themeColor="text1"/>
          <w:sz w:val="20"/>
          <w:szCs w:val="20"/>
          <w:shd w:val="clear" w:color="auto" w:fill="FFFFFF"/>
        </w:rPr>
        <w:t>Rezoluţia 1325 a Consiliului de Securitate ONU privind Femeile, Pacea şi Securitatea.</w:t>
      </w:r>
      <w:r w:rsidRPr="00B3213E">
        <w:rPr>
          <w:rFonts w:ascii="Times New Roman" w:hAnsi="Times New Roman"/>
          <w:color w:val="000000" w:themeColor="text1"/>
          <w:sz w:val="20"/>
          <w:szCs w:val="20"/>
          <w:shd w:val="clear" w:color="auto" w:fill="FFFFFF"/>
        </w:rPr>
        <w:t xml:space="preserve"> Ghid informativ. Chișinău, 2018. – 56 P. ISBN 978-9975-3231-1-6</w:t>
      </w:r>
    </w:p>
    <w:p w:rsidR="00B3213E" w:rsidRPr="00B3213E" w:rsidRDefault="00405104" w:rsidP="003C6201">
      <w:pPr>
        <w:pStyle w:val="Frspaiere"/>
        <w:widowControl/>
        <w:numPr>
          <w:ilvl w:val="0"/>
          <w:numId w:val="82"/>
        </w:numPr>
        <w:tabs>
          <w:tab w:val="left" w:pos="604"/>
          <w:tab w:val="left" w:pos="1418"/>
        </w:tabs>
        <w:spacing w:line="256" w:lineRule="auto"/>
        <w:ind w:left="321" w:hanging="284"/>
        <w:jc w:val="both"/>
        <w:rPr>
          <w:rFonts w:ascii="Times New Roman" w:hAnsi="Times New Roman"/>
          <w:color w:val="000000" w:themeColor="text1"/>
          <w:sz w:val="20"/>
          <w:szCs w:val="20"/>
        </w:rPr>
      </w:pPr>
      <w:r w:rsidRPr="00B3213E">
        <w:rPr>
          <w:rFonts w:ascii="Times New Roman" w:hAnsi="Times New Roman"/>
          <w:sz w:val="20"/>
          <w:szCs w:val="20"/>
        </w:rPr>
        <w:t>REABCINSCHII, V. Studiu ”Casele de cultură din Republica Moldova: situația curentă”. Platforma Cultura, UNDP, 8 pagini.</w:t>
      </w:r>
    </w:p>
    <w:p w:rsidR="00B3213E" w:rsidRPr="00B3213E" w:rsidRDefault="00405104" w:rsidP="003C6201">
      <w:pPr>
        <w:pStyle w:val="Frspaiere"/>
        <w:widowControl/>
        <w:numPr>
          <w:ilvl w:val="0"/>
          <w:numId w:val="82"/>
        </w:numPr>
        <w:tabs>
          <w:tab w:val="left" w:pos="604"/>
          <w:tab w:val="left" w:pos="1418"/>
        </w:tabs>
        <w:spacing w:line="256" w:lineRule="auto"/>
        <w:ind w:left="321" w:hanging="284"/>
        <w:jc w:val="both"/>
        <w:rPr>
          <w:rFonts w:ascii="Times New Roman" w:hAnsi="Times New Roman"/>
          <w:color w:val="000000" w:themeColor="text1"/>
          <w:sz w:val="20"/>
          <w:szCs w:val="20"/>
        </w:rPr>
      </w:pPr>
      <w:r w:rsidRPr="00B3213E">
        <w:rPr>
          <w:rFonts w:ascii="Times New Roman" w:hAnsi="Times New Roman"/>
          <w:sz w:val="20"/>
          <w:szCs w:val="20"/>
        </w:rPr>
        <w:t>REABCINSCHII, V. Studiu ”Sistemul teatral din Republica Moldova: situația curentă”. Platforma Cultura, UNDP, 8 pagini.</w:t>
      </w:r>
    </w:p>
    <w:p w:rsidR="00B3213E" w:rsidRPr="00B3213E" w:rsidRDefault="00282A01" w:rsidP="003C6201">
      <w:pPr>
        <w:pStyle w:val="Frspaiere"/>
        <w:widowControl/>
        <w:numPr>
          <w:ilvl w:val="0"/>
          <w:numId w:val="82"/>
        </w:numPr>
        <w:tabs>
          <w:tab w:val="left" w:pos="604"/>
          <w:tab w:val="left" w:pos="1418"/>
        </w:tabs>
        <w:spacing w:line="256" w:lineRule="auto"/>
        <w:ind w:left="321" w:hanging="284"/>
        <w:jc w:val="both"/>
        <w:rPr>
          <w:rStyle w:val="Robust"/>
          <w:rFonts w:ascii="Times New Roman" w:hAnsi="Times New Roman"/>
          <w:b w:val="0"/>
          <w:bCs w:val="0"/>
          <w:color w:val="000000" w:themeColor="text1"/>
          <w:sz w:val="20"/>
          <w:szCs w:val="20"/>
        </w:rPr>
      </w:pPr>
      <w:r w:rsidRPr="00B3213E">
        <w:rPr>
          <w:rStyle w:val="Robust"/>
          <w:rFonts w:ascii="Times New Roman" w:hAnsi="Times New Roman"/>
          <w:b w:val="0"/>
          <w:sz w:val="20"/>
          <w:szCs w:val="20"/>
        </w:rPr>
        <w:t>TAȘCĂ, M. et. al. Basarabia în Colecţia completă a legilor Imperiului Rus. Volumul 1. Documente extrase din colecţia I (1649-1825), Chișinău: Cartdidact, 2017, 798 p., ISBN 978-9975-4206-6-2.</w:t>
      </w:r>
    </w:p>
    <w:p w:rsidR="00B3213E" w:rsidRPr="00C15D7C" w:rsidRDefault="00282A01" w:rsidP="003C6201">
      <w:pPr>
        <w:pStyle w:val="Frspaiere"/>
        <w:widowControl/>
        <w:numPr>
          <w:ilvl w:val="0"/>
          <w:numId w:val="82"/>
        </w:numPr>
        <w:tabs>
          <w:tab w:val="left" w:pos="604"/>
          <w:tab w:val="left" w:pos="1418"/>
        </w:tabs>
        <w:spacing w:line="256" w:lineRule="auto"/>
        <w:ind w:left="321" w:hanging="284"/>
        <w:jc w:val="both"/>
        <w:rPr>
          <w:rStyle w:val="Robust"/>
          <w:rFonts w:ascii="Times New Roman" w:hAnsi="Times New Roman" w:cs="Times New Roman"/>
          <w:b w:val="0"/>
          <w:bCs w:val="0"/>
          <w:color w:val="000000" w:themeColor="text1"/>
          <w:sz w:val="20"/>
          <w:szCs w:val="20"/>
        </w:rPr>
      </w:pPr>
      <w:r w:rsidRPr="00B3213E">
        <w:rPr>
          <w:rStyle w:val="Robust"/>
          <w:rFonts w:ascii="Times New Roman" w:hAnsi="Times New Roman"/>
          <w:b w:val="0"/>
          <w:sz w:val="20"/>
          <w:szCs w:val="20"/>
        </w:rPr>
        <w:t>T</w:t>
      </w:r>
      <w:r w:rsidRPr="00B3213E">
        <w:rPr>
          <w:rStyle w:val="Robust"/>
          <w:rFonts w:ascii="Times New Roman" w:hAnsi="Times New Roman"/>
          <w:b w:val="0"/>
          <w:sz w:val="20"/>
          <w:szCs w:val="20"/>
          <w:lang w:val="fr-FR"/>
        </w:rPr>
        <w:t xml:space="preserve">AȘCĂ, M. et. al. Basarabia în Colecţia completă a legilor Imperiului Rus. Volumul 2. Documente extrase din colecţia II (1825-1838), Chișinău: Cartdidact, </w:t>
      </w:r>
      <w:r w:rsidRPr="00C15D7C">
        <w:rPr>
          <w:rStyle w:val="Robust"/>
          <w:rFonts w:ascii="Times New Roman" w:hAnsi="Times New Roman" w:cs="Times New Roman"/>
          <w:b w:val="0"/>
          <w:sz w:val="20"/>
          <w:szCs w:val="20"/>
          <w:lang w:val="fr-FR"/>
        </w:rPr>
        <w:t>2018, 594 p., ISBN 978-9975-3254-0-0.</w:t>
      </w:r>
    </w:p>
    <w:p w:rsidR="00C15D7C" w:rsidRPr="00F40C56" w:rsidRDefault="00282A01" w:rsidP="003C6201">
      <w:pPr>
        <w:pStyle w:val="Frspaiere"/>
        <w:widowControl/>
        <w:numPr>
          <w:ilvl w:val="0"/>
          <w:numId w:val="82"/>
        </w:numPr>
        <w:tabs>
          <w:tab w:val="left" w:pos="604"/>
          <w:tab w:val="left" w:pos="1418"/>
        </w:tabs>
        <w:spacing w:line="256" w:lineRule="auto"/>
        <w:ind w:left="321" w:hanging="284"/>
        <w:jc w:val="both"/>
        <w:rPr>
          <w:rStyle w:val="Robust"/>
          <w:rFonts w:ascii="Times New Roman" w:hAnsi="Times New Roman" w:cs="Times New Roman"/>
          <w:b w:val="0"/>
          <w:bCs w:val="0"/>
          <w:color w:val="auto"/>
          <w:sz w:val="20"/>
          <w:szCs w:val="20"/>
        </w:rPr>
      </w:pPr>
      <w:r w:rsidRPr="00C15D7C">
        <w:rPr>
          <w:rStyle w:val="Robust"/>
          <w:rFonts w:ascii="Times New Roman" w:hAnsi="Times New Roman" w:cs="Times New Roman"/>
          <w:b w:val="0"/>
          <w:sz w:val="20"/>
          <w:szCs w:val="20"/>
          <w:lang w:val="fr-FR"/>
        </w:rPr>
        <w:t xml:space="preserve">TAȘCĂ, M. et. al. Basarabia în Colecţia </w:t>
      </w:r>
      <w:r w:rsidRPr="00F40C56">
        <w:rPr>
          <w:rStyle w:val="Robust"/>
          <w:rFonts w:ascii="Times New Roman" w:hAnsi="Times New Roman" w:cs="Times New Roman"/>
          <w:b w:val="0"/>
          <w:sz w:val="20"/>
          <w:szCs w:val="20"/>
          <w:lang w:val="fr-FR"/>
        </w:rPr>
        <w:t xml:space="preserve">completă a legilor Imperiului Rus. Volumul 3. Documente extrase din colecţia II (1839-1855), Chișinău: Cartdidact, 2018, 594 p., </w:t>
      </w:r>
      <w:r w:rsidRPr="00F40C56">
        <w:rPr>
          <w:rStyle w:val="Robust"/>
          <w:rFonts w:ascii="Times New Roman" w:hAnsi="Times New Roman" w:cs="Times New Roman"/>
          <w:b w:val="0"/>
          <w:color w:val="auto"/>
          <w:sz w:val="20"/>
          <w:szCs w:val="20"/>
          <w:lang w:val="fr-FR"/>
        </w:rPr>
        <w:t>ISBN 978-9975-3254-0-0.</w:t>
      </w:r>
    </w:p>
    <w:p w:rsidR="00F40C56" w:rsidRPr="00F40C56" w:rsidRDefault="00C15D7C" w:rsidP="003C6201">
      <w:pPr>
        <w:pStyle w:val="Frspaiere"/>
        <w:widowControl/>
        <w:numPr>
          <w:ilvl w:val="0"/>
          <w:numId w:val="82"/>
        </w:numPr>
        <w:tabs>
          <w:tab w:val="left" w:pos="604"/>
          <w:tab w:val="left" w:pos="1418"/>
        </w:tabs>
        <w:spacing w:line="256" w:lineRule="auto"/>
        <w:ind w:left="321" w:hanging="284"/>
        <w:jc w:val="both"/>
        <w:rPr>
          <w:rFonts w:ascii="Times New Roman" w:hAnsi="Times New Roman" w:cs="Times New Roman"/>
          <w:color w:val="auto"/>
          <w:sz w:val="20"/>
          <w:szCs w:val="20"/>
        </w:rPr>
      </w:pPr>
      <w:r w:rsidRPr="00F40C56">
        <w:rPr>
          <w:rFonts w:ascii="Times New Roman" w:hAnsi="Times New Roman" w:cs="Times New Roman"/>
          <w:color w:val="auto"/>
          <w:sz w:val="20"/>
          <w:szCs w:val="20"/>
        </w:rPr>
        <w:t>ENICOV, V.</w:t>
      </w:r>
      <w:r w:rsidRPr="00F40C56">
        <w:rPr>
          <w:rFonts w:ascii="Times New Roman" w:hAnsi="Times New Roman" w:cs="Times New Roman"/>
          <w:i/>
          <w:color w:val="auto"/>
          <w:sz w:val="20"/>
          <w:szCs w:val="20"/>
        </w:rPr>
        <w:t xml:space="preserve"> Elemente de teorie a securităţii juridice a persoanei</w:t>
      </w:r>
      <w:r w:rsidRPr="00F40C56">
        <w:rPr>
          <w:rFonts w:ascii="Times New Roman" w:hAnsi="Times New Roman" w:cs="Times New Roman"/>
          <w:color w:val="auto"/>
          <w:sz w:val="20"/>
          <w:szCs w:val="20"/>
        </w:rPr>
        <w:t xml:space="preserve">. Sub redacţia ştiinţifică a profesorului Gheorghe Costachi. </w:t>
      </w:r>
      <w:r w:rsidRPr="00F40C56">
        <w:rPr>
          <w:rFonts w:ascii="Times New Roman" w:hAnsi="Times New Roman" w:cs="Times New Roman"/>
          <w:color w:val="auto"/>
          <w:sz w:val="20"/>
          <w:szCs w:val="20"/>
          <w:lang w:val="en-US"/>
        </w:rPr>
        <w:t>Aut</w:t>
      </w:r>
      <w:r w:rsidRPr="00F40C56">
        <w:rPr>
          <w:rFonts w:ascii="Times New Roman" w:hAnsi="Times New Roman" w:cs="Times New Roman"/>
          <w:color w:val="auto"/>
          <w:sz w:val="20"/>
          <w:szCs w:val="20"/>
          <w:lang w:val="fr-FR"/>
        </w:rPr>
        <w:t xml:space="preserve">or:. Chişinău: S.n., 2018. </w:t>
      </w:r>
      <w:r w:rsidRPr="00F40C56">
        <w:rPr>
          <w:rFonts w:ascii="Times New Roman" w:hAnsi="Times New Roman" w:cs="Times New Roman"/>
          <w:color w:val="auto"/>
          <w:sz w:val="20"/>
          <w:szCs w:val="20"/>
          <w:lang w:val="en-US"/>
        </w:rPr>
        <w:t>264 p. ISBN 978-9975-56-573-8</w:t>
      </w:r>
      <w:r w:rsidR="00F40C56" w:rsidRPr="00F40C56">
        <w:rPr>
          <w:rFonts w:ascii="Times New Roman" w:hAnsi="Times New Roman" w:cs="Times New Roman"/>
          <w:color w:val="auto"/>
          <w:sz w:val="20"/>
          <w:szCs w:val="20"/>
          <w:lang w:val="en-US"/>
        </w:rPr>
        <w:t>.</w:t>
      </w:r>
    </w:p>
    <w:p w:rsidR="00C15D7C" w:rsidRPr="00F40C56" w:rsidRDefault="00F40C56" w:rsidP="003C6201">
      <w:pPr>
        <w:pStyle w:val="Frspaiere"/>
        <w:widowControl/>
        <w:numPr>
          <w:ilvl w:val="0"/>
          <w:numId w:val="82"/>
        </w:numPr>
        <w:tabs>
          <w:tab w:val="left" w:pos="604"/>
          <w:tab w:val="left" w:pos="1418"/>
        </w:tabs>
        <w:spacing w:line="256" w:lineRule="auto"/>
        <w:ind w:left="321" w:hanging="284"/>
        <w:jc w:val="both"/>
        <w:rPr>
          <w:rStyle w:val="Robust"/>
          <w:rFonts w:ascii="Times New Roman" w:hAnsi="Times New Roman" w:cs="Times New Roman"/>
          <w:b w:val="0"/>
          <w:bCs w:val="0"/>
          <w:color w:val="auto"/>
          <w:sz w:val="20"/>
          <w:szCs w:val="20"/>
        </w:rPr>
      </w:pPr>
      <w:r w:rsidRPr="00F40C56">
        <w:rPr>
          <w:rFonts w:ascii="Times New Roman" w:hAnsi="Times New Roman" w:cs="Times New Roman"/>
          <w:sz w:val="20"/>
          <w:szCs w:val="20"/>
        </w:rPr>
        <w:t>COZMA, D</w:t>
      </w:r>
      <w:r w:rsidRPr="00F40C56">
        <w:rPr>
          <w:rFonts w:ascii="Times New Roman" w:hAnsi="Times New Roman" w:cs="Times New Roman"/>
          <w:i/>
          <w:sz w:val="20"/>
          <w:szCs w:val="20"/>
        </w:rPr>
        <w:t xml:space="preserve">. </w:t>
      </w:r>
      <w:r w:rsidRPr="00F40C56">
        <w:rPr>
          <w:rFonts w:ascii="Times New Roman" w:eastAsia="Calibri" w:hAnsi="Times New Roman" w:cs="Times New Roman"/>
          <w:i/>
          <w:spacing w:val="-2"/>
          <w:sz w:val="20"/>
          <w:szCs w:val="20"/>
          <w:lang w:val="ro-MO" w:eastAsia="en-US"/>
        </w:rPr>
        <w:t>Răspunderea judecătorului în România și Republica Moldova</w:t>
      </w:r>
      <w:r w:rsidRPr="00F40C56">
        <w:rPr>
          <w:rFonts w:ascii="Times New Roman" w:eastAsia="Calibri" w:hAnsi="Times New Roman" w:cs="Times New Roman"/>
          <w:spacing w:val="-2"/>
          <w:sz w:val="20"/>
          <w:szCs w:val="20"/>
          <w:lang w:val="ro-MO" w:eastAsia="en-US"/>
        </w:rPr>
        <w:t>. Monografie. Chișinău: S.n., 2018. 300 p.</w:t>
      </w:r>
    </w:p>
    <w:p w:rsidR="00C15D7C" w:rsidRDefault="00C15D7C" w:rsidP="008F6536">
      <w:pPr>
        <w:pStyle w:val="1"/>
        <w:rPr>
          <w:rFonts w:ascii="Times New Roman" w:hAnsi="Times New Roman"/>
          <w:b/>
          <w:sz w:val="20"/>
          <w:szCs w:val="20"/>
        </w:rPr>
      </w:pPr>
    </w:p>
    <w:p w:rsidR="008F6536" w:rsidRPr="00C81582" w:rsidRDefault="008F6536" w:rsidP="008F6536">
      <w:pPr>
        <w:pStyle w:val="1"/>
        <w:rPr>
          <w:rFonts w:ascii="Times New Roman" w:hAnsi="Times New Roman"/>
          <w:b/>
          <w:sz w:val="20"/>
          <w:szCs w:val="20"/>
        </w:rPr>
      </w:pPr>
      <w:r w:rsidRPr="00C81582">
        <w:rPr>
          <w:rFonts w:ascii="Times New Roman" w:hAnsi="Times New Roman"/>
          <w:b/>
          <w:sz w:val="20"/>
          <w:szCs w:val="20"/>
        </w:rPr>
        <w:t>Capitole în monografii, culegeri de articole științifice, studii sociologice</w:t>
      </w:r>
      <w:r>
        <w:rPr>
          <w:rFonts w:ascii="Times New Roman" w:hAnsi="Times New Roman"/>
          <w:b/>
          <w:sz w:val="20"/>
          <w:szCs w:val="20"/>
        </w:rPr>
        <w:t xml:space="preserve"> editate peste hotare</w:t>
      </w:r>
      <w:r w:rsidRPr="00C81582">
        <w:rPr>
          <w:rFonts w:ascii="Times New Roman" w:hAnsi="Times New Roman"/>
          <w:b/>
          <w:sz w:val="20"/>
          <w:szCs w:val="20"/>
        </w:rPr>
        <w:t>:</w:t>
      </w:r>
    </w:p>
    <w:p w:rsidR="008F6536" w:rsidRDefault="008F6536" w:rsidP="00405104">
      <w:pPr>
        <w:pStyle w:val="1"/>
        <w:rPr>
          <w:rFonts w:ascii="Times New Roman" w:hAnsi="Times New Roman"/>
          <w:b/>
          <w:sz w:val="20"/>
          <w:szCs w:val="20"/>
        </w:rPr>
      </w:pPr>
    </w:p>
    <w:p w:rsidR="008F6536" w:rsidRPr="00C81582" w:rsidRDefault="008F6536" w:rsidP="003C6201">
      <w:pPr>
        <w:pStyle w:val="Listparagraf"/>
        <w:numPr>
          <w:ilvl w:val="0"/>
          <w:numId w:val="81"/>
        </w:numPr>
        <w:tabs>
          <w:tab w:val="left" w:pos="8789"/>
        </w:tabs>
        <w:autoSpaceDE w:val="0"/>
        <w:autoSpaceDN w:val="0"/>
        <w:adjustRightInd w:val="0"/>
        <w:ind w:left="426"/>
        <w:jc w:val="both"/>
        <w:rPr>
          <w:bCs/>
          <w:iCs/>
          <w:sz w:val="20"/>
          <w:szCs w:val="20"/>
          <w:lang w:val="en-US"/>
        </w:rPr>
      </w:pPr>
      <w:r w:rsidRPr="00C81582">
        <w:rPr>
          <w:bCs/>
          <w:iCs/>
          <w:sz w:val="20"/>
          <w:szCs w:val="20"/>
          <w:lang w:val="fr-FR"/>
        </w:rPr>
        <w:t xml:space="preserve">MORARU V. Migrația:o provocare pentru guvernanți și cetățeni. </w:t>
      </w:r>
      <w:r w:rsidRPr="00C81582">
        <w:rPr>
          <w:bCs/>
          <w:iCs/>
          <w:sz w:val="20"/>
          <w:szCs w:val="20"/>
          <w:lang w:val="en-US"/>
        </w:rPr>
        <w:t>În: Experiențe și provocări penru România și Republica Moldova, în contextual proceseleor de integrare europeană. Bârlat: Univers academic, 2018. p.73-90 (0.9 c.a.) ISBN 978-606-94630-9-3</w:t>
      </w:r>
    </w:p>
    <w:p w:rsidR="008F6536" w:rsidRDefault="008F6536" w:rsidP="003C6201">
      <w:pPr>
        <w:pStyle w:val="Listparagraf"/>
        <w:numPr>
          <w:ilvl w:val="0"/>
          <w:numId w:val="81"/>
        </w:numPr>
        <w:tabs>
          <w:tab w:val="left" w:pos="8789"/>
        </w:tabs>
        <w:autoSpaceDE w:val="0"/>
        <w:autoSpaceDN w:val="0"/>
        <w:adjustRightInd w:val="0"/>
        <w:ind w:left="426"/>
        <w:jc w:val="both"/>
        <w:rPr>
          <w:bCs/>
          <w:iCs/>
          <w:sz w:val="20"/>
          <w:szCs w:val="20"/>
          <w:lang w:val="en-US"/>
        </w:rPr>
      </w:pPr>
      <w:r w:rsidRPr="00C81582">
        <w:rPr>
          <w:bCs/>
          <w:iCs/>
          <w:sz w:val="20"/>
          <w:szCs w:val="20"/>
          <w:lang w:val="en-US"/>
        </w:rPr>
        <w:t>ROȘCA A.S. Reforma sistemului electoral în Republica Moldova: rațiuni și provocări. În: Experiențe și provocări penru România și Republica Moldova, în contextual proceseleor de integrare europeană. Bârlat: Univers academic, 2018. p.</w:t>
      </w:r>
      <w:r w:rsidR="00F40C56">
        <w:rPr>
          <w:bCs/>
          <w:iCs/>
          <w:sz w:val="20"/>
          <w:szCs w:val="20"/>
          <w:lang w:val="en-US"/>
        </w:rPr>
        <w:t xml:space="preserve"> </w:t>
      </w:r>
      <w:r w:rsidRPr="00C81582">
        <w:rPr>
          <w:bCs/>
          <w:iCs/>
          <w:sz w:val="20"/>
          <w:szCs w:val="20"/>
          <w:lang w:val="en-US"/>
        </w:rPr>
        <w:t>91-107 (0.9 c.a.) ISBN 978-606-94630-9-3</w:t>
      </w:r>
    </w:p>
    <w:p w:rsidR="008F6536" w:rsidRPr="008F6536" w:rsidRDefault="008F6536" w:rsidP="003C6201">
      <w:pPr>
        <w:pStyle w:val="Listparagraf"/>
        <w:numPr>
          <w:ilvl w:val="0"/>
          <w:numId w:val="81"/>
        </w:numPr>
        <w:tabs>
          <w:tab w:val="left" w:pos="8789"/>
        </w:tabs>
        <w:autoSpaceDE w:val="0"/>
        <w:autoSpaceDN w:val="0"/>
        <w:adjustRightInd w:val="0"/>
        <w:ind w:left="426"/>
        <w:jc w:val="both"/>
        <w:rPr>
          <w:bCs/>
          <w:iCs/>
          <w:sz w:val="20"/>
          <w:szCs w:val="20"/>
          <w:lang w:val="en-US"/>
        </w:rPr>
      </w:pPr>
      <w:r w:rsidRPr="008F6536">
        <w:rPr>
          <w:sz w:val="20"/>
          <w:szCs w:val="20"/>
          <w:lang w:val="ro-RO"/>
        </w:rPr>
        <w:t xml:space="preserve">TAȘCĂ, M. </w:t>
      </w:r>
      <w:r w:rsidRPr="008F6536">
        <w:rPr>
          <w:i/>
          <w:sz w:val="20"/>
          <w:szCs w:val="20"/>
          <w:lang w:val="ro-RO"/>
        </w:rPr>
        <w:t xml:space="preserve">Pan Halippa - cronica unei condamnări. </w:t>
      </w:r>
      <w:r w:rsidRPr="008F6536">
        <w:rPr>
          <w:sz w:val="20"/>
          <w:szCs w:val="20"/>
          <w:lang w:val="ro-RO"/>
        </w:rPr>
        <w:t>Prefață la volumul</w:t>
      </w:r>
      <w:r w:rsidRPr="008F6536">
        <w:rPr>
          <w:i/>
          <w:sz w:val="20"/>
          <w:szCs w:val="20"/>
          <w:lang w:val="ro-RO"/>
        </w:rPr>
        <w:t xml:space="preserve"> </w:t>
      </w:r>
      <w:r w:rsidRPr="008F6536">
        <w:rPr>
          <w:i/>
          <w:sz w:val="20"/>
          <w:szCs w:val="20"/>
          <w:shd w:val="clear" w:color="auto" w:fill="FFFFFF"/>
          <w:lang w:val="ro-RO"/>
        </w:rPr>
        <w:t>„Pantelimon Halippa și problema Basarabiei în dosarele securității 1965-1979</w:t>
      </w:r>
      <w:r w:rsidRPr="008F6536">
        <w:rPr>
          <w:sz w:val="20"/>
          <w:szCs w:val="20"/>
          <w:shd w:val="clear" w:color="auto" w:fill="FFFFFF"/>
          <w:lang w:val="ro-RO"/>
        </w:rPr>
        <w:t>, Cluj-Napoca: Argonaut, 2018, p. 11-25.</w:t>
      </w:r>
      <w:r w:rsidRPr="008F6536">
        <w:rPr>
          <w:sz w:val="20"/>
          <w:szCs w:val="20"/>
          <w:lang w:val="ro-RO"/>
        </w:rPr>
        <w:t xml:space="preserve"> ISBN 978-973-109-801-2.</w:t>
      </w:r>
    </w:p>
    <w:p w:rsidR="00B3213E" w:rsidRDefault="00B3213E" w:rsidP="00B3213E">
      <w:pPr>
        <w:pStyle w:val="1"/>
        <w:rPr>
          <w:rFonts w:ascii="Times New Roman" w:hAnsi="Times New Roman"/>
          <w:b/>
          <w:sz w:val="20"/>
          <w:szCs w:val="20"/>
        </w:rPr>
      </w:pPr>
    </w:p>
    <w:p w:rsidR="00405104" w:rsidRPr="00C81582" w:rsidRDefault="00405104" w:rsidP="00405104">
      <w:pPr>
        <w:pStyle w:val="1"/>
        <w:rPr>
          <w:rFonts w:ascii="Times New Roman" w:hAnsi="Times New Roman"/>
          <w:b/>
          <w:sz w:val="20"/>
          <w:szCs w:val="20"/>
        </w:rPr>
      </w:pPr>
      <w:r w:rsidRPr="00C81582">
        <w:rPr>
          <w:rFonts w:ascii="Times New Roman" w:hAnsi="Times New Roman"/>
          <w:b/>
          <w:sz w:val="20"/>
          <w:szCs w:val="20"/>
        </w:rPr>
        <w:t>Capitole în monografii, culegeri de articole științifice, studii sociologice</w:t>
      </w:r>
      <w:r w:rsidR="008F6536">
        <w:rPr>
          <w:rFonts w:ascii="Times New Roman" w:hAnsi="Times New Roman"/>
          <w:b/>
          <w:sz w:val="20"/>
          <w:szCs w:val="20"/>
        </w:rPr>
        <w:t xml:space="preserve"> naționale</w:t>
      </w:r>
      <w:r w:rsidRPr="00C81582">
        <w:rPr>
          <w:rFonts w:ascii="Times New Roman" w:hAnsi="Times New Roman"/>
          <w:b/>
          <w:sz w:val="20"/>
          <w:szCs w:val="20"/>
        </w:rPr>
        <w:t>:</w:t>
      </w:r>
    </w:p>
    <w:p w:rsidR="00282A01" w:rsidRPr="00C81582"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lang w:val="fr-FR"/>
        </w:rPr>
      </w:pPr>
      <w:r w:rsidRPr="00C81582">
        <w:rPr>
          <w:color w:val="000000" w:themeColor="text1"/>
          <w:sz w:val="20"/>
          <w:szCs w:val="20"/>
          <w:lang w:val="ro-RO"/>
        </w:rPr>
        <w:t>MÎNDRU</w:t>
      </w:r>
      <w:r w:rsidRPr="00BF76B8">
        <w:rPr>
          <w:color w:val="000000" w:themeColor="text1"/>
          <w:sz w:val="20"/>
          <w:szCs w:val="20"/>
          <w:lang w:val="ro-RO"/>
        </w:rPr>
        <w:t xml:space="preserve"> V.</w:t>
      </w:r>
      <w:r w:rsidR="008F6536" w:rsidRPr="00BF76B8">
        <w:rPr>
          <w:color w:val="000000" w:themeColor="text1"/>
          <w:sz w:val="20"/>
          <w:szCs w:val="20"/>
          <w:lang w:val="ro-RO"/>
        </w:rPr>
        <w:t>;</w:t>
      </w:r>
      <w:r w:rsidRPr="00C81582">
        <w:rPr>
          <w:color w:val="000000" w:themeColor="text1"/>
          <w:sz w:val="20"/>
          <w:szCs w:val="20"/>
          <w:lang w:val="ro-RO"/>
        </w:rPr>
        <w:t xml:space="preserve"> PERU-BALAN</w:t>
      </w:r>
      <w:r w:rsidR="008F6536">
        <w:rPr>
          <w:color w:val="000000" w:themeColor="text1"/>
          <w:sz w:val="20"/>
          <w:szCs w:val="20"/>
          <w:lang w:val="ro-RO"/>
        </w:rPr>
        <w:t>,</w:t>
      </w:r>
      <w:r w:rsidRPr="00C81582">
        <w:rPr>
          <w:color w:val="000000" w:themeColor="text1"/>
          <w:sz w:val="20"/>
          <w:szCs w:val="20"/>
          <w:lang w:val="ro-RO"/>
        </w:rPr>
        <w:t xml:space="preserve"> A.</w:t>
      </w:r>
      <w:r w:rsidRPr="00BF76B8">
        <w:rPr>
          <w:color w:val="000000" w:themeColor="text1"/>
          <w:sz w:val="20"/>
          <w:szCs w:val="20"/>
          <w:lang w:val="ro-RO"/>
        </w:rPr>
        <w:t xml:space="preserve"> </w:t>
      </w:r>
      <w:r w:rsidRPr="00BF76B8">
        <w:rPr>
          <w:i/>
          <w:color w:val="000000" w:themeColor="text1"/>
          <w:sz w:val="20"/>
          <w:szCs w:val="20"/>
          <w:lang w:val="ro-RO"/>
        </w:rPr>
        <w:t>Evoluții ale sistemului politic din Republica Moldova: vulnerabilități și oportunități de modernizare.</w:t>
      </w:r>
      <w:r w:rsidRPr="00BF76B8">
        <w:rPr>
          <w:color w:val="000000" w:themeColor="text1"/>
          <w:sz w:val="20"/>
          <w:szCs w:val="20"/>
          <w:lang w:val="ro-RO"/>
        </w:rPr>
        <w:t xml:space="preserve"> În:  Impactul sistemului electoral asupra capacității de funcționare a instituțiilor puterii de stat din Republica Moldova, pp. 25-40. </w:t>
      </w:r>
      <w:r w:rsidRPr="00C81582">
        <w:rPr>
          <w:color w:val="000000" w:themeColor="text1"/>
          <w:sz w:val="20"/>
          <w:szCs w:val="20"/>
          <w:lang w:val="fr-FR"/>
        </w:rPr>
        <w:t>Chișinău, 2018.</w:t>
      </w:r>
    </w:p>
    <w:p w:rsidR="00282A01" w:rsidRPr="00C81582"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lang w:val="fr-FR"/>
        </w:rPr>
      </w:pPr>
      <w:r w:rsidRPr="00C81582">
        <w:rPr>
          <w:color w:val="000000" w:themeColor="text1"/>
          <w:sz w:val="20"/>
          <w:szCs w:val="20"/>
          <w:lang w:val="fr-FR"/>
        </w:rPr>
        <w:t xml:space="preserve"> </w:t>
      </w:r>
      <w:r w:rsidRPr="00C81582">
        <w:rPr>
          <w:bCs/>
          <w:iCs/>
          <w:color w:val="000000" w:themeColor="text1"/>
          <w:sz w:val="20"/>
          <w:szCs w:val="20"/>
          <w:lang w:val="ro-RO"/>
        </w:rPr>
        <w:t xml:space="preserve">MOCANU, I. </w:t>
      </w:r>
      <w:r w:rsidRPr="00C81582">
        <w:rPr>
          <w:bCs/>
          <w:i/>
          <w:iCs/>
          <w:color w:val="000000" w:themeColor="text1"/>
          <w:sz w:val="20"/>
          <w:szCs w:val="20"/>
          <w:lang w:val="ro-RO"/>
        </w:rPr>
        <w:t>Impactul reformelor implementate în Republica Moldova asupra intenției de vot a cetățenilor.</w:t>
      </w:r>
      <w:r w:rsidRPr="00C81582">
        <w:rPr>
          <w:bCs/>
          <w:iCs/>
          <w:color w:val="000000" w:themeColor="text1"/>
          <w:sz w:val="20"/>
          <w:szCs w:val="20"/>
          <w:lang w:val="ro-RO"/>
        </w:rPr>
        <w:t xml:space="preserve"> În: Impactul sistemului electoral asupra capacității de funcționalitate a instituțiilor puterii de stat din Republica Moldova. 2018, pp. 49-63, 0,7 c.a.. ISBN 978-9975-3201-0-8. </w:t>
      </w:r>
    </w:p>
    <w:p w:rsidR="00282A01" w:rsidRPr="00C81582"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lang w:val="fr-FR"/>
        </w:rPr>
      </w:pPr>
      <w:r w:rsidRPr="00C81582">
        <w:rPr>
          <w:bCs/>
          <w:iCs/>
          <w:color w:val="000000" w:themeColor="text1"/>
          <w:sz w:val="20"/>
          <w:szCs w:val="20"/>
          <w:lang w:val="ro-RO"/>
        </w:rPr>
        <w:t xml:space="preserve">MOCANU, I. </w:t>
      </w:r>
      <w:r w:rsidRPr="00C81582">
        <w:rPr>
          <w:bCs/>
          <w:i/>
          <w:iCs/>
          <w:color w:val="000000" w:themeColor="text1"/>
          <w:sz w:val="20"/>
          <w:szCs w:val="20"/>
          <w:lang w:val="ro-RO"/>
        </w:rPr>
        <w:t>Internetul și campania electorală</w:t>
      </w:r>
      <w:r w:rsidRPr="00C81582">
        <w:rPr>
          <w:bCs/>
          <w:iCs/>
          <w:color w:val="000000" w:themeColor="text1"/>
          <w:sz w:val="20"/>
          <w:szCs w:val="20"/>
          <w:lang w:val="ro-RO"/>
        </w:rPr>
        <w:t>. În:</w:t>
      </w:r>
      <w:r w:rsidRPr="00C81582">
        <w:rPr>
          <w:color w:val="000000" w:themeColor="text1"/>
          <w:sz w:val="20"/>
          <w:szCs w:val="20"/>
          <w:lang w:val="ro-RO"/>
        </w:rPr>
        <w:t xml:space="preserve"> Internetul şi campania electorală = Интернет и избирательная кампания / Filiala Chişinău a Inst. </w:t>
      </w:r>
      <w:r w:rsidRPr="00C81582">
        <w:rPr>
          <w:color w:val="000000" w:themeColor="text1"/>
          <w:sz w:val="20"/>
          <w:szCs w:val="20"/>
          <w:lang w:val="fr-FR"/>
        </w:rPr>
        <w:t xml:space="preserve">Intern. de Monitorizare a Dezvoltării Democraţiei, Parlamentarismului şi Respectării Drepturilor Electorale ale Cetăţenilor Statelor-Membre ale Adunării Interparlamentare CSI.  </w:t>
      </w:r>
      <w:r w:rsidRPr="00C81582">
        <w:rPr>
          <w:color w:val="000000" w:themeColor="text1"/>
          <w:sz w:val="20"/>
          <w:szCs w:val="20"/>
          <w:lang w:val="en-US"/>
        </w:rPr>
        <w:t xml:space="preserve">Chişinău : Princeps, 2018,  </w:t>
      </w:r>
      <w:r w:rsidRPr="00C81582">
        <w:rPr>
          <w:bCs/>
          <w:color w:val="000000" w:themeColor="text1"/>
          <w:sz w:val="20"/>
          <w:szCs w:val="20"/>
          <w:lang w:val="ro-RO"/>
        </w:rPr>
        <w:t>p. 61-94, 2</w:t>
      </w:r>
      <w:r w:rsidRPr="00C81582">
        <w:rPr>
          <w:bCs/>
          <w:iCs/>
          <w:color w:val="000000" w:themeColor="text1"/>
          <w:sz w:val="20"/>
          <w:szCs w:val="20"/>
          <w:lang w:val="ro-RO"/>
        </w:rPr>
        <w:t xml:space="preserve"> c.a., ISBN 978-9975-3241-4-4</w:t>
      </w:r>
    </w:p>
    <w:p w:rsidR="00282A01" w:rsidRPr="00C81582" w:rsidRDefault="00B5291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lang w:val="fr-FR"/>
        </w:rPr>
      </w:pPr>
      <w:r>
        <w:rPr>
          <w:color w:val="000000" w:themeColor="text1"/>
          <w:sz w:val="20"/>
          <w:szCs w:val="20"/>
          <w:lang w:val="ro-RO"/>
        </w:rPr>
        <w:lastRenderedPageBreak/>
        <w:t>SPRINCEAN</w:t>
      </w:r>
      <w:r w:rsidR="00282A01" w:rsidRPr="00C81582">
        <w:rPr>
          <w:color w:val="000000" w:themeColor="text1"/>
          <w:sz w:val="20"/>
          <w:szCs w:val="20"/>
          <w:lang w:val="ro-RO"/>
        </w:rPr>
        <w:t xml:space="preserve">, S. </w:t>
      </w:r>
      <w:r w:rsidR="00282A01" w:rsidRPr="00C81582">
        <w:rPr>
          <w:i/>
          <w:color w:val="000000" w:themeColor="text1"/>
          <w:sz w:val="20"/>
          <w:szCs w:val="20"/>
          <w:lang w:val="ro-RO"/>
        </w:rPr>
        <w:t>Aspecte etice în procesele electorale în perspectiva eficientizării instituțiilor puterii de stat</w:t>
      </w:r>
      <w:r w:rsidR="00282A01" w:rsidRPr="00C81582">
        <w:rPr>
          <w:color w:val="000000" w:themeColor="text1"/>
          <w:sz w:val="20"/>
          <w:szCs w:val="20"/>
          <w:lang w:val="ro-RO"/>
        </w:rPr>
        <w:t xml:space="preserve">. </w:t>
      </w:r>
      <w:r w:rsidR="00282A01" w:rsidRPr="00C81582">
        <w:rPr>
          <w:bCs/>
          <w:iCs/>
          <w:color w:val="000000" w:themeColor="text1"/>
          <w:sz w:val="20"/>
          <w:szCs w:val="20"/>
          <w:lang w:val="ro-RO"/>
        </w:rPr>
        <w:t xml:space="preserve">În: Impactul sistemului electoral asupra capacității de funcționalitate a instituțiilor puterii de stat din Republica Moldova. / coord.: Victor Juc. Cap. 8. </w:t>
      </w:r>
      <w:r w:rsidR="00282A01" w:rsidRPr="00C81582">
        <w:rPr>
          <w:bCs/>
          <w:iCs/>
          <w:color w:val="000000" w:themeColor="text1"/>
          <w:sz w:val="20"/>
          <w:szCs w:val="20"/>
        </w:rPr>
        <w:t>Chișinău: Tipografia Centrală, 2018, p. 118-130 (148 p.). (</w:t>
      </w:r>
      <w:r w:rsidR="00282A01" w:rsidRPr="00C81582">
        <w:rPr>
          <w:color w:val="000000" w:themeColor="text1"/>
          <w:sz w:val="20"/>
          <w:szCs w:val="20"/>
        </w:rPr>
        <w:t xml:space="preserve">0,7 c.a.). </w:t>
      </w:r>
      <w:r w:rsidR="00282A01" w:rsidRPr="00C81582">
        <w:rPr>
          <w:bCs/>
          <w:iCs/>
          <w:color w:val="000000" w:themeColor="text1"/>
          <w:sz w:val="20"/>
          <w:szCs w:val="20"/>
        </w:rPr>
        <w:t>ISBN</w:t>
      </w:r>
      <w:r w:rsidR="00282A01" w:rsidRPr="00C81582">
        <w:rPr>
          <w:color w:val="000000" w:themeColor="text1"/>
          <w:sz w:val="20"/>
          <w:szCs w:val="20"/>
        </w:rPr>
        <w:t xml:space="preserve"> 978-9975-3201-0-8.</w:t>
      </w:r>
    </w:p>
    <w:p w:rsidR="00282A01" w:rsidRPr="00C81582"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lang w:val="fr-FR"/>
        </w:rPr>
      </w:pPr>
      <w:r w:rsidRPr="00C81582">
        <w:rPr>
          <w:color w:val="000000"/>
          <w:sz w:val="20"/>
          <w:szCs w:val="20"/>
          <w:lang w:val="it-IT"/>
        </w:rPr>
        <w:t>TAȘCA</w:t>
      </w:r>
      <w:r w:rsidR="008F6536">
        <w:rPr>
          <w:color w:val="000000"/>
          <w:sz w:val="20"/>
          <w:szCs w:val="20"/>
          <w:lang w:val="it-IT"/>
        </w:rPr>
        <w:t>,</w:t>
      </w:r>
      <w:r w:rsidRPr="00C81582">
        <w:rPr>
          <w:color w:val="000000"/>
          <w:sz w:val="20"/>
          <w:szCs w:val="20"/>
          <w:lang w:val="it-IT"/>
        </w:rPr>
        <w:t xml:space="preserve"> M. </w:t>
      </w:r>
      <w:r w:rsidRPr="00C81582">
        <w:rPr>
          <w:i/>
          <w:color w:val="000000"/>
          <w:sz w:val="20"/>
          <w:szCs w:val="20"/>
          <w:lang w:val="it-IT"/>
        </w:rPr>
        <w:t xml:space="preserve">Basarabia – pământ românesc. </w:t>
      </w:r>
      <w:r w:rsidRPr="00C81582">
        <w:rPr>
          <w:i/>
          <w:color w:val="000000"/>
          <w:sz w:val="20"/>
          <w:szCs w:val="20"/>
          <w:lang w:val="fr-FR"/>
        </w:rPr>
        <w:t>Antologie</w:t>
      </w:r>
      <w:r w:rsidRPr="00C81582">
        <w:rPr>
          <w:color w:val="000000"/>
          <w:sz w:val="20"/>
          <w:szCs w:val="20"/>
          <w:lang w:val="fr-FR"/>
        </w:rPr>
        <w:t>. Vol. II. Chișinău: Serebia, 2018, 920 p. ISBN 978-9975-936-79-8</w:t>
      </w:r>
    </w:p>
    <w:p w:rsidR="00282A01" w:rsidRPr="00C81582"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lang w:val="fr-FR"/>
        </w:rPr>
      </w:pPr>
      <w:r w:rsidRPr="00C81582">
        <w:rPr>
          <w:color w:val="000000"/>
          <w:sz w:val="20"/>
          <w:szCs w:val="20"/>
          <w:lang w:val="fr-FR"/>
        </w:rPr>
        <w:t>TAȘCA</w:t>
      </w:r>
      <w:r w:rsidR="008F6536">
        <w:rPr>
          <w:color w:val="000000"/>
          <w:sz w:val="20"/>
          <w:szCs w:val="20"/>
          <w:lang w:val="fr-FR"/>
        </w:rPr>
        <w:t>,</w:t>
      </w:r>
      <w:r w:rsidRPr="00C81582">
        <w:rPr>
          <w:color w:val="000000"/>
          <w:sz w:val="20"/>
          <w:szCs w:val="20"/>
          <w:lang w:val="fr-FR"/>
        </w:rPr>
        <w:t xml:space="preserve"> M. </w:t>
      </w:r>
      <w:r w:rsidRPr="00C81582">
        <w:rPr>
          <w:i/>
          <w:color w:val="000000"/>
          <w:sz w:val="20"/>
          <w:szCs w:val="20"/>
          <w:lang w:val="fr-FR"/>
        </w:rPr>
        <w:t>Basarabia – pământ românesc. Antologie</w:t>
      </w:r>
      <w:r w:rsidRPr="00C81582">
        <w:rPr>
          <w:color w:val="000000"/>
          <w:sz w:val="20"/>
          <w:szCs w:val="20"/>
          <w:lang w:val="fr-FR"/>
        </w:rPr>
        <w:t>. Vol. III. Chișinău: Serebia, 2018, 976 p. ISBN 978-9975-936-79-8</w:t>
      </w:r>
    </w:p>
    <w:p w:rsidR="00282A01" w:rsidRPr="00F40C56" w:rsidRDefault="00282A01" w:rsidP="003C6201">
      <w:pPr>
        <w:pStyle w:val="Listparagraf"/>
        <w:numPr>
          <w:ilvl w:val="3"/>
          <w:numId w:val="54"/>
        </w:numPr>
        <w:tabs>
          <w:tab w:val="left" w:pos="8789"/>
        </w:tabs>
        <w:autoSpaceDE w:val="0"/>
        <w:autoSpaceDN w:val="0"/>
        <w:adjustRightInd w:val="0"/>
        <w:spacing w:line="256" w:lineRule="auto"/>
        <w:ind w:left="426"/>
        <w:jc w:val="both"/>
        <w:rPr>
          <w:sz w:val="20"/>
          <w:szCs w:val="20"/>
          <w:lang w:val="it-IT"/>
        </w:rPr>
      </w:pPr>
      <w:r w:rsidRPr="00C81582">
        <w:rPr>
          <w:color w:val="000000"/>
          <w:sz w:val="20"/>
          <w:szCs w:val="20"/>
          <w:lang w:val="it-IT"/>
        </w:rPr>
        <w:t>TAȘCA</w:t>
      </w:r>
      <w:r w:rsidR="008F6536">
        <w:rPr>
          <w:color w:val="000000"/>
          <w:sz w:val="20"/>
          <w:szCs w:val="20"/>
          <w:lang w:val="it-IT"/>
        </w:rPr>
        <w:t>,</w:t>
      </w:r>
      <w:r w:rsidRPr="00C81582">
        <w:rPr>
          <w:color w:val="000000"/>
          <w:sz w:val="20"/>
          <w:szCs w:val="20"/>
          <w:lang w:val="it-IT"/>
        </w:rPr>
        <w:t xml:space="preserve"> </w:t>
      </w:r>
      <w:r w:rsidR="008F6536">
        <w:rPr>
          <w:color w:val="000000"/>
          <w:sz w:val="20"/>
          <w:szCs w:val="20"/>
          <w:lang w:val="it-IT"/>
        </w:rPr>
        <w:t>M.;</w:t>
      </w:r>
      <w:r w:rsidRPr="00C81582">
        <w:rPr>
          <w:color w:val="000000"/>
          <w:sz w:val="20"/>
          <w:szCs w:val="20"/>
          <w:lang w:val="it-IT"/>
        </w:rPr>
        <w:t xml:space="preserve"> </w:t>
      </w:r>
      <w:r w:rsidR="008F6536" w:rsidRPr="00C81582">
        <w:rPr>
          <w:color w:val="000000"/>
          <w:sz w:val="20"/>
          <w:szCs w:val="20"/>
          <w:lang w:val="it-IT"/>
        </w:rPr>
        <w:t>NIESS</w:t>
      </w:r>
      <w:r w:rsidR="008F6536">
        <w:rPr>
          <w:color w:val="000000"/>
          <w:sz w:val="20"/>
          <w:szCs w:val="20"/>
          <w:lang w:val="it-IT"/>
        </w:rPr>
        <w:t>,</w:t>
      </w:r>
      <w:r w:rsidR="008F6536" w:rsidRPr="00C81582">
        <w:rPr>
          <w:color w:val="000000"/>
          <w:sz w:val="20"/>
          <w:szCs w:val="20"/>
          <w:lang w:val="it-IT"/>
        </w:rPr>
        <w:t xml:space="preserve"> </w:t>
      </w:r>
      <w:r w:rsidRPr="00C81582">
        <w:rPr>
          <w:color w:val="000000"/>
          <w:sz w:val="20"/>
          <w:szCs w:val="20"/>
          <w:lang w:val="it-IT"/>
        </w:rPr>
        <w:t xml:space="preserve">W. </w:t>
      </w:r>
      <w:r w:rsidRPr="00C81582">
        <w:rPr>
          <w:i/>
          <w:color w:val="000000"/>
          <w:sz w:val="20"/>
          <w:szCs w:val="20"/>
          <w:lang w:val="it-IT"/>
        </w:rPr>
        <w:t>Dezmembrarea României. Exodul din Basarabia, Nordul Bucovinei şi Ținutul Herța: 28 iunie 1940 – 22 iunie 1941 (Studiu şi culegere de documente),</w:t>
      </w:r>
      <w:r w:rsidRPr="00C81582">
        <w:rPr>
          <w:color w:val="000000"/>
          <w:sz w:val="20"/>
          <w:szCs w:val="20"/>
          <w:lang w:val="it-IT"/>
        </w:rPr>
        <w:t xml:space="preserve"> Partea II, Chișinău: Serebia, Cartea Juridică, 2018, 820 p. ISBN 978-9975-3255-1-6.</w:t>
      </w:r>
    </w:p>
    <w:p w:rsidR="00282A01" w:rsidRPr="00F40C56" w:rsidRDefault="00282A01" w:rsidP="003C6201">
      <w:pPr>
        <w:pStyle w:val="Listparagraf"/>
        <w:numPr>
          <w:ilvl w:val="3"/>
          <w:numId w:val="54"/>
        </w:numPr>
        <w:tabs>
          <w:tab w:val="left" w:pos="8789"/>
        </w:tabs>
        <w:autoSpaceDE w:val="0"/>
        <w:autoSpaceDN w:val="0"/>
        <w:adjustRightInd w:val="0"/>
        <w:spacing w:line="256" w:lineRule="auto"/>
        <w:ind w:left="426"/>
        <w:jc w:val="both"/>
        <w:rPr>
          <w:sz w:val="20"/>
          <w:szCs w:val="20"/>
          <w:lang w:val="fr-FR"/>
        </w:rPr>
      </w:pPr>
      <w:r w:rsidRPr="00F40C56">
        <w:rPr>
          <w:sz w:val="20"/>
          <w:szCs w:val="20"/>
          <w:lang w:val="it-IT"/>
        </w:rPr>
        <w:t xml:space="preserve">TAȘCA, M.; </w:t>
      </w:r>
      <w:r w:rsidRPr="00F40C56">
        <w:rPr>
          <w:bCs/>
          <w:sz w:val="20"/>
          <w:szCs w:val="20"/>
          <w:lang w:val="it-IT"/>
        </w:rPr>
        <w:t xml:space="preserve">CIOBANU, V. </w:t>
      </w:r>
      <w:r w:rsidRPr="00F40C56">
        <w:rPr>
          <w:bCs/>
          <w:i/>
          <w:sz w:val="20"/>
          <w:szCs w:val="20"/>
          <w:lang w:val="it-IT"/>
        </w:rPr>
        <w:t xml:space="preserve">Organizarea și desfășurarea Congresului Militarilor Moldoveni (20-27 octombrie 1917). </w:t>
      </w:r>
      <w:r w:rsidRPr="00F40C56">
        <w:rPr>
          <w:bCs/>
          <w:sz w:val="20"/>
          <w:szCs w:val="20"/>
          <w:lang w:val="it-IT"/>
        </w:rPr>
        <w:t>În: Centenar Sfatul Țării: 1917-2017, Chișinău: Lexon Prim, 2018, p. 546-564 ISBN 978-9975-139-54-0.</w:t>
      </w:r>
    </w:p>
    <w:p w:rsidR="002A397A" w:rsidRPr="00F40C56" w:rsidRDefault="00282A01" w:rsidP="003C6201">
      <w:pPr>
        <w:pStyle w:val="Listparagraf"/>
        <w:numPr>
          <w:ilvl w:val="3"/>
          <w:numId w:val="54"/>
        </w:numPr>
        <w:tabs>
          <w:tab w:val="left" w:pos="8789"/>
        </w:tabs>
        <w:autoSpaceDE w:val="0"/>
        <w:autoSpaceDN w:val="0"/>
        <w:adjustRightInd w:val="0"/>
        <w:spacing w:line="256" w:lineRule="auto"/>
        <w:ind w:left="426"/>
        <w:jc w:val="both"/>
        <w:rPr>
          <w:sz w:val="20"/>
          <w:szCs w:val="20"/>
          <w:lang w:val="fr-FR"/>
        </w:rPr>
      </w:pPr>
      <w:r w:rsidRPr="00F40C56">
        <w:rPr>
          <w:sz w:val="20"/>
          <w:szCs w:val="20"/>
          <w:lang w:val="fr-FR"/>
        </w:rPr>
        <w:t xml:space="preserve">TAȘCA, M. </w:t>
      </w:r>
      <w:r w:rsidRPr="00F40C56">
        <w:rPr>
          <w:bCs/>
          <w:i/>
          <w:sz w:val="20"/>
          <w:szCs w:val="20"/>
          <w:lang w:val="fr-FR"/>
        </w:rPr>
        <w:t>De la slujbaș domnesc – la profesiune liberală. Evoluția executării judecătorești, a statutului juridic al executorului judecătoresc în Republica Moldova</w:t>
      </w:r>
      <w:r w:rsidRPr="00F40C56">
        <w:rPr>
          <w:bCs/>
          <w:sz w:val="20"/>
          <w:szCs w:val="20"/>
          <w:lang w:val="fr-FR"/>
        </w:rPr>
        <w:t xml:space="preserve"> (în loc de prefață). În: Executorul judecătoresc în spațiul basarabean, Chișinău, 2018, p. 5-9.</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F40C56">
        <w:rPr>
          <w:bCs/>
          <w:iCs/>
          <w:sz w:val="20"/>
          <w:szCs w:val="20"/>
          <w:lang w:val="en-US"/>
        </w:rPr>
        <w:t>BRAGA</w:t>
      </w:r>
      <w:r w:rsidRPr="00F40C56">
        <w:rPr>
          <w:bCs/>
          <w:iCs/>
          <w:sz w:val="20"/>
          <w:szCs w:val="20"/>
        </w:rPr>
        <w:t xml:space="preserve"> </w:t>
      </w:r>
      <w:r w:rsidRPr="00F40C56">
        <w:rPr>
          <w:bCs/>
          <w:iCs/>
          <w:sz w:val="20"/>
          <w:szCs w:val="20"/>
          <w:lang w:val="en-US"/>
        </w:rPr>
        <w:t>L</w:t>
      </w:r>
      <w:r w:rsidRPr="00F40C56">
        <w:rPr>
          <w:bCs/>
          <w:iCs/>
          <w:sz w:val="20"/>
          <w:szCs w:val="20"/>
        </w:rPr>
        <w:t>. Эволюция электоральной культуры в Республике Молдова в контексте процессов демократической модернизации. Î</w:t>
      </w:r>
      <w:r w:rsidRPr="00F40C56">
        <w:rPr>
          <w:bCs/>
          <w:iCs/>
          <w:sz w:val="20"/>
          <w:szCs w:val="20"/>
          <w:lang w:val="en-US"/>
        </w:rPr>
        <w:t>n</w:t>
      </w:r>
      <w:r w:rsidRPr="00F40C56">
        <w:rPr>
          <w:bCs/>
          <w:iCs/>
          <w:sz w:val="20"/>
          <w:szCs w:val="20"/>
        </w:rPr>
        <w:t xml:space="preserve">: </w:t>
      </w:r>
      <w:r w:rsidRPr="00F40C56">
        <w:rPr>
          <w:bCs/>
          <w:iCs/>
          <w:sz w:val="20"/>
          <w:szCs w:val="20"/>
          <w:lang w:val="en-US"/>
        </w:rPr>
        <w:t>Modernizare</w:t>
      </w:r>
      <w:r w:rsidRPr="00F40C56">
        <w:rPr>
          <w:bCs/>
          <w:iCs/>
          <w:sz w:val="20"/>
          <w:szCs w:val="20"/>
        </w:rPr>
        <w:t xml:space="preserve"> </w:t>
      </w:r>
      <w:r w:rsidRPr="00C81582">
        <w:rPr>
          <w:bCs/>
          <w:iCs/>
          <w:sz w:val="20"/>
          <w:szCs w:val="20"/>
          <w:lang w:val="en-US"/>
        </w:rPr>
        <w:t>social</w:t>
      </w:r>
      <w:r w:rsidRPr="00C81582">
        <w:rPr>
          <w:bCs/>
          <w:iCs/>
          <w:sz w:val="20"/>
          <w:szCs w:val="20"/>
        </w:rPr>
        <w:t>-</w:t>
      </w:r>
      <w:r w:rsidRPr="00C81582">
        <w:rPr>
          <w:bCs/>
          <w:iCs/>
          <w:sz w:val="20"/>
          <w:szCs w:val="20"/>
          <w:lang w:val="en-US"/>
        </w:rPr>
        <w:t>politic</w:t>
      </w:r>
      <w:r w:rsidRPr="00C81582">
        <w:rPr>
          <w:bCs/>
          <w:iCs/>
          <w:sz w:val="20"/>
          <w:szCs w:val="20"/>
        </w:rPr>
        <w:t xml:space="preserve">ă </w:t>
      </w:r>
      <w:r w:rsidRPr="00C81582">
        <w:rPr>
          <w:bCs/>
          <w:iCs/>
          <w:sz w:val="20"/>
          <w:szCs w:val="20"/>
          <w:lang w:val="en-US"/>
        </w:rPr>
        <w:t>a</w:t>
      </w:r>
      <w:r w:rsidRPr="00C81582">
        <w:rPr>
          <w:bCs/>
          <w:iCs/>
          <w:sz w:val="20"/>
          <w:szCs w:val="20"/>
        </w:rPr>
        <w:t xml:space="preserve"> </w:t>
      </w:r>
      <w:r w:rsidRPr="00C81582">
        <w:rPr>
          <w:bCs/>
          <w:iCs/>
          <w:sz w:val="20"/>
          <w:szCs w:val="20"/>
          <w:lang w:val="en-US"/>
        </w:rPr>
        <w:t>Republicii</w:t>
      </w:r>
      <w:r w:rsidRPr="00C81582">
        <w:rPr>
          <w:bCs/>
          <w:iCs/>
          <w:sz w:val="20"/>
          <w:szCs w:val="20"/>
        </w:rPr>
        <w:t xml:space="preserve"> </w:t>
      </w:r>
      <w:r w:rsidRPr="00C81582">
        <w:rPr>
          <w:bCs/>
          <w:iCs/>
          <w:sz w:val="20"/>
          <w:szCs w:val="20"/>
          <w:lang w:val="en-US"/>
        </w:rPr>
        <w:t>Moldova</w:t>
      </w:r>
      <w:r w:rsidRPr="00C81582">
        <w:rPr>
          <w:bCs/>
          <w:iCs/>
          <w:sz w:val="20"/>
          <w:szCs w:val="20"/>
        </w:rPr>
        <w:t xml:space="preserve"> î</w:t>
      </w:r>
      <w:r w:rsidRPr="00C81582">
        <w:rPr>
          <w:bCs/>
          <w:iCs/>
          <w:sz w:val="20"/>
          <w:szCs w:val="20"/>
          <w:lang w:val="en-US"/>
        </w:rPr>
        <w:t>n</w:t>
      </w:r>
      <w:r w:rsidRPr="00C81582">
        <w:rPr>
          <w:bCs/>
          <w:iCs/>
          <w:sz w:val="20"/>
          <w:szCs w:val="20"/>
        </w:rPr>
        <w:t xml:space="preserve"> </w:t>
      </w:r>
      <w:r w:rsidRPr="00C81582">
        <w:rPr>
          <w:bCs/>
          <w:iCs/>
          <w:sz w:val="20"/>
          <w:szCs w:val="20"/>
          <w:lang w:val="en-US"/>
        </w:rPr>
        <w:t>contextul</w:t>
      </w:r>
      <w:r w:rsidRPr="00C81582">
        <w:rPr>
          <w:bCs/>
          <w:iCs/>
          <w:sz w:val="20"/>
          <w:szCs w:val="20"/>
        </w:rPr>
        <w:t xml:space="preserve"> </w:t>
      </w:r>
      <w:r w:rsidRPr="00C81582">
        <w:rPr>
          <w:bCs/>
          <w:iCs/>
          <w:sz w:val="20"/>
          <w:szCs w:val="20"/>
          <w:lang w:val="en-US"/>
        </w:rPr>
        <w:t>extinderii</w:t>
      </w:r>
      <w:r w:rsidRPr="00C81582">
        <w:rPr>
          <w:bCs/>
          <w:iCs/>
          <w:sz w:val="20"/>
          <w:szCs w:val="20"/>
        </w:rPr>
        <w:t xml:space="preserve"> </w:t>
      </w:r>
      <w:r w:rsidRPr="00C81582">
        <w:rPr>
          <w:bCs/>
          <w:iCs/>
          <w:sz w:val="20"/>
          <w:szCs w:val="20"/>
          <w:lang w:val="en-US"/>
        </w:rPr>
        <w:t>procesului</w:t>
      </w:r>
      <w:r w:rsidRPr="00C81582">
        <w:rPr>
          <w:bCs/>
          <w:iCs/>
          <w:sz w:val="20"/>
          <w:szCs w:val="20"/>
        </w:rPr>
        <w:t xml:space="preserve"> </w:t>
      </w:r>
      <w:r w:rsidRPr="00C81582">
        <w:rPr>
          <w:bCs/>
          <w:iCs/>
          <w:sz w:val="20"/>
          <w:szCs w:val="20"/>
          <w:lang w:val="en-US"/>
        </w:rPr>
        <w:t>integra</w:t>
      </w:r>
      <w:r w:rsidRPr="00C81582">
        <w:rPr>
          <w:bCs/>
          <w:iCs/>
          <w:sz w:val="20"/>
          <w:szCs w:val="20"/>
        </w:rPr>
        <w:t>ț</w:t>
      </w:r>
      <w:r w:rsidRPr="00C81582">
        <w:rPr>
          <w:bCs/>
          <w:iCs/>
          <w:sz w:val="20"/>
          <w:szCs w:val="20"/>
          <w:lang w:val="en-US"/>
        </w:rPr>
        <w:t>ionist</w:t>
      </w:r>
      <w:r w:rsidRPr="00C81582">
        <w:rPr>
          <w:bCs/>
          <w:iCs/>
          <w:sz w:val="20"/>
          <w:szCs w:val="20"/>
        </w:rPr>
        <w:t xml:space="preserve"> </w:t>
      </w:r>
      <w:r w:rsidRPr="00C81582">
        <w:rPr>
          <w:bCs/>
          <w:iCs/>
          <w:sz w:val="20"/>
          <w:szCs w:val="20"/>
          <w:lang w:val="en-US"/>
        </w:rPr>
        <w:t>european</w:t>
      </w:r>
      <w:r w:rsidRPr="00C81582">
        <w:rPr>
          <w:bCs/>
          <w:iCs/>
          <w:sz w:val="20"/>
          <w:szCs w:val="20"/>
        </w:rPr>
        <w:t xml:space="preserve">. </w:t>
      </w:r>
      <w:r w:rsidRPr="00C81582">
        <w:rPr>
          <w:bCs/>
          <w:iCs/>
          <w:sz w:val="20"/>
          <w:szCs w:val="20"/>
          <w:lang w:val="en-US"/>
        </w:rPr>
        <w:t>Chi</w:t>
      </w:r>
      <w:r w:rsidRPr="00C81582">
        <w:rPr>
          <w:bCs/>
          <w:iCs/>
          <w:sz w:val="20"/>
          <w:szCs w:val="20"/>
        </w:rPr>
        <w:t>ș</w:t>
      </w:r>
      <w:r w:rsidRPr="00C81582">
        <w:rPr>
          <w:bCs/>
          <w:iCs/>
          <w:sz w:val="20"/>
          <w:szCs w:val="20"/>
          <w:lang w:val="en-US"/>
        </w:rPr>
        <w:t>in</w:t>
      </w:r>
      <w:r w:rsidRPr="00C81582">
        <w:rPr>
          <w:bCs/>
          <w:iCs/>
          <w:sz w:val="20"/>
          <w:szCs w:val="20"/>
        </w:rPr>
        <w:t>ă</w:t>
      </w:r>
      <w:r w:rsidRPr="00C81582">
        <w:rPr>
          <w:bCs/>
          <w:iCs/>
          <w:sz w:val="20"/>
          <w:szCs w:val="20"/>
          <w:lang w:val="en-US"/>
        </w:rPr>
        <w:t>u</w:t>
      </w:r>
      <w:r w:rsidRPr="00C81582">
        <w:rPr>
          <w:bCs/>
          <w:iCs/>
          <w:sz w:val="20"/>
          <w:szCs w:val="20"/>
        </w:rPr>
        <w:t xml:space="preserve">: </w:t>
      </w:r>
      <w:r w:rsidRPr="00C81582">
        <w:rPr>
          <w:bCs/>
          <w:iCs/>
          <w:sz w:val="20"/>
          <w:szCs w:val="20"/>
          <w:lang w:val="en-US"/>
        </w:rPr>
        <w:t>F</w:t>
      </w:r>
      <w:r w:rsidRPr="00C81582">
        <w:rPr>
          <w:bCs/>
          <w:iCs/>
          <w:sz w:val="20"/>
          <w:szCs w:val="20"/>
        </w:rPr>
        <w:t>.</w:t>
      </w:r>
      <w:r w:rsidRPr="00C81582">
        <w:rPr>
          <w:bCs/>
          <w:iCs/>
          <w:sz w:val="20"/>
          <w:szCs w:val="20"/>
          <w:lang w:val="en-US"/>
        </w:rPr>
        <w:t>E</w:t>
      </w:r>
      <w:r w:rsidRPr="00C81582">
        <w:rPr>
          <w:bCs/>
          <w:iCs/>
          <w:sz w:val="20"/>
          <w:szCs w:val="20"/>
        </w:rPr>
        <w:t>.-</w:t>
      </w:r>
      <w:r w:rsidRPr="00C81582">
        <w:rPr>
          <w:bCs/>
          <w:iCs/>
          <w:sz w:val="20"/>
          <w:szCs w:val="20"/>
          <w:lang w:val="en-US"/>
        </w:rPr>
        <w:t>P</w:t>
      </w:r>
      <w:r w:rsidRPr="00C81582">
        <w:rPr>
          <w:bCs/>
          <w:iCs/>
          <w:sz w:val="20"/>
          <w:szCs w:val="20"/>
        </w:rPr>
        <w:t>.”</w:t>
      </w:r>
      <w:r w:rsidRPr="00C81582">
        <w:rPr>
          <w:bCs/>
          <w:iCs/>
          <w:sz w:val="20"/>
          <w:szCs w:val="20"/>
          <w:lang w:val="en-US"/>
        </w:rPr>
        <w:t>Tipografia</w:t>
      </w:r>
      <w:r w:rsidRPr="00C81582">
        <w:rPr>
          <w:bCs/>
          <w:iCs/>
          <w:sz w:val="20"/>
          <w:szCs w:val="20"/>
        </w:rPr>
        <w:t xml:space="preserve"> </w:t>
      </w:r>
      <w:r w:rsidRPr="00C81582">
        <w:rPr>
          <w:bCs/>
          <w:iCs/>
          <w:sz w:val="20"/>
          <w:szCs w:val="20"/>
          <w:lang w:val="en-US"/>
        </w:rPr>
        <w:t>Central</w:t>
      </w:r>
      <w:r w:rsidRPr="00C81582">
        <w:rPr>
          <w:bCs/>
          <w:iCs/>
          <w:sz w:val="20"/>
          <w:szCs w:val="20"/>
        </w:rPr>
        <w:t xml:space="preserve">ă”, </w:t>
      </w:r>
      <w:r w:rsidRPr="00C81582">
        <w:rPr>
          <w:bCs/>
          <w:iCs/>
          <w:sz w:val="20"/>
          <w:szCs w:val="20"/>
          <w:lang w:val="en-US"/>
        </w:rPr>
        <w:t>p</w:t>
      </w:r>
      <w:r w:rsidRPr="00C81582">
        <w:rPr>
          <w:bCs/>
          <w:iCs/>
          <w:sz w:val="20"/>
          <w:szCs w:val="20"/>
        </w:rPr>
        <w:t xml:space="preserve">. 126-154 (1,7 </w:t>
      </w:r>
      <w:r w:rsidRPr="00C81582">
        <w:rPr>
          <w:bCs/>
          <w:iCs/>
          <w:sz w:val="20"/>
          <w:szCs w:val="20"/>
          <w:lang w:val="en-US"/>
        </w:rPr>
        <w:t>c</w:t>
      </w:r>
      <w:r w:rsidRPr="00C81582">
        <w:rPr>
          <w:bCs/>
          <w:iCs/>
          <w:sz w:val="20"/>
          <w:szCs w:val="20"/>
        </w:rPr>
        <w:t>.</w:t>
      </w:r>
      <w:r w:rsidRPr="00C81582">
        <w:rPr>
          <w:bCs/>
          <w:iCs/>
          <w:sz w:val="20"/>
          <w:szCs w:val="20"/>
          <w:lang w:val="en-US"/>
        </w:rPr>
        <w:t>a</w:t>
      </w:r>
      <w:r w:rsidRPr="00C81582">
        <w:rPr>
          <w:bCs/>
          <w:iCs/>
          <w:sz w:val="20"/>
          <w:szCs w:val="20"/>
        </w:rPr>
        <w:t xml:space="preserve">) </w:t>
      </w:r>
      <w:r w:rsidRPr="00C81582">
        <w:rPr>
          <w:bCs/>
          <w:iCs/>
          <w:sz w:val="20"/>
          <w:szCs w:val="20"/>
          <w:lang w:val="en-US"/>
        </w:rPr>
        <w:t>ISBN</w:t>
      </w:r>
      <w:r w:rsidRPr="00C81582">
        <w:rPr>
          <w:bCs/>
          <w:iCs/>
          <w:sz w:val="20"/>
          <w:szCs w:val="20"/>
        </w:rPr>
        <w:t xml:space="preserve">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CIUMAC</w:t>
      </w:r>
      <w:r w:rsidR="008F6536" w:rsidRPr="00BF76B8">
        <w:rPr>
          <w:bCs/>
          <w:iCs/>
          <w:sz w:val="20"/>
          <w:szCs w:val="20"/>
        </w:rPr>
        <w:t>,</w:t>
      </w:r>
      <w:r w:rsidRPr="007E7B0C">
        <w:rPr>
          <w:bCs/>
          <w:iCs/>
          <w:sz w:val="20"/>
          <w:szCs w:val="20"/>
        </w:rPr>
        <w:t xml:space="preserve"> </w:t>
      </w:r>
      <w:r w:rsidRPr="007E7B0C">
        <w:rPr>
          <w:bCs/>
          <w:iCs/>
          <w:sz w:val="20"/>
          <w:szCs w:val="20"/>
          <w:lang w:val="en-US"/>
        </w:rPr>
        <w:t>S</w:t>
      </w:r>
      <w:r w:rsidRPr="007E7B0C">
        <w:rPr>
          <w:bCs/>
          <w:iCs/>
          <w:sz w:val="20"/>
          <w:szCs w:val="20"/>
        </w:rPr>
        <w:t xml:space="preserve">. </w:t>
      </w:r>
      <w:r w:rsidRPr="007E7B0C">
        <w:rPr>
          <w:bCs/>
          <w:iCs/>
          <w:sz w:val="20"/>
          <w:szCs w:val="20"/>
          <w:lang w:val="en-US"/>
        </w:rPr>
        <w:t>Dimensiunile</w:t>
      </w:r>
      <w:r w:rsidRPr="007E7B0C">
        <w:rPr>
          <w:bCs/>
          <w:iCs/>
          <w:sz w:val="20"/>
          <w:szCs w:val="20"/>
        </w:rPr>
        <w:t xml:space="preserve"> </w:t>
      </w:r>
      <w:r w:rsidRPr="007E7B0C">
        <w:rPr>
          <w:bCs/>
          <w:iCs/>
          <w:sz w:val="20"/>
          <w:szCs w:val="20"/>
          <w:lang w:val="en-US"/>
        </w:rPr>
        <w:t>politicii</w:t>
      </w:r>
      <w:r w:rsidRPr="007E7B0C">
        <w:rPr>
          <w:bCs/>
          <w:iCs/>
          <w:sz w:val="20"/>
          <w:szCs w:val="20"/>
        </w:rPr>
        <w:t xml:space="preserve"> </w:t>
      </w:r>
      <w:r w:rsidRPr="007E7B0C">
        <w:rPr>
          <w:bCs/>
          <w:iCs/>
          <w:sz w:val="20"/>
          <w:szCs w:val="20"/>
          <w:lang w:val="en-US"/>
        </w:rPr>
        <w:t>externe</w:t>
      </w:r>
      <w:r w:rsidRPr="007E7B0C">
        <w:rPr>
          <w:bCs/>
          <w:iCs/>
          <w:sz w:val="20"/>
          <w:szCs w:val="20"/>
        </w:rPr>
        <w:t xml:space="preserve"> î</w:t>
      </w:r>
      <w:r w:rsidRPr="007E7B0C">
        <w:rPr>
          <w:bCs/>
          <w:iCs/>
          <w:sz w:val="20"/>
          <w:szCs w:val="20"/>
          <w:lang w:val="en-US"/>
        </w:rPr>
        <w:t>n</w:t>
      </w:r>
      <w:r w:rsidRPr="007E7B0C">
        <w:rPr>
          <w:bCs/>
          <w:iCs/>
          <w:sz w:val="20"/>
          <w:szCs w:val="20"/>
        </w:rPr>
        <w:t xml:space="preserve"> </w:t>
      </w:r>
      <w:r w:rsidRPr="007E7B0C">
        <w:rPr>
          <w:bCs/>
          <w:iCs/>
          <w:sz w:val="20"/>
          <w:szCs w:val="20"/>
          <w:lang w:val="en-US"/>
        </w:rPr>
        <w:t>programele</w:t>
      </w:r>
      <w:r w:rsidRPr="007E7B0C">
        <w:rPr>
          <w:bCs/>
          <w:iCs/>
          <w:sz w:val="20"/>
          <w:szCs w:val="20"/>
        </w:rPr>
        <w:t xml:space="preserve"> </w:t>
      </w:r>
      <w:r w:rsidRPr="007E7B0C">
        <w:rPr>
          <w:bCs/>
          <w:iCs/>
          <w:sz w:val="20"/>
          <w:szCs w:val="20"/>
          <w:lang w:val="en-US"/>
        </w:rPr>
        <w:t>guvernan</w:t>
      </w:r>
      <w:r w:rsidRPr="007E7B0C">
        <w:rPr>
          <w:bCs/>
          <w:iCs/>
          <w:sz w:val="20"/>
          <w:szCs w:val="20"/>
        </w:rPr>
        <w:t>ț</w:t>
      </w:r>
      <w:r w:rsidRPr="007E7B0C">
        <w:rPr>
          <w:bCs/>
          <w:iCs/>
          <w:sz w:val="20"/>
          <w:szCs w:val="20"/>
          <w:lang w:val="en-US"/>
        </w:rPr>
        <w:t>ei</w:t>
      </w:r>
      <w:r w:rsidRPr="007E7B0C">
        <w:rPr>
          <w:bCs/>
          <w:iCs/>
          <w:sz w:val="20"/>
          <w:szCs w:val="20"/>
        </w:rPr>
        <w:t xml:space="preserve"> </w:t>
      </w:r>
      <w:r w:rsidRPr="007E7B0C">
        <w:rPr>
          <w:bCs/>
          <w:iCs/>
          <w:sz w:val="20"/>
          <w:szCs w:val="20"/>
          <w:lang w:val="en-US"/>
        </w:rPr>
        <w:t>din</w:t>
      </w:r>
      <w:r w:rsidRPr="007E7B0C">
        <w:rPr>
          <w:bCs/>
          <w:iCs/>
          <w:sz w:val="20"/>
          <w:szCs w:val="20"/>
        </w:rPr>
        <w:t xml:space="preserve"> </w:t>
      </w:r>
      <w:r w:rsidRPr="007E7B0C">
        <w:rPr>
          <w:bCs/>
          <w:iCs/>
          <w:sz w:val="20"/>
          <w:szCs w:val="20"/>
          <w:lang w:val="en-US"/>
        </w:rPr>
        <w:t>Republica</w:t>
      </w:r>
      <w:r w:rsidRPr="007E7B0C">
        <w:rPr>
          <w:bCs/>
          <w:iCs/>
          <w:sz w:val="20"/>
          <w:szCs w:val="20"/>
        </w:rPr>
        <w:t xml:space="preserve"> </w:t>
      </w:r>
      <w:r w:rsidRPr="007E7B0C">
        <w:rPr>
          <w:bCs/>
          <w:iCs/>
          <w:sz w:val="20"/>
          <w:szCs w:val="20"/>
          <w:lang w:val="en-US"/>
        </w:rPr>
        <w:t>Moldova</w:t>
      </w:r>
      <w:r w:rsidRPr="007E7B0C">
        <w:rPr>
          <w:bCs/>
          <w:iCs/>
          <w:sz w:val="20"/>
          <w:szCs w:val="20"/>
        </w:rPr>
        <w:t>. Î</w:t>
      </w:r>
      <w:r w:rsidRPr="007E7B0C">
        <w:rPr>
          <w:bCs/>
          <w:iCs/>
          <w:sz w:val="20"/>
          <w:szCs w:val="20"/>
          <w:lang w:val="en-US"/>
        </w:rPr>
        <w:t>n</w:t>
      </w:r>
      <w:r w:rsidRPr="007E7B0C">
        <w:rPr>
          <w:bCs/>
          <w:iCs/>
          <w:sz w:val="20"/>
          <w:szCs w:val="20"/>
        </w:rPr>
        <w:t xml:space="preserve">: </w:t>
      </w:r>
      <w:r w:rsidRPr="007E7B0C">
        <w:rPr>
          <w:bCs/>
          <w:iCs/>
          <w:sz w:val="20"/>
          <w:szCs w:val="20"/>
          <w:lang w:val="en-US"/>
        </w:rPr>
        <w:t>Modernizarea</w:t>
      </w:r>
      <w:r w:rsidRPr="007E7B0C">
        <w:rPr>
          <w:bCs/>
          <w:iCs/>
          <w:sz w:val="20"/>
          <w:szCs w:val="20"/>
        </w:rPr>
        <w:t xml:space="preserve"> </w:t>
      </w:r>
      <w:r w:rsidRPr="007E7B0C">
        <w:rPr>
          <w:bCs/>
          <w:iCs/>
          <w:sz w:val="20"/>
          <w:szCs w:val="20"/>
          <w:lang w:val="en-US"/>
        </w:rPr>
        <w:t>social</w:t>
      </w:r>
      <w:r w:rsidRPr="007E7B0C">
        <w:rPr>
          <w:bCs/>
          <w:iCs/>
          <w:sz w:val="20"/>
          <w:szCs w:val="20"/>
        </w:rPr>
        <w:t>-</w:t>
      </w:r>
      <w:r w:rsidRPr="007E7B0C">
        <w:rPr>
          <w:bCs/>
          <w:iCs/>
          <w:sz w:val="20"/>
          <w:szCs w:val="20"/>
          <w:lang w:val="en-US"/>
        </w:rPr>
        <w:t>politic</w:t>
      </w:r>
      <w:r w:rsidRPr="007E7B0C">
        <w:rPr>
          <w:bCs/>
          <w:iCs/>
          <w:sz w:val="20"/>
          <w:szCs w:val="20"/>
        </w:rPr>
        <w:t xml:space="preserve">ă </w:t>
      </w:r>
      <w:r w:rsidRPr="007E7B0C">
        <w:rPr>
          <w:bCs/>
          <w:iCs/>
          <w:sz w:val="20"/>
          <w:szCs w:val="20"/>
          <w:lang w:val="en-US"/>
        </w:rPr>
        <w:t>a</w:t>
      </w:r>
      <w:r w:rsidRPr="007E7B0C">
        <w:rPr>
          <w:bCs/>
          <w:iCs/>
          <w:sz w:val="20"/>
          <w:szCs w:val="20"/>
        </w:rPr>
        <w:t xml:space="preserve"> </w:t>
      </w:r>
      <w:r w:rsidRPr="007E7B0C">
        <w:rPr>
          <w:bCs/>
          <w:iCs/>
          <w:sz w:val="20"/>
          <w:szCs w:val="20"/>
          <w:lang w:val="en-US"/>
        </w:rPr>
        <w:t>Republicii</w:t>
      </w:r>
      <w:r w:rsidRPr="007E7B0C">
        <w:rPr>
          <w:bCs/>
          <w:iCs/>
          <w:sz w:val="20"/>
          <w:szCs w:val="20"/>
        </w:rPr>
        <w:t xml:space="preserve"> </w:t>
      </w:r>
      <w:r w:rsidRPr="007E7B0C">
        <w:rPr>
          <w:bCs/>
          <w:iCs/>
          <w:sz w:val="20"/>
          <w:szCs w:val="20"/>
          <w:lang w:val="en-US"/>
        </w:rPr>
        <w:t>Moldova</w:t>
      </w:r>
      <w:r w:rsidRPr="007E7B0C">
        <w:rPr>
          <w:bCs/>
          <w:iCs/>
          <w:sz w:val="20"/>
          <w:szCs w:val="20"/>
        </w:rPr>
        <w:t xml:space="preserve"> î</w:t>
      </w:r>
      <w:r w:rsidRPr="007E7B0C">
        <w:rPr>
          <w:bCs/>
          <w:iCs/>
          <w:sz w:val="20"/>
          <w:szCs w:val="20"/>
          <w:lang w:val="en-US"/>
        </w:rPr>
        <w:t>n</w:t>
      </w:r>
      <w:r w:rsidRPr="007E7B0C">
        <w:rPr>
          <w:bCs/>
          <w:iCs/>
          <w:sz w:val="20"/>
          <w:szCs w:val="20"/>
        </w:rPr>
        <w:t xml:space="preserve"> </w:t>
      </w:r>
      <w:r w:rsidRPr="007E7B0C">
        <w:rPr>
          <w:bCs/>
          <w:iCs/>
          <w:sz w:val="20"/>
          <w:szCs w:val="20"/>
          <w:lang w:val="en-US"/>
        </w:rPr>
        <w:t>contextual</w:t>
      </w:r>
      <w:r w:rsidRPr="007E7B0C">
        <w:rPr>
          <w:bCs/>
          <w:iCs/>
          <w:sz w:val="20"/>
          <w:szCs w:val="20"/>
        </w:rPr>
        <w:t xml:space="preserve"> </w:t>
      </w:r>
      <w:r w:rsidRPr="007E7B0C">
        <w:rPr>
          <w:bCs/>
          <w:iCs/>
          <w:sz w:val="20"/>
          <w:szCs w:val="20"/>
          <w:lang w:val="en-US"/>
        </w:rPr>
        <w:t>extinderii</w:t>
      </w:r>
      <w:r w:rsidRPr="007E7B0C">
        <w:rPr>
          <w:bCs/>
          <w:iCs/>
          <w:sz w:val="20"/>
          <w:szCs w:val="20"/>
        </w:rPr>
        <w:t xml:space="preserve"> </w:t>
      </w:r>
      <w:r w:rsidRPr="007E7B0C">
        <w:rPr>
          <w:bCs/>
          <w:iCs/>
          <w:sz w:val="20"/>
          <w:szCs w:val="20"/>
          <w:lang w:val="en-US"/>
        </w:rPr>
        <w:t>procesului</w:t>
      </w:r>
      <w:r w:rsidRPr="007E7B0C">
        <w:rPr>
          <w:bCs/>
          <w:iCs/>
          <w:sz w:val="20"/>
          <w:szCs w:val="20"/>
        </w:rPr>
        <w:t xml:space="preserve"> </w:t>
      </w:r>
      <w:r w:rsidRPr="007E7B0C">
        <w:rPr>
          <w:bCs/>
          <w:iCs/>
          <w:sz w:val="20"/>
          <w:szCs w:val="20"/>
          <w:lang w:val="en-US"/>
        </w:rPr>
        <w:t>integra</w:t>
      </w:r>
      <w:r w:rsidRPr="007E7B0C">
        <w:rPr>
          <w:bCs/>
          <w:iCs/>
          <w:sz w:val="20"/>
          <w:szCs w:val="20"/>
        </w:rPr>
        <w:t>ţ</w:t>
      </w:r>
      <w:r w:rsidRPr="007E7B0C">
        <w:rPr>
          <w:bCs/>
          <w:iCs/>
          <w:sz w:val="20"/>
          <w:szCs w:val="20"/>
          <w:lang w:val="en-US"/>
        </w:rPr>
        <w:t>ionist</w:t>
      </w:r>
      <w:r w:rsidRPr="007E7B0C">
        <w:rPr>
          <w:bCs/>
          <w:iCs/>
          <w:sz w:val="20"/>
          <w:szCs w:val="20"/>
        </w:rPr>
        <w:t xml:space="preserve"> </w:t>
      </w:r>
      <w:r w:rsidRPr="007E7B0C">
        <w:rPr>
          <w:bCs/>
          <w:iCs/>
          <w:sz w:val="20"/>
          <w:szCs w:val="20"/>
          <w:lang w:val="en-US"/>
        </w:rPr>
        <w:t>European</w:t>
      </w:r>
      <w:r w:rsidRPr="007E7B0C">
        <w:rPr>
          <w:bCs/>
          <w:iCs/>
          <w:sz w:val="20"/>
          <w:szCs w:val="20"/>
        </w:rPr>
        <w:t xml:space="preserve">. </w:t>
      </w:r>
      <w:r w:rsidRPr="007E7B0C">
        <w:rPr>
          <w:bCs/>
          <w:iCs/>
          <w:sz w:val="20"/>
          <w:szCs w:val="20"/>
          <w:lang w:val="en-US"/>
        </w:rPr>
        <w:t>Chi</w:t>
      </w:r>
      <w:r w:rsidRPr="007E7B0C">
        <w:rPr>
          <w:bCs/>
          <w:iCs/>
          <w:sz w:val="20"/>
          <w:szCs w:val="20"/>
        </w:rPr>
        <w:t>ş</w:t>
      </w:r>
      <w:r w:rsidRPr="007E7B0C">
        <w:rPr>
          <w:bCs/>
          <w:iCs/>
          <w:sz w:val="20"/>
          <w:szCs w:val="20"/>
          <w:lang w:val="en-US"/>
        </w:rPr>
        <w:t>in</w:t>
      </w:r>
      <w:r w:rsidRPr="007E7B0C">
        <w:rPr>
          <w:bCs/>
          <w:iCs/>
          <w:sz w:val="20"/>
          <w:szCs w:val="20"/>
        </w:rPr>
        <w:t>ă</w:t>
      </w:r>
      <w:r w:rsidRPr="007E7B0C">
        <w:rPr>
          <w:bCs/>
          <w:iCs/>
          <w:sz w:val="20"/>
          <w:szCs w:val="20"/>
          <w:lang w:val="en-US"/>
        </w:rPr>
        <w:t>u</w:t>
      </w:r>
      <w:r w:rsidRPr="007E7B0C">
        <w:rPr>
          <w:bCs/>
          <w:iCs/>
          <w:sz w:val="20"/>
          <w:szCs w:val="20"/>
        </w:rPr>
        <w:t xml:space="preserve">: </w:t>
      </w:r>
      <w:r w:rsidRPr="007E7B0C">
        <w:rPr>
          <w:bCs/>
          <w:iCs/>
          <w:sz w:val="20"/>
          <w:szCs w:val="20"/>
          <w:lang w:val="en-US"/>
        </w:rPr>
        <w:t>F</w:t>
      </w:r>
      <w:r w:rsidRPr="007E7B0C">
        <w:rPr>
          <w:bCs/>
          <w:iCs/>
          <w:sz w:val="20"/>
          <w:szCs w:val="20"/>
        </w:rPr>
        <w:t xml:space="preserve">. </w:t>
      </w:r>
      <w:r w:rsidRPr="007E7B0C">
        <w:rPr>
          <w:bCs/>
          <w:iCs/>
          <w:sz w:val="20"/>
          <w:szCs w:val="20"/>
          <w:lang w:val="en-US"/>
        </w:rPr>
        <w:t>E</w:t>
      </w:r>
      <w:r w:rsidRPr="007E7B0C">
        <w:rPr>
          <w:bCs/>
          <w:iCs/>
          <w:sz w:val="20"/>
          <w:szCs w:val="20"/>
        </w:rPr>
        <w:t>.-</w:t>
      </w:r>
      <w:r w:rsidRPr="007E7B0C">
        <w:rPr>
          <w:bCs/>
          <w:iCs/>
          <w:sz w:val="20"/>
          <w:szCs w:val="20"/>
          <w:lang w:val="en-US"/>
        </w:rPr>
        <w:t>P</w:t>
      </w:r>
      <w:r w:rsidRPr="007E7B0C">
        <w:rPr>
          <w:bCs/>
          <w:iCs/>
          <w:sz w:val="20"/>
          <w:szCs w:val="20"/>
        </w:rPr>
        <w:t xml:space="preserve">. </w:t>
      </w:r>
      <w:r w:rsidRPr="007E7B0C">
        <w:rPr>
          <w:bCs/>
          <w:iCs/>
          <w:sz w:val="20"/>
          <w:szCs w:val="20"/>
          <w:lang w:val="en-US"/>
        </w:rPr>
        <w:t>Tipografia</w:t>
      </w:r>
      <w:r w:rsidRPr="007E7B0C">
        <w:rPr>
          <w:bCs/>
          <w:iCs/>
          <w:sz w:val="20"/>
          <w:szCs w:val="20"/>
        </w:rPr>
        <w:t xml:space="preserve"> </w:t>
      </w:r>
      <w:r w:rsidRPr="007E7B0C">
        <w:rPr>
          <w:bCs/>
          <w:iCs/>
          <w:sz w:val="20"/>
          <w:szCs w:val="20"/>
          <w:lang w:val="en-US"/>
        </w:rPr>
        <w:t>Central</w:t>
      </w:r>
      <w:r w:rsidRPr="007E7B0C">
        <w:rPr>
          <w:bCs/>
          <w:iCs/>
          <w:sz w:val="20"/>
          <w:szCs w:val="20"/>
        </w:rPr>
        <w:t xml:space="preserve">ă, 2018, </w:t>
      </w:r>
      <w:r w:rsidRPr="007E7B0C">
        <w:rPr>
          <w:bCs/>
          <w:iCs/>
          <w:sz w:val="20"/>
          <w:szCs w:val="20"/>
          <w:lang w:val="en-US"/>
        </w:rPr>
        <w:t>p</w:t>
      </w:r>
      <w:r w:rsidRPr="007E7B0C">
        <w:rPr>
          <w:bCs/>
          <w:iCs/>
          <w:sz w:val="20"/>
          <w:szCs w:val="20"/>
        </w:rPr>
        <w:t xml:space="preserve">. 215-241. ( 1,7 </w:t>
      </w:r>
      <w:r w:rsidRPr="007E7B0C">
        <w:rPr>
          <w:bCs/>
          <w:iCs/>
          <w:sz w:val="20"/>
          <w:szCs w:val="20"/>
          <w:lang w:val="en-US"/>
        </w:rPr>
        <w:t>c</w:t>
      </w:r>
      <w:r w:rsidRPr="007E7B0C">
        <w:rPr>
          <w:bCs/>
          <w:iCs/>
          <w:sz w:val="20"/>
          <w:szCs w:val="20"/>
        </w:rPr>
        <w:t>.</w:t>
      </w:r>
      <w:r w:rsidRPr="007E7B0C">
        <w:rPr>
          <w:bCs/>
          <w:iCs/>
          <w:sz w:val="20"/>
          <w:szCs w:val="20"/>
          <w:lang w:val="en-US"/>
        </w:rPr>
        <w:t>a</w:t>
      </w:r>
      <w:r w:rsidRPr="007E7B0C">
        <w:rPr>
          <w:bCs/>
          <w:iCs/>
          <w:sz w:val="20"/>
          <w:szCs w:val="20"/>
        </w:rPr>
        <w:t xml:space="preserve">.)  </w:t>
      </w:r>
      <w:r w:rsidRPr="007E7B0C">
        <w:rPr>
          <w:bCs/>
          <w:iCs/>
          <w:sz w:val="20"/>
          <w:szCs w:val="20"/>
          <w:lang w:val="en-US"/>
        </w:rPr>
        <w:t>ISBN</w:t>
      </w:r>
      <w:r w:rsidRPr="007E7B0C">
        <w:rPr>
          <w:bCs/>
          <w:iCs/>
          <w:sz w:val="20"/>
          <w:szCs w:val="20"/>
        </w:rPr>
        <w:t xml:space="preserve">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ro-RO"/>
        </w:rPr>
        <w:t>CIUMAC</w:t>
      </w:r>
      <w:r w:rsidR="008F6536" w:rsidRPr="007E7B0C">
        <w:rPr>
          <w:bCs/>
          <w:iCs/>
          <w:sz w:val="20"/>
          <w:szCs w:val="20"/>
          <w:lang w:val="ro-RO"/>
        </w:rPr>
        <w:t>,</w:t>
      </w:r>
      <w:r w:rsidRPr="007E7B0C">
        <w:rPr>
          <w:bCs/>
          <w:iCs/>
          <w:sz w:val="20"/>
          <w:szCs w:val="20"/>
          <w:lang w:val="ro-RO"/>
        </w:rPr>
        <w:t xml:space="preserve"> S., BĂDILEANU M, Evoluția sistemului energetic din România, În: Valorificarea experienței României în contextul integrării europene a Republicii Moldova, Chișinău: Tipografia Centrală, 2018, p. 199-230, (1,0 c. a.) </w:t>
      </w:r>
      <w:r w:rsidRPr="007E7B0C">
        <w:rPr>
          <w:bCs/>
          <w:iCs/>
          <w:sz w:val="20"/>
          <w:szCs w:val="20"/>
          <w:lang w:val="en-US"/>
        </w:rPr>
        <w:t>ISBN</w:t>
      </w:r>
      <w:r w:rsidRPr="007E7B0C">
        <w:rPr>
          <w:bCs/>
          <w:iCs/>
          <w:sz w:val="20"/>
          <w:szCs w:val="20"/>
        </w:rPr>
        <w:t xml:space="preserve"> 978-9975-53-946- 2.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en-US"/>
        </w:rPr>
        <w:t>DUMITRASCO</w:t>
      </w:r>
      <w:r w:rsidR="008F6536" w:rsidRPr="007E7B0C">
        <w:rPr>
          <w:sz w:val="20"/>
          <w:szCs w:val="20"/>
          <w:lang w:val="en-US"/>
        </w:rPr>
        <w:t>,</w:t>
      </w:r>
      <w:r w:rsidRPr="007E7B0C">
        <w:rPr>
          <w:sz w:val="20"/>
          <w:szCs w:val="20"/>
          <w:lang w:val="en-US"/>
        </w:rPr>
        <w:t xml:space="preserve"> M. Conformity of country’s institutions to the valorization of potential the liberal foreign trade policy - the case of the Republic of Moldova.În: Modernizarea social-politică a Republicii Moldova în contextul extinderii procesului integraţionist European. Chişinău, p. 242-257, ISBN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GORBATIUC</w:t>
      </w:r>
      <w:r w:rsidRPr="007E7B0C">
        <w:rPr>
          <w:bCs/>
          <w:iCs/>
          <w:sz w:val="20"/>
          <w:szCs w:val="20"/>
        </w:rPr>
        <w:t xml:space="preserve"> </w:t>
      </w:r>
      <w:r w:rsidRPr="007E7B0C">
        <w:rPr>
          <w:bCs/>
          <w:iCs/>
          <w:sz w:val="20"/>
          <w:szCs w:val="20"/>
          <w:lang w:val="en-US"/>
        </w:rPr>
        <w:t>M</w:t>
      </w:r>
      <w:r w:rsidRPr="007E7B0C">
        <w:rPr>
          <w:bCs/>
          <w:iCs/>
          <w:sz w:val="20"/>
          <w:szCs w:val="20"/>
        </w:rPr>
        <w:t xml:space="preserve"> Отношения между Организацией по безопасности и сотрудничеству в Европе и Республикой Молдова. Î</w:t>
      </w:r>
      <w:r w:rsidRPr="007E7B0C">
        <w:rPr>
          <w:bCs/>
          <w:iCs/>
          <w:sz w:val="20"/>
          <w:szCs w:val="20"/>
          <w:lang w:val="en-US"/>
        </w:rPr>
        <w:t>n</w:t>
      </w:r>
      <w:r w:rsidRPr="007E7B0C">
        <w:rPr>
          <w:bCs/>
          <w:iCs/>
          <w:sz w:val="20"/>
          <w:szCs w:val="20"/>
        </w:rPr>
        <w:t xml:space="preserve">: </w:t>
      </w:r>
      <w:r w:rsidRPr="007E7B0C">
        <w:rPr>
          <w:bCs/>
          <w:iCs/>
          <w:sz w:val="20"/>
          <w:szCs w:val="20"/>
          <w:lang w:val="en-US"/>
        </w:rPr>
        <w:t>Modernizarea</w:t>
      </w:r>
      <w:r w:rsidRPr="007E7B0C">
        <w:rPr>
          <w:bCs/>
          <w:iCs/>
          <w:sz w:val="20"/>
          <w:szCs w:val="20"/>
        </w:rPr>
        <w:t xml:space="preserve"> </w:t>
      </w:r>
      <w:r w:rsidRPr="007E7B0C">
        <w:rPr>
          <w:bCs/>
          <w:iCs/>
          <w:sz w:val="20"/>
          <w:szCs w:val="20"/>
          <w:lang w:val="en-US"/>
        </w:rPr>
        <w:t>social</w:t>
      </w:r>
      <w:r w:rsidRPr="007E7B0C">
        <w:rPr>
          <w:bCs/>
          <w:iCs/>
          <w:sz w:val="20"/>
          <w:szCs w:val="20"/>
        </w:rPr>
        <w:t>-</w:t>
      </w:r>
      <w:r w:rsidRPr="007E7B0C">
        <w:rPr>
          <w:bCs/>
          <w:iCs/>
          <w:sz w:val="20"/>
          <w:szCs w:val="20"/>
          <w:lang w:val="en-US"/>
        </w:rPr>
        <w:t>politic</w:t>
      </w:r>
      <w:r w:rsidRPr="007E7B0C">
        <w:rPr>
          <w:bCs/>
          <w:iCs/>
          <w:sz w:val="20"/>
          <w:szCs w:val="20"/>
        </w:rPr>
        <w:t xml:space="preserve">ă </w:t>
      </w:r>
      <w:r w:rsidRPr="007E7B0C">
        <w:rPr>
          <w:bCs/>
          <w:iCs/>
          <w:sz w:val="20"/>
          <w:szCs w:val="20"/>
          <w:lang w:val="en-US"/>
        </w:rPr>
        <w:t>a</w:t>
      </w:r>
      <w:r w:rsidRPr="007E7B0C">
        <w:rPr>
          <w:bCs/>
          <w:iCs/>
          <w:sz w:val="20"/>
          <w:szCs w:val="20"/>
        </w:rPr>
        <w:t xml:space="preserve"> </w:t>
      </w:r>
      <w:r w:rsidRPr="007E7B0C">
        <w:rPr>
          <w:bCs/>
          <w:iCs/>
          <w:sz w:val="20"/>
          <w:szCs w:val="20"/>
          <w:lang w:val="en-US"/>
        </w:rPr>
        <w:t>Republicii</w:t>
      </w:r>
      <w:r w:rsidRPr="007E7B0C">
        <w:rPr>
          <w:bCs/>
          <w:iCs/>
          <w:sz w:val="20"/>
          <w:szCs w:val="20"/>
        </w:rPr>
        <w:t xml:space="preserve"> </w:t>
      </w:r>
      <w:r w:rsidRPr="007E7B0C">
        <w:rPr>
          <w:bCs/>
          <w:iCs/>
          <w:sz w:val="20"/>
          <w:szCs w:val="20"/>
          <w:lang w:val="en-US"/>
        </w:rPr>
        <w:t>Moldova</w:t>
      </w:r>
      <w:r w:rsidRPr="007E7B0C">
        <w:rPr>
          <w:bCs/>
          <w:iCs/>
          <w:sz w:val="20"/>
          <w:szCs w:val="20"/>
        </w:rPr>
        <w:t xml:space="preserve"> î</w:t>
      </w:r>
      <w:r w:rsidRPr="007E7B0C">
        <w:rPr>
          <w:bCs/>
          <w:iCs/>
          <w:sz w:val="20"/>
          <w:szCs w:val="20"/>
          <w:lang w:val="en-US"/>
        </w:rPr>
        <w:t>n</w:t>
      </w:r>
      <w:r w:rsidRPr="007E7B0C">
        <w:rPr>
          <w:bCs/>
          <w:iCs/>
          <w:sz w:val="20"/>
          <w:szCs w:val="20"/>
        </w:rPr>
        <w:t xml:space="preserve"> </w:t>
      </w:r>
      <w:r w:rsidRPr="007E7B0C">
        <w:rPr>
          <w:bCs/>
          <w:iCs/>
          <w:sz w:val="20"/>
          <w:szCs w:val="20"/>
          <w:lang w:val="en-US"/>
        </w:rPr>
        <w:t>contextul</w:t>
      </w:r>
      <w:r w:rsidRPr="007E7B0C">
        <w:rPr>
          <w:bCs/>
          <w:iCs/>
          <w:sz w:val="20"/>
          <w:szCs w:val="20"/>
        </w:rPr>
        <w:t xml:space="preserve"> </w:t>
      </w:r>
      <w:r w:rsidRPr="007E7B0C">
        <w:rPr>
          <w:bCs/>
          <w:iCs/>
          <w:sz w:val="20"/>
          <w:szCs w:val="20"/>
          <w:lang w:val="en-US"/>
        </w:rPr>
        <w:t>extinderii</w:t>
      </w:r>
      <w:r w:rsidRPr="007E7B0C">
        <w:rPr>
          <w:bCs/>
          <w:iCs/>
          <w:sz w:val="20"/>
          <w:szCs w:val="20"/>
        </w:rPr>
        <w:t xml:space="preserve"> </w:t>
      </w:r>
      <w:r w:rsidRPr="007E7B0C">
        <w:rPr>
          <w:bCs/>
          <w:iCs/>
          <w:sz w:val="20"/>
          <w:szCs w:val="20"/>
          <w:lang w:val="en-US"/>
        </w:rPr>
        <w:t>procesului</w:t>
      </w:r>
      <w:r w:rsidRPr="007E7B0C">
        <w:rPr>
          <w:bCs/>
          <w:iCs/>
          <w:sz w:val="20"/>
          <w:szCs w:val="20"/>
        </w:rPr>
        <w:t xml:space="preserve"> </w:t>
      </w:r>
      <w:r w:rsidRPr="007E7B0C">
        <w:rPr>
          <w:bCs/>
          <w:iCs/>
          <w:sz w:val="20"/>
          <w:szCs w:val="20"/>
          <w:lang w:val="en-US"/>
        </w:rPr>
        <w:t>integra</w:t>
      </w:r>
      <w:r w:rsidRPr="007E7B0C">
        <w:rPr>
          <w:bCs/>
          <w:iCs/>
          <w:sz w:val="20"/>
          <w:szCs w:val="20"/>
        </w:rPr>
        <w:t>ț</w:t>
      </w:r>
      <w:r w:rsidRPr="007E7B0C">
        <w:rPr>
          <w:bCs/>
          <w:iCs/>
          <w:sz w:val="20"/>
          <w:szCs w:val="20"/>
          <w:lang w:val="en-US"/>
        </w:rPr>
        <w:t>ionist</w:t>
      </w:r>
      <w:r w:rsidRPr="007E7B0C">
        <w:rPr>
          <w:bCs/>
          <w:iCs/>
          <w:sz w:val="20"/>
          <w:szCs w:val="20"/>
        </w:rPr>
        <w:t xml:space="preserve"> </w:t>
      </w:r>
      <w:r w:rsidRPr="007E7B0C">
        <w:rPr>
          <w:bCs/>
          <w:iCs/>
          <w:sz w:val="20"/>
          <w:szCs w:val="20"/>
          <w:lang w:val="en-US"/>
        </w:rPr>
        <w:t>european</w:t>
      </w:r>
      <w:r w:rsidRPr="007E7B0C">
        <w:rPr>
          <w:bCs/>
          <w:iCs/>
          <w:sz w:val="20"/>
          <w:szCs w:val="20"/>
        </w:rPr>
        <w:t xml:space="preserve">. </w:t>
      </w:r>
      <w:r w:rsidRPr="007E7B0C">
        <w:rPr>
          <w:bCs/>
          <w:iCs/>
          <w:sz w:val="20"/>
          <w:szCs w:val="20"/>
          <w:lang w:val="en-US"/>
        </w:rPr>
        <w:t>Chi</w:t>
      </w:r>
      <w:r w:rsidRPr="007E7B0C">
        <w:rPr>
          <w:bCs/>
          <w:iCs/>
          <w:sz w:val="20"/>
          <w:szCs w:val="20"/>
        </w:rPr>
        <w:t>ș</w:t>
      </w:r>
      <w:r w:rsidRPr="007E7B0C">
        <w:rPr>
          <w:bCs/>
          <w:iCs/>
          <w:sz w:val="20"/>
          <w:szCs w:val="20"/>
          <w:lang w:val="en-US"/>
        </w:rPr>
        <w:t>in</w:t>
      </w:r>
      <w:r w:rsidRPr="007E7B0C">
        <w:rPr>
          <w:bCs/>
          <w:iCs/>
          <w:sz w:val="20"/>
          <w:szCs w:val="20"/>
        </w:rPr>
        <w:t>ă</w:t>
      </w:r>
      <w:r w:rsidRPr="007E7B0C">
        <w:rPr>
          <w:bCs/>
          <w:iCs/>
          <w:sz w:val="20"/>
          <w:szCs w:val="20"/>
          <w:lang w:val="en-US"/>
        </w:rPr>
        <w:t>u</w:t>
      </w:r>
      <w:r w:rsidRPr="007E7B0C">
        <w:rPr>
          <w:bCs/>
          <w:iCs/>
          <w:sz w:val="20"/>
          <w:szCs w:val="20"/>
        </w:rPr>
        <w:t xml:space="preserve">: </w:t>
      </w:r>
      <w:r w:rsidRPr="007E7B0C">
        <w:rPr>
          <w:bCs/>
          <w:iCs/>
          <w:sz w:val="20"/>
          <w:szCs w:val="20"/>
          <w:lang w:val="en-US"/>
        </w:rPr>
        <w:t>F</w:t>
      </w:r>
      <w:r w:rsidRPr="007E7B0C">
        <w:rPr>
          <w:bCs/>
          <w:iCs/>
          <w:sz w:val="20"/>
          <w:szCs w:val="20"/>
        </w:rPr>
        <w:t xml:space="preserve">. </w:t>
      </w:r>
      <w:r w:rsidRPr="007E7B0C">
        <w:rPr>
          <w:bCs/>
          <w:iCs/>
          <w:sz w:val="20"/>
          <w:szCs w:val="20"/>
          <w:lang w:val="en-US"/>
        </w:rPr>
        <w:t>E</w:t>
      </w:r>
      <w:r w:rsidRPr="007E7B0C">
        <w:rPr>
          <w:bCs/>
          <w:iCs/>
          <w:sz w:val="20"/>
          <w:szCs w:val="20"/>
        </w:rPr>
        <w:t>.-</w:t>
      </w:r>
      <w:r w:rsidRPr="007E7B0C">
        <w:rPr>
          <w:bCs/>
          <w:iCs/>
          <w:sz w:val="20"/>
          <w:szCs w:val="20"/>
          <w:lang w:val="en-US"/>
        </w:rPr>
        <w:t>P</w:t>
      </w:r>
      <w:r w:rsidRPr="007E7B0C">
        <w:rPr>
          <w:bCs/>
          <w:iCs/>
          <w:sz w:val="20"/>
          <w:szCs w:val="20"/>
        </w:rPr>
        <w:t>. “</w:t>
      </w:r>
      <w:r w:rsidRPr="007E7B0C">
        <w:rPr>
          <w:bCs/>
          <w:iCs/>
          <w:sz w:val="20"/>
          <w:szCs w:val="20"/>
          <w:lang w:val="en-US"/>
        </w:rPr>
        <w:t>Tipografia</w:t>
      </w:r>
      <w:r w:rsidRPr="007E7B0C">
        <w:rPr>
          <w:bCs/>
          <w:iCs/>
          <w:sz w:val="20"/>
          <w:szCs w:val="20"/>
        </w:rPr>
        <w:t xml:space="preserve"> </w:t>
      </w:r>
      <w:r w:rsidRPr="007E7B0C">
        <w:rPr>
          <w:bCs/>
          <w:iCs/>
          <w:sz w:val="20"/>
          <w:szCs w:val="20"/>
          <w:lang w:val="en-US"/>
        </w:rPr>
        <w:t>Central</w:t>
      </w:r>
      <w:r w:rsidRPr="007E7B0C">
        <w:rPr>
          <w:bCs/>
          <w:iCs/>
          <w:sz w:val="20"/>
          <w:szCs w:val="20"/>
        </w:rPr>
        <w:t xml:space="preserve">ă”2018. </w:t>
      </w:r>
      <w:r w:rsidRPr="007E7B0C">
        <w:rPr>
          <w:bCs/>
          <w:iCs/>
          <w:sz w:val="20"/>
          <w:szCs w:val="20"/>
          <w:lang w:val="en-US"/>
        </w:rPr>
        <w:t>p</w:t>
      </w:r>
      <w:r w:rsidRPr="007E7B0C">
        <w:rPr>
          <w:bCs/>
          <w:iCs/>
          <w:sz w:val="20"/>
          <w:szCs w:val="20"/>
        </w:rPr>
        <w:t xml:space="preserve">. 410-419. </w:t>
      </w:r>
      <w:r w:rsidRPr="000752FA">
        <w:rPr>
          <w:bCs/>
          <w:iCs/>
          <w:sz w:val="20"/>
          <w:szCs w:val="20"/>
        </w:rPr>
        <w:t xml:space="preserve">(0,8 </w:t>
      </w:r>
      <w:r w:rsidRPr="007E7B0C">
        <w:rPr>
          <w:bCs/>
          <w:iCs/>
          <w:sz w:val="20"/>
          <w:szCs w:val="20"/>
          <w:lang w:val="en-US"/>
        </w:rPr>
        <w:t>c</w:t>
      </w:r>
      <w:r w:rsidRPr="000752FA">
        <w:rPr>
          <w:bCs/>
          <w:iCs/>
          <w:sz w:val="20"/>
          <w:szCs w:val="20"/>
        </w:rPr>
        <w:t>.</w:t>
      </w:r>
      <w:r w:rsidRPr="007E7B0C">
        <w:rPr>
          <w:bCs/>
          <w:iCs/>
          <w:sz w:val="20"/>
          <w:szCs w:val="20"/>
          <w:lang w:val="en-US"/>
        </w:rPr>
        <w:t>a</w:t>
      </w:r>
      <w:r w:rsidRPr="000752FA">
        <w:rPr>
          <w:bCs/>
          <w:iCs/>
          <w:sz w:val="20"/>
          <w:szCs w:val="20"/>
        </w:rPr>
        <w:t>.)</w:t>
      </w:r>
      <w:r w:rsidRPr="007E7B0C">
        <w:rPr>
          <w:bCs/>
          <w:iCs/>
          <w:sz w:val="20"/>
          <w:szCs w:val="20"/>
          <w:lang w:val="en-US"/>
        </w:rPr>
        <w:t>ISBN</w:t>
      </w:r>
      <w:r w:rsidRPr="000752FA">
        <w:rPr>
          <w:bCs/>
          <w:iCs/>
          <w:sz w:val="20"/>
          <w:szCs w:val="20"/>
        </w:rPr>
        <w:t xml:space="preserve">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fr-FR"/>
        </w:rPr>
        <w:t xml:space="preserve">GROSU L. Experiența comunicării pentru dezvoltare durabilă. Oportunități pentru Republica Moldova. In: Modernizarea social-politică a Republicii Moldova în contextul extinderii procesului integraționist European. Chișinău: Tipografia Centrală, 2018, p. 199-214 (512 p.) </w:t>
      </w:r>
      <w:r w:rsidRPr="007E7B0C">
        <w:rPr>
          <w:bCs/>
          <w:iCs/>
          <w:sz w:val="20"/>
          <w:szCs w:val="20"/>
          <w:lang w:val="en-US"/>
        </w:rPr>
        <w:t>ISBN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GROSU</w:t>
      </w:r>
      <w:r w:rsidRPr="00BF76B8">
        <w:rPr>
          <w:bCs/>
          <w:iCs/>
          <w:sz w:val="20"/>
          <w:szCs w:val="20"/>
        </w:rPr>
        <w:t xml:space="preserve"> </w:t>
      </w:r>
      <w:r w:rsidRPr="007E7B0C">
        <w:rPr>
          <w:bCs/>
          <w:iCs/>
          <w:sz w:val="20"/>
          <w:szCs w:val="20"/>
          <w:lang w:val="en-US"/>
        </w:rPr>
        <w:t>R</w:t>
      </w:r>
      <w:r w:rsidRPr="00BF76B8">
        <w:rPr>
          <w:bCs/>
          <w:iCs/>
          <w:sz w:val="20"/>
          <w:szCs w:val="20"/>
        </w:rPr>
        <w:t xml:space="preserve">. </w:t>
      </w:r>
      <w:r w:rsidRPr="007E7B0C">
        <w:rPr>
          <w:bCs/>
          <w:iCs/>
          <w:sz w:val="20"/>
          <w:szCs w:val="20"/>
          <w:lang w:val="en-US"/>
        </w:rPr>
        <w:t>Statutul</w:t>
      </w:r>
      <w:r w:rsidRPr="00BF76B8">
        <w:rPr>
          <w:bCs/>
          <w:iCs/>
          <w:sz w:val="20"/>
          <w:szCs w:val="20"/>
        </w:rPr>
        <w:t xml:space="preserve"> </w:t>
      </w:r>
      <w:r w:rsidRPr="007E7B0C">
        <w:rPr>
          <w:bCs/>
          <w:iCs/>
          <w:sz w:val="20"/>
          <w:szCs w:val="20"/>
          <w:lang w:val="en-US"/>
        </w:rPr>
        <w:t>de</w:t>
      </w:r>
      <w:r w:rsidRPr="00BF76B8">
        <w:rPr>
          <w:bCs/>
          <w:iCs/>
          <w:sz w:val="20"/>
          <w:szCs w:val="20"/>
        </w:rPr>
        <w:t xml:space="preserve"> </w:t>
      </w:r>
      <w:r w:rsidRPr="007E7B0C">
        <w:rPr>
          <w:bCs/>
          <w:iCs/>
          <w:sz w:val="20"/>
          <w:szCs w:val="20"/>
          <w:lang w:val="en-US"/>
        </w:rPr>
        <w:t>neutralitate</w:t>
      </w:r>
      <w:r w:rsidRPr="00BF76B8">
        <w:rPr>
          <w:bCs/>
          <w:iCs/>
          <w:sz w:val="20"/>
          <w:szCs w:val="20"/>
        </w:rPr>
        <w:t xml:space="preserve"> </w:t>
      </w:r>
      <w:r w:rsidRPr="007E7B0C">
        <w:rPr>
          <w:bCs/>
          <w:iCs/>
          <w:sz w:val="20"/>
          <w:szCs w:val="20"/>
          <w:lang w:val="en-US"/>
        </w:rPr>
        <w:t>permanent</w:t>
      </w:r>
      <w:r w:rsidRPr="00BF76B8">
        <w:rPr>
          <w:bCs/>
          <w:iCs/>
          <w:sz w:val="20"/>
          <w:szCs w:val="20"/>
        </w:rPr>
        <w:t xml:space="preserve">ă </w:t>
      </w:r>
      <w:r w:rsidRPr="007E7B0C">
        <w:rPr>
          <w:bCs/>
          <w:iCs/>
          <w:sz w:val="20"/>
          <w:szCs w:val="20"/>
          <w:lang w:val="en-US"/>
        </w:rPr>
        <w:t>a</w:t>
      </w:r>
      <w:r w:rsidRPr="00BF76B8">
        <w:rPr>
          <w:bCs/>
          <w:iCs/>
          <w:sz w:val="20"/>
          <w:szCs w:val="20"/>
        </w:rPr>
        <w:t xml:space="preserve"> </w:t>
      </w:r>
      <w:r w:rsidRPr="007E7B0C">
        <w:rPr>
          <w:bCs/>
          <w:iCs/>
          <w:sz w:val="20"/>
          <w:szCs w:val="20"/>
          <w:lang w:val="en-US"/>
        </w:rPr>
        <w:t>Republicii</w:t>
      </w:r>
      <w:r w:rsidRPr="00BF76B8">
        <w:rPr>
          <w:bCs/>
          <w:iCs/>
          <w:sz w:val="20"/>
          <w:szCs w:val="20"/>
        </w:rPr>
        <w:t xml:space="preserve"> </w:t>
      </w:r>
      <w:r w:rsidRPr="007E7B0C">
        <w:rPr>
          <w:bCs/>
          <w:iCs/>
          <w:sz w:val="20"/>
          <w:szCs w:val="20"/>
          <w:lang w:val="en-US"/>
        </w:rPr>
        <w:t>Moldova</w:t>
      </w:r>
      <w:r w:rsidRPr="00BF76B8">
        <w:rPr>
          <w:bCs/>
          <w:iCs/>
          <w:sz w:val="20"/>
          <w:szCs w:val="20"/>
        </w:rPr>
        <w:t xml:space="preserve">: </w:t>
      </w:r>
      <w:r w:rsidRPr="007E7B0C">
        <w:rPr>
          <w:bCs/>
          <w:iCs/>
          <w:sz w:val="20"/>
          <w:szCs w:val="20"/>
          <w:lang w:val="en-US"/>
        </w:rPr>
        <w:t>abordare</w:t>
      </w:r>
      <w:r w:rsidRPr="00BF76B8">
        <w:rPr>
          <w:bCs/>
          <w:iCs/>
          <w:sz w:val="20"/>
          <w:szCs w:val="20"/>
        </w:rPr>
        <w:t xml:space="preserve"> </w:t>
      </w:r>
      <w:r w:rsidRPr="007E7B0C">
        <w:rPr>
          <w:bCs/>
          <w:iCs/>
          <w:sz w:val="20"/>
          <w:szCs w:val="20"/>
          <w:lang w:val="en-US"/>
        </w:rPr>
        <w:t>politico</w:t>
      </w:r>
      <w:r w:rsidRPr="00BF76B8">
        <w:rPr>
          <w:bCs/>
          <w:iCs/>
          <w:sz w:val="20"/>
          <w:szCs w:val="20"/>
        </w:rPr>
        <w:t>-</w:t>
      </w:r>
      <w:r w:rsidRPr="007E7B0C">
        <w:rPr>
          <w:bCs/>
          <w:iCs/>
          <w:sz w:val="20"/>
          <w:szCs w:val="20"/>
          <w:lang w:val="en-US"/>
        </w:rPr>
        <w:t>juridic</w:t>
      </w:r>
      <w:r w:rsidRPr="00BF76B8">
        <w:rPr>
          <w:bCs/>
          <w:iCs/>
          <w:sz w:val="20"/>
          <w:szCs w:val="20"/>
        </w:rPr>
        <w:t xml:space="preserve">ă </w:t>
      </w:r>
      <w:r w:rsidRPr="007E7B0C">
        <w:rPr>
          <w:bCs/>
          <w:iCs/>
          <w:sz w:val="20"/>
          <w:szCs w:val="20"/>
          <w:lang w:val="en-US"/>
        </w:rPr>
        <w:t>vs</w:t>
      </w:r>
      <w:r w:rsidRPr="00BF76B8">
        <w:rPr>
          <w:bCs/>
          <w:iCs/>
          <w:sz w:val="20"/>
          <w:szCs w:val="20"/>
        </w:rPr>
        <w:t xml:space="preserve"> </w:t>
      </w:r>
      <w:r w:rsidRPr="007E7B0C">
        <w:rPr>
          <w:bCs/>
          <w:iCs/>
          <w:sz w:val="20"/>
          <w:szCs w:val="20"/>
          <w:lang w:val="en-US"/>
        </w:rPr>
        <w:t>realit</w:t>
      </w:r>
      <w:r w:rsidRPr="00BF76B8">
        <w:rPr>
          <w:bCs/>
          <w:iCs/>
          <w:sz w:val="20"/>
          <w:szCs w:val="20"/>
        </w:rPr>
        <w:t>ăţ</w:t>
      </w:r>
      <w:r w:rsidRPr="007E7B0C">
        <w:rPr>
          <w:bCs/>
          <w:iCs/>
          <w:sz w:val="20"/>
          <w:szCs w:val="20"/>
          <w:lang w:val="en-US"/>
        </w:rPr>
        <w:t>i</w:t>
      </w:r>
      <w:r w:rsidRPr="00BF76B8">
        <w:rPr>
          <w:bCs/>
          <w:iCs/>
          <w:sz w:val="20"/>
          <w:szCs w:val="20"/>
        </w:rPr>
        <w:t xml:space="preserve"> </w:t>
      </w:r>
      <w:r w:rsidRPr="007E7B0C">
        <w:rPr>
          <w:bCs/>
          <w:iCs/>
          <w:sz w:val="20"/>
          <w:szCs w:val="20"/>
          <w:lang w:val="en-US"/>
        </w:rPr>
        <w:t>geopolitice</w:t>
      </w:r>
      <w:r w:rsidRPr="00BF76B8">
        <w:rPr>
          <w:bCs/>
          <w:iCs/>
          <w:sz w:val="20"/>
          <w:szCs w:val="20"/>
        </w:rPr>
        <w:t>. Î</w:t>
      </w:r>
      <w:r w:rsidRPr="007E7B0C">
        <w:rPr>
          <w:bCs/>
          <w:iCs/>
          <w:sz w:val="20"/>
          <w:szCs w:val="20"/>
          <w:lang w:val="en-US"/>
        </w:rPr>
        <w:t>n</w:t>
      </w:r>
      <w:r w:rsidRPr="00BF76B8">
        <w:rPr>
          <w:bCs/>
          <w:iCs/>
          <w:sz w:val="20"/>
          <w:szCs w:val="20"/>
        </w:rPr>
        <w:t xml:space="preserve">: </w:t>
      </w:r>
      <w:r w:rsidRPr="007E7B0C">
        <w:rPr>
          <w:bCs/>
          <w:iCs/>
          <w:sz w:val="20"/>
          <w:szCs w:val="20"/>
          <w:lang w:val="en-US"/>
        </w:rPr>
        <w:t>Modernizarea</w:t>
      </w:r>
      <w:r w:rsidRPr="00BF76B8">
        <w:rPr>
          <w:bCs/>
          <w:iCs/>
          <w:sz w:val="20"/>
          <w:szCs w:val="20"/>
        </w:rPr>
        <w:t xml:space="preserve"> </w:t>
      </w:r>
      <w:r w:rsidRPr="007E7B0C">
        <w:rPr>
          <w:bCs/>
          <w:iCs/>
          <w:sz w:val="20"/>
          <w:szCs w:val="20"/>
          <w:lang w:val="en-US"/>
        </w:rPr>
        <w:t>social</w:t>
      </w:r>
      <w:r w:rsidRPr="00BF76B8">
        <w:rPr>
          <w:bCs/>
          <w:iCs/>
          <w:sz w:val="20"/>
          <w:szCs w:val="20"/>
        </w:rPr>
        <w:t>-</w:t>
      </w:r>
      <w:r w:rsidRPr="007E7B0C">
        <w:rPr>
          <w:bCs/>
          <w:iCs/>
          <w:sz w:val="20"/>
          <w:szCs w:val="20"/>
          <w:lang w:val="en-US"/>
        </w:rPr>
        <w:t>politic</w:t>
      </w:r>
      <w:r w:rsidRPr="00BF76B8">
        <w:rPr>
          <w:bCs/>
          <w:iCs/>
          <w:sz w:val="20"/>
          <w:szCs w:val="20"/>
        </w:rPr>
        <w:t xml:space="preserve">ă </w:t>
      </w:r>
      <w:r w:rsidRPr="007E7B0C">
        <w:rPr>
          <w:bCs/>
          <w:iCs/>
          <w:sz w:val="20"/>
          <w:szCs w:val="20"/>
          <w:lang w:val="en-US"/>
        </w:rPr>
        <w:t>a</w:t>
      </w:r>
      <w:r w:rsidRPr="00BF76B8">
        <w:rPr>
          <w:bCs/>
          <w:iCs/>
          <w:sz w:val="20"/>
          <w:szCs w:val="20"/>
        </w:rPr>
        <w:t xml:space="preserve"> </w:t>
      </w:r>
      <w:r w:rsidRPr="007E7B0C">
        <w:rPr>
          <w:bCs/>
          <w:iCs/>
          <w:sz w:val="20"/>
          <w:szCs w:val="20"/>
          <w:lang w:val="en-US"/>
        </w:rPr>
        <w:t>Republicii</w:t>
      </w:r>
      <w:r w:rsidRPr="00BF76B8">
        <w:rPr>
          <w:bCs/>
          <w:iCs/>
          <w:sz w:val="20"/>
          <w:szCs w:val="20"/>
        </w:rPr>
        <w:t xml:space="preserve"> </w:t>
      </w:r>
      <w:r w:rsidRPr="007E7B0C">
        <w:rPr>
          <w:bCs/>
          <w:iCs/>
          <w:sz w:val="20"/>
          <w:szCs w:val="20"/>
          <w:lang w:val="en-US"/>
        </w:rPr>
        <w:t>Moldova</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contextul</w:t>
      </w:r>
      <w:r w:rsidRPr="00BF76B8">
        <w:rPr>
          <w:bCs/>
          <w:iCs/>
          <w:sz w:val="20"/>
          <w:szCs w:val="20"/>
        </w:rPr>
        <w:t xml:space="preserve"> </w:t>
      </w:r>
      <w:r w:rsidRPr="007E7B0C">
        <w:rPr>
          <w:bCs/>
          <w:iCs/>
          <w:sz w:val="20"/>
          <w:szCs w:val="20"/>
          <w:lang w:val="en-US"/>
        </w:rPr>
        <w:t>extinderii</w:t>
      </w:r>
      <w:r w:rsidRPr="00BF76B8">
        <w:rPr>
          <w:bCs/>
          <w:iCs/>
          <w:sz w:val="20"/>
          <w:szCs w:val="20"/>
        </w:rPr>
        <w:t xml:space="preserve"> </w:t>
      </w:r>
      <w:r w:rsidRPr="007E7B0C">
        <w:rPr>
          <w:bCs/>
          <w:iCs/>
          <w:sz w:val="20"/>
          <w:szCs w:val="20"/>
          <w:lang w:val="en-US"/>
        </w:rPr>
        <w:t>procesului</w:t>
      </w:r>
      <w:r w:rsidRPr="00BF76B8">
        <w:rPr>
          <w:bCs/>
          <w:iCs/>
          <w:sz w:val="20"/>
          <w:szCs w:val="20"/>
        </w:rPr>
        <w:t xml:space="preserve"> </w:t>
      </w:r>
      <w:r w:rsidRPr="007E7B0C">
        <w:rPr>
          <w:bCs/>
          <w:iCs/>
          <w:sz w:val="20"/>
          <w:szCs w:val="20"/>
          <w:lang w:val="en-US"/>
        </w:rPr>
        <w:t>integra</w:t>
      </w:r>
      <w:r w:rsidRPr="00BF76B8">
        <w:rPr>
          <w:bCs/>
          <w:iCs/>
          <w:sz w:val="20"/>
          <w:szCs w:val="20"/>
        </w:rPr>
        <w:t>ţ</w:t>
      </w:r>
      <w:r w:rsidRPr="007E7B0C">
        <w:rPr>
          <w:bCs/>
          <w:iCs/>
          <w:sz w:val="20"/>
          <w:szCs w:val="20"/>
          <w:lang w:val="en-US"/>
        </w:rPr>
        <w:t>ionist</w:t>
      </w:r>
      <w:r w:rsidRPr="00BF76B8">
        <w:rPr>
          <w:bCs/>
          <w:iCs/>
          <w:sz w:val="20"/>
          <w:szCs w:val="20"/>
        </w:rPr>
        <w:t xml:space="preserve"> </w:t>
      </w:r>
      <w:r w:rsidRPr="007E7B0C">
        <w:rPr>
          <w:bCs/>
          <w:iCs/>
          <w:sz w:val="20"/>
          <w:szCs w:val="20"/>
          <w:lang w:val="en-US"/>
        </w:rPr>
        <w:t>European</w:t>
      </w:r>
      <w:r w:rsidRPr="00BF76B8">
        <w:rPr>
          <w:bCs/>
          <w:iCs/>
          <w:sz w:val="20"/>
          <w:szCs w:val="20"/>
        </w:rPr>
        <w:t xml:space="preserve">. </w:t>
      </w:r>
      <w:r w:rsidRPr="007E7B0C">
        <w:rPr>
          <w:bCs/>
          <w:iCs/>
          <w:sz w:val="20"/>
          <w:szCs w:val="20"/>
          <w:lang w:val="fr-FR"/>
        </w:rPr>
        <w:t xml:space="preserve">Chişinău: F. E.-P. "Tipografi a Centrală"), p. 444-465. (1,65 c.a.). </w:t>
      </w:r>
      <w:r w:rsidRPr="007E7B0C">
        <w:rPr>
          <w:bCs/>
          <w:iCs/>
          <w:sz w:val="20"/>
          <w:szCs w:val="20"/>
          <w:lang w:val="en-US"/>
        </w:rPr>
        <w:t>ISBN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en-US"/>
        </w:rPr>
        <w:t>JUC</w:t>
      </w:r>
      <w:r w:rsidRPr="00BF76B8">
        <w:rPr>
          <w:sz w:val="20"/>
          <w:szCs w:val="20"/>
        </w:rPr>
        <w:t xml:space="preserve"> </w:t>
      </w:r>
      <w:r w:rsidRPr="007E7B0C">
        <w:rPr>
          <w:sz w:val="20"/>
          <w:szCs w:val="20"/>
          <w:lang w:val="en-US"/>
        </w:rPr>
        <w:t>V</w:t>
      </w:r>
      <w:r w:rsidRPr="00BF76B8">
        <w:rPr>
          <w:sz w:val="20"/>
          <w:szCs w:val="20"/>
        </w:rPr>
        <w:t xml:space="preserve">. </w:t>
      </w:r>
      <w:r w:rsidRPr="007E7B0C">
        <w:rPr>
          <w:sz w:val="20"/>
          <w:szCs w:val="20"/>
          <w:lang w:val="en-US"/>
        </w:rPr>
        <w:t>Evolu</w:t>
      </w:r>
      <w:r w:rsidRPr="00BF76B8">
        <w:rPr>
          <w:sz w:val="20"/>
          <w:szCs w:val="20"/>
        </w:rPr>
        <w:t>ț</w:t>
      </w:r>
      <w:r w:rsidRPr="007E7B0C">
        <w:rPr>
          <w:sz w:val="20"/>
          <w:szCs w:val="20"/>
          <w:lang w:val="en-US"/>
        </w:rPr>
        <w:t>ia</w:t>
      </w:r>
      <w:r w:rsidRPr="00BF76B8">
        <w:rPr>
          <w:sz w:val="20"/>
          <w:szCs w:val="20"/>
        </w:rPr>
        <w:t xml:space="preserve"> </w:t>
      </w:r>
      <w:r w:rsidRPr="007E7B0C">
        <w:rPr>
          <w:sz w:val="20"/>
          <w:szCs w:val="20"/>
          <w:lang w:val="en-US"/>
        </w:rPr>
        <w:t>rela</w:t>
      </w:r>
      <w:r w:rsidRPr="00BF76B8">
        <w:rPr>
          <w:sz w:val="20"/>
          <w:szCs w:val="20"/>
        </w:rPr>
        <w:t>ț</w:t>
      </w:r>
      <w:r w:rsidRPr="007E7B0C">
        <w:rPr>
          <w:sz w:val="20"/>
          <w:szCs w:val="20"/>
          <w:lang w:val="en-US"/>
        </w:rPr>
        <w:t>iilor</w:t>
      </w:r>
      <w:r w:rsidRPr="00BF76B8">
        <w:rPr>
          <w:sz w:val="20"/>
          <w:szCs w:val="20"/>
        </w:rPr>
        <w:t xml:space="preserve"> </w:t>
      </w:r>
      <w:r w:rsidRPr="007E7B0C">
        <w:rPr>
          <w:sz w:val="20"/>
          <w:szCs w:val="20"/>
          <w:lang w:val="en-US"/>
        </w:rPr>
        <w:t>dintre</w:t>
      </w:r>
      <w:r w:rsidRPr="00BF76B8">
        <w:rPr>
          <w:sz w:val="20"/>
          <w:szCs w:val="20"/>
        </w:rPr>
        <w:t xml:space="preserve"> </w:t>
      </w:r>
      <w:r w:rsidRPr="007E7B0C">
        <w:rPr>
          <w:sz w:val="20"/>
          <w:szCs w:val="20"/>
          <w:lang w:val="en-US"/>
        </w:rPr>
        <w:t>Republica</w:t>
      </w:r>
      <w:r w:rsidRPr="00BF76B8">
        <w:rPr>
          <w:sz w:val="20"/>
          <w:szCs w:val="20"/>
        </w:rPr>
        <w:t xml:space="preserve"> </w:t>
      </w:r>
      <w:r w:rsidRPr="007E7B0C">
        <w:rPr>
          <w:sz w:val="20"/>
          <w:szCs w:val="20"/>
          <w:lang w:val="en-US"/>
        </w:rPr>
        <w:t>Moldova</w:t>
      </w:r>
      <w:r w:rsidRPr="00BF76B8">
        <w:rPr>
          <w:sz w:val="20"/>
          <w:szCs w:val="20"/>
        </w:rPr>
        <w:t xml:space="preserve"> ș</w:t>
      </w:r>
      <w:r w:rsidRPr="007E7B0C">
        <w:rPr>
          <w:sz w:val="20"/>
          <w:szCs w:val="20"/>
          <w:lang w:val="en-US"/>
        </w:rPr>
        <w:t>i</w:t>
      </w:r>
      <w:r w:rsidRPr="00BF76B8">
        <w:rPr>
          <w:sz w:val="20"/>
          <w:szCs w:val="20"/>
        </w:rPr>
        <w:t xml:space="preserve"> </w:t>
      </w:r>
      <w:r w:rsidRPr="007E7B0C">
        <w:rPr>
          <w:sz w:val="20"/>
          <w:szCs w:val="20"/>
          <w:lang w:val="en-US"/>
        </w:rPr>
        <w:t>Uniunea</w:t>
      </w:r>
      <w:r w:rsidRPr="00BF76B8">
        <w:rPr>
          <w:sz w:val="20"/>
          <w:szCs w:val="20"/>
        </w:rPr>
        <w:t xml:space="preserve"> </w:t>
      </w:r>
      <w:r w:rsidRPr="007E7B0C">
        <w:rPr>
          <w:sz w:val="20"/>
          <w:szCs w:val="20"/>
          <w:lang w:val="en-US"/>
        </w:rPr>
        <w:t>European</w:t>
      </w:r>
      <w:r w:rsidRPr="00BF76B8">
        <w:rPr>
          <w:sz w:val="20"/>
          <w:szCs w:val="20"/>
        </w:rPr>
        <w:t xml:space="preserve">ă </w:t>
      </w:r>
      <w:r w:rsidRPr="007E7B0C">
        <w:rPr>
          <w:sz w:val="20"/>
          <w:szCs w:val="20"/>
          <w:lang w:val="en-US"/>
        </w:rPr>
        <w:t>de</w:t>
      </w:r>
      <w:r w:rsidRPr="00BF76B8">
        <w:rPr>
          <w:sz w:val="20"/>
          <w:szCs w:val="20"/>
        </w:rPr>
        <w:t xml:space="preserve"> </w:t>
      </w:r>
      <w:r w:rsidRPr="007E7B0C">
        <w:rPr>
          <w:sz w:val="20"/>
          <w:szCs w:val="20"/>
          <w:lang w:val="en-US"/>
        </w:rPr>
        <w:t>la</w:t>
      </w:r>
      <w:r w:rsidRPr="00BF76B8">
        <w:rPr>
          <w:sz w:val="20"/>
          <w:szCs w:val="20"/>
        </w:rPr>
        <w:t xml:space="preserve"> </w:t>
      </w:r>
      <w:r w:rsidRPr="007E7B0C">
        <w:rPr>
          <w:sz w:val="20"/>
          <w:szCs w:val="20"/>
          <w:lang w:val="en-US"/>
        </w:rPr>
        <w:t>parteneriat</w:t>
      </w:r>
      <w:r w:rsidRPr="00BF76B8">
        <w:rPr>
          <w:sz w:val="20"/>
          <w:szCs w:val="20"/>
        </w:rPr>
        <w:t xml:space="preserve"> ș</w:t>
      </w:r>
      <w:r w:rsidRPr="007E7B0C">
        <w:rPr>
          <w:sz w:val="20"/>
          <w:szCs w:val="20"/>
          <w:lang w:val="en-US"/>
        </w:rPr>
        <w:t>i</w:t>
      </w:r>
      <w:r w:rsidRPr="00BF76B8">
        <w:rPr>
          <w:sz w:val="20"/>
          <w:szCs w:val="20"/>
        </w:rPr>
        <w:t xml:space="preserve"> </w:t>
      </w:r>
      <w:r w:rsidRPr="007E7B0C">
        <w:rPr>
          <w:sz w:val="20"/>
          <w:szCs w:val="20"/>
          <w:lang w:val="en-US"/>
        </w:rPr>
        <w:t>cooperare</w:t>
      </w:r>
      <w:r w:rsidRPr="00BF76B8">
        <w:rPr>
          <w:sz w:val="20"/>
          <w:szCs w:val="20"/>
        </w:rPr>
        <w:t xml:space="preserve"> </w:t>
      </w:r>
      <w:r w:rsidRPr="007E7B0C">
        <w:rPr>
          <w:sz w:val="20"/>
          <w:szCs w:val="20"/>
          <w:lang w:val="en-US"/>
        </w:rPr>
        <w:t>la</w:t>
      </w:r>
      <w:r w:rsidRPr="00BF76B8">
        <w:rPr>
          <w:sz w:val="20"/>
          <w:szCs w:val="20"/>
        </w:rPr>
        <w:t xml:space="preserve"> </w:t>
      </w:r>
      <w:r w:rsidRPr="007E7B0C">
        <w:rPr>
          <w:sz w:val="20"/>
          <w:szCs w:val="20"/>
          <w:lang w:val="en-US"/>
        </w:rPr>
        <w:t>asociere</w:t>
      </w:r>
      <w:r w:rsidRPr="00BF76B8">
        <w:rPr>
          <w:sz w:val="20"/>
          <w:szCs w:val="20"/>
        </w:rPr>
        <w:t xml:space="preserve"> ș</w:t>
      </w:r>
      <w:r w:rsidRPr="007E7B0C">
        <w:rPr>
          <w:sz w:val="20"/>
          <w:szCs w:val="20"/>
          <w:lang w:val="en-US"/>
        </w:rPr>
        <w:t>i</w:t>
      </w:r>
      <w:r w:rsidRPr="00BF76B8">
        <w:rPr>
          <w:sz w:val="20"/>
          <w:szCs w:val="20"/>
        </w:rPr>
        <w:t xml:space="preserve"> </w:t>
      </w:r>
      <w:r w:rsidRPr="007E7B0C">
        <w:rPr>
          <w:sz w:val="20"/>
          <w:szCs w:val="20"/>
          <w:lang w:val="en-US"/>
        </w:rPr>
        <w:t>integrare</w:t>
      </w:r>
      <w:r w:rsidRPr="00BF76B8">
        <w:rPr>
          <w:sz w:val="20"/>
          <w:szCs w:val="20"/>
        </w:rPr>
        <w:t>. Î</w:t>
      </w:r>
      <w:r w:rsidRPr="007E7B0C">
        <w:rPr>
          <w:sz w:val="20"/>
          <w:szCs w:val="20"/>
          <w:lang w:val="en-US"/>
        </w:rPr>
        <w:t>n</w:t>
      </w:r>
      <w:r w:rsidRPr="00BF76B8">
        <w:rPr>
          <w:sz w:val="20"/>
          <w:szCs w:val="20"/>
        </w:rPr>
        <w:t xml:space="preserve">: </w:t>
      </w:r>
      <w:r w:rsidRPr="007E7B0C">
        <w:rPr>
          <w:sz w:val="20"/>
          <w:szCs w:val="20"/>
          <w:lang w:val="en-US"/>
        </w:rPr>
        <w:t>Modernizarea</w:t>
      </w:r>
      <w:r w:rsidRPr="00BF76B8">
        <w:rPr>
          <w:sz w:val="20"/>
          <w:szCs w:val="20"/>
        </w:rPr>
        <w:t xml:space="preserve"> </w:t>
      </w:r>
      <w:r w:rsidRPr="007E7B0C">
        <w:rPr>
          <w:sz w:val="20"/>
          <w:szCs w:val="20"/>
          <w:lang w:val="en-US"/>
        </w:rPr>
        <w:t>social</w:t>
      </w:r>
      <w:r w:rsidRPr="00BF76B8">
        <w:rPr>
          <w:sz w:val="20"/>
          <w:szCs w:val="20"/>
        </w:rPr>
        <w:t>-</w:t>
      </w:r>
      <w:r w:rsidRPr="007E7B0C">
        <w:rPr>
          <w:sz w:val="20"/>
          <w:szCs w:val="20"/>
          <w:lang w:val="en-US"/>
        </w:rPr>
        <w:t>politic</w:t>
      </w:r>
      <w:r w:rsidRPr="00BF76B8">
        <w:rPr>
          <w:sz w:val="20"/>
          <w:szCs w:val="20"/>
        </w:rPr>
        <w:t xml:space="preserve">ă </w:t>
      </w:r>
      <w:r w:rsidRPr="007E7B0C">
        <w:rPr>
          <w:sz w:val="20"/>
          <w:szCs w:val="20"/>
          <w:lang w:val="en-US"/>
        </w:rPr>
        <w:t>a</w:t>
      </w:r>
      <w:r w:rsidRPr="00BF76B8">
        <w:rPr>
          <w:sz w:val="20"/>
          <w:szCs w:val="20"/>
        </w:rPr>
        <w:t xml:space="preserve"> </w:t>
      </w:r>
      <w:r w:rsidRPr="007E7B0C">
        <w:rPr>
          <w:sz w:val="20"/>
          <w:szCs w:val="20"/>
          <w:lang w:val="en-US"/>
        </w:rPr>
        <w:t>Republicii</w:t>
      </w:r>
      <w:r w:rsidRPr="00BF76B8">
        <w:rPr>
          <w:sz w:val="20"/>
          <w:szCs w:val="20"/>
        </w:rPr>
        <w:t xml:space="preserve"> </w:t>
      </w:r>
      <w:r w:rsidRPr="007E7B0C">
        <w:rPr>
          <w:sz w:val="20"/>
          <w:szCs w:val="20"/>
          <w:lang w:val="en-US"/>
        </w:rPr>
        <w:t>Moldova</w:t>
      </w:r>
      <w:r w:rsidRPr="00BF76B8">
        <w:rPr>
          <w:sz w:val="20"/>
          <w:szCs w:val="20"/>
        </w:rPr>
        <w:t xml:space="preserve"> î</w:t>
      </w:r>
      <w:r w:rsidRPr="007E7B0C">
        <w:rPr>
          <w:sz w:val="20"/>
          <w:szCs w:val="20"/>
          <w:lang w:val="en-US"/>
        </w:rPr>
        <w:t>n</w:t>
      </w:r>
      <w:r w:rsidRPr="00BF76B8">
        <w:rPr>
          <w:sz w:val="20"/>
          <w:szCs w:val="20"/>
        </w:rPr>
        <w:t xml:space="preserve"> </w:t>
      </w:r>
      <w:r w:rsidRPr="007E7B0C">
        <w:rPr>
          <w:sz w:val="20"/>
          <w:szCs w:val="20"/>
          <w:lang w:val="en-US"/>
        </w:rPr>
        <w:t>contextul</w:t>
      </w:r>
      <w:r w:rsidRPr="00BF76B8">
        <w:rPr>
          <w:sz w:val="20"/>
          <w:szCs w:val="20"/>
        </w:rPr>
        <w:t xml:space="preserve"> </w:t>
      </w:r>
      <w:r w:rsidRPr="007E7B0C">
        <w:rPr>
          <w:sz w:val="20"/>
          <w:szCs w:val="20"/>
          <w:lang w:val="en-US"/>
        </w:rPr>
        <w:t>extinderii</w:t>
      </w:r>
      <w:r w:rsidRPr="00BF76B8">
        <w:rPr>
          <w:sz w:val="20"/>
          <w:szCs w:val="20"/>
        </w:rPr>
        <w:t xml:space="preserve"> </w:t>
      </w:r>
      <w:r w:rsidRPr="007E7B0C">
        <w:rPr>
          <w:sz w:val="20"/>
          <w:szCs w:val="20"/>
          <w:lang w:val="en-US"/>
        </w:rPr>
        <w:t>procesului</w:t>
      </w:r>
      <w:r w:rsidRPr="00BF76B8">
        <w:rPr>
          <w:sz w:val="20"/>
          <w:szCs w:val="20"/>
        </w:rPr>
        <w:t xml:space="preserve"> </w:t>
      </w:r>
      <w:r w:rsidRPr="007E7B0C">
        <w:rPr>
          <w:sz w:val="20"/>
          <w:szCs w:val="20"/>
          <w:lang w:val="en-US"/>
        </w:rPr>
        <w:t>integra</w:t>
      </w:r>
      <w:r w:rsidRPr="00BF76B8">
        <w:rPr>
          <w:sz w:val="20"/>
          <w:szCs w:val="20"/>
        </w:rPr>
        <w:t>ţ</w:t>
      </w:r>
      <w:r w:rsidRPr="007E7B0C">
        <w:rPr>
          <w:sz w:val="20"/>
          <w:szCs w:val="20"/>
          <w:lang w:val="en-US"/>
        </w:rPr>
        <w:t>ionist</w:t>
      </w:r>
      <w:r w:rsidRPr="00BF76B8">
        <w:rPr>
          <w:sz w:val="20"/>
          <w:szCs w:val="20"/>
        </w:rPr>
        <w:t xml:space="preserve"> </w:t>
      </w:r>
      <w:r w:rsidRPr="007E7B0C">
        <w:rPr>
          <w:sz w:val="20"/>
          <w:szCs w:val="20"/>
          <w:lang w:val="en-US"/>
        </w:rPr>
        <w:t>european</w:t>
      </w:r>
      <w:r w:rsidRPr="00BF76B8">
        <w:rPr>
          <w:sz w:val="20"/>
          <w:szCs w:val="20"/>
        </w:rPr>
        <w:t xml:space="preserve">. </w:t>
      </w:r>
      <w:r w:rsidRPr="007E7B0C">
        <w:rPr>
          <w:sz w:val="20"/>
          <w:szCs w:val="20"/>
          <w:lang w:val="en-US"/>
        </w:rPr>
        <w:t>Chi</w:t>
      </w:r>
      <w:r w:rsidRPr="00BF76B8">
        <w:rPr>
          <w:sz w:val="20"/>
          <w:szCs w:val="20"/>
        </w:rPr>
        <w:t>ș</w:t>
      </w:r>
      <w:r w:rsidRPr="007E7B0C">
        <w:rPr>
          <w:sz w:val="20"/>
          <w:szCs w:val="20"/>
          <w:lang w:val="en-US"/>
        </w:rPr>
        <w:t>in</w:t>
      </w:r>
      <w:r w:rsidRPr="00BF76B8">
        <w:rPr>
          <w:sz w:val="20"/>
          <w:szCs w:val="20"/>
        </w:rPr>
        <w:t>ă</w:t>
      </w:r>
      <w:r w:rsidRPr="007E7B0C">
        <w:rPr>
          <w:sz w:val="20"/>
          <w:szCs w:val="20"/>
          <w:lang w:val="en-US"/>
        </w:rPr>
        <w:t>u</w:t>
      </w:r>
      <w:r w:rsidRPr="00BF76B8">
        <w:rPr>
          <w:sz w:val="20"/>
          <w:szCs w:val="20"/>
        </w:rPr>
        <w:t xml:space="preserve">, </w:t>
      </w:r>
      <w:r w:rsidRPr="007E7B0C">
        <w:rPr>
          <w:sz w:val="20"/>
          <w:szCs w:val="20"/>
          <w:lang w:val="en-US"/>
        </w:rPr>
        <w:t>F</w:t>
      </w:r>
      <w:r w:rsidRPr="00BF76B8">
        <w:rPr>
          <w:sz w:val="20"/>
          <w:szCs w:val="20"/>
        </w:rPr>
        <w:t>.</w:t>
      </w:r>
      <w:r w:rsidRPr="007E7B0C">
        <w:rPr>
          <w:sz w:val="20"/>
          <w:szCs w:val="20"/>
          <w:lang w:val="en-US"/>
        </w:rPr>
        <w:t>E</w:t>
      </w:r>
      <w:r w:rsidRPr="00BF76B8">
        <w:rPr>
          <w:sz w:val="20"/>
          <w:szCs w:val="20"/>
        </w:rPr>
        <w:t>.-</w:t>
      </w:r>
      <w:r w:rsidRPr="007E7B0C">
        <w:rPr>
          <w:sz w:val="20"/>
          <w:szCs w:val="20"/>
          <w:lang w:val="en-US"/>
        </w:rPr>
        <w:t>P</w:t>
      </w:r>
      <w:r w:rsidRPr="00BF76B8">
        <w:rPr>
          <w:sz w:val="20"/>
          <w:szCs w:val="20"/>
        </w:rPr>
        <w:t xml:space="preserve"> </w:t>
      </w:r>
      <w:r w:rsidRPr="007E7B0C">
        <w:rPr>
          <w:sz w:val="20"/>
          <w:szCs w:val="20"/>
          <w:lang w:val="en-US"/>
        </w:rPr>
        <w:t>Tipografia</w:t>
      </w:r>
      <w:r w:rsidRPr="00BF76B8">
        <w:rPr>
          <w:sz w:val="20"/>
          <w:szCs w:val="20"/>
        </w:rPr>
        <w:t xml:space="preserve"> </w:t>
      </w:r>
      <w:r w:rsidRPr="007E7B0C">
        <w:rPr>
          <w:sz w:val="20"/>
          <w:szCs w:val="20"/>
          <w:lang w:val="en-US"/>
        </w:rPr>
        <w:t>Central</w:t>
      </w:r>
      <w:r w:rsidRPr="00BF76B8">
        <w:rPr>
          <w:sz w:val="20"/>
          <w:szCs w:val="20"/>
        </w:rPr>
        <w:t xml:space="preserve">ă, 2018. </w:t>
      </w:r>
      <w:r w:rsidRPr="007E7B0C">
        <w:rPr>
          <w:sz w:val="20"/>
          <w:szCs w:val="20"/>
          <w:lang w:val="en-US"/>
        </w:rPr>
        <w:t>p</w:t>
      </w:r>
      <w:r w:rsidRPr="00BF76B8">
        <w:rPr>
          <w:sz w:val="20"/>
          <w:szCs w:val="20"/>
        </w:rPr>
        <w:t xml:space="preserve"> 5-43. 1,8 </w:t>
      </w:r>
      <w:r w:rsidRPr="007E7B0C">
        <w:rPr>
          <w:sz w:val="20"/>
          <w:szCs w:val="20"/>
          <w:lang w:val="en-US"/>
        </w:rPr>
        <w:t>c</w:t>
      </w:r>
      <w:r w:rsidRPr="00BF76B8">
        <w:rPr>
          <w:sz w:val="20"/>
          <w:szCs w:val="20"/>
        </w:rPr>
        <w:t>.</w:t>
      </w:r>
      <w:r w:rsidRPr="007E7B0C">
        <w:rPr>
          <w:sz w:val="20"/>
          <w:szCs w:val="20"/>
          <w:lang w:val="en-US"/>
        </w:rPr>
        <w:t>a</w:t>
      </w:r>
      <w:r w:rsidRPr="00BF76B8">
        <w:rPr>
          <w:sz w:val="20"/>
          <w:szCs w:val="20"/>
        </w:rPr>
        <w:t xml:space="preserve">.  </w:t>
      </w:r>
      <w:r w:rsidRPr="007E7B0C">
        <w:rPr>
          <w:sz w:val="20"/>
          <w:szCs w:val="20"/>
          <w:lang w:val="en-US"/>
        </w:rPr>
        <w:t>ISBN</w:t>
      </w:r>
      <w:r w:rsidRPr="00BF76B8">
        <w:rPr>
          <w:sz w:val="20"/>
          <w:szCs w:val="20"/>
        </w:rPr>
        <w:t xml:space="preserve">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JUC</w:t>
      </w:r>
      <w:r w:rsidRPr="00BF76B8">
        <w:rPr>
          <w:bCs/>
          <w:iCs/>
          <w:sz w:val="20"/>
          <w:szCs w:val="20"/>
        </w:rPr>
        <w:t xml:space="preserve"> </w:t>
      </w:r>
      <w:r w:rsidRPr="007E7B0C">
        <w:rPr>
          <w:bCs/>
          <w:iCs/>
          <w:sz w:val="20"/>
          <w:szCs w:val="20"/>
          <w:lang w:val="en-US"/>
        </w:rPr>
        <w:t>V</w:t>
      </w:r>
      <w:r w:rsidRPr="00BF76B8">
        <w:rPr>
          <w:bCs/>
          <w:iCs/>
          <w:sz w:val="20"/>
          <w:szCs w:val="20"/>
        </w:rPr>
        <w:t xml:space="preserve">. </w:t>
      </w:r>
      <w:r w:rsidRPr="007E7B0C">
        <w:rPr>
          <w:bCs/>
          <w:iCs/>
          <w:sz w:val="20"/>
          <w:szCs w:val="20"/>
          <w:lang w:val="en-US"/>
        </w:rPr>
        <w:t>Evolu</w:t>
      </w:r>
      <w:r w:rsidRPr="00BF76B8">
        <w:rPr>
          <w:bCs/>
          <w:iCs/>
          <w:sz w:val="20"/>
          <w:szCs w:val="20"/>
        </w:rPr>
        <w:t>ț</w:t>
      </w:r>
      <w:r w:rsidRPr="007E7B0C">
        <w:rPr>
          <w:bCs/>
          <w:iCs/>
          <w:sz w:val="20"/>
          <w:szCs w:val="20"/>
          <w:lang w:val="en-US"/>
        </w:rPr>
        <w:t>ia</w:t>
      </w:r>
      <w:r w:rsidRPr="00BF76B8">
        <w:rPr>
          <w:bCs/>
          <w:iCs/>
          <w:sz w:val="20"/>
          <w:szCs w:val="20"/>
        </w:rPr>
        <w:t xml:space="preserve"> </w:t>
      </w:r>
      <w:r w:rsidRPr="007E7B0C">
        <w:rPr>
          <w:bCs/>
          <w:iCs/>
          <w:sz w:val="20"/>
          <w:szCs w:val="20"/>
          <w:lang w:val="en-US"/>
        </w:rPr>
        <w:t>insttu</w:t>
      </w:r>
      <w:r w:rsidRPr="00BF76B8">
        <w:rPr>
          <w:bCs/>
          <w:iCs/>
          <w:sz w:val="20"/>
          <w:szCs w:val="20"/>
        </w:rPr>
        <w:t>ț</w:t>
      </w:r>
      <w:r w:rsidRPr="007E7B0C">
        <w:rPr>
          <w:bCs/>
          <w:iCs/>
          <w:sz w:val="20"/>
          <w:szCs w:val="20"/>
          <w:lang w:val="en-US"/>
        </w:rPr>
        <w:t>iei</w:t>
      </w:r>
      <w:r w:rsidRPr="00BF76B8">
        <w:rPr>
          <w:bCs/>
          <w:iCs/>
          <w:sz w:val="20"/>
          <w:szCs w:val="20"/>
        </w:rPr>
        <w:t xml:space="preserve"> </w:t>
      </w:r>
      <w:r w:rsidRPr="007E7B0C">
        <w:rPr>
          <w:bCs/>
          <w:iCs/>
          <w:sz w:val="20"/>
          <w:szCs w:val="20"/>
          <w:lang w:val="en-US"/>
        </w:rPr>
        <w:t>parlamentare</w:t>
      </w:r>
      <w:r w:rsidRPr="00BF76B8">
        <w:rPr>
          <w:bCs/>
          <w:iCs/>
          <w:sz w:val="20"/>
          <w:szCs w:val="20"/>
        </w:rPr>
        <w:t xml:space="preserve"> </w:t>
      </w:r>
      <w:r w:rsidRPr="007E7B0C">
        <w:rPr>
          <w:bCs/>
          <w:iCs/>
          <w:sz w:val="20"/>
          <w:szCs w:val="20"/>
          <w:lang w:val="en-US"/>
        </w:rPr>
        <w:t>in</w:t>
      </w:r>
      <w:r w:rsidRPr="00BF76B8">
        <w:rPr>
          <w:bCs/>
          <w:iCs/>
          <w:sz w:val="20"/>
          <w:szCs w:val="20"/>
        </w:rPr>
        <w:t xml:space="preserve"> </w:t>
      </w:r>
      <w:r w:rsidRPr="007E7B0C">
        <w:rPr>
          <w:bCs/>
          <w:iCs/>
          <w:sz w:val="20"/>
          <w:szCs w:val="20"/>
          <w:lang w:val="en-US"/>
        </w:rPr>
        <w:t>Republica</w:t>
      </w:r>
      <w:r w:rsidRPr="00BF76B8">
        <w:rPr>
          <w:bCs/>
          <w:iCs/>
          <w:sz w:val="20"/>
          <w:szCs w:val="20"/>
        </w:rPr>
        <w:t xml:space="preserve"> </w:t>
      </w:r>
      <w:r w:rsidRPr="007E7B0C">
        <w:rPr>
          <w:bCs/>
          <w:iCs/>
          <w:sz w:val="20"/>
          <w:szCs w:val="20"/>
          <w:lang w:val="en-US"/>
        </w:rPr>
        <w:t>Moldova</w:t>
      </w:r>
      <w:r w:rsidRPr="00BF76B8">
        <w:rPr>
          <w:bCs/>
          <w:iCs/>
          <w:sz w:val="20"/>
          <w:szCs w:val="20"/>
        </w:rPr>
        <w:t xml:space="preserve">: </w:t>
      </w:r>
      <w:r w:rsidRPr="007E7B0C">
        <w:rPr>
          <w:bCs/>
          <w:iCs/>
          <w:sz w:val="20"/>
          <w:szCs w:val="20"/>
          <w:lang w:val="en-US"/>
        </w:rPr>
        <w:t>fundamente</w:t>
      </w:r>
      <w:r w:rsidRPr="00BF76B8">
        <w:rPr>
          <w:bCs/>
          <w:iCs/>
          <w:sz w:val="20"/>
          <w:szCs w:val="20"/>
        </w:rPr>
        <w:t xml:space="preserve"> </w:t>
      </w:r>
      <w:r w:rsidRPr="007E7B0C">
        <w:rPr>
          <w:bCs/>
          <w:iCs/>
          <w:sz w:val="20"/>
          <w:szCs w:val="20"/>
          <w:lang w:val="en-US"/>
        </w:rPr>
        <w:t>politico</w:t>
      </w:r>
      <w:r w:rsidRPr="00BF76B8">
        <w:rPr>
          <w:bCs/>
          <w:iCs/>
          <w:sz w:val="20"/>
          <w:szCs w:val="20"/>
        </w:rPr>
        <w:t>-</w:t>
      </w:r>
      <w:r w:rsidRPr="007E7B0C">
        <w:rPr>
          <w:bCs/>
          <w:iCs/>
          <w:sz w:val="20"/>
          <w:szCs w:val="20"/>
          <w:lang w:val="en-US"/>
        </w:rPr>
        <w:t>juridice</w:t>
      </w:r>
      <w:r w:rsidRPr="00BF76B8">
        <w:rPr>
          <w:bCs/>
          <w:iCs/>
          <w:sz w:val="20"/>
          <w:szCs w:val="20"/>
        </w:rPr>
        <w:t xml:space="preserve"> ș</w:t>
      </w:r>
      <w:r w:rsidRPr="007E7B0C">
        <w:rPr>
          <w:bCs/>
          <w:iCs/>
          <w:sz w:val="20"/>
          <w:szCs w:val="20"/>
          <w:lang w:val="en-US"/>
        </w:rPr>
        <w:t>i</w:t>
      </w:r>
      <w:r w:rsidRPr="00BF76B8">
        <w:rPr>
          <w:bCs/>
          <w:iCs/>
          <w:sz w:val="20"/>
          <w:szCs w:val="20"/>
        </w:rPr>
        <w:t xml:space="preserve"> </w:t>
      </w:r>
      <w:r w:rsidRPr="007E7B0C">
        <w:rPr>
          <w:bCs/>
          <w:iCs/>
          <w:sz w:val="20"/>
          <w:szCs w:val="20"/>
          <w:lang w:val="en-US"/>
        </w:rPr>
        <w:t>aspect</w:t>
      </w:r>
      <w:r w:rsidRPr="00BF76B8">
        <w:rPr>
          <w:bCs/>
          <w:iCs/>
          <w:sz w:val="20"/>
          <w:szCs w:val="20"/>
        </w:rPr>
        <w:t xml:space="preserve"> </w:t>
      </w:r>
      <w:r w:rsidRPr="007E7B0C">
        <w:rPr>
          <w:bCs/>
          <w:iCs/>
          <w:sz w:val="20"/>
          <w:szCs w:val="20"/>
          <w:lang w:val="en-US"/>
        </w:rPr>
        <w:t>electorale</w:t>
      </w:r>
      <w:r w:rsidRPr="00BF76B8">
        <w:rPr>
          <w:bCs/>
          <w:iCs/>
          <w:sz w:val="20"/>
          <w:szCs w:val="20"/>
        </w:rPr>
        <w:t>. Î</w:t>
      </w:r>
      <w:r w:rsidRPr="007E7B0C">
        <w:rPr>
          <w:bCs/>
          <w:iCs/>
          <w:sz w:val="20"/>
          <w:szCs w:val="20"/>
          <w:lang w:val="en-US"/>
        </w:rPr>
        <w:t>n</w:t>
      </w:r>
      <w:r w:rsidRPr="00BF76B8">
        <w:rPr>
          <w:bCs/>
          <w:iCs/>
          <w:sz w:val="20"/>
          <w:szCs w:val="20"/>
        </w:rPr>
        <w:t xml:space="preserve">: </w:t>
      </w:r>
      <w:r w:rsidRPr="007E7B0C">
        <w:rPr>
          <w:bCs/>
          <w:iCs/>
          <w:sz w:val="20"/>
          <w:szCs w:val="20"/>
          <w:lang w:val="en-US"/>
        </w:rPr>
        <w:t>Experien</w:t>
      </w:r>
      <w:r w:rsidRPr="00BF76B8">
        <w:rPr>
          <w:bCs/>
          <w:iCs/>
          <w:sz w:val="20"/>
          <w:szCs w:val="20"/>
        </w:rPr>
        <w:t>ț</w:t>
      </w:r>
      <w:r w:rsidRPr="007E7B0C">
        <w:rPr>
          <w:bCs/>
          <w:iCs/>
          <w:sz w:val="20"/>
          <w:szCs w:val="20"/>
          <w:lang w:val="en-US"/>
        </w:rPr>
        <w:t>e</w:t>
      </w:r>
      <w:r w:rsidRPr="00BF76B8">
        <w:rPr>
          <w:bCs/>
          <w:iCs/>
          <w:sz w:val="20"/>
          <w:szCs w:val="20"/>
        </w:rPr>
        <w:t xml:space="preserve"> ș</w:t>
      </w:r>
      <w:r w:rsidRPr="007E7B0C">
        <w:rPr>
          <w:bCs/>
          <w:iCs/>
          <w:sz w:val="20"/>
          <w:szCs w:val="20"/>
          <w:lang w:val="en-US"/>
        </w:rPr>
        <w:t>i</w:t>
      </w:r>
      <w:r w:rsidRPr="00BF76B8">
        <w:rPr>
          <w:bCs/>
          <w:iCs/>
          <w:sz w:val="20"/>
          <w:szCs w:val="20"/>
        </w:rPr>
        <w:t xml:space="preserve"> </w:t>
      </w:r>
      <w:r w:rsidRPr="007E7B0C">
        <w:rPr>
          <w:bCs/>
          <w:iCs/>
          <w:sz w:val="20"/>
          <w:szCs w:val="20"/>
          <w:lang w:val="en-US"/>
        </w:rPr>
        <w:t>provoc</w:t>
      </w:r>
      <w:r w:rsidRPr="00BF76B8">
        <w:rPr>
          <w:bCs/>
          <w:iCs/>
          <w:sz w:val="20"/>
          <w:szCs w:val="20"/>
        </w:rPr>
        <w:t>ă</w:t>
      </w:r>
      <w:r w:rsidRPr="007E7B0C">
        <w:rPr>
          <w:bCs/>
          <w:iCs/>
          <w:sz w:val="20"/>
          <w:szCs w:val="20"/>
          <w:lang w:val="en-US"/>
        </w:rPr>
        <w:t>ri</w:t>
      </w:r>
      <w:r w:rsidRPr="00BF76B8">
        <w:rPr>
          <w:bCs/>
          <w:iCs/>
          <w:sz w:val="20"/>
          <w:szCs w:val="20"/>
        </w:rPr>
        <w:t xml:space="preserve"> </w:t>
      </w:r>
      <w:r w:rsidRPr="007E7B0C">
        <w:rPr>
          <w:bCs/>
          <w:iCs/>
          <w:sz w:val="20"/>
          <w:szCs w:val="20"/>
          <w:lang w:val="en-US"/>
        </w:rPr>
        <w:t>penru</w:t>
      </w:r>
      <w:r w:rsidRPr="00BF76B8">
        <w:rPr>
          <w:bCs/>
          <w:iCs/>
          <w:sz w:val="20"/>
          <w:szCs w:val="20"/>
        </w:rPr>
        <w:t xml:space="preserve"> </w:t>
      </w:r>
      <w:r w:rsidRPr="007E7B0C">
        <w:rPr>
          <w:bCs/>
          <w:iCs/>
          <w:sz w:val="20"/>
          <w:szCs w:val="20"/>
          <w:lang w:val="en-US"/>
        </w:rPr>
        <w:t>Rom</w:t>
      </w:r>
      <w:r w:rsidRPr="00BF76B8">
        <w:rPr>
          <w:bCs/>
          <w:iCs/>
          <w:sz w:val="20"/>
          <w:szCs w:val="20"/>
        </w:rPr>
        <w:t>â</w:t>
      </w:r>
      <w:r w:rsidRPr="007E7B0C">
        <w:rPr>
          <w:bCs/>
          <w:iCs/>
          <w:sz w:val="20"/>
          <w:szCs w:val="20"/>
          <w:lang w:val="en-US"/>
        </w:rPr>
        <w:t>nia</w:t>
      </w:r>
      <w:r w:rsidRPr="00BF76B8">
        <w:rPr>
          <w:bCs/>
          <w:iCs/>
          <w:sz w:val="20"/>
          <w:szCs w:val="20"/>
        </w:rPr>
        <w:t xml:space="preserve"> ș</w:t>
      </w:r>
      <w:r w:rsidRPr="007E7B0C">
        <w:rPr>
          <w:bCs/>
          <w:iCs/>
          <w:sz w:val="20"/>
          <w:szCs w:val="20"/>
          <w:lang w:val="en-US"/>
        </w:rPr>
        <w:t>i</w:t>
      </w:r>
      <w:r w:rsidRPr="00BF76B8">
        <w:rPr>
          <w:bCs/>
          <w:iCs/>
          <w:sz w:val="20"/>
          <w:szCs w:val="20"/>
        </w:rPr>
        <w:t xml:space="preserve"> </w:t>
      </w:r>
      <w:r w:rsidRPr="007E7B0C">
        <w:rPr>
          <w:bCs/>
          <w:iCs/>
          <w:sz w:val="20"/>
          <w:szCs w:val="20"/>
          <w:lang w:val="en-US"/>
        </w:rPr>
        <w:t>Republica</w:t>
      </w:r>
      <w:r w:rsidRPr="00BF76B8">
        <w:rPr>
          <w:bCs/>
          <w:iCs/>
          <w:sz w:val="20"/>
          <w:szCs w:val="20"/>
        </w:rPr>
        <w:t xml:space="preserve"> </w:t>
      </w:r>
      <w:r w:rsidRPr="007E7B0C">
        <w:rPr>
          <w:bCs/>
          <w:iCs/>
          <w:sz w:val="20"/>
          <w:szCs w:val="20"/>
          <w:lang w:val="en-US"/>
        </w:rPr>
        <w:t>Moldova</w:t>
      </w:r>
      <w:r w:rsidRPr="00BF76B8">
        <w:rPr>
          <w:bCs/>
          <w:iCs/>
          <w:sz w:val="20"/>
          <w:szCs w:val="20"/>
        </w:rPr>
        <w:t>, î</w:t>
      </w:r>
      <w:r w:rsidRPr="007E7B0C">
        <w:rPr>
          <w:bCs/>
          <w:iCs/>
          <w:sz w:val="20"/>
          <w:szCs w:val="20"/>
          <w:lang w:val="en-US"/>
        </w:rPr>
        <w:t>n</w:t>
      </w:r>
      <w:r w:rsidRPr="00BF76B8">
        <w:rPr>
          <w:bCs/>
          <w:iCs/>
          <w:sz w:val="20"/>
          <w:szCs w:val="20"/>
        </w:rPr>
        <w:t xml:space="preserve"> </w:t>
      </w:r>
      <w:r w:rsidRPr="007E7B0C">
        <w:rPr>
          <w:bCs/>
          <w:iCs/>
          <w:sz w:val="20"/>
          <w:szCs w:val="20"/>
          <w:lang w:val="en-US"/>
        </w:rPr>
        <w:t>contextual</w:t>
      </w:r>
      <w:r w:rsidRPr="00BF76B8">
        <w:rPr>
          <w:bCs/>
          <w:iCs/>
          <w:sz w:val="20"/>
          <w:szCs w:val="20"/>
        </w:rPr>
        <w:t xml:space="preserve"> </w:t>
      </w:r>
      <w:r w:rsidRPr="007E7B0C">
        <w:rPr>
          <w:bCs/>
          <w:iCs/>
          <w:sz w:val="20"/>
          <w:szCs w:val="20"/>
          <w:lang w:val="en-US"/>
        </w:rPr>
        <w:t>proceseleor</w:t>
      </w:r>
      <w:r w:rsidRPr="00BF76B8">
        <w:rPr>
          <w:bCs/>
          <w:iCs/>
          <w:sz w:val="20"/>
          <w:szCs w:val="20"/>
        </w:rPr>
        <w:t xml:space="preserve"> </w:t>
      </w:r>
      <w:r w:rsidRPr="007E7B0C">
        <w:rPr>
          <w:bCs/>
          <w:iCs/>
          <w:sz w:val="20"/>
          <w:szCs w:val="20"/>
          <w:lang w:val="en-US"/>
        </w:rPr>
        <w:t>de</w:t>
      </w:r>
      <w:r w:rsidRPr="00BF76B8">
        <w:rPr>
          <w:bCs/>
          <w:iCs/>
          <w:sz w:val="20"/>
          <w:szCs w:val="20"/>
        </w:rPr>
        <w:t xml:space="preserve"> </w:t>
      </w:r>
      <w:r w:rsidRPr="007E7B0C">
        <w:rPr>
          <w:bCs/>
          <w:iCs/>
          <w:sz w:val="20"/>
          <w:szCs w:val="20"/>
          <w:lang w:val="en-US"/>
        </w:rPr>
        <w:t>integrare</w:t>
      </w:r>
      <w:r w:rsidRPr="00BF76B8">
        <w:rPr>
          <w:bCs/>
          <w:iCs/>
          <w:sz w:val="20"/>
          <w:szCs w:val="20"/>
        </w:rPr>
        <w:t xml:space="preserve"> </w:t>
      </w:r>
      <w:r w:rsidRPr="007E7B0C">
        <w:rPr>
          <w:bCs/>
          <w:iCs/>
          <w:sz w:val="20"/>
          <w:szCs w:val="20"/>
          <w:lang w:val="en-US"/>
        </w:rPr>
        <w:t>european</w:t>
      </w:r>
      <w:r w:rsidRPr="00BF76B8">
        <w:rPr>
          <w:bCs/>
          <w:iCs/>
          <w:sz w:val="20"/>
          <w:szCs w:val="20"/>
        </w:rPr>
        <w:t xml:space="preserve">ă. </w:t>
      </w:r>
      <w:r w:rsidRPr="007E7B0C">
        <w:rPr>
          <w:bCs/>
          <w:iCs/>
          <w:sz w:val="20"/>
          <w:szCs w:val="20"/>
          <w:lang w:val="en-US"/>
        </w:rPr>
        <w:t>Bârlat: Univers academic, 2018. p.109-127 (1.0 c.a.) ISBN 978-606-94630-9-3</w:t>
      </w:r>
    </w:p>
    <w:p w:rsidR="007E7B0C" w:rsidRPr="00BF76B8"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lang w:val="fr-FR"/>
        </w:rPr>
      </w:pPr>
      <w:r w:rsidRPr="007E7B0C">
        <w:rPr>
          <w:bCs/>
          <w:iCs/>
          <w:sz w:val="20"/>
          <w:szCs w:val="20"/>
          <w:lang w:val="en-US"/>
        </w:rPr>
        <w:t>MORARU</w:t>
      </w:r>
      <w:r w:rsidRPr="00BF76B8">
        <w:rPr>
          <w:bCs/>
          <w:iCs/>
          <w:sz w:val="20"/>
          <w:szCs w:val="20"/>
        </w:rPr>
        <w:t xml:space="preserve"> </w:t>
      </w:r>
      <w:r w:rsidRPr="007E7B0C">
        <w:rPr>
          <w:bCs/>
          <w:iCs/>
          <w:sz w:val="20"/>
          <w:szCs w:val="20"/>
          <w:lang w:val="en-US"/>
        </w:rPr>
        <w:t>V</w:t>
      </w:r>
      <w:r w:rsidRPr="00BF76B8">
        <w:rPr>
          <w:bCs/>
          <w:iCs/>
          <w:sz w:val="20"/>
          <w:szCs w:val="20"/>
        </w:rPr>
        <w:t xml:space="preserve">. </w:t>
      </w:r>
      <w:r w:rsidRPr="007E7B0C">
        <w:rPr>
          <w:bCs/>
          <w:iCs/>
          <w:sz w:val="20"/>
          <w:szCs w:val="20"/>
          <w:lang w:val="en-US"/>
        </w:rPr>
        <w:t>Migra</w:t>
      </w:r>
      <w:r w:rsidRPr="00BF76B8">
        <w:rPr>
          <w:bCs/>
          <w:iCs/>
          <w:sz w:val="20"/>
          <w:szCs w:val="20"/>
        </w:rPr>
        <w:t>ţ</w:t>
      </w:r>
      <w:r w:rsidRPr="007E7B0C">
        <w:rPr>
          <w:bCs/>
          <w:iCs/>
          <w:sz w:val="20"/>
          <w:szCs w:val="20"/>
          <w:lang w:val="en-US"/>
        </w:rPr>
        <w:t>ia</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contextul</w:t>
      </w:r>
      <w:r w:rsidRPr="00BF76B8">
        <w:rPr>
          <w:bCs/>
          <w:iCs/>
          <w:sz w:val="20"/>
          <w:szCs w:val="20"/>
        </w:rPr>
        <w:t xml:space="preserve"> </w:t>
      </w:r>
      <w:r w:rsidRPr="007E7B0C">
        <w:rPr>
          <w:bCs/>
          <w:iCs/>
          <w:sz w:val="20"/>
          <w:szCs w:val="20"/>
          <w:lang w:val="en-US"/>
        </w:rPr>
        <w:t>moderniz</w:t>
      </w:r>
      <w:r w:rsidRPr="00BF76B8">
        <w:rPr>
          <w:bCs/>
          <w:iCs/>
          <w:sz w:val="20"/>
          <w:szCs w:val="20"/>
        </w:rPr>
        <w:t>ă</w:t>
      </w:r>
      <w:r w:rsidRPr="007E7B0C">
        <w:rPr>
          <w:bCs/>
          <w:iCs/>
          <w:sz w:val="20"/>
          <w:szCs w:val="20"/>
          <w:lang w:val="en-US"/>
        </w:rPr>
        <w:t>rii</w:t>
      </w:r>
      <w:r w:rsidRPr="00BF76B8">
        <w:rPr>
          <w:bCs/>
          <w:iCs/>
          <w:sz w:val="20"/>
          <w:szCs w:val="20"/>
        </w:rPr>
        <w:t xml:space="preserve"> </w:t>
      </w:r>
      <w:r w:rsidRPr="007E7B0C">
        <w:rPr>
          <w:bCs/>
          <w:iCs/>
          <w:sz w:val="20"/>
          <w:szCs w:val="20"/>
          <w:lang w:val="en-US"/>
        </w:rPr>
        <w:t>Republicii</w:t>
      </w:r>
      <w:r w:rsidRPr="00BF76B8">
        <w:rPr>
          <w:bCs/>
          <w:iCs/>
          <w:sz w:val="20"/>
          <w:szCs w:val="20"/>
        </w:rPr>
        <w:t xml:space="preserve"> </w:t>
      </w:r>
      <w:r w:rsidRPr="007E7B0C">
        <w:rPr>
          <w:bCs/>
          <w:iCs/>
          <w:sz w:val="20"/>
          <w:szCs w:val="20"/>
          <w:lang w:val="en-US"/>
        </w:rPr>
        <w:t>Moldova</w:t>
      </w:r>
      <w:r w:rsidRPr="00BF76B8">
        <w:rPr>
          <w:bCs/>
          <w:iCs/>
          <w:sz w:val="20"/>
          <w:szCs w:val="20"/>
        </w:rPr>
        <w:t>. Î</w:t>
      </w:r>
      <w:r w:rsidRPr="007E7B0C">
        <w:rPr>
          <w:bCs/>
          <w:iCs/>
          <w:sz w:val="20"/>
          <w:szCs w:val="20"/>
          <w:lang w:val="en-US"/>
        </w:rPr>
        <w:t>n</w:t>
      </w:r>
      <w:r w:rsidRPr="00BF76B8">
        <w:rPr>
          <w:bCs/>
          <w:iCs/>
          <w:sz w:val="20"/>
          <w:szCs w:val="20"/>
        </w:rPr>
        <w:t xml:space="preserve">: </w:t>
      </w:r>
      <w:r w:rsidRPr="007E7B0C">
        <w:rPr>
          <w:bCs/>
          <w:iCs/>
          <w:sz w:val="20"/>
          <w:szCs w:val="20"/>
          <w:lang w:val="en-US"/>
        </w:rPr>
        <w:t>Modernizarea</w:t>
      </w:r>
      <w:r w:rsidRPr="00BF76B8">
        <w:rPr>
          <w:bCs/>
          <w:iCs/>
          <w:sz w:val="20"/>
          <w:szCs w:val="20"/>
        </w:rPr>
        <w:t xml:space="preserve"> </w:t>
      </w:r>
      <w:r w:rsidRPr="007E7B0C">
        <w:rPr>
          <w:bCs/>
          <w:iCs/>
          <w:sz w:val="20"/>
          <w:szCs w:val="20"/>
          <w:lang w:val="en-US"/>
        </w:rPr>
        <w:t>social</w:t>
      </w:r>
      <w:r w:rsidRPr="00BF76B8">
        <w:rPr>
          <w:bCs/>
          <w:iCs/>
          <w:sz w:val="20"/>
          <w:szCs w:val="20"/>
        </w:rPr>
        <w:t>-</w:t>
      </w:r>
      <w:r w:rsidRPr="007E7B0C">
        <w:rPr>
          <w:bCs/>
          <w:iCs/>
          <w:sz w:val="20"/>
          <w:szCs w:val="20"/>
          <w:lang w:val="en-US"/>
        </w:rPr>
        <w:t>politic</w:t>
      </w:r>
      <w:r w:rsidRPr="00BF76B8">
        <w:rPr>
          <w:bCs/>
          <w:iCs/>
          <w:sz w:val="20"/>
          <w:szCs w:val="20"/>
        </w:rPr>
        <w:t xml:space="preserve">ă </w:t>
      </w:r>
      <w:r w:rsidRPr="007E7B0C">
        <w:rPr>
          <w:bCs/>
          <w:iCs/>
          <w:sz w:val="20"/>
          <w:szCs w:val="20"/>
          <w:lang w:val="en-US"/>
        </w:rPr>
        <w:t>a</w:t>
      </w:r>
      <w:r w:rsidRPr="00BF76B8">
        <w:rPr>
          <w:bCs/>
          <w:iCs/>
          <w:sz w:val="20"/>
          <w:szCs w:val="20"/>
        </w:rPr>
        <w:t xml:space="preserve"> </w:t>
      </w:r>
      <w:r w:rsidRPr="007E7B0C">
        <w:rPr>
          <w:bCs/>
          <w:iCs/>
          <w:sz w:val="20"/>
          <w:szCs w:val="20"/>
          <w:lang w:val="en-US"/>
        </w:rPr>
        <w:t>Republicii</w:t>
      </w:r>
      <w:r w:rsidRPr="00BF76B8">
        <w:rPr>
          <w:bCs/>
          <w:iCs/>
          <w:sz w:val="20"/>
          <w:szCs w:val="20"/>
        </w:rPr>
        <w:t xml:space="preserve"> </w:t>
      </w:r>
      <w:r w:rsidRPr="007E7B0C">
        <w:rPr>
          <w:bCs/>
          <w:iCs/>
          <w:sz w:val="20"/>
          <w:szCs w:val="20"/>
          <w:lang w:val="en-US"/>
        </w:rPr>
        <w:t>Moldova</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contextul</w:t>
      </w:r>
      <w:r w:rsidRPr="00BF76B8">
        <w:rPr>
          <w:bCs/>
          <w:iCs/>
          <w:sz w:val="20"/>
          <w:szCs w:val="20"/>
        </w:rPr>
        <w:t xml:space="preserve"> </w:t>
      </w:r>
      <w:r w:rsidRPr="007E7B0C">
        <w:rPr>
          <w:bCs/>
          <w:iCs/>
          <w:sz w:val="20"/>
          <w:szCs w:val="20"/>
          <w:lang w:val="en-US"/>
        </w:rPr>
        <w:t>extinderii</w:t>
      </w:r>
      <w:r w:rsidRPr="00BF76B8">
        <w:rPr>
          <w:bCs/>
          <w:iCs/>
          <w:sz w:val="20"/>
          <w:szCs w:val="20"/>
        </w:rPr>
        <w:t xml:space="preserve"> </w:t>
      </w:r>
      <w:r w:rsidRPr="007E7B0C">
        <w:rPr>
          <w:bCs/>
          <w:iCs/>
          <w:sz w:val="20"/>
          <w:szCs w:val="20"/>
          <w:lang w:val="en-US"/>
        </w:rPr>
        <w:t>procesului</w:t>
      </w:r>
      <w:r w:rsidRPr="00BF76B8">
        <w:rPr>
          <w:bCs/>
          <w:iCs/>
          <w:sz w:val="20"/>
          <w:szCs w:val="20"/>
        </w:rPr>
        <w:t xml:space="preserve"> </w:t>
      </w:r>
      <w:r w:rsidRPr="007E7B0C">
        <w:rPr>
          <w:bCs/>
          <w:iCs/>
          <w:sz w:val="20"/>
          <w:szCs w:val="20"/>
          <w:lang w:val="en-US"/>
        </w:rPr>
        <w:t>integra</w:t>
      </w:r>
      <w:r w:rsidRPr="00BF76B8">
        <w:rPr>
          <w:bCs/>
          <w:iCs/>
          <w:sz w:val="20"/>
          <w:szCs w:val="20"/>
        </w:rPr>
        <w:t>ţ</w:t>
      </w:r>
      <w:r w:rsidRPr="007E7B0C">
        <w:rPr>
          <w:bCs/>
          <w:iCs/>
          <w:sz w:val="20"/>
          <w:szCs w:val="20"/>
          <w:lang w:val="en-US"/>
        </w:rPr>
        <w:t>ionist</w:t>
      </w:r>
      <w:r w:rsidRPr="00BF76B8">
        <w:rPr>
          <w:bCs/>
          <w:iCs/>
          <w:sz w:val="20"/>
          <w:szCs w:val="20"/>
        </w:rPr>
        <w:t xml:space="preserve"> </w:t>
      </w:r>
      <w:r w:rsidRPr="007E7B0C">
        <w:rPr>
          <w:bCs/>
          <w:iCs/>
          <w:sz w:val="20"/>
          <w:szCs w:val="20"/>
          <w:lang w:val="en-US"/>
        </w:rPr>
        <w:t>European</w:t>
      </w:r>
      <w:r w:rsidRPr="00BF76B8">
        <w:rPr>
          <w:bCs/>
          <w:iCs/>
          <w:sz w:val="20"/>
          <w:szCs w:val="20"/>
        </w:rPr>
        <w:t xml:space="preserve">. </w:t>
      </w:r>
      <w:r w:rsidRPr="007E7B0C">
        <w:rPr>
          <w:bCs/>
          <w:iCs/>
          <w:sz w:val="20"/>
          <w:szCs w:val="20"/>
          <w:lang w:val="fr-FR"/>
        </w:rPr>
        <w:t>Chișinău: Institutul de Cercetări Juridice, Politice şi Sociologice, 2018, p. 87-106. 1,39 c. a. ISBN 978-9975-3043-8-2.</w:t>
      </w:r>
    </w:p>
    <w:p w:rsidR="007E7B0C" w:rsidRPr="00BF76B8"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lang w:val="fr-FR"/>
        </w:rPr>
      </w:pPr>
      <w:r w:rsidRPr="007E7B0C">
        <w:rPr>
          <w:bCs/>
          <w:iCs/>
          <w:sz w:val="20"/>
          <w:szCs w:val="20"/>
          <w:lang w:val="fr-FR"/>
        </w:rPr>
        <w:t>MORARU V. Resursele simbolice ale puterii. În: Valorificarea experienței României în contextul integrării europene a Republicii Moldova. Chișinău: ICJP, 2018, pp. 55-79. - 1,67 c. a. - ISBN 978-9975-53-946-3.</w:t>
      </w:r>
    </w:p>
    <w:p w:rsidR="00B3213E" w:rsidRPr="00B3213E" w:rsidRDefault="00B3213E"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B3213E">
        <w:rPr>
          <w:sz w:val="20"/>
          <w:szCs w:val="20"/>
          <w:lang w:val="ro-RO"/>
        </w:rPr>
        <w:t>MORARU V</w:t>
      </w:r>
      <w:r w:rsidRPr="00B3213E">
        <w:rPr>
          <w:rFonts w:eastAsia="Calibri"/>
          <w:sz w:val="20"/>
          <w:szCs w:val="20"/>
          <w:lang w:val="ro-RO" w:eastAsia="en-US"/>
        </w:rPr>
        <w:t>.</w:t>
      </w:r>
      <w:r w:rsidRPr="00B3213E">
        <w:rPr>
          <w:sz w:val="20"/>
          <w:szCs w:val="20"/>
          <w:lang w:val="ro-RO"/>
        </w:rPr>
        <w:t xml:space="preserve"> Reperele măiestriei.  Experiența publicistică  a lui  Ion  Druță. În:  Creativitatea  în  jurnalism. Chișinău, CEP USM, 2018,  pp.  </w:t>
      </w:r>
      <w:r w:rsidRPr="00B3213E">
        <w:rPr>
          <w:sz w:val="20"/>
          <w:szCs w:val="20"/>
          <w:lang w:val="fr-FR"/>
        </w:rPr>
        <w:t>5-26. 1,3 c. a. - ISBN 978-9975-142-34-2.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fr-FR"/>
        </w:rPr>
        <w:t xml:space="preserve">PERU-BALAN A.  PR-ul politic vs retorica populistă: afinități teoretice și pragmatice. </w:t>
      </w:r>
      <w:r w:rsidRPr="007E7B0C">
        <w:rPr>
          <w:sz w:val="20"/>
          <w:szCs w:val="20"/>
          <w:lang w:val="en-US"/>
        </w:rPr>
        <w:t>În: Modernizarea social-politică a Republicii Moldova în contextul extinderii procesului integraționist european.  ICJP, Tipografia Centrală, 2018 ; 1,7 c.a.</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RO</w:t>
      </w:r>
      <w:r w:rsidRPr="00BF76B8">
        <w:rPr>
          <w:bCs/>
          <w:iCs/>
          <w:sz w:val="20"/>
          <w:szCs w:val="20"/>
        </w:rPr>
        <w:t>Ș</w:t>
      </w:r>
      <w:r w:rsidRPr="007E7B0C">
        <w:rPr>
          <w:bCs/>
          <w:iCs/>
          <w:sz w:val="20"/>
          <w:szCs w:val="20"/>
          <w:lang w:val="en-US"/>
        </w:rPr>
        <w:t>CA</w:t>
      </w:r>
      <w:r w:rsidR="008F6536" w:rsidRPr="00BF76B8">
        <w:rPr>
          <w:bCs/>
          <w:iCs/>
          <w:sz w:val="20"/>
          <w:szCs w:val="20"/>
        </w:rPr>
        <w:t xml:space="preserve">, </w:t>
      </w:r>
      <w:r w:rsidR="008F6536" w:rsidRPr="007E7B0C">
        <w:rPr>
          <w:bCs/>
          <w:iCs/>
          <w:sz w:val="20"/>
          <w:szCs w:val="20"/>
          <w:lang w:val="en-US"/>
        </w:rPr>
        <w:t>A</w:t>
      </w:r>
      <w:r w:rsidR="008F6536" w:rsidRPr="00BF76B8">
        <w:rPr>
          <w:bCs/>
          <w:iCs/>
          <w:sz w:val="20"/>
          <w:szCs w:val="20"/>
        </w:rPr>
        <w:t>.</w:t>
      </w:r>
      <w:r w:rsidR="008F6536" w:rsidRPr="007E7B0C">
        <w:rPr>
          <w:bCs/>
          <w:iCs/>
          <w:sz w:val="20"/>
          <w:szCs w:val="20"/>
          <w:lang w:val="en-US"/>
        </w:rPr>
        <w:t>N</w:t>
      </w:r>
      <w:r w:rsidR="008F6536" w:rsidRPr="00BF76B8">
        <w:rPr>
          <w:bCs/>
          <w:iCs/>
          <w:sz w:val="20"/>
          <w:szCs w:val="20"/>
        </w:rPr>
        <w:t>.;</w:t>
      </w:r>
      <w:r w:rsidRPr="00BF76B8">
        <w:rPr>
          <w:bCs/>
          <w:iCs/>
          <w:sz w:val="20"/>
          <w:szCs w:val="20"/>
        </w:rPr>
        <w:t xml:space="preserve"> </w:t>
      </w:r>
      <w:r w:rsidRPr="007E7B0C">
        <w:rPr>
          <w:bCs/>
          <w:iCs/>
          <w:sz w:val="20"/>
          <w:szCs w:val="20"/>
          <w:lang w:val="en-US"/>
        </w:rPr>
        <w:t>RO</w:t>
      </w:r>
      <w:r w:rsidRPr="00BF76B8">
        <w:rPr>
          <w:bCs/>
          <w:iCs/>
          <w:sz w:val="20"/>
          <w:szCs w:val="20"/>
        </w:rPr>
        <w:t>Ș</w:t>
      </w:r>
      <w:r w:rsidRPr="007E7B0C">
        <w:rPr>
          <w:bCs/>
          <w:iCs/>
          <w:sz w:val="20"/>
          <w:szCs w:val="20"/>
          <w:lang w:val="en-US"/>
        </w:rPr>
        <w:t>CA</w:t>
      </w:r>
      <w:r w:rsidR="008F6536" w:rsidRPr="00BF76B8">
        <w:rPr>
          <w:bCs/>
          <w:iCs/>
          <w:sz w:val="20"/>
          <w:szCs w:val="20"/>
        </w:rPr>
        <w:t>,</w:t>
      </w:r>
      <w:r w:rsidRPr="00BF76B8">
        <w:rPr>
          <w:bCs/>
          <w:iCs/>
          <w:sz w:val="20"/>
          <w:szCs w:val="20"/>
        </w:rPr>
        <w:t xml:space="preserve"> </w:t>
      </w:r>
      <w:r w:rsidRPr="007E7B0C">
        <w:rPr>
          <w:bCs/>
          <w:iCs/>
          <w:sz w:val="20"/>
          <w:szCs w:val="20"/>
          <w:lang w:val="en-US"/>
        </w:rPr>
        <w:t>A</w:t>
      </w:r>
      <w:r w:rsidRPr="00BF76B8">
        <w:rPr>
          <w:bCs/>
          <w:iCs/>
          <w:sz w:val="20"/>
          <w:szCs w:val="20"/>
        </w:rPr>
        <w:t>.</w:t>
      </w:r>
      <w:r w:rsidRPr="007E7B0C">
        <w:rPr>
          <w:bCs/>
          <w:iCs/>
          <w:sz w:val="20"/>
          <w:szCs w:val="20"/>
          <w:lang w:val="en-US"/>
        </w:rPr>
        <w:t>S</w:t>
      </w:r>
      <w:r w:rsidRPr="00BF76B8">
        <w:rPr>
          <w:bCs/>
          <w:iCs/>
          <w:sz w:val="20"/>
          <w:szCs w:val="20"/>
        </w:rPr>
        <w:t xml:space="preserve">. </w:t>
      </w:r>
      <w:r w:rsidRPr="007E7B0C">
        <w:rPr>
          <w:bCs/>
          <w:iCs/>
          <w:sz w:val="20"/>
          <w:szCs w:val="20"/>
          <w:lang w:val="en-US"/>
        </w:rPr>
        <w:t>Introducerea</w:t>
      </w:r>
      <w:r w:rsidRPr="00BF76B8">
        <w:rPr>
          <w:bCs/>
          <w:iCs/>
          <w:sz w:val="20"/>
          <w:szCs w:val="20"/>
        </w:rPr>
        <w:t xml:space="preserve"> </w:t>
      </w:r>
      <w:r w:rsidRPr="007E7B0C">
        <w:rPr>
          <w:bCs/>
          <w:iCs/>
          <w:sz w:val="20"/>
          <w:szCs w:val="20"/>
          <w:lang w:val="en-US"/>
        </w:rPr>
        <w:t>votului</w:t>
      </w:r>
      <w:r w:rsidRPr="00BF76B8">
        <w:rPr>
          <w:bCs/>
          <w:iCs/>
          <w:sz w:val="20"/>
          <w:szCs w:val="20"/>
        </w:rPr>
        <w:t xml:space="preserve"> </w:t>
      </w:r>
      <w:r w:rsidRPr="007E7B0C">
        <w:rPr>
          <w:bCs/>
          <w:iCs/>
          <w:sz w:val="20"/>
          <w:szCs w:val="20"/>
          <w:lang w:val="en-US"/>
        </w:rPr>
        <w:t>mixt</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Republica</w:t>
      </w:r>
      <w:r w:rsidRPr="00BF76B8">
        <w:rPr>
          <w:bCs/>
          <w:iCs/>
          <w:sz w:val="20"/>
          <w:szCs w:val="20"/>
        </w:rPr>
        <w:t xml:space="preserve"> </w:t>
      </w:r>
      <w:r w:rsidRPr="007E7B0C">
        <w:rPr>
          <w:bCs/>
          <w:iCs/>
          <w:sz w:val="20"/>
          <w:szCs w:val="20"/>
          <w:lang w:val="en-US"/>
        </w:rPr>
        <w:t>Moldova</w:t>
      </w:r>
      <w:r w:rsidRPr="00BF76B8">
        <w:rPr>
          <w:bCs/>
          <w:iCs/>
          <w:sz w:val="20"/>
          <w:szCs w:val="20"/>
        </w:rPr>
        <w:t xml:space="preserve"> </w:t>
      </w:r>
      <w:r w:rsidRPr="007E7B0C">
        <w:rPr>
          <w:bCs/>
          <w:iCs/>
          <w:sz w:val="20"/>
          <w:szCs w:val="20"/>
          <w:lang w:val="en-US"/>
        </w:rPr>
        <w:t>din</w:t>
      </w:r>
      <w:r w:rsidRPr="00BF76B8">
        <w:rPr>
          <w:bCs/>
          <w:iCs/>
          <w:sz w:val="20"/>
          <w:szCs w:val="20"/>
        </w:rPr>
        <w:t xml:space="preserve"> </w:t>
      </w:r>
      <w:r w:rsidRPr="007E7B0C">
        <w:rPr>
          <w:bCs/>
          <w:iCs/>
          <w:sz w:val="20"/>
          <w:szCs w:val="20"/>
          <w:lang w:val="en-US"/>
        </w:rPr>
        <w:t>perspectiva</w:t>
      </w:r>
      <w:r w:rsidRPr="00BF76B8">
        <w:rPr>
          <w:bCs/>
          <w:iCs/>
          <w:sz w:val="20"/>
          <w:szCs w:val="20"/>
        </w:rPr>
        <w:t xml:space="preserve"> </w:t>
      </w:r>
      <w:r w:rsidRPr="007E7B0C">
        <w:rPr>
          <w:bCs/>
          <w:iCs/>
          <w:sz w:val="20"/>
          <w:szCs w:val="20"/>
          <w:lang w:val="en-US"/>
        </w:rPr>
        <w:t>marketingului</w:t>
      </w:r>
      <w:r w:rsidRPr="00BF76B8">
        <w:rPr>
          <w:bCs/>
          <w:iCs/>
          <w:sz w:val="20"/>
          <w:szCs w:val="20"/>
        </w:rPr>
        <w:t xml:space="preserve"> </w:t>
      </w:r>
      <w:r w:rsidRPr="007E7B0C">
        <w:rPr>
          <w:bCs/>
          <w:iCs/>
          <w:sz w:val="20"/>
          <w:szCs w:val="20"/>
          <w:lang w:val="en-US"/>
        </w:rPr>
        <w:t>politic</w:t>
      </w:r>
      <w:r w:rsidRPr="00BF76B8">
        <w:rPr>
          <w:bCs/>
          <w:iCs/>
          <w:sz w:val="20"/>
          <w:szCs w:val="20"/>
        </w:rPr>
        <w:t>. Î</w:t>
      </w:r>
      <w:r w:rsidRPr="007E7B0C">
        <w:rPr>
          <w:bCs/>
          <w:iCs/>
          <w:sz w:val="20"/>
          <w:szCs w:val="20"/>
          <w:lang w:val="en-US"/>
        </w:rPr>
        <w:t>n</w:t>
      </w:r>
      <w:r w:rsidRPr="00BF76B8">
        <w:rPr>
          <w:bCs/>
          <w:iCs/>
          <w:sz w:val="20"/>
          <w:szCs w:val="20"/>
        </w:rPr>
        <w:t xml:space="preserve">: </w:t>
      </w:r>
      <w:r w:rsidRPr="007E7B0C">
        <w:rPr>
          <w:bCs/>
          <w:iCs/>
          <w:sz w:val="20"/>
          <w:szCs w:val="20"/>
          <w:lang w:val="en-US"/>
        </w:rPr>
        <w:t>Modernizarea</w:t>
      </w:r>
      <w:r w:rsidRPr="00BF76B8">
        <w:rPr>
          <w:bCs/>
          <w:iCs/>
          <w:sz w:val="20"/>
          <w:szCs w:val="20"/>
        </w:rPr>
        <w:t xml:space="preserve"> </w:t>
      </w:r>
      <w:r w:rsidRPr="007E7B0C">
        <w:rPr>
          <w:bCs/>
          <w:iCs/>
          <w:sz w:val="20"/>
          <w:szCs w:val="20"/>
          <w:lang w:val="en-US"/>
        </w:rPr>
        <w:t>social</w:t>
      </w:r>
      <w:r w:rsidRPr="00BF76B8">
        <w:rPr>
          <w:bCs/>
          <w:iCs/>
          <w:sz w:val="20"/>
          <w:szCs w:val="20"/>
        </w:rPr>
        <w:t>-</w:t>
      </w:r>
      <w:r w:rsidRPr="007E7B0C">
        <w:rPr>
          <w:bCs/>
          <w:iCs/>
          <w:sz w:val="20"/>
          <w:szCs w:val="20"/>
          <w:lang w:val="en-US"/>
        </w:rPr>
        <w:t>politic</w:t>
      </w:r>
      <w:r w:rsidRPr="00BF76B8">
        <w:rPr>
          <w:bCs/>
          <w:iCs/>
          <w:sz w:val="20"/>
          <w:szCs w:val="20"/>
        </w:rPr>
        <w:t xml:space="preserve">ă </w:t>
      </w:r>
      <w:r w:rsidRPr="007E7B0C">
        <w:rPr>
          <w:bCs/>
          <w:iCs/>
          <w:sz w:val="20"/>
          <w:szCs w:val="20"/>
          <w:lang w:val="en-US"/>
        </w:rPr>
        <w:t>a</w:t>
      </w:r>
      <w:r w:rsidRPr="00BF76B8">
        <w:rPr>
          <w:bCs/>
          <w:iCs/>
          <w:sz w:val="20"/>
          <w:szCs w:val="20"/>
        </w:rPr>
        <w:t xml:space="preserve"> </w:t>
      </w:r>
      <w:r w:rsidRPr="007E7B0C">
        <w:rPr>
          <w:bCs/>
          <w:iCs/>
          <w:sz w:val="20"/>
          <w:szCs w:val="20"/>
          <w:lang w:val="en-US"/>
        </w:rPr>
        <w:t>Republicii</w:t>
      </w:r>
      <w:r w:rsidRPr="00BF76B8">
        <w:rPr>
          <w:bCs/>
          <w:iCs/>
          <w:sz w:val="20"/>
          <w:szCs w:val="20"/>
        </w:rPr>
        <w:t xml:space="preserve"> </w:t>
      </w:r>
      <w:r w:rsidRPr="007E7B0C">
        <w:rPr>
          <w:bCs/>
          <w:iCs/>
          <w:sz w:val="20"/>
          <w:szCs w:val="20"/>
          <w:lang w:val="en-US"/>
        </w:rPr>
        <w:t>Moldova</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contextul</w:t>
      </w:r>
      <w:r w:rsidRPr="00BF76B8">
        <w:rPr>
          <w:bCs/>
          <w:iCs/>
          <w:sz w:val="20"/>
          <w:szCs w:val="20"/>
        </w:rPr>
        <w:t xml:space="preserve"> </w:t>
      </w:r>
      <w:r w:rsidRPr="007E7B0C">
        <w:rPr>
          <w:bCs/>
          <w:iCs/>
          <w:sz w:val="20"/>
          <w:szCs w:val="20"/>
          <w:lang w:val="en-US"/>
        </w:rPr>
        <w:t>extinderii</w:t>
      </w:r>
      <w:r w:rsidRPr="00BF76B8">
        <w:rPr>
          <w:bCs/>
          <w:iCs/>
          <w:sz w:val="20"/>
          <w:szCs w:val="20"/>
        </w:rPr>
        <w:t xml:space="preserve"> </w:t>
      </w:r>
      <w:r w:rsidRPr="007E7B0C">
        <w:rPr>
          <w:bCs/>
          <w:iCs/>
          <w:sz w:val="20"/>
          <w:szCs w:val="20"/>
          <w:lang w:val="en-US"/>
        </w:rPr>
        <w:t>procesului</w:t>
      </w:r>
      <w:r w:rsidRPr="00BF76B8">
        <w:rPr>
          <w:bCs/>
          <w:iCs/>
          <w:sz w:val="20"/>
          <w:szCs w:val="20"/>
        </w:rPr>
        <w:t xml:space="preserve"> </w:t>
      </w:r>
      <w:r w:rsidRPr="007E7B0C">
        <w:rPr>
          <w:bCs/>
          <w:iCs/>
          <w:sz w:val="20"/>
          <w:szCs w:val="20"/>
          <w:lang w:val="en-US"/>
        </w:rPr>
        <w:t>integra</w:t>
      </w:r>
      <w:r w:rsidRPr="00BF76B8">
        <w:rPr>
          <w:bCs/>
          <w:iCs/>
          <w:sz w:val="20"/>
          <w:szCs w:val="20"/>
        </w:rPr>
        <w:t>ț</w:t>
      </w:r>
      <w:r w:rsidRPr="007E7B0C">
        <w:rPr>
          <w:bCs/>
          <w:iCs/>
          <w:sz w:val="20"/>
          <w:szCs w:val="20"/>
          <w:lang w:val="en-US"/>
        </w:rPr>
        <w:t>ionist</w:t>
      </w:r>
      <w:r w:rsidRPr="00BF76B8">
        <w:rPr>
          <w:bCs/>
          <w:iCs/>
          <w:sz w:val="20"/>
          <w:szCs w:val="20"/>
        </w:rPr>
        <w:t xml:space="preserve"> </w:t>
      </w:r>
      <w:r w:rsidRPr="007E7B0C">
        <w:rPr>
          <w:bCs/>
          <w:iCs/>
          <w:sz w:val="20"/>
          <w:szCs w:val="20"/>
          <w:lang w:val="en-US"/>
        </w:rPr>
        <w:t>european</w:t>
      </w:r>
      <w:r w:rsidRPr="00BF76B8">
        <w:rPr>
          <w:bCs/>
          <w:iCs/>
          <w:sz w:val="20"/>
          <w:szCs w:val="20"/>
        </w:rPr>
        <w:t xml:space="preserve"> / </w:t>
      </w:r>
      <w:r w:rsidRPr="007E7B0C">
        <w:rPr>
          <w:bCs/>
          <w:iCs/>
          <w:sz w:val="20"/>
          <w:szCs w:val="20"/>
          <w:lang w:val="en-US"/>
        </w:rPr>
        <w:t>Red</w:t>
      </w:r>
      <w:r w:rsidRPr="00BF76B8">
        <w:rPr>
          <w:bCs/>
          <w:iCs/>
          <w:sz w:val="20"/>
          <w:szCs w:val="20"/>
        </w:rPr>
        <w:t xml:space="preserve">. </w:t>
      </w:r>
      <w:r w:rsidRPr="00BF76B8">
        <w:rPr>
          <w:bCs/>
          <w:iCs/>
          <w:sz w:val="20"/>
          <w:szCs w:val="20"/>
          <w:lang w:val="fr-FR"/>
        </w:rPr>
        <w:t xml:space="preserve">șt. V. Juc. Chișinău: Institutul de Cercetări Juridice, Politice și Sociologice, 2018 (ÎS FEP „Tipografia Centrală”), p. 154 - </w:t>
      </w:r>
      <w:r w:rsidRPr="007E7B0C">
        <w:rPr>
          <w:bCs/>
          <w:iCs/>
          <w:sz w:val="20"/>
          <w:szCs w:val="20"/>
          <w:lang w:val="fr-FR"/>
        </w:rPr>
        <w:t xml:space="preserve">176 (512 p.)  </w:t>
      </w:r>
      <w:r w:rsidRPr="007E7B0C">
        <w:rPr>
          <w:bCs/>
          <w:iCs/>
          <w:sz w:val="20"/>
          <w:szCs w:val="20"/>
          <w:lang w:val="en-US"/>
        </w:rPr>
        <w:t>ISBN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fr-FR"/>
        </w:rPr>
        <w:t xml:space="preserve">ROȘCA A.S. Statul de drept. Cadrul teoretic și provocările ajustării practice. În: Valorificarea experienței României în contextul integrării europene a Republicii Moldova. </w:t>
      </w:r>
      <w:r w:rsidRPr="007E7B0C">
        <w:rPr>
          <w:bCs/>
          <w:iCs/>
          <w:sz w:val="20"/>
          <w:szCs w:val="20"/>
          <w:lang w:val="en-US"/>
        </w:rPr>
        <w:t>Chișinău: ICJP, 2018, pp. 157-173. ISBN 978-9975-53-946-3.</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RUSANDU</w:t>
      </w:r>
      <w:r w:rsidR="008F6536" w:rsidRPr="007E7B0C">
        <w:rPr>
          <w:bCs/>
          <w:iCs/>
          <w:sz w:val="20"/>
          <w:szCs w:val="20"/>
          <w:lang w:val="en-US"/>
        </w:rPr>
        <w:t>,</w:t>
      </w:r>
      <w:r w:rsidRPr="007E7B0C">
        <w:rPr>
          <w:bCs/>
          <w:iCs/>
          <w:sz w:val="20"/>
          <w:szCs w:val="20"/>
          <w:lang w:val="en-US"/>
        </w:rPr>
        <w:t xml:space="preserve"> I. Puterea și opooziția politică – repere metodologice și practice. În: Modernizarea social-politică a Republicii Moldova în contextul extinderii procesului integraționist european / Red. șt. V. Juc. Chișinău: Institutul de Cercetări Juridice, Politice și Sociologice, 2018 (ÎS FEP „Tipografia Centrală”), p. 107-125 (512 p.) (2,0 c.a.).  ISBN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RUSANDU</w:t>
      </w:r>
      <w:r w:rsidR="008F6536" w:rsidRPr="007E7B0C">
        <w:rPr>
          <w:bCs/>
          <w:iCs/>
          <w:sz w:val="20"/>
          <w:szCs w:val="20"/>
          <w:lang w:val="en-US"/>
        </w:rPr>
        <w:t>,</w:t>
      </w:r>
      <w:r w:rsidRPr="007E7B0C">
        <w:rPr>
          <w:bCs/>
          <w:iCs/>
          <w:sz w:val="20"/>
          <w:szCs w:val="20"/>
          <w:lang w:val="en-US"/>
        </w:rPr>
        <w:t xml:space="preserve"> I. Sistemul electoral din Republica Moldova: controverse și realitate. În: Impactul sistemului electoral asupra capacității de funcționalitate a instituțiilor puterii de stat din Republica Moldova / coord. V. Juc. – Institutul de Cercetări Juridice și Politice al Academiei de Științe a Moldovei, 2018 (F.E.-P. „Tipografia Centrală”). </w:t>
      </w:r>
      <w:r w:rsidRPr="007E7B0C">
        <w:rPr>
          <w:bCs/>
          <w:iCs/>
          <w:sz w:val="20"/>
          <w:szCs w:val="20"/>
        </w:rPr>
        <w:t xml:space="preserve">148 </w:t>
      </w:r>
      <w:r w:rsidRPr="007E7B0C">
        <w:rPr>
          <w:bCs/>
          <w:iCs/>
          <w:sz w:val="20"/>
          <w:szCs w:val="20"/>
          <w:lang w:val="en-US"/>
        </w:rPr>
        <w:t>p</w:t>
      </w:r>
      <w:r w:rsidRPr="007E7B0C">
        <w:rPr>
          <w:bCs/>
          <w:iCs/>
          <w:sz w:val="20"/>
          <w:szCs w:val="20"/>
        </w:rPr>
        <w:t xml:space="preserve">. (0,7 </w:t>
      </w:r>
      <w:r w:rsidRPr="007E7B0C">
        <w:rPr>
          <w:bCs/>
          <w:iCs/>
          <w:sz w:val="20"/>
          <w:szCs w:val="20"/>
          <w:lang w:val="en-US"/>
        </w:rPr>
        <w:t>c</w:t>
      </w:r>
      <w:r w:rsidRPr="007E7B0C">
        <w:rPr>
          <w:bCs/>
          <w:iCs/>
          <w:sz w:val="20"/>
          <w:szCs w:val="20"/>
        </w:rPr>
        <w:t>.</w:t>
      </w:r>
      <w:r w:rsidRPr="007E7B0C">
        <w:rPr>
          <w:bCs/>
          <w:iCs/>
          <w:sz w:val="20"/>
          <w:szCs w:val="20"/>
          <w:lang w:val="en-US"/>
        </w:rPr>
        <w:t>a</w:t>
      </w:r>
      <w:r w:rsidRPr="007E7B0C">
        <w:rPr>
          <w:bCs/>
          <w:iCs/>
          <w:sz w:val="20"/>
          <w:szCs w:val="20"/>
        </w:rPr>
        <w:t xml:space="preserve">.) </w:t>
      </w:r>
      <w:r w:rsidRPr="007E7B0C">
        <w:rPr>
          <w:bCs/>
          <w:iCs/>
          <w:sz w:val="20"/>
          <w:szCs w:val="20"/>
          <w:lang w:val="en-US"/>
        </w:rPr>
        <w:t>ISBN</w:t>
      </w:r>
      <w:r w:rsidRPr="007E7B0C">
        <w:rPr>
          <w:bCs/>
          <w:iCs/>
          <w:sz w:val="20"/>
          <w:szCs w:val="20"/>
        </w:rPr>
        <w:t xml:space="preserve"> 978-9975-3201-0-8.</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lastRenderedPageBreak/>
        <w:t>RUSTANOVICI</w:t>
      </w:r>
      <w:r w:rsidRPr="007E7B0C">
        <w:rPr>
          <w:bCs/>
          <w:iCs/>
          <w:sz w:val="20"/>
          <w:szCs w:val="20"/>
        </w:rPr>
        <w:t xml:space="preserve"> </w:t>
      </w:r>
      <w:r w:rsidRPr="007E7B0C">
        <w:rPr>
          <w:bCs/>
          <w:iCs/>
          <w:sz w:val="20"/>
          <w:szCs w:val="20"/>
          <w:lang w:val="en-US"/>
        </w:rPr>
        <w:t>L</w:t>
      </w:r>
      <w:r w:rsidRPr="007E7B0C">
        <w:rPr>
          <w:bCs/>
          <w:iCs/>
          <w:sz w:val="20"/>
          <w:szCs w:val="20"/>
        </w:rPr>
        <w:t xml:space="preserve">., </w:t>
      </w:r>
      <w:r w:rsidRPr="007E7B0C">
        <w:rPr>
          <w:bCs/>
          <w:iCs/>
          <w:sz w:val="20"/>
          <w:szCs w:val="20"/>
          <w:lang w:val="en-US"/>
        </w:rPr>
        <w:t>ROGOVAIA</w:t>
      </w:r>
      <w:r w:rsidRPr="007E7B0C">
        <w:rPr>
          <w:bCs/>
          <w:iCs/>
          <w:sz w:val="20"/>
          <w:szCs w:val="20"/>
        </w:rPr>
        <w:t xml:space="preserve"> </w:t>
      </w:r>
      <w:r w:rsidRPr="007E7B0C">
        <w:rPr>
          <w:bCs/>
          <w:iCs/>
          <w:sz w:val="20"/>
          <w:szCs w:val="20"/>
          <w:lang w:val="en-US"/>
        </w:rPr>
        <w:t>G</w:t>
      </w:r>
      <w:r w:rsidRPr="007E7B0C">
        <w:rPr>
          <w:bCs/>
          <w:iCs/>
          <w:sz w:val="20"/>
          <w:szCs w:val="20"/>
        </w:rPr>
        <w:t>.  «Конструктивное сотрудничество Республики Молдова и Украины на пути к  европейской интеграции».- Î</w:t>
      </w:r>
      <w:r w:rsidRPr="007E7B0C">
        <w:rPr>
          <w:bCs/>
          <w:iCs/>
          <w:sz w:val="20"/>
          <w:szCs w:val="20"/>
          <w:lang w:val="en-US"/>
        </w:rPr>
        <w:t>n</w:t>
      </w:r>
      <w:r w:rsidRPr="007E7B0C">
        <w:rPr>
          <w:bCs/>
          <w:iCs/>
          <w:sz w:val="20"/>
          <w:szCs w:val="20"/>
        </w:rPr>
        <w:t xml:space="preserve">: </w:t>
      </w:r>
      <w:r w:rsidRPr="007E7B0C">
        <w:rPr>
          <w:bCs/>
          <w:iCs/>
          <w:sz w:val="20"/>
          <w:szCs w:val="20"/>
          <w:lang w:val="en-US"/>
        </w:rPr>
        <w:t>Modernizare</w:t>
      </w:r>
      <w:r w:rsidRPr="007E7B0C">
        <w:rPr>
          <w:bCs/>
          <w:iCs/>
          <w:sz w:val="20"/>
          <w:szCs w:val="20"/>
        </w:rPr>
        <w:t xml:space="preserve"> </w:t>
      </w:r>
      <w:r w:rsidRPr="007E7B0C">
        <w:rPr>
          <w:bCs/>
          <w:iCs/>
          <w:sz w:val="20"/>
          <w:szCs w:val="20"/>
          <w:lang w:val="en-US"/>
        </w:rPr>
        <w:t>social</w:t>
      </w:r>
      <w:r w:rsidRPr="007E7B0C">
        <w:rPr>
          <w:bCs/>
          <w:iCs/>
          <w:sz w:val="20"/>
          <w:szCs w:val="20"/>
        </w:rPr>
        <w:t>-</w:t>
      </w:r>
      <w:r w:rsidRPr="007E7B0C">
        <w:rPr>
          <w:bCs/>
          <w:iCs/>
          <w:sz w:val="20"/>
          <w:szCs w:val="20"/>
          <w:lang w:val="en-US"/>
        </w:rPr>
        <w:t>politic</w:t>
      </w:r>
      <w:r w:rsidRPr="007E7B0C">
        <w:rPr>
          <w:bCs/>
          <w:iCs/>
          <w:sz w:val="20"/>
          <w:szCs w:val="20"/>
        </w:rPr>
        <w:t xml:space="preserve">ă </w:t>
      </w:r>
      <w:r w:rsidRPr="007E7B0C">
        <w:rPr>
          <w:bCs/>
          <w:iCs/>
          <w:sz w:val="20"/>
          <w:szCs w:val="20"/>
          <w:lang w:val="en-US"/>
        </w:rPr>
        <w:t>a</w:t>
      </w:r>
      <w:r w:rsidRPr="007E7B0C">
        <w:rPr>
          <w:bCs/>
          <w:iCs/>
          <w:sz w:val="20"/>
          <w:szCs w:val="20"/>
        </w:rPr>
        <w:t xml:space="preserve"> </w:t>
      </w:r>
      <w:r w:rsidRPr="007E7B0C">
        <w:rPr>
          <w:bCs/>
          <w:iCs/>
          <w:sz w:val="20"/>
          <w:szCs w:val="20"/>
          <w:lang w:val="en-US"/>
        </w:rPr>
        <w:t>Republicii</w:t>
      </w:r>
      <w:r w:rsidRPr="007E7B0C">
        <w:rPr>
          <w:bCs/>
          <w:iCs/>
          <w:sz w:val="20"/>
          <w:szCs w:val="20"/>
        </w:rPr>
        <w:t xml:space="preserve"> </w:t>
      </w:r>
      <w:r w:rsidRPr="007E7B0C">
        <w:rPr>
          <w:bCs/>
          <w:iCs/>
          <w:sz w:val="20"/>
          <w:szCs w:val="20"/>
          <w:lang w:val="en-US"/>
        </w:rPr>
        <w:t>Moldova</w:t>
      </w:r>
      <w:r w:rsidRPr="007E7B0C">
        <w:rPr>
          <w:bCs/>
          <w:iCs/>
          <w:sz w:val="20"/>
          <w:szCs w:val="20"/>
        </w:rPr>
        <w:t xml:space="preserve"> î</w:t>
      </w:r>
      <w:r w:rsidRPr="007E7B0C">
        <w:rPr>
          <w:bCs/>
          <w:iCs/>
          <w:sz w:val="20"/>
          <w:szCs w:val="20"/>
          <w:lang w:val="en-US"/>
        </w:rPr>
        <w:t>n</w:t>
      </w:r>
      <w:r w:rsidRPr="007E7B0C">
        <w:rPr>
          <w:bCs/>
          <w:iCs/>
          <w:sz w:val="20"/>
          <w:szCs w:val="20"/>
        </w:rPr>
        <w:t xml:space="preserve"> </w:t>
      </w:r>
      <w:r w:rsidRPr="007E7B0C">
        <w:rPr>
          <w:bCs/>
          <w:iCs/>
          <w:sz w:val="20"/>
          <w:szCs w:val="20"/>
          <w:lang w:val="en-US"/>
        </w:rPr>
        <w:t>contextul</w:t>
      </w:r>
      <w:r w:rsidRPr="007E7B0C">
        <w:rPr>
          <w:bCs/>
          <w:iCs/>
          <w:sz w:val="20"/>
          <w:szCs w:val="20"/>
        </w:rPr>
        <w:t xml:space="preserve"> </w:t>
      </w:r>
      <w:r w:rsidRPr="007E7B0C">
        <w:rPr>
          <w:bCs/>
          <w:iCs/>
          <w:sz w:val="20"/>
          <w:szCs w:val="20"/>
          <w:lang w:val="en-US"/>
        </w:rPr>
        <w:t>extinderii</w:t>
      </w:r>
      <w:r w:rsidRPr="007E7B0C">
        <w:rPr>
          <w:bCs/>
          <w:iCs/>
          <w:sz w:val="20"/>
          <w:szCs w:val="20"/>
        </w:rPr>
        <w:t xml:space="preserve"> </w:t>
      </w:r>
      <w:r w:rsidRPr="007E7B0C">
        <w:rPr>
          <w:bCs/>
          <w:iCs/>
          <w:sz w:val="20"/>
          <w:szCs w:val="20"/>
          <w:lang w:val="en-US"/>
        </w:rPr>
        <w:t>procesului</w:t>
      </w:r>
      <w:r w:rsidRPr="007E7B0C">
        <w:rPr>
          <w:bCs/>
          <w:iCs/>
          <w:sz w:val="20"/>
          <w:szCs w:val="20"/>
        </w:rPr>
        <w:t xml:space="preserve"> </w:t>
      </w:r>
      <w:r w:rsidRPr="007E7B0C">
        <w:rPr>
          <w:bCs/>
          <w:iCs/>
          <w:sz w:val="20"/>
          <w:szCs w:val="20"/>
          <w:lang w:val="en-US"/>
        </w:rPr>
        <w:t>integra</w:t>
      </w:r>
      <w:r w:rsidRPr="007E7B0C">
        <w:rPr>
          <w:bCs/>
          <w:iCs/>
          <w:sz w:val="20"/>
          <w:szCs w:val="20"/>
        </w:rPr>
        <w:t>ț</w:t>
      </w:r>
      <w:r w:rsidRPr="007E7B0C">
        <w:rPr>
          <w:bCs/>
          <w:iCs/>
          <w:sz w:val="20"/>
          <w:szCs w:val="20"/>
          <w:lang w:val="en-US"/>
        </w:rPr>
        <w:t>ionist</w:t>
      </w:r>
      <w:r w:rsidRPr="007E7B0C">
        <w:rPr>
          <w:bCs/>
          <w:iCs/>
          <w:sz w:val="20"/>
          <w:szCs w:val="20"/>
        </w:rPr>
        <w:t xml:space="preserve"> </w:t>
      </w:r>
      <w:r w:rsidRPr="007E7B0C">
        <w:rPr>
          <w:bCs/>
          <w:iCs/>
          <w:sz w:val="20"/>
          <w:szCs w:val="20"/>
          <w:lang w:val="en-US"/>
        </w:rPr>
        <w:t>european</w:t>
      </w:r>
      <w:r w:rsidRPr="007E7B0C">
        <w:rPr>
          <w:bCs/>
          <w:iCs/>
          <w:sz w:val="20"/>
          <w:szCs w:val="20"/>
        </w:rPr>
        <w:t xml:space="preserve">. </w:t>
      </w:r>
      <w:r w:rsidRPr="007E7B0C">
        <w:rPr>
          <w:bCs/>
          <w:iCs/>
          <w:sz w:val="20"/>
          <w:szCs w:val="20"/>
          <w:lang w:val="en-US"/>
        </w:rPr>
        <w:t>Chi</w:t>
      </w:r>
      <w:r w:rsidRPr="007E7B0C">
        <w:rPr>
          <w:bCs/>
          <w:iCs/>
          <w:sz w:val="20"/>
          <w:szCs w:val="20"/>
        </w:rPr>
        <w:t>ș</w:t>
      </w:r>
      <w:r w:rsidRPr="007E7B0C">
        <w:rPr>
          <w:bCs/>
          <w:iCs/>
          <w:sz w:val="20"/>
          <w:szCs w:val="20"/>
          <w:lang w:val="en-US"/>
        </w:rPr>
        <w:t>in</w:t>
      </w:r>
      <w:r w:rsidRPr="007E7B0C">
        <w:rPr>
          <w:bCs/>
          <w:iCs/>
          <w:sz w:val="20"/>
          <w:szCs w:val="20"/>
        </w:rPr>
        <w:t>ă</w:t>
      </w:r>
      <w:r w:rsidRPr="007E7B0C">
        <w:rPr>
          <w:bCs/>
          <w:iCs/>
          <w:sz w:val="20"/>
          <w:szCs w:val="20"/>
          <w:lang w:val="en-US"/>
        </w:rPr>
        <w:t>u</w:t>
      </w:r>
      <w:r w:rsidRPr="007E7B0C">
        <w:rPr>
          <w:bCs/>
          <w:iCs/>
          <w:sz w:val="20"/>
          <w:szCs w:val="20"/>
        </w:rPr>
        <w:t xml:space="preserve">: </w:t>
      </w:r>
      <w:r w:rsidRPr="007E7B0C">
        <w:rPr>
          <w:bCs/>
          <w:iCs/>
          <w:sz w:val="20"/>
          <w:szCs w:val="20"/>
          <w:lang w:val="en-US"/>
        </w:rPr>
        <w:t>F</w:t>
      </w:r>
      <w:r w:rsidRPr="007E7B0C">
        <w:rPr>
          <w:bCs/>
          <w:iCs/>
          <w:sz w:val="20"/>
          <w:szCs w:val="20"/>
        </w:rPr>
        <w:t>.</w:t>
      </w:r>
      <w:r w:rsidRPr="007E7B0C">
        <w:rPr>
          <w:bCs/>
          <w:iCs/>
          <w:sz w:val="20"/>
          <w:szCs w:val="20"/>
          <w:lang w:val="en-US"/>
        </w:rPr>
        <w:t>E</w:t>
      </w:r>
      <w:r w:rsidRPr="007E7B0C">
        <w:rPr>
          <w:bCs/>
          <w:iCs/>
          <w:sz w:val="20"/>
          <w:szCs w:val="20"/>
        </w:rPr>
        <w:t>.-</w:t>
      </w:r>
      <w:r w:rsidRPr="007E7B0C">
        <w:rPr>
          <w:bCs/>
          <w:iCs/>
          <w:sz w:val="20"/>
          <w:szCs w:val="20"/>
          <w:lang w:val="en-US"/>
        </w:rPr>
        <w:t>P</w:t>
      </w:r>
      <w:r w:rsidRPr="007E7B0C">
        <w:rPr>
          <w:bCs/>
          <w:iCs/>
          <w:sz w:val="20"/>
          <w:szCs w:val="20"/>
        </w:rPr>
        <w:t>.”</w:t>
      </w:r>
      <w:r w:rsidRPr="007E7B0C">
        <w:rPr>
          <w:bCs/>
          <w:iCs/>
          <w:sz w:val="20"/>
          <w:szCs w:val="20"/>
          <w:lang w:val="en-US"/>
        </w:rPr>
        <w:t>Tipografia</w:t>
      </w:r>
      <w:r w:rsidRPr="007E7B0C">
        <w:rPr>
          <w:bCs/>
          <w:iCs/>
          <w:sz w:val="20"/>
          <w:szCs w:val="20"/>
        </w:rPr>
        <w:t xml:space="preserve"> </w:t>
      </w:r>
      <w:r w:rsidRPr="007E7B0C">
        <w:rPr>
          <w:bCs/>
          <w:iCs/>
          <w:sz w:val="20"/>
          <w:szCs w:val="20"/>
          <w:lang w:val="en-US"/>
        </w:rPr>
        <w:t>Central</w:t>
      </w:r>
      <w:r w:rsidRPr="007E7B0C">
        <w:rPr>
          <w:bCs/>
          <w:iCs/>
          <w:sz w:val="20"/>
          <w:szCs w:val="20"/>
        </w:rPr>
        <w:t xml:space="preserve">ă”, </w:t>
      </w:r>
      <w:r w:rsidRPr="007E7B0C">
        <w:rPr>
          <w:bCs/>
          <w:iCs/>
          <w:sz w:val="20"/>
          <w:szCs w:val="20"/>
          <w:lang w:val="en-US"/>
        </w:rPr>
        <w:t>p</w:t>
      </w:r>
      <w:r w:rsidRPr="007E7B0C">
        <w:rPr>
          <w:bCs/>
          <w:iCs/>
          <w:sz w:val="20"/>
          <w:szCs w:val="20"/>
        </w:rPr>
        <w:t xml:space="preserve">. 126-154 (2 </w:t>
      </w:r>
      <w:r w:rsidRPr="007E7B0C">
        <w:rPr>
          <w:bCs/>
          <w:iCs/>
          <w:sz w:val="20"/>
          <w:szCs w:val="20"/>
          <w:lang w:val="en-US"/>
        </w:rPr>
        <w:t>c</w:t>
      </w:r>
      <w:r w:rsidRPr="007E7B0C">
        <w:rPr>
          <w:bCs/>
          <w:iCs/>
          <w:sz w:val="20"/>
          <w:szCs w:val="20"/>
        </w:rPr>
        <w:t>.</w:t>
      </w:r>
      <w:r w:rsidRPr="007E7B0C">
        <w:rPr>
          <w:bCs/>
          <w:iCs/>
          <w:sz w:val="20"/>
          <w:szCs w:val="20"/>
          <w:lang w:val="en-US"/>
        </w:rPr>
        <w:t>a</w:t>
      </w:r>
      <w:r w:rsidRPr="007E7B0C">
        <w:rPr>
          <w:bCs/>
          <w:iCs/>
          <w:sz w:val="20"/>
          <w:szCs w:val="20"/>
        </w:rPr>
        <w:t xml:space="preserve">) </w:t>
      </w:r>
      <w:r w:rsidRPr="007E7B0C">
        <w:rPr>
          <w:bCs/>
          <w:iCs/>
          <w:sz w:val="20"/>
          <w:szCs w:val="20"/>
          <w:lang w:val="en-US"/>
        </w:rPr>
        <w:t>ISBN</w:t>
      </w:r>
      <w:r w:rsidRPr="007E7B0C">
        <w:rPr>
          <w:bCs/>
          <w:iCs/>
          <w:sz w:val="20"/>
          <w:szCs w:val="20"/>
        </w:rPr>
        <w:t xml:space="preserve">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ro-RO"/>
        </w:rPr>
        <w:t xml:space="preserve">ȘARAN. V. Impactul războiului informațional din Republica Moldova în urma crizei geopolitice din Ucraina .În : Modernizarea social-politică a Republicii Moldova în contextul extinderii procesului integraţionist European. / Inst. de Cercet. </w:t>
      </w:r>
      <w:r w:rsidRPr="007E7B0C">
        <w:rPr>
          <w:bCs/>
          <w:iCs/>
          <w:sz w:val="20"/>
          <w:szCs w:val="20"/>
          <w:lang w:val="fr-FR"/>
        </w:rPr>
        <w:t xml:space="preserve">Juridice, Politice şi Sociologice; red. şt.: Victor Juc. – Chişinău: (ÎS FEP "Tipografi a Centrală"). –512 p. 2018 (ÎS FEP "Tipografia Centrală") .p.466-474 (1,0). </w:t>
      </w:r>
      <w:r w:rsidRPr="007E7B0C">
        <w:rPr>
          <w:bCs/>
          <w:iCs/>
          <w:sz w:val="20"/>
          <w:szCs w:val="20"/>
          <w:lang w:val="en-US"/>
        </w:rPr>
        <w:t>ISBN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 xml:space="preserve">STERPU Vl. Methodology of Researching the Nature of the Stratification of Moldovan  Society in the Context of International Comparisons. </w:t>
      </w:r>
      <w:r w:rsidRPr="007E7B0C">
        <w:rPr>
          <w:bCs/>
          <w:iCs/>
          <w:sz w:val="20"/>
          <w:szCs w:val="20"/>
          <w:lang w:val="fr-FR"/>
        </w:rPr>
        <w:t xml:space="preserve">În: Studiu sociologic. Inegalități  sociale în Republica Moldova. Constituirea clasei de mijloc. Academia de Științe a Moldovei. Institutul de Cercetări Juridice și Politice. </w:t>
      </w:r>
      <w:r w:rsidRPr="007E7B0C">
        <w:rPr>
          <w:bCs/>
          <w:iCs/>
          <w:sz w:val="20"/>
          <w:szCs w:val="20"/>
          <w:lang w:val="en-US"/>
        </w:rPr>
        <w:t>Chișinău, 2017, p.416-421. (0,50</w:t>
      </w:r>
      <w:r w:rsidR="00F40C56">
        <w:rPr>
          <w:bCs/>
          <w:iCs/>
          <w:sz w:val="20"/>
          <w:szCs w:val="20"/>
          <w:lang w:val="en-US"/>
        </w:rPr>
        <w:t xml:space="preserve"> c.a.) ISBN 978-9975-9761-9-0</w:t>
      </w:r>
      <w:r w:rsidRPr="007E7B0C">
        <w:rPr>
          <w:bCs/>
          <w:iCs/>
          <w:sz w:val="20"/>
          <w:szCs w:val="20"/>
          <w:lang w:val="en-US"/>
        </w:rPr>
        <w:t>.</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fr-FR"/>
        </w:rPr>
        <w:t xml:space="preserve">STERPU, V. Republica Moldova în sistemul de securitate regională al Europei de Sud-Est. </w:t>
      </w:r>
      <w:r w:rsidRPr="007E7B0C">
        <w:rPr>
          <w:bCs/>
          <w:iCs/>
          <w:sz w:val="20"/>
          <w:szCs w:val="20"/>
          <w:lang w:val="en-US"/>
        </w:rPr>
        <w:t>În: Modernizarea social politică a Republicii Moldova în contextul extinderii procesului integraționist european. / coord.: Victor Juc. Cap. 5. Chișinău: Tipografia Centrală, 2018, p. 475-486 (512 p.). (0,5 c.a.). ISBN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ro-RO"/>
        </w:rPr>
        <w:t xml:space="preserve">ȚVEATCOV, N. </w:t>
      </w:r>
      <w:r w:rsidRPr="007E7B0C">
        <w:rPr>
          <w:i/>
          <w:sz w:val="20"/>
          <w:szCs w:val="20"/>
        </w:rPr>
        <w:t>Социальные трансформации и интеграционные процессы в Республике Молдова: граждановедческое измерение</w:t>
      </w:r>
      <w:r w:rsidRPr="007E7B0C">
        <w:rPr>
          <w:sz w:val="20"/>
          <w:szCs w:val="20"/>
          <w:lang w:val="ro-RO"/>
        </w:rPr>
        <w:t xml:space="preserve">. </w:t>
      </w:r>
      <w:r w:rsidRPr="007E7B0C">
        <w:rPr>
          <w:bCs/>
          <w:iCs/>
          <w:sz w:val="20"/>
          <w:szCs w:val="20"/>
          <w:lang w:val="ro-RO"/>
        </w:rPr>
        <w:t>În: M</w:t>
      </w:r>
      <w:r w:rsidRPr="007E7B0C">
        <w:rPr>
          <w:sz w:val="20"/>
          <w:szCs w:val="20"/>
          <w:lang w:val="fr-FR"/>
        </w:rPr>
        <w:t>odernizarea social-politic a Republicii Moldova în contextul extinderii procesului integraţionist european</w:t>
      </w:r>
      <w:r w:rsidRPr="007E7B0C">
        <w:rPr>
          <w:bCs/>
          <w:iCs/>
          <w:sz w:val="20"/>
          <w:szCs w:val="20"/>
          <w:lang w:val="ro-RO"/>
        </w:rPr>
        <w:t xml:space="preserve">. / </w:t>
      </w:r>
      <w:r w:rsidRPr="007E7B0C">
        <w:rPr>
          <w:sz w:val="20"/>
          <w:szCs w:val="20"/>
          <w:lang w:val="fr-FR"/>
        </w:rPr>
        <w:t xml:space="preserve">Inst. de Cercet. Juridice, Politice şi Sociologice; red. şt.: Victor Juc. – Chişinău: Institutul de Cercetări Juridice, Politice şi Sociologice, 2018 (ÎS FEP "Tipografi a Centrală"). – </w:t>
      </w:r>
      <w:r w:rsidRPr="007E7B0C">
        <w:rPr>
          <w:bCs/>
          <w:iCs/>
          <w:sz w:val="20"/>
          <w:szCs w:val="20"/>
          <w:lang w:val="fr-FR"/>
        </w:rPr>
        <w:t>p. 308-329 (</w:t>
      </w:r>
      <w:r w:rsidRPr="007E7B0C">
        <w:rPr>
          <w:sz w:val="20"/>
          <w:szCs w:val="20"/>
          <w:lang w:val="fr-FR"/>
        </w:rPr>
        <w:t>512 p</w:t>
      </w:r>
      <w:r w:rsidRPr="007E7B0C">
        <w:rPr>
          <w:bCs/>
          <w:iCs/>
          <w:sz w:val="20"/>
          <w:szCs w:val="20"/>
          <w:lang w:val="fr-FR"/>
        </w:rPr>
        <w:t xml:space="preserve">.). </w:t>
      </w:r>
      <w:r w:rsidRPr="007E7B0C">
        <w:rPr>
          <w:bCs/>
          <w:iCs/>
          <w:sz w:val="20"/>
          <w:szCs w:val="20"/>
          <w:lang w:val="en-US"/>
        </w:rPr>
        <w:t>(</w:t>
      </w:r>
      <w:r w:rsidRPr="007E7B0C">
        <w:rPr>
          <w:sz w:val="20"/>
          <w:szCs w:val="20"/>
          <w:lang w:val="en-US"/>
        </w:rPr>
        <w:t xml:space="preserve">1,2 c.a.). </w:t>
      </w:r>
      <w:r w:rsidRPr="007E7B0C">
        <w:rPr>
          <w:sz w:val="20"/>
          <w:szCs w:val="20"/>
        </w:rPr>
        <w:t>ISBN 978-9975-3043-8-2</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UNGUREANU</w:t>
      </w:r>
      <w:r w:rsidRPr="00BF76B8">
        <w:rPr>
          <w:bCs/>
          <w:iCs/>
          <w:sz w:val="20"/>
          <w:szCs w:val="20"/>
        </w:rPr>
        <w:t xml:space="preserve">, </w:t>
      </w:r>
      <w:r w:rsidRPr="007E7B0C">
        <w:rPr>
          <w:bCs/>
          <w:iCs/>
          <w:sz w:val="20"/>
          <w:szCs w:val="20"/>
          <w:lang w:val="en-US"/>
        </w:rPr>
        <w:t>V</w:t>
      </w:r>
      <w:r w:rsidRPr="00BF76B8">
        <w:rPr>
          <w:bCs/>
          <w:iCs/>
          <w:sz w:val="20"/>
          <w:szCs w:val="20"/>
        </w:rPr>
        <w:t xml:space="preserve">. </w:t>
      </w:r>
      <w:r w:rsidRPr="007E7B0C">
        <w:rPr>
          <w:bCs/>
          <w:iCs/>
          <w:sz w:val="20"/>
          <w:szCs w:val="20"/>
          <w:lang w:val="en-US"/>
        </w:rPr>
        <w:t>Redimensionarea</w:t>
      </w:r>
      <w:r w:rsidRPr="00BF76B8">
        <w:rPr>
          <w:bCs/>
          <w:iCs/>
          <w:sz w:val="20"/>
          <w:szCs w:val="20"/>
        </w:rPr>
        <w:t xml:space="preserve"> </w:t>
      </w:r>
      <w:r w:rsidRPr="007E7B0C">
        <w:rPr>
          <w:bCs/>
          <w:iCs/>
          <w:sz w:val="20"/>
          <w:szCs w:val="20"/>
          <w:lang w:val="en-US"/>
        </w:rPr>
        <w:t>securit</w:t>
      </w:r>
      <w:r w:rsidRPr="00BF76B8">
        <w:rPr>
          <w:bCs/>
          <w:iCs/>
          <w:sz w:val="20"/>
          <w:szCs w:val="20"/>
        </w:rPr>
        <w:t>ăț</w:t>
      </w:r>
      <w:r w:rsidRPr="007E7B0C">
        <w:rPr>
          <w:bCs/>
          <w:iCs/>
          <w:sz w:val="20"/>
          <w:szCs w:val="20"/>
          <w:lang w:val="en-US"/>
        </w:rPr>
        <w:t>ii</w:t>
      </w:r>
      <w:r w:rsidRPr="00BF76B8">
        <w:rPr>
          <w:bCs/>
          <w:iCs/>
          <w:sz w:val="20"/>
          <w:szCs w:val="20"/>
        </w:rPr>
        <w:t xml:space="preserve"> </w:t>
      </w:r>
      <w:r w:rsidRPr="007E7B0C">
        <w:rPr>
          <w:bCs/>
          <w:iCs/>
          <w:sz w:val="20"/>
          <w:szCs w:val="20"/>
          <w:lang w:val="en-US"/>
        </w:rPr>
        <w:t>na</w:t>
      </w:r>
      <w:r w:rsidRPr="00BF76B8">
        <w:rPr>
          <w:bCs/>
          <w:iCs/>
          <w:sz w:val="20"/>
          <w:szCs w:val="20"/>
        </w:rPr>
        <w:t>ț</w:t>
      </w:r>
      <w:r w:rsidRPr="007E7B0C">
        <w:rPr>
          <w:bCs/>
          <w:iCs/>
          <w:sz w:val="20"/>
          <w:szCs w:val="20"/>
          <w:lang w:val="en-US"/>
        </w:rPr>
        <w:t>ionale</w:t>
      </w:r>
      <w:r w:rsidRPr="00BF76B8">
        <w:rPr>
          <w:bCs/>
          <w:iCs/>
          <w:sz w:val="20"/>
          <w:szCs w:val="20"/>
        </w:rPr>
        <w:t xml:space="preserve"> </w:t>
      </w:r>
      <w:r w:rsidRPr="007E7B0C">
        <w:rPr>
          <w:bCs/>
          <w:iCs/>
          <w:sz w:val="20"/>
          <w:szCs w:val="20"/>
          <w:lang w:val="en-US"/>
        </w:rPr>
        <w:t>a</w:t>
      </w:r>
      <w:r w:rsidRPr="00BF76B8">
        <w:rPr>
          <w:bCs/>
          <w:iCs/>
          <w:sz w:val="20"/>
          <w:szCs w:val="20"/>
        </w:rPr>
        <w:t xml:space="preserve"> </w:t>
      </w:r>
      <w:r w:rsidRPr="007E7B0C">
        <w:rPr>
          <w:bCs/>
          <w:iCs/>
          <w:sz w:val="20"/>
          <w:szCs w:val="20"/>
          <w:lang w:val="en-US"/>
        </w:rPr>
        <w:t>Republicii</w:t>
      </w:r>
      <w:r w:rsidRPr="00BF76B8">
        <w:rPr>
          <w:bCs/>
          <w:iCs/>
          <w:sz w:val="20"/>
          <w:szCs w:val="20"/>
        </w:rPr>
        <w:t xml:space="preserve"> </w:t>
      </w:r>
      <w:r w:rsidRPr="007E7B0C">
        <w:rPr>
          <w:bCs/>
          <w:iCs/>
          <w:sz w:val="20"/>
          <w:szCs w:val="20"/>
          <w:lang w:val="en-US"/>
        </w:rPr>
        <w:t>Moldova</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contextul</w:t>
      </w:r>
      <w:r w:rsidRPr="00BF76B8">
        <w:rPr>
          <w:bCs/>
          <w:iCs/>
          <w:sz w:val="20"/>
          <w:szCs w:val="20"/>
        </w:rPr>
        <w:t xml:space="preserve"> </w:t>
      </w:r>
      <w:r w:rsidRPr="007E7B0C">
        <w:rPr>
          <w:bCs/>
          <w:iCs/>
          <w:sz w:val="20"/>
          <w:szCs w:val="20"/>
          <w:lang w:val="en-US"/>
        </w:rPr>
        <w:t>noilor</w:t>
      </w:r>
      <w:r w:rsidRPr="00BF76B8">
        <w:rPr>
          <w:bCs/>
          <w:iCs/>
          <w:sz w:val="20"/>
          <w:szCs w:val="20"/>
        </w:rPr>
        <w:t xml:space="preserve"> </w:t>
      </w:r>
      <w:r w:rsidRPr="007E7B0C">
        <w:rPr>
          <w:bCs/>
          <w:iCs/>
          <w:sz w:val="20"/>
          <w:szCs w:val="20"/>
          <w:lang w:val="en-US"/>
        </w:rPr>
        <w:t>transform</w:t>
      </w:r>
      <w:r w:rsidRPr="00BF76B8">
        <w:rPr>
          <w:bCs/>
          <w:iCs/>
          <w:sz w:val="20"/>
          <w:szCs w:val="20"/>
        </w:rPr>
        <w:t>ă</w:t>
      </w:r>
      <w:r w:rsidRPr="007E7B0C">
        <w:rPr>
          <w:bCs/>
          <w:iCs/>
          <w:sz w:val="20"/>
          <w:szCs w:val="20"/>
          <w:lang w:val="en-US"/>
        </w:rPr>
        <w:t>ri</w:t>
      </w:r>
      <w:r w:rsidRPr="00BF76B8">
        <w:rPr>
          <w:bCs/>
          <w:iCs/>
          <w:sz w:val="20"/>
          <w:szCs w:val="20"/>
        </w:rPr>
        <w:t xml:space="preserve"> </w:t>
      </w:r>
      <w:r w:rsidRPr="007E7B0C">
        <w:rPr>
          <w:bCs/>
          <w:iCs/>
          <w:sz w:val="20"/>
          <w:szCs w:val="20"/>
          <w:lang w:val="en-US"/>
        </w:rPr>
        <w:t>ale</w:t>
      </w:r>
      <w:r w:rsidRPr="00BF76B8">
        <w:rPr>
          <w:bCs/>
          <w:iCs/>
          <w:sz w:val="20"/>
          <w:szCs w:val="20"/>
        </w:rPr>
        <w:t xml:space="preserve"> </w:t>
      </w:r>
      <w:r w:rsidRPr="007E7B0C">
        <w:rPr>
          <w:bCs/>
          <w:iCs/>
          <w:sz w:val="20"/>
          <w:szCs w:val="20"/>
          <w:lang w:val="en-US"/>
        </w:rPr>
        <w:t>arhitecturii</w:t>
      </w:r>
      <w:r w:rsidRPr="00BF76B8">
        <w:rPr>
          <w:bCs/>
          <w:iCs/>
          <w:sz w:val="20"/>
          <w:szCs w:val="20"/>
        </w:rPr>
        <w:t xml:space="preserve"> </w:t>
      </w:r>
      <w:r w:rsidRPr="007E7B0C">
        <w:rPr>
          <w:bCs/>
          <w:iCs/>
          <w:sz w:val="20"/>
          <w:szCs w:val="20"/>
          <w:lang w:val="en-US"/>
        </w:rPr>
        <w:t>geopolitice</w:t>
      </w:r>
      <w:r w:rsidRPr="00BF76B8">
        <w:rPr>
          <w:bCs/>
          <w:iCs/>
          <w:sz w:val="20"/>
          <w:szCs w:val="20"/>
        </w:rPr>
        <w:t xml:space="preserve"> </w:t>
      </w:r>
      <w:r w:rsidRPr="007E7B0C">
        <w:rPr>
          <w:bCs/>
          <w:iCs/>
          <w:sz w:val="20"/>
          <w:szCs w:val="20"/>
          <w:lang w:val="en-US"/>
        </w:rPr>
        <w:t>regionale</w:t>
      </w:r>
      <w:r w:rsidRPr="00BF76B8">
        <w:rPr>
          <w:bCs/>
          <w:iCs/>
          <w:sz w:val="20"/>
          <w:szCs w:val="20"/>
        </w:rPr>
        <w:t>. Î</w:t>
      </w:r>
      <w:r w:rsidRPr="007E7B0C">
        <w:rPr>
          <w:bCs/>
          <w:iCs/>
          <w:sz w:val="20"/>
          <w:szCs w:val="20"/>
          <w:lang w:val="en-US"/>
        </w:rPr>
        <w:t>n</w:t>
      </w:r>
      <w:r w:rsidRPr="00BF76B8">
        <w:rPr>
          <w:bCs/>
          <w:iCs/>
          <w:sz w:val="20"/>
          <w:szCs w:val="20"/>
        </w:rPr>
        <w:t xml:space="preserve">: </w:t>
      </w:r>
      <w:r w:rsidRPr="007E7B0C">
        <w:rPr>
          <w:bCs/>
          <w:iCs/>
          <w:sz w:val="20"/>
          <w:szCs w:val="20"/>
          <w:lang w:val="en-US"/>
        </w:rPr>
        <w:t>Modernizarea</w:t>
      </w:r>
      <w:r w:rsidRPr="00BF76B8">
        <w:rPr>
          <w:bCs/>
          <w:iCs/>
          <w:sz w:val="20"/>
          <w:szCs w:val="20"/>
        </w:rPr>
        <w:t xml:space="preserve"> </w:t>
      </w:r>
      <w:r w:rsidRPr="007E7B0C">
        <w:rPr>
          <w:bCs/>
          <w:iCs/>
          <w:sz w:val="20"/>
          <w:szCs w:val="20"/>
          <w:lang w:val="en-US"/>
        </w:rPr>
        <w:t>social</w:t>
      </w:r>
      <w:r w:rsidRPr="00BF76B8">
        <w:rPr>
          <w:bCs/>
          <w:iCs/>
          <w:sz w:val="20"/>
          <w:szCs w:val="20"/>
        </w:rPr>
        <w:t>-</w:t>
      </w:r>
      <w:r w:rsidRPr="007E7B0C">
        <w:rPr>
          <w:bCs/>
          <w:iCs/>
          <w:sz w:val="20"/>
          <w:szCs w:val="20"/>
          <w:lang w:val="en-US"/>
        </w:rPr>
        <w:t>politic</w:t>
      </w:r>
      <w:r w:rsidRPr="00BF76B8">
        <w:rPr>
          <w:bCs/>
          <w:iCs/>
          <w:sz w:val="20"/>
          <w:szCs w:val="20"/>
        </w:rPr>
        <w:t xml:space="preserve">ă </w:t>
      </w:r>
      <w:r w:rsidRPr="007E7B0C">
        <w:rPr>
          <w:bCs/>
          <w:iCs/>
          <w:sz w:val="20"/>
          <w:szCs w:val="20"/>
          <w:lang w:val="en-US"/>
        </w:rPr>
        <w:t>a</w:t>
      </w:r>
      <w:r w:rsidRPr="00BF76B8">
        <w:rPr>
          <w:bCs/>
          <w:iCs/>
          <w:sz w:val="20"/>
          <w:szCs w:val="20"/>
        </w:rPr>
        <w:t xml:space="preserve"> </w:t>
      </w:r>
      <w:r w:rsidRPr="007E7B0C">
        <w:rPr>
          <w:bCs/>
          <w:iCs/>
          <w:sz w:val="20"/>
          <w:szCs w:val="20"/>
          <w:lang w:val="en-US"/>
        </w:rPr>
        <w:t>Republicii</w:t>
      </w:r>
      <w:r w:rsidRPr="00BF76B8">
        <w:rPr>
          <w:bCs/>
          <w:iCs/>
          <w:sz w:val="20"/>
          <w:szCs w:val="20"/>
        </w:rPr>
        <w:t xml:space="preserve"> </w:t>
      </w:r>
      <w:r w:rsidRPr="007E7B0C">
        <w:rPr>
          <w:bCs/>
          <w:iCs/>
          <w:sz w:val="20"/>
          <w:szCs w:val="20"/>
          <w:lang w:val="en-US"/>
        </w:rPr>
        <w:t>Moldova</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contextul</w:t>
      </w:r>
      <w:r w:rsidRPr="00BF76B8">
        <w:rPr>
          <w:bCs/>
          <w:iCs/>
          <w:sz w:val="20"/>
          <w:szCs w:val="20"/>
        </w:rPr>
        <w:t xml:space="preserve"> </w:t>
      </w:r>
      <w:r w:rsidRPr="007E7B0C">
        <w:rPr>
          <w:bCs/>
          <w:iCs/>
          <w:sz w:val="20"/>
          <w:szCs w:val="20"/>
          <w:lang w:val="en-US"/>
        </w:rPr>
        <w:t>extinderii</w:t>
      </w:r>
      <w:r w:rsidRPr="00BF76B8">
        <w:rPr>
          <w:bCs/>
          <w:iCs/>
          <w:sz w:val="20"/>
          <w:szCs w:val="20"/>
        </w:rPr>
        <w:t xml:space="preserve"> </w:t>
      </w:r>
      <w:r w:rsidRPr="007E7B0C">
        <w:rPr>
          <w:bCs/>
          <w:iCs/>
          <w:sz w:val="20"/>
          <w:szCs w:val="20"/>
          <w:lang w:val="en-US"/>
        </w:rPr>
        <w:t>procesului</w:t>
      </w:r>
      <w:r w:rsidRPr="00BF76B8">
        <w:rPr>
          <w:bCs/>
          <w:iCs/>
          <w:sz w:val="20"/>
          <w:szCs w:val="20"/>
        </w:rPr>
        <w:t xml:space="preserve"> </w:t>
      </w:r>
      <w:r w:rsidRPr="007E7B0C">
        <w:rPr>
          <w:bCs/>
          <w:iCs/>
          <w:sz w:val="20"/>
          <w:szCs w:val="20"/>
          <w:lang w:val="en-US"/>
        </w:rPr>
        <w:t>integra</w:t>
      </w:r>
      <w:r w:rsidRPr="00BF76B8">
        <w:rPr>
          <w:bCs/>
          <w:iCs/>
          <w:sz w:val="20"/>
          <w:szCs w:val="20"/>
        </w:rPr>
        <w:t>ț</w:t>
      </w:r>
      <w:r w:rsidRPr="007E7B0C">
        <w:rPr>
          <w:bCs/>
          <w:iCs/>
          <w:sz w:val="20"/>
          <w:szCs w:val="20"/>
          <w:lang w:val="en-US"/>
        </w:rPr>
        <w:t>ionist</w:t>
      </w:r>
      <w:r w:rsidRPr="00BF76B8">
        <w:rPr>
          <w:bCs/>
          <w:iCs/>
          <w:sz w:val="20"/>
          <w:szCs w:val="20"/>
        </w:rPr>
        <w:t xml:space="preserve"> </w:t>
      </w:r>
      <w:r w:rsidRPr="007E7B0C">
        <w:rPr>
          <w:bCs/>
          <w:iCs/>
          <w:sz w:val="20"/>
          <w:szCs w:val="20"/>
          <w:lang w:val="en-US"/>
        </w:rPr>
        <w:t>european</w:t>
      </w:r>
      <w:r w:rsidRPr="00BF76B8">
        <w:rPr>
          <w:bCs/>
          <w:iCs/>
          <w:sz w:val="20"/>
          <w:szCs w:val="20"/>
        </w:rPr>
        <w:t xml:space="preserve">. / </w:t>
      </w:r>
      <w:r w:rsidRPr="007E7B0C">
        <w:rPr>
          <w:bCs/>
          <w:iCs/>
          <w:sz w:val="20"/>
          <w:szCs w:val="20"/>
          <w:lang w:val="en-US"/>
        </w:rPr>
        <w:t>Red</w:t>
      </w:r>
      <w:r w:rsidRPr="00BF76B8">
        <w:rPr>
          <w:bCs/>
          <w:iCs/>
          <w:sz w:val="20"/>
          <w:szCs w:val="20"/>
        </w:rPr>
        <w:t>. ş</w:t>
      </w:r>
      <w:r w:rsidRPr="007E7B0C">
        <w:rPr>
          <w:bCs/>
          <w:iCs/>
          <w:sz w:val="20"/>
          <w:szCs w:val="20"/>
          <w:lang w:val="en-US"/>
        </w:rPr>
        <w:t>t</w:t>
      </w:r>
      <w:r w:rsidRPr="00BF76B8">
        <w:rPr>
          <w:bCs/>
          <w:iCs/>
          <w:sz w:val="20"/>
          <w:szCs w:val="20"/>
        </w:rPr>
        <w:t xml:space="preserve">. </w:t>
      </w:r>
      <w:r w:rsidRPr="007E7B0C">
        <w:rPr>
          <w:bCs/>
          <w:iCs/>
          <w:sz w:val="20"/>
          <w:szCs w:val="20"/>
          <w:lang w:val="en-US"/>
        </w:rPr>
        <w:t>Victor</w:t>
      </w:r>
      <w:r w:rsidRPr="00BF76B8">
        <w:rPr>
          <w:bCs/>
          <w:iCs/>
          <w:sz w:val="20"/>
          <w:szCs w:val="20"/>
        </w:rPr>
        <w:t xml:space="preserve"> </w:t>
      </w:r>
      <w:r w:rsidRPr="007E7B0C">
        <w:rPr>
          <w:bCs/>
          <w:iCs/>
          <w:sz w:val="20"/>
          <w:szCs w:val="20"/>
          <w:lang w:val="en-US"/>
        </w:rPr>
        <w:t>Juc</w:t>
      </w:r>
      <w:r w:rsidRPr="00BF76B8">
        <w:rPr>
          <w:bCs/>
          <w:iCs/>
          <w:sz w:val="20"/>
          <w:szCs w:val="20"/>
        </w:rPr>
        <w:t xml:space="preserve">. </w:t>
      </w:r>
      <w:r w:rsidRPr="007E7B0C">
        <w:rPr>
          <w:bCs/>
          <w:iCs/>
          <w:sz w:val="20"/>
          <w:szCs w:val="20"/>
          <w:lang w:val="en-US"/>
        </w:rPr>
        <w:t>Subcap</w:t>
      </w:r>
      <w:r w:rsidRPr="00BF76B8">
        <w:rPr>
          <w:bCs/>
          <w:iCs/>
          <w:sz w:val="20"/>
          <w:szCs w:val="20"/>
        </w:rPr>
        <w:t xml:space="preserve">. 5.1. </w:t>
      </w:r>
      <w:r w:rsidRPr="007E7B0C">
        <w:rPr>
          <w:bCs/>
          <w:iCs/>
          <w:sz w:val="20"/>
          <w:szCs w:val="20"/>
          <w:lang w:val="en-US"/>
        </w:rPr>
        <w:t>Chi</w:t>
      </w:r>
      <w:r w:rsidRPr="00BF76B8">
        <w:rPr>
          <w:bCs/>
          <w:iCs/>
          <w:sz w:val="20"/>
          <w:szCs w:val="20"/>
        </w:rPr>
        <w:t>ș</w:t>
      </w:r>
      <w:r w:rsidRPr="007E7B0C">
        <w:rPr>
          <w:bCs/>
          <w:iCs/>
          <w:sz w:val="20"/>
          <w:szCs w:val="20"/>
          <w:lang w:val="en-US"/>
        </w:rPr>
        <w:t>in</w:t>
      </w:r>
      <w:r w:rsidRPr="00BF76B8">
        <w:rPr>
          <w:bCs/>
          <w:iCs/>
          <w:sz w:val="20"/>
          <w:szCs w:val="20"/>
        </w:rPr>
        <w:t>ă</w:t>
      </w:r>
      <w:r w:rsidRPr="007E7B0C">
        <w:rPr>
          <w:bCs/>
          <w:iCs/>
          <w:sz w:val="20"/>
          <w:szCs w:val="20"/>
          <w:lang w:val="en-US"/>
        </w:rPr>
        <w:t>u</w:t>
      </w:r>
      <w:r w:rsidRPr="00BF76B8">
        <w:rPr>
          <w:bCs/>
          <w:iCs/>
          <w:sz w:val="20"/>
          <w:szCs w:val="20"/>
        </w:rPr>
        <w:t>: Î</w:t>
      </w:r>
      <w:r w:rsidRPr="007E7B0C">
        <w:rPr>
          <w:bCs/>
          <w:iCs/>
          <w:sz w:val="20"/>
          <w:szCs w:val="20"/>
          <w:lang w:val="en-US"/>
        </w:rPr>
        <w:t>S</w:t>
      </w:r>
      <w:r w:rsidRPr="00BF76B8">
        <w:rPr>
          <w:bCs/>
          <w:iCs/>
          <w:sz w:val="20"/>
          <w:szCs w:val="20"/>
        </w:rPr>
        <w:t xml:space="preserve"> </w:t>
      </w:r>
      <w:r w:rsidRPr="007E7B0C">
        <w:rPr>
          <w:bCs/>
          <w:iCs/>
          <w:sz w:val="20"/>
          <w:szCs w:val="20"/>
          <w:lang w:val="en-US"/>
        </w:rPr>
        <w:t>FE</w:t>
      </w:r>
      <w:r w:rsidRPr="00BF76B8">
        <w:rPr>
          <w:bCs/>
          <w:iCs/>
          <w:sz w:val="20"/>
          <w:szCs w:val="20"/>
        </w:rPr>
        <w:t>-</w:t>
      </w:r>
      <w:r w:rsidRPr="007E7B0C">
        <w:rPr>
          <w:bCs/>
          <w:iCs/>
          <w:sz w:val="20"/>
          <w:szCs w:val="20"/>
          <w:lang w:val="en-US"/>
        </w:rPr>
        <w:t>P</w:t>
      </w:r>
      <w:r w:rsidRPr="00BF76B8">
        <w:rPr>
          <w:bCs/>
          <w:iCs/>
          <w:sz w:val="20"/>
          <w:szCs w:val="20"/>
        </w:rPr>
        <w:t xml:space="preserve"> „</w:t>
      </w:r>
      <w:r w:rsidRPr="007E7B0C">
        <w:rPr>
          <w:bCs/>
          <w:iCs/>
          <w:sz w:val="20"/>
          <w:szCs w:val="20"/>
          <w:lang w:val="en-US"/>
        </w:rPr>
        <w:t>Tipografia</w:t>
      </w:r>
      <w:r w:rsidRPr="00BF76B8">
        <w:rPr>
          <w:bCs/>
          <w:iCs/>
          <w:sz w:val="20"/>
          <w:szCs w:val="20"/>
        </w:rPr>
        <w:t xml:space="preserve"> </w:t>
      </w:r>
      <w:r w:rsidRPr="007E7B0C">
        <w:rPr>
          <w:bCs/>
          <w:iCs/>
          <w:sz w:val="20"/>
          <w:szCs w:val="20"/>
          <w:lang w:val="en-US"/>
        </w:rPr>
        <w:t>Central</w:t>
      </w:r>
      <w:r w:rsidRPr="00BF76B8">
        <w:rPr>
          <w:bCs/>
          <w:iCs/>
          <w:sz w:val="20"/>
          <w:szCs w:val="20"/>
        </w:rPr>
        <w:t xml:space="preserve">ă”, 2018, </w:t>
      </w:r>
      <w:r w:rsidRPr="007E7B0C">
        <w:rPr>
          <w:bCs/>
          <w:iCs/>
          <w:sz w:val="20"/>
          <w:szCs w:val="20"/>
          <w:lang w:val="en-US"/>
        </w:rPr>
        <w:t>p</w:t>
      </w:r>
      <w:r w:rsidRPr="00BF76B8">
        <w:rPr>
          <w:bCs/>
          <w:iCs/>
          <w:sz w:val="20"/>
          <w:szCs w:val="20"/>
        </w:rPr>
        <w:t xml:space="preserve">. 420-443. (512 </w:t>
      </w:r>
      <w:r w:rsidRPr="007E7B0C">
        <w:rPr>
          <w:bCs/>
          <w:iCs/>
          <w:sz w:val="20"/>
          <w:szCs w:val="20"/>
          <w:lang w:val="en-US"/>
        </w:rPr>
        <w:t>p</w:t>
      </w:r>
      <w:r w:rsidRPr="00BF76B8">
        <w:rPr>
          <w:bCs/>
          <w:iCs/>
          <w:sz w:val="20"/>
          <w:szCs w:val="20"/>
        </w:rPr>
        <w:t>.). (1,3</w:t>
      </w:r>
      <w:r w:rsidRPr="007E7B0C">
        <w:rPr>
          <w:bCs/>
          <w:iCs/>
          <w:sz w:val="20"/>
          <w:szCs w:val="20"/>
          <w:lang w:val="en-US"/>
        </w:rPr>
        <w:t>c</w:t>
      </w:r>
      <w:r w:rsidRPr="00BF76B8">
        <w:rPr>
          <w:bCs/>
          <w:iCs/>
          <w:sz w:val="20"/>
          <w:szCs w:val="20"/>
        </w:rPr>
        <w:t>.</w:t>
      </w:r>
      <w:r w:rsidRPr="007E7B0C">
        <w:rPr>
          <w:bCs/>
          <w:iCs/>
          <w:sz w:val="20"/>
          <w:szCs w:val="20"/>
          <w:lang w:val="en-US"/>
        </w:rPr>
        <w:t>a</w:t>
      </w:r>
      <w:r w:rsidRPr="00BF76B8">
        <w:rPr>
          <w:bCs/>
          <w:iCs/>
          <w:sz w:val="20"/>
          <w:szCs w:val="20"/>
        </w:rPr>
        <w:t xml:space="preserve">.). </w:t>
      </w:r>
      <w:r w:rsidRPr="007E7B0C">
        <w:rPr>
          <w:bCs/>
          <w:iCs/>
          <w:sz w:val="20"/>
          <w:szCs w:val="20"/>
          <w:lang w:val="en-US"/>
        </w:rPr>
        <w:t>ISBN</w:t>
      </w:r>
      <w:r w:rsidRPr="000752FA">
        <w:rPr>
          <w:bCs/>
          <w:iCs/>
          <w:sz w:val="20"/>
          <w:szCs w:val="20"/>
        </w:rPr>
        <w:t xml:space="preserve"> 978-9975-3043-8-2.   </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UNGUREANU</w:t>
      </w:r>
      <w:r w:rsidRPr="00BF76B8">
        <w:rPr>
          <w:bCs/>
          <w:iCs/>
          <w:sz w:val="20"/>
          <w:szCs w:val="20"/>
        </w:rPr>
        <w:t xml:space="preserve">, </w:t>
      </w:r>
      <w:r w:rsidRPr="007E7B0C">
        <w:rPr>
          <w:bCs/>
          <w:iCs/>
          <w:sz w:val="20"/>
          <w:szCs w:val="20"/>
          <w:lang w:val="en-US"/>
        </w:rPr>
        <w:t>V</w:t>
      </w:r>
      <w:r w:rsidRPr="00BF76B8">
        <w:rPr>
          <w:bCs/>
          <w:iCs/>
          <w:sz w:val="20"/>
          <w:szCs w:val="20"/>
        </w:rPr>
        <w:t xml:space="preserve">.; </w:t>
      </w:r>
      <w:r w:rsidRPr="007E7B0C">
        <w:rPr>
          <w:bCs/>
          <w:iCs/>
          <w:sz w:val="20"/>
          <w:szCs w:val="20"/>
          <w:lang w:val="en-US"/>
        </w:rPr>
        <w:t>VR</w:t>
      </w:r>
      <w:r w:rsidRPr="00BF76B8">
        <w:rPr>
          <w:bCs/>
          <w:iCs/>
          <w:sz w:val="20"/>
          <w:szCs w:val="20"/>
        </w:rPr>
        <w:t>Ă</w:t>
      </w:r>
      <w:r w:rsidRPr="007E7B0C">
        <w:rPr>
          <w:bCs/>
          <w:iCs/>
          <w:sz w:val="20"/>
          <w:szCs w:val="20"/>
          <w:lang w:val="en-US"/>
        </w:rPr>
        <w:t>JITORU</w:t>
      </w:r>
      <w:r w:rsidRPr="00BF76B8">
        <w:rPr>
          <w:bCs/>
          <w:iCs/>
          <w:sz w:val="20"/>
          <w:szCs w:val="20"/>
        </w:rPr>
        <w:t xml:space="preserve">, </w:t>
      </w:r>
      <w:r w:rsidRPr="007E7B0C">
        <w:rPr>
          <w:bCs/>
          <w:iCs/>
          <w:sz w:val="20"/>
          <w:szCs w:val="20"/>
          <w:lang w:val="en-US"/>
        </w:rPr>
        <w:t>D</w:t>
      </w:r>
      <w:r w:rsidRPr="00BF76B8">
        <w:rPr>
          <w:bCs/>
          <w:iCs/>
          <w:sz w:val="20"/>
          <w:szCs w:val="20"/>
        </w:rPr>
        <w:t xml:space="preserve">. </w:t>
      </w:r>
      <w:r w:rsidRPr="007E7B0C">
        <w:rPr>
          <w:bCs/>
          <w:iCs/>
          <w:sz w:val="20"/>
          <w:szCs w:val="20"/>
          <w:lang w:val="en-US"/>
        </w:rPr>
        <w:t>Func</w:t>
      </w:r>
      <w:r w:rsidRPr="00BF76B8">
        <w:rPr>
          <w:bCs/>
          <w:iCs/>
          <w:sz w:val="20"/>
          <w:szCs w:val="20"/>
        </w:rPr>
        <w:t>ț</w:t>
      </w:r>
      <w:r w:rsidRPr="007E7B0C">
        <w:rPr>
          <w:bCs/>
          <w:iCs/>
          <w:sz w:val="20"/>
          <w:szCs w:val="20"/>
          <w:lang w:val="en-US"/>
        </w:rPr>
        <w:t>ionalitatea</w:t>
      </w:r>
      <w:r w:rsidRPr="00BF76B8">
        <w:rPr>
          <w:bCs/>
          <w:iCs/>
          <w:sz w:val="20"/>
          <w:szCs w:val="20"/>
        </w:rPr>
        <w:t xml:space="preserve"> </w:t>
      </w:r>
      <w:r w:rsidRPr="007E7B0C">
        <w:rPr>
          <w:bCs/>
          <w:iCs/>
          <w:sz w:val="20"/>
          <w:szCs w:val="20"/>
          <w:lang w:val="en-US"/>
        </w:rPr>
        <w:t>sistemelor</w:t>
      </w:r>
      <w:r w:rsidRPr="00BF76B8">
        <w:rPr>
          <w:bCs/>
          <w:iCs/>
          <w:sz w:val="20"/>
          <w:szCs w:val="20"/>
        </w:rPr>
        <w:t xml:space="preserve"> </w:t>
      </w:r>
      <w:r w:rsidRPr="007E7B0C">
        <w:rPr>
          <w:bCs/>
          <w:iCs/>
          <w:sz w:val="20"/>
          <w:szCs w:val="20"/>
          <w:lang w:val="en-US"/>
        </w:rPr>
        <w:t>electorale</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asigurarea</w:t>
      </w:r>
      <w:r w:rsidRPr="00BF76B8">
        <w:rPr>
          <w:bCs/>
          <w:iCs/>
          <w:sz w:val="20"/>
          <w:szCs w:val="20"/>
        </w:rPr>
        <w:t xml:space="preserve"> </w:t>
      </w:r>
      <w:r w:rsidRPr="007E7B0C">
        <w:rPr>
          <w:bCs/>
          <w:iCs/>
          <w:sz w:val="20"/>
          <w:szCs w:val="20"/>
          <w:lang w:val="en-US"/>
        </w:rPr>
        <w:t>procesului</w:t>
      </w:r>
      <w:r w:rsidRPr="00BF76B8">
        <w:rPr>
          <w:bCs/>
          <w:iCs/>
          <w:sz w:val="20"/>
          <w:szCs w:val="20"/>
        </w:rPr>
        <w:t xml:space="preserve"> </w:t>
      </w:r>
      <w:r w:rsidRPr="007E7B0C">
        <w:rPr>
          <w:bCs/>
          <w:iCs/>
          <w:sz w:val="20"/>
          <w:szCs w:val="20"/>
          <w:lang w:val="en-US"/>
        </w:rPr>
        <w:t>democratic</w:t>
      </w:r>
      <w:r w:rsidRPr="00BF76B8">
        <w:rPr>
          <w:bCs/>
          <w:iCs/>
          <w:sz w:val="20"/>
          <w:szCs w:val="20"/>
        </w:rPr>
        <w:t xml:space="preserve"> </w:t>
      </w:r>
      <w:r w:rsidRPr="007E7B0C">
        <w:rPr>
          <w:bCs/>
          <w:iCs/>
          <w:sz w:val="20"/>
          <w:szCs w:val="20"/>
          <w:lang w:val="en-US"/>
        </w:rPr>
        <w:t>de</w:t>
      </w:r>
      <w:r w:rsidRPr="00BF76B8">
        <w:rPr>
          <w:bCs/>
          <w:iCs/>
          <w:sz w:val="20"/>
          <w:szCs w:val="20"/>
        </w:rPr>
        <w:t xml:space="preserve"> </w:t>
      </w:r>
      <w:r w:rsidRPr="007E7B0C">
        <w:rPr>
          <w:bCs/>
          <w:iCs/>
          <w:sz w:val="20"/>
          <w:szCs w:val="20"/>
          <w:lang w:val="en-US"/>
        </w:rPr>
        <w:t>exercitare</w:t>
      </w:r>
      <w:r w:rsidRPr="00BF76B8">
        <w:rPr>
          <w:bCs/>
          <w:iCs/>
          <w:sz w:val="20"/>
          <w:szCs w:val="20"/>
        </w:rPr>
        <w:t xml:space="preserve"> </w:t>
      </w:r>
      <w:r w:rsidRPr="007E7B0C">
        <w:rPr>
          <w:bCs/>
          <w:iCs/>
          <w:sz w:val="20"/>
          <w:szCs w:val="20"/>
          <w:lang w:val="en-US"/>
        </w:rPr>
        <w:t>a</w:t>
      </w:r>
      <w:r w:rsidRPr="00BF76B8">
        <w:rPr>
          <w:bCs/>
          <w:iCs/>
          <w:sz w:val="20"/>
          <w:szCs w:val="20"/>
        </w:rPr>
        <w:t xml:space="preserve"> </w:t>
      </w:r>
      <w:r w:rsidRPr="007E7B0C">
        <w:rPr>
          <w:bCs/>
          <w:iCs/>
          <w:sz w:val="20"/>
          <w:szCs w:val="20"/>
          <w:lang w:val="en-US"/>
        </w:rPr>
        <w:t>puterii</w:t>
      </w:r>
      <w:r w:rsidRPr="00BF76B8">
        <w:rPr>
          <w:bCs/>
          <w:iCs/>
          <w:sz w:val="20"/>
          <w:szCs w:val="20"/>
        </w:rPr>
        <w:t xml:space="preserve"> </w:t>
      </w:r>
      <w:r w:rsidRPr="007E7B0C">
        <w:rPr>
          <w:bCs/>
          <w:iCs/>
          <w:sz w:val="20"/>
          <w:szCs w:val="20"/>
          <w:lang w:val="en-US"/>
        </w:rPr>
        <w:t>politice</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statele</w:t>
      </w:r>
      <w:r w:rsidRPr="00BF76B8">
        <w:rPr>
          <w:bCs/>
          <w:iCs/>
          <w:sz w:val="20"/>
          <w:szCs w:val="20"/>
        </w:rPr>
        <w:t xml:space="preserve"> </w:t>
      </w:r>
      <w:r w:rsidRPr="007E7B0C">
        <w:rPr>
          <w:bCs/>
          <w:iCs/>
          <w:sz w:val="20"/>
          <w:szCs w:val="20"/>
          <w:lang w:val="en-US"/>
        </w:rPr>
        <w:t>europene</w:t>
      </w:r>
      <w:r w:rsidRPr="00BF76B8">
        <w:rPr>
          <w:bCs/>
          <w:iCs/>
          <w:sz w:val="20"/>
          <w:szCs w:val="20"/>
        </w:rPr>
        <w:t>. Î</w:t>
      </w:r>
      <w:r w:rsidRPr="007E7B0C">
        <w:rPr>
          <w:bCs/>
          <w:iCs/>
          <w:sz w:val="20"/>
          <w:szCs w:val="20"/>
          <w:lang w:val="en-US"/>
        </w:rPr>
        <w:t>n</w:t>
      </w:r>
      <w:r w:rsidRPr="00BF76B8">
        <w:rPr>
          <w:bCs/>
          <w:iCs/>
          <w:sz w:val="20"/>
          <w:szCs w:val="20"/>
        </w:rPr>
        <w:t xml:space="preserve">: </w:t>
      </w:r>
      <w:r w:rsidRPr="007E7B0C">
        <w:rPr>
          <w:bCs/>
          <w:iCs/>
          <w:sz w:val="20"/>
          <w:szCs w:val="20"/>
          <w:lang w:val="en-US"/>
        </w:rPr>
        <w:t>Impactul</w:t>
      </w:r>
      <w:r w:rsidRPr="00BF76B8">
        <w:rPr>
          <w:bCs/>
          <w:iCs/>
          <w:sz w:val="20"/>
          <w:szCs w:val="20"/>
        </w:rPr>
        <w:t xml:space="preserve"> </w:t>
      </w:r>
      <w:r w:rsidRPr="007E7B0C">
        <w:rPr>
          <w:bCs/>
          <w:iCs/>
          <w:sz w:val="20"/>
          <w:szCs w:val="20"/>
          <w:lang w:val="en-US"/>
        </w:rPr>
        <w:t>sistemului</w:t>
      </w:r>
      <w:r w:rsidRPr="00BF76B8">
        <w:rPr>
          <w:bCs/>
          <w:iCs/>
          <w:sz w:val="20"/>
          <w:szCs w:val="20"/>
        </w:rPr>
        <w:t xml:space="preserve"> </w:t>
      </w:r>
      <w:r w:rsidRPr="007E7B0C">
        <w:rPr>
          <w:bCs/>
          <w:iCs/>
          <w:sz w:val="20"/>
          <w:szCs w:val="20"/>
          <w:lang w:val="en-US"/>
        </w:rPr>
        <w:t>electoral</w:t>
      </w:r>
      <w:r w:rsidRPr="00BF76B8">
        <w:rPr>
          <w:bCs/>
          <w:iCs/>
          <w:sz w:val="20"/>
          <w:szCs w:val="20"/>
        </w:rPr>
        <w:t xml:space="preserve"> </w:t>
      </w:r>
      <w:r w:rsidRPr="007E7B0C">
        <w:rPr>
          <w:bCs/>
          <w:iCs/>
          <w:sz w:val="20"/>
          <w:szCs w:val="20"/>
          <w:lang w:val="en-US"/>
        </w:rPr>
        <w:t>asupra</w:t>
      </w:r>
      <w:r w:rsidRPr="00BF76B8">
        <w:rPr>
          <w:bCs/>
          <w:iCs/>
          <w:sz w:val="20"/>
          <w:szCs w:val="20"/>
        </w:rPr>
        <w:t xml:space="preserve"> </w:t>
      </w:r>
      <w:r w:rsidRPr="007E7B0C">
        <w:rPr>
          <w:bCs/>
          <w:iCs/>
          <w:sz w:val="20"/>
          <w:szCs w:val="20"/>
          <w:lang w:val="en-US"/>
        </w:rPr>
        <w:t>capacit</w:t>
      </w:r>
      <w:r w:rsidRPr="00BF76B8">
        <w:rPr>
          <w:bCs/>
          <w:iCs/>
          <w:sz w:val="20"/>
          <w:szCs w:val="20"/>
        </w:rPr>
        <w:t>ăț</w:t>
      </w:r>
      <w:r w:rsidRPr="007E7B0C">
        <w:rPr>
          <w:bCs/>
          <w:iCs/>
          <w:sz w:val="20"/>
          <w:szCs w:val="20"/>
          <w:lang w:val="en-US"/>
        </w:rPr>
        <w:t>ii</w:t>
      </w:r>
      <w:r w:rsidRPr="00BF76B8">
        <w:rPr>
          <w:bCs/>
          <w:iCs/>
          <w:sz w:val="20"/>
          <w:szCs w:val="20"/>
        </w:rPr>
        <w:t xml:space="preserve"> </w:t>
      </w:r>
      <w:r w:rsidRPr="007E7B0C">
        <w:rPr>
          <w:bCs/>
          <w:iCs/>
          <w:sz w:val="20"/>
          <w:szCs w:val="20"/>
          <w:lang w:val="en-US"/>
        </w:rPr>
        <w:t>de</w:t>
      </w:r>
      <w:r w:rsidRPr="00BF76B8">
        <w:rPr>
          <w:bCs/>
          <w:iCs/>
          <w:sz w:val="20"/>
          <w:szCs w:val="20"/>
        </w:rPr>
        <w:t xml:space="preserve"> </w:t>
      </w:r>
      <w:r w:rsidRPr="007E7B0C">
        <w:rPr>
          <w:bCs/>
          <w:iCs/>
          <w:sz w:val="20"/>
          <w:szCs w:val="20"/>
          <w:lang w:val="en-US"/>
        </w:rPr>
        <w:t>func</w:t>
      </w:r>
      <w:r w:rsidRPr="00BF76B8">
        <w:rPr>
          <w:bCs/>
          <w:iCs/>
          <w:sz w:val="20"/>
          <w:szCs w:val="20"/>
        </w:rPr>
        <w:t>ț</w:t>
      </w:r>
      <w:r w:rsidRPr="007E7B0C">
        <w:rPr>
          <w:bCs/>
          <w:iCs/>
          <w:sz w:val="20"/>
          <w:szCs w:val="20"/>
          <w:lang w:val="en-US"/>
        </w:rPr>
        <w:t>ionalitate</w:t>
      </w:r>
      <w:r w:rsidRPr="00BF76B8">
        <w:rPr>
          <w:bCs/>
          <w:iCs/>
          <w:sz w:val="20"/>
          <w:szCs w:val="20"/>
        </w:rPr>
        <w:t xml:space="preserve"> </w:t>
      </w:r>
      <w:r w:rsidRPr="007E7B0C">
        <w:rPr>
          <w:bCs/>
          <w:iCs/>
          <w:sz w:val="20"/>
          <w:szCs w:val="20"/>
          <w:lang w:val="en-US"/>
        </w:rPr>
        <w:t>a</w:t>
      </w:r>
      <w:r w:rsidRPr="00BF76B8">
        <w:rPr>
          <w:bCs/>
          <w:iCs/>
          <w:sz w:val="20"/>
          <w:szCs w:val="20"/>
        </w:rPr>
        <w:t xml:space="preserve"> </w:t>
      </w:r>
      <w:r w:rsidRPr="007E7B0C">
        <w:rPr>
          <w:bCs/>
          <w:iCs/>
          <w:sz w:val="20"/>
          <w:szCs w:val="20"/>
          <w:lang w:val="en-US"/>
        </w:rPr>
        <w:t>institu</w:t>
      </w:r>
      <w:r w:rsidRPr="00BF76B8">
        <w:rPr>
          <w:bCs/>
          <w:iCs/>
          <w:sz w:val="20"/>
          <w:szCs w:val="20"/>
        </w:rPr>
        <w:t>ț</w:t>
      </w:r>
      <w:r w:rsidRPr="007E7B0C">
        <w:rPr>
          <w:bCs/>
          <w:iCs/>
          <w:sz w:val="20"/>
          <w:szCs w:val="20"/>
          <w:lang w:val="en-US"/>
        </w:rPr>
        <w:t>iilor</w:t>
      </w:r>
      <w:r w:rsidRPr="00BF76B8">
        <w:rPr>
          <w:bCs/>
          <w:iCs/>
          <w:sz w:val="20"/>
          <w:szCs w:val="20"/>
        </w:rPr>
        <w:t xml:space="preserve"> </w:t>
      </w:r>
      <w:r w:rsidRPr="007E7B0C">
        <w:rPr>
          <w:bCs/>
          <w:iCs/>
          <w:sz w:val="20"/>
          <w:szCs w:val="20"/>
          <w:lang w:val="en-US"/>
        </w:rPr>
        <w:t>puterii</w:t>
      </w:r>
      <w:r w:rsidRPr="00BF76B8">
        <w:rPr>
          <w:bCs/>
          <w:iCs/>
          <w:sz w:val="20"/>
          <w:szCs w:val="20"/>
        </w:rPr>
        <w:t xml:space="preserve"> </w:t>
      </w:r>
      <w:r w:rsidRPr="007E7B0C">
        <w:rPr>
          <w:bCs/>
          <w:iCs/>
          <w:sz w:val="20"/>
          <w:szCs w:val="20"/>
          <w:lang w:val="en-US"/>
        </w:rPr>
        <w:t>de</w:t>
      </w:r>
      <w:r w:rsidRPr="00BF76B8">
        <w:rPr>
          <w:bCs/>
          <w:iCs/>
          <w:sz w:val="20"/>
          <w:szCs w:val="20"/>
        </w:rPr>
        <w:t xml:space="preserve"> </w:t>
      </w:r>
      <w:r w:rsidRPr="007E7B0C">
        <w:rPr>
          <w:bCs/>
          <w:iCs/>
          <w:sz w:val="20"/>
          <w:szCs w:val="20"/>
          <w:lang w:val="en-US"/>
        </w:rPr>
        <w:t>stat</w:t>
      </w:r>
      <w:r w:rsidRPr="00BF76B8">
        <w:rPr>
          <w:bCs/>
          <w:iCs/>
          <w:sz w:val="20"/>
          <w:szCs w:val="20"/>
        </w:rPr>
        <w:t xml:space="preserve"> </w:t>
      </w:r>
      <w:r w:rsidRPr="007E7B0C">
        <w:rPr>
          <w:bCs/>
          <w:iCs/>
          <w:sz w:val="20"/>
          <w:szCs w:val="20"/>
          <w:lang w:val="en-US"/>
        </w:rPr>
        <w:t>din</w:t>
      </w:r>
      <w:r w:rsidRPr="00BF76B8">
        <w:rPr>
          <w:bCs/>
          <w:iCs/>
          <w:sz w:val="20"/>
          <w:szCs w:val="20"/>
        </w:rPr>
        <w:t xml:space="preserve"> </w:t>
      </w:r>
      <w:r w:rsidRPr="007E7B0C">
        <w:rPr>
          <w:bCs/>
          <w:iCs/>
          <w:sz w:val="20"/>
          <w:szCs w:val="20"/>
          <w:lang w:val="en-US"/>
        </w:rPr>
        <w:t>Republica</w:t>
      </w:r>
      <w:r w:rsidRPr="00BF76B8">
        <w:rPr>
          <w:bCs/>
          <w:iCs/>
          <w:sz w:val="20"/>
          <w:szCs w:val="20"/>
        </w:rPr>
        <w:t xml:space="preserve"> </w:t>
      </w:r>
      <w:r w:rsidRPr="007E7B0C">
        <w:rPr>
          <w:bCs/>
          <w:iCs/>
          <w:sz w:val="20"/>
          <w:szCs w:val="20"/>
          <w:lang w:val="en-US"/>
        </w:rPr>
        <w:t>Moldova</w:t>
      </w:r>
      <w:r w:rsidRPr="00BF76B8">
        <w:rPr>
          <w:bCs/>
          <w:iCs/>
          <w:sz w:val="20"/>
          <w:szCs w:val="20"/>
        </w:rPr>
        <w:t xml:space="preserve">. / </w:t>
      </w:r>
      <w:r w:rsidRPr="007E7B0C">
        <w:rPr>
          <w:bCs/>
          <w:iCs/>
          <w:sz w:val="20"/>
          <w:szCs w:val="20"/>
          <w:lang w:val="en-US"/>
        </w:rPr>
        <w:t>coord</w:t>
      </w:r>
      <w:r w:rsidRPr="00BF76B8">
        <w:rPr>
          <w:bCs/>
          <w:iCs/>
          <w:sz w:val="20"/>
          <w:szCs w:val="20"/>
        </w:rPr>
        <w:t xml:space="preserve">.: </w:t>
      </w:r>
      <w:r w:rsidRPr="007E7B0C">
        <w:rPr>
          <w:bCs/>
          <w:iCs/>
          <w:sz w:val="20"/>
          <w:szCs w:val="20"/>
          <w:lang w:val="en-US"/>
        </w:rPr>
        <w:t>Victor</w:t>
      </w:r>
      <w:r w:rsidRPr="00BF76B8">
        <w:rPr>
          <w:bCs/>
          <w:iCs/>
          <w:sz w:val="20"/>
          <w:szCs w:val="20"/>
        </w:rPr>
        <w:t xml:space="preserve"> </w:t>
      </w:r>
      <w:r w:rsidRPr="007E7B0C">
        <w:rPr>
          <w:bCs/>
          <w:iCs/>
          <w:sz w:val="20"/>
          <w:szCs w:val="20"/>
          <w:lang w:val="en-US"/>
        </w:rPr>
        <w:t>Juc</w:t>
      </w:r>
      <w:r w:rsidRPr="00BF76B8">
        <w:rPr>
          <w:bCs/>
          <w:iCs/>
          <w:sz w:val="20"/>
          <w:szCs w:val="20"/>
        </w:rPr>
        <w:t xml:space="preserve">. </w:t>
      </w:r>
      <w:r w:rsidRPr="007E7B0C">
        <w:rPr>
          <w:bCs/>
          <w:iCs/>
          <w:sz w:val="20"/>
          <w:szCs w:val="20"/>
          <w:lang w:val="en-US"/>
        </w:rPr>
        <w:t>Cap</w:t>
      </w:r>
      <w:r w:rsidRPr="00BF76B8">
        <w:rPr>
          <w:bCs/>
          <w:iCs/>
          <w:sz w:val="20"/>
          <w:szCs w:val="20"/>
        </w:rPr>
        <w:t xml:space="preserve">. 6. </w:t>
      </w:r>
      <w:r w:rsidRPr="007E7B0C">
        <w:rPr>
          <w:bCs/>
          <w:iCs/>
          <w:sz w:val="20"/>
          <w:szCs w:val="20"/>
          <w:lang w:val="fr-FR"/>
        </w:rPr>
        <w:t xml:space="preserve">Chișinău: F.E.-P. „Tipografia Centrală”, 2018, p. 81-96. </w:t>
      </w:r>
      <w:r w:rsidRPr="007E7B0C">
        <w:rPr>
          <w:bCs/>
          <w:iCs/>
          <w:sz w:val="20"/>
          <w:szCs w:val="20"/>
          <w:lang w:val="ro-RO"/>
        </w:rPr>
        <w:t>(148 p.). (</w:t>
      </w:r>
      <w:r w:rsidRPr="007E7B0C">
        <w:rPr>
          <w:sz w:val="20"/>
          <w:szCs w:val="20"/>
          <w:lang w:val="ro-RO"/>
        </w:rPr>
        <w:t xml:space="preserve">0,8 c.a.). </w:t>
      </w:r>
      <w:r w:rsidRPr="007E7B0C">
        <w:rPr>
          <w:bCs/>
          <w:iCs/>
          <w:sz w:val="20"/>
          <w:szCs w:val="20"/>
          <w:lang w:val="en-US"/>
        </w:rPr>
        <w:t>ISBN</w:t>
      </w:r>
      <w:r w:rsidRPr="007E7B0C">
        <w:rPr>
          <w:sz w:val="20"/>
          <w:szCs w:val="20"/>
          <w:lang w:val="en-US"/>
        </w:rPr>
        <w:t xml:space="preserve"> 978-9975-3201-0-8.</w:t>
      </w:r>
    </w:p>
    <w:p w:rsidR="007E7B0C" w:rsidRPr="007E7B0C" w:rsidRDefault="00282A01"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bCs/>
          <w:iCs/>
          <w:sz w:val="20"/>
          <w:szCs w:val="20"/>
          <w:lang w:val="en-US"/>
        </w:rPr>
        <w:t>VARZARI</w:t>
      </w:r>
      <w:r w:rsidRPr="00BF76B8">
        <w:rPr>
          <w:bCs/>
          <w:iCs/>
          <w:sz w:val="20"/>
          <w:szCs w:val="20"/>
        </w:rPr>
        <w:t xml:space="preserve"> </w:t>
      </w:r>
      <w:r w:rsidRPr="007E7B0C">
        <w:rPr>
          <w:bCs/>
          <w:iCs/>
          <w:sz w:val="20"/>
          <w:szCs w:val="20"/>
          <w:lang w:val="en-US"/>
        </w:rPr>
        <w:t>P</w:t>
      </w:r>
      <w:r w:rsidRPr="00BF76B8">
        <w:rPr>
          <w:bCs/>
          <w:iCs/>
          <w:sz w:val="20"/>
          <w:szCs w:val="20"/>
        </w:rPr>
        <w:t xml:space="preserve">. </w:t>
      </w:r>
      <w:r w:rsidRPr="007E7B0C">
        <w:rPr>
          <w:bCs/>
          <w:iCs/>
          <w:sz w:val="20"/>
          <w:szCs w:val="20"/>
          <w:lang w:val="en-US"/>
        </w:rPr>
        <w:t>Puterea</w:t>
      </w:r>
      <w:r w:rsidRPr="00BF76B8">
        <w:rPr>
          <w:bCs/>
          <w:iCs/>
          <w:sz w:val="20"/>
          <w:szCs w:val="20"/>
        </w:rPr>
        <w:t xml:space="preserve"> </w:t>
      </w:r>
      <w:r w:rsidRPr="007E7B0C">
        <w:rPr>
          <w:bCs/>
          <w:iCs/>
          <w:sz w:val="20"/>
          <w:szCs w:val="20"/>
          <w:lang w:val="en-US"/>
        </w:rPr>
        <w:t>elitist</w:t>
      </w:r>
      <w:r w:rsidRPr="00BF76B8">
        <w:rPr>
          <w:bCs/>
          <w:iCs/>
          <w:sz w:val="20"/>
          <w:szCs w:val="20"/>
        </w:rPr>
        <w:t>ă ș</w:t>
      </w:r>
      <w:r w:rsidRPr="007E7B0C">
        <w:rPr>
          <w:bCs/>
          <w:iCs/>
          <w:sz w:val="20"/>
          <w:szCs w:val="20"/>
          <w:lang w:val="en-US"/>
        </w:rPr>
        <w:t>i</w:t>
      </w:r>
      <w:r w:rsidRPr="00BF76B8">
        <w:rPr>
          <w:bCs/>
          <w:iCs/>
          <w:sz w:val="20"/>
          <w:szCs w:val="20"/>
        </w:rPr>
        <w:t xml:space="preserve"> </w:t>
      </w:r>
      <w:r w:rsidRPr="007E7B0C">
        <w:rPr>
          <w:bCs/>
          <w:iCs/>
          <w:sz w:val="20"/>
          <w:szCs w:val="20"/>
          <w:lang w:val="en-US"/>
        </w:rPr>
        <w:t>puterea</w:t>
      </w:r>
      <w:r w:rsidRPr="00BF76B8">
        <w:rPr>
          <w:bCs/>
          <w:iCs/>
          <w:sz w:val="20"/>
          <w:szCs w:val="20"/>
        </w:rPr>
        <w:t xml:space="preserve"> </w:t>
      </w:r>
      <w:r w:rsidRPr="007E7B0C">
        <w:rPr>
          <w:bCs/>
          <w:iCs/>
          <w:sz w:val="20"/>
          <w:szCs w:val="20"/>
          <w:lang w:val="en-US"/>
        </w:rPr>
        <w:t>birocratic</w:t>
      </w:r>
      <w:r w:rsidRPr="00BF76B8">
        <w:rPr>
          <w:bCs/>
          <w:iCs/>
          <w:sz w:val="20"/>
          <w:szCs w:val="20"/>
        </w:rPr>
        <w:t xml:space="preserve">ă </w:t>
      </w:r>
      <w:r w:rsidRPr="007E7B0C">
        <w:rPr>
          <w:bCs/>
          <w:iCs/>
          <w:sz w:val="20"/>
          <w:szCs w:val="20"/>
          <w:lang w:val="en-US"/>
        </w:rPr>
        <w:t>prin</w:t>
      </w:r>
      <w:r w:rsidRPr="00BF76B8">
        <w:rPr>
          <w:bCs/>
          <w:iCs/>
          <w:sz w:val="20"/>
          <w:szCs w:val="20"/>
        </w:rPr>
        <w:t xml:space="preserve"> </w:t>
      </w:r>
      <w:r w:rsidRPr="007E7B0C">
        <w:rPr>
          <w:bCs/>
          <w:iCs/>
          <w:sz w:val="20"/>
          <w:szCs w:val="20"/>
          <w:lang w:val="en-US"/>
        </w:rPr>
        <w:t>prisma</w:t>
      </w:r>
      <w:r w:rsidRPr="00BF76B8">
        <w:rPr>
          <w:bCs/>
          <w:iCs/>
          <w:sz w:val="20"/>
          <w:szCs w:val="20"/>
        </w:rPr>
        <w:t xml:space="preserve"> </w:t>
      </w:r>
      <w:r w:rsidRPr="007E7B0C">
        <w:rPr>
          <w:bCs/>
          <w:iCs/>
          <w:sz w:val="20"/>
          <w:szCs w:val="20"/>
          <w:lang w:val="en-US"/>
        </w:rPr>
        <w:t>moderniz</w:t>
      </w:r>
      <w:r w:rsidRPr="00BF76B8">
        <w:rPr>
          <w:bCs/>
          <w:iCs/>
          <w:sz w:val="20"/>
          <w:szCs w:val="20"/>
        </w:rPr>
        <w:t>ă</w:t>
      </w:r>
      <w:r w:rsidRPr="007E7B0C">
        <w:rPr>
          <w:bCs/>
          <w:iCs/>
          <w:sz w:val="20"/>
          <w:szCs w:val="20"/>
          <w:lang w:val="en-US"/>
        </w:rPr>
        <w:t>rii</w:t>
      </w:r>
      <w:r w:rsidRPr="00BF76B8">
        <w:rPr>
          <w:bCs/>
          <w:iCs/>
          <w:sz w:val="20"/>
          <w:szCs w:val="20"/>
        </w:rPr>
        <w:t xml:space="preserve"> </w:t>
      </w:r>
      <w:r w:rsidRPr="007E7B0C">
        <w:rPr>
          <w:bCs/>
          <w:iCs/>
          <w:sz w:val="20"/>
          <w:szCs w:val="20"/>
          <w:lang w:val="en-US"/>
        </w:rPr>
        <w:t>politice</w:t>
      </w:r>
      <w:r w:rsidRPr="00BF76B8">
        <w:rPr>
          <w:bCs/>
          <w:iCs/>
          <w:sz w:val="20"/>
          <w:szCs w:val="20"/>
        </w:rPr>
        <w:t xml:space="preserve"> </w:t>
      </w:r>
      <w:r w:rsidRPr="007E7B0C">
        <w:rPr>
          <w:bCs/>
          <w:iCs/>
          <w:sz w:val="20"/>
          <w:szCs w:val="20"/>
          <w:lang w:val="en-US"/>
        </w:rPr>
        <w:t>a</w:t>
      </w:r>
      <w:r w:rsidRPr="00BF76B8">
        <w:rPr>
          <w:bCs/>
          <w:iCs/>
          <w:sz w:val="20"/>
          <w:szCs w:val="20"/>
        </w:rPr>
        <w:t xml:space="preserve"> </w:t>
      </w:r>
      <w:r w:rsidRPr="007E7B0C">
        <w:rPr>
          <w:bCs/>
          <w:iCs/>
          <w:sz w:val="20"/>
          <w:szCs w:val="20"/>
          <w:lang w:val="en-US"/>
        </w:rPr>
        <w:t>statului</w:t>
      </w:r>
      <w:r w:rsidRPr="00BF76B8">
        <w:rPr>
          <w:bCs/>
          <w:iCs/>
          <w:sz w:val="20"/>
          <w:szCs w:val="20"/>
        </w:rPr>
        <w:t xml:space="preserve"> </w:t>
      </w:r>
      <w:r w:rsidRPr="007E7B0C">
        <w:rPr>
          <w:bCs/>
          <w:iCs/>
          <w:sz w:val="20"/>
          <w:szCs w:val="20"/>
          <w:lang w:val="en-US"/>
        </w:rPr>
        <w:t>Republicii</w:t>
      </w:r>
      <w:r w:rsidRPr="00BF76B8">
        <w:rPr>
          <w:bCs/>
          <w:iCs/>
          <w:sz w:val="20"/>
          <w:szCs w:val="20"/>
        </w:rPr>
        <w:t xml:space="preserve"> </w:t>
      </w:r>
      <w:r w:rsidRPr="007E7B0C">
        <w:rPr>
          <w:bCs/>
          <w:iCs/>
          <w:sz w:val="20"/>
          <w:szCs w:val="20"/>
          <w:lang w:val="en-US"/>
        </w:rPr>
        <w:t>Moldova</w:t>
      </w:r>
      <w:r w:rsidRPr="00BF76B8">
        <w:rPr>
          <w:bCs/>
          <w:iCs/>
          <w:sz w:val="20"/>
          <w:szCs w:val="20"/>
        </w:rPr>
        <w:t>. Î</w:t>
      </w:r>
      <w:r w:rsidRPr="007E7B0C">
        <w:rPr>
          <w:bCs/>
          <w:iCs/>
          <w:sz w:val="20"/>
          <w:szCs w:val="20"/>
          <w:lang w:val="en-US"/>
        </w:rPr>
        <w:t>n</w:t>
      </w:r>
      <w:r w:rsidRPr="00BF76B8">
        <w:rPr>
          <w:bCs/>
          <w:iCs/>
          <w:sz w:val="20"/>
          <w:szCs w:val="20"/>
        </w:rPr>
        <w:t xml:space="preserve">: </w:t>
      </w:r>
      <w:r w:rsidRPr="007E7B0C">
        <w:rPr>
          <w:bCs/>
          <w:iCs/>
          <w:sz w:val="20"/>
          <w:szCs w:val="20"/>
          <w:lang w:val="en-US"/>
        </w:rPr>
        <w:t>Modernizarea</w:t>
      </w:r>
      <w:r w:rsidRPr="00BF76B8">
        <w:rPr>
          <w:bCs/>
          <w:iCs/>
          <w:sz w:val="20"/>
          <w:szCs w:val="20"/>
        </w:rPr>
        <w:t xml:space="preserve"> </w:t>
      </w:r>
      <w:r w:rsidRPr="007E7B0C">
        <w:rPr>
          <w:bCs/>
          <w:iCs/>
          <w:sz w:val="20"/>
          <w:szCs w:val="20"/>
          <w:lang w:val="en-US"/>
        </w:rPr>
        <w:t>social</w:t>
      </w:r>
      <w:r w:rsidRPr="00BF76B8">
        <w:rPr>
          <w:bCs/>
          <w:iCs/>
          <w:sz w:val="20"/>
          <w:szCs w:val="20"/>
        </w:rPr>
        <w:t>-</w:t>
      </w:r>
      <w:r w:rsidRPr="007E7B0C">
        <w:rPr>
          <w:bCs/>
          <w:iCs/>
          <w:sz w:val="20"/>
          <w:szCs w:val="20"/>
          <w:lang w:val="en-US"/>
        </w:rPr>
        <w:t>politic</w:t>
      </w:r>
      <w:r w:rsidRPr="00BF76B8">
        <w:rPr>
          <w:bCs/>
          <w:iCs/>
          <w:sz w:val="20"/>
          <w:szCs w:val="20"/>
        </w:rPr>
        <w:t xml:space="preserve">ă </w:t>
      </w:r>
      <w:r w:rsidRPr="007E7B0C">
        <w:rPr>
          <w:bCs/>
          <w:iCs/>
          <w:sz w:val="20"/>
          <w:szCs w:val="20"/>
          <w:lang w:val="en-US"/>
        </w:rPr>
        <w:t>a</w:t>
      </w:r>
      <w:r w:rsidRPr="00BF76B8">
        <w:rPr>
          <w:bCs/>
          <w:iCs/>
          <w:sz w:val="20"/>
          <w:szCs w:val="20"/>
        </w:rPr>
        <w:t xml:space="preserve"> </w:t>
      </w:r>
      <w:r w:rsidRPr="007E7B0C">
        <w:rPr>
          <w:bCs/>
          <w:iCs/>
          <w:sz w:val="20"/>
          <w:szCs w:val="20"/>
          <w:lang w:val="en-US"/>
        </w:rPr>
        <w:t>Republicii</w:t>
      </w:r>
      <w:r w:rsidRPr="00BF76B8">
        <w:rPr>
          <w:bCs/>
          <w:iCs/>
          <w:sz w:val="20"/>
          <w:szCs w:val="20"/>
        </w:rPr>
        <w:t xml:space="preserve"> </w:t>
      </w:r>
      <w:r w:rsidRPr="007E7B0C">
        <w:rPr>
          <w:bCs/>
          <w:iCs/>
          <w:sz w:val="20"/>
          <w:szCs w:val="20"/>
          <w:lang w:val="en-US"/>
        </w:rPr>
        <w:t>Moldova</w:t>
      </w:r>
      <w:r w:rsidRPr="00BF76B8">
        <w:rPr>
          <w:bCs/>
          <w:iCs/>
          <w:sz w:val="20"/>
          <w:szCs w:val="20"/>
        </w:rPr>
        <w:t xml:space="preserve"> î</w:t>
      </w:r>
      <w:r w:rsidRPr="007E7B0C">
        <w:rPr>
          <w:bCs/>
          <w:iCs/>
          <w:sz w:val="20"/>
          <w:szCs w:val="20"/>
          <w:lang w:val="en-US"/>
        </w:rPr>
        <w:t>n</w:t>
      </w:r>
      <w:r w:rsidRPr="00BF76B8">
        <w:rPr>
          <w:bCs/>
          <w:iCs/>
          <w:sz w:val="20"/>
          <w:szCs w:val="20"/>
        </w:rPr>
        <w:t xml:space="preserve"> </w:t>
      </w:r>
      <w:r w:rsidRPr="007E7B0C">
        <w:rPr>
          <w:bCs/>
          <w:iCs/>
          <w:sz w:val="20"/>
          <w:szCs w:val="20"/>
          <w:lang w:val="en-US"/>
        </w:rPr>
        <w:t>contextul</w:t>
      </w:r>
      <w:r w:rsidRPr="00BF76B8">
        <w:rPr>
          <w:bCs/>
          <w:iCs/>
          <w:sz w:val="20"/>
          <w:szCs w:val="20"/>
        </w:rPr>
        <w:t xml:space="preserve"> </w:t>
      </w:r>
      <w:r w:rsidRPr="007E7B0C">
        <w:rPr>
          <w:bCs/>
          <w:iCs/>
          <w:sz w:val="20"/>
          <w:szCs w:val="20"/>
          <w:lang w:val="en-US"/>
        </w:rPr>
        <w:t>extinderii</w:t>
      </w:r>
      <w:r w:rsidRPr="00BF76B8">
        <w:rPr>
          <w:bCs/>
          <w:iCs/>
          <w:sz w:val="20"/>
          <w:szCs w:val="20"/>
        </w:rPr>
        <w:t xml:space="preserve"> </w:t>
      </w:r>
      <w:r w:rsidRPr="007E7B0C">
        <w:rPr>
          <w:bCs/>
          <w:iCs/>
          <w:sz w:val="20"/>
          <w:szCs w:val="20"/>
          <w:lang w:val="en-US"/>
        </w:rPr>
        <w:t>procesului</w:t>
      </w:r>
      <w:r w:rsidRPr="00BF76B8">
        <w:rPr>
          <w:bCs/>
          <w:iCs/>
          <w:sz w:val="20"/>
          <w:szCs w:val="20"/>
        </w:rPr>
        <w:t xml:space="preserve"> </w:t>
      </w:r>
      <w:r w:rsidRPr="007E7B0C">
        <w:rPr>
          <w:bCs/>
          <w:iCs/>
          <w:sz w:val="20"/>
          <w:szCs w:val="20"/>
          <w:lang w:val="en-US"/>
        </w:rPr>
        <w:t>integra</w:t>
      </w:r>
      <w:r w:rsidRPr="00BF76B8">
        <w:rPr>
          <w:bCs/>
          <w:iCs/>
          <w:sz w:val="20"/>
          <w:szCs w:val="20"/>
        </w:rPr>
        <w:t>ț</w:t>
      </w:r>
      <w:r w:rsidRPr="007E7B0C">
        <w:rPr>
          <w:bCs/>
          <w:iCs/>
          <w:sz w:val="20"/>
          <w:szCs w:val="20"/>
          <w:lang w:val="en-US"/>
        </w:rPr>
        <w:t>ionist</w:t>
      </w:r>
      <w:r w:rsidRPr="00BF76B8">
        <w:rPr>
          <w:bCs/>
          <w:iCs/>
          <w:sz w:val="20"/>
          <w:szCs w:val="20"/>
        </w:rPr>
        <w:t xml:space="preserve"> </w:t>
      </w:r>
      <w:r w:rsidRPr="007E7B0C">
        <w:rPr>
          <w:bCs/>
          <w:iCs/>
          <w:sz w:val="20"/>
          <w:szCs w:val="20"/>
          <w:lang w:val="en-US"/>
        </w:rPr>
        <w:t>european</w:t>
      </w:r>
      <w:r w:rsidRPr="00BF76B8">
        <w:rPr>
          <w:bCs/>
          <w:iCs/>
          <w:sz w:val="20"/>
          <w:szCs w:val="20"/>
        </w:rPr>
        <w:t xml:space="preserve"> / </w:t>
      </w:r>
      <w:r w:rsidRPr="007E7B0C">
        <w:rPr>
          <w:bCs/>
          <w:iCs/>
          <w:sz w:val="20"/>
          <w:szCs w:val="20"/>
          <w:lang w:val="en-US"/>
        </w:rPr>
        <w:t>Red</w:t>
      </w:r>
      <w:r w:rsidRPr="00BF76B8">
        <w:rPr>
          <w:bCs/>
          <w:iCs/>
          <w:sz w:val="20"/>
          <w:szCs w:val="20"/>
        </w:rPr>
        <w:t xml:space="preserve">. </w:t>
      </w:r>
      <w:r w:rsidRPr="007E7B0C">
        <w:rPr>
          <w:bCs/>
          <w:iCs/>
          <w:sz w:val="20"/>
          <w:szCs w:val="20"/>
          <w:lang w:val="fr-FR"/>
        </w:rPr>
        <w:t xml:space="preserve">șt. V. Juc. Chișinău: Institutul de Cercetări Juridice, Politice și Sociologice, 2018 (ÎS FEP „Tipografia Centrală”), p. 72-86 (512 p.) </w:t>
      </w:r>
      <w:r w:rsidRPr="007E7B0C">
        <w:rPr>
          <w:bCs/>
          <w:iCs/>
          <w:sz w:val="20"/>
          <w:szCs w:val="20"/>
          <w:lang w:val="en-US"/>
        </w:rPr>
        <w:t>(1,7 c.a.).  ISBN 978-9975-3043-8-2.</w:t>
      </w:r>
    </w:p>
    <w:p w:rsidR="007E7B0C" w:rsidRPr="007E7B0C"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ro-RO"/>
        </w:rPr>
        <w:t xml:space="preserve">MOCANU, V. </w:t>
      </w:r>
      <w:r w:rsidRPr="007E7B0C">
        <w:rPr>
          <w:i/>
          <w:sz w:val="20"/>
          <w:szCs w:val="20"/>
          <w:lang w:val="ro-RO"/>
        </w:rPr>
        <w:t>Formarea straturilor sociale – premise ale constituirii clasei mijlocii în Republica Moldova.</w:t>
      </w:r>
      <w:r w:rsidRPr="007E7B0C">
        <w:rPr>
          <w:sz w:val="20"/>
          <w:szCs w:val="20"/>
          <w:lang w:val="ro-RO"/>
        </w:rPr>
        <w:t xml:space="preserve"> În</w:t>
      </w:r>
      <w:r w:rsidRPr="007E7B0C">
        <w:rPr>
          <w:color w:val="000000"/>
          <w:sz w:val="20"/>
          <w:szCs w:val="20"/>
          <w:lang w:val="ro-RO"/>
        </w:rPr>
        <w:t xml:space="preserve">: Evoluția clasei mijlocii în Republica Moldova: premise socioeconomice și politice. Studiu sociologic. </w:t>
      </w:r>
      <w:r w:rsidRPr="007E7B0C">
        <w:rPr>
          <w:sz w:val="20"/>
          <w:szCs w:val="20"/>
          <w:lang w:val="fr-FR"/>
        </w:rPr>
        <w:t xml:space="preserve">/ Coord.: Victor MOCANU. </w:t>
      </w:r>
      <w:r w:rsidRPr="007E7B0C">
        <w:rPr>
          <w:color w:val="000000"/>
          <w:sz w:val="20"/>
          <w:szCs w:val="20"/>
          <w:lang w:val="ro-RO"/>
        </w:rPr>
        <w:t xml:space="preserve">Chișinău: Institutul de Cercetări Juridice și Politice. </w:t>
      </w:r>
      <w:r w:rsidRPr="007E7B0C">
        <w:rPr>
          <w:sz w:val="20"/>
          <w:szCs w:val="20"/>
          <w:lang w:val="ro-RO"/>
        </w:rPr>
        <w:t>(F.E.-P. ”Tipografia Centrală”).</w:t>
      </w:r>
      <w:r w:rsidRPr="007E7B0C">
        <w:rPr>
          <w:rFonts w:ascii="Helvetica" w:hAnsi="Helvetica"/>
          <w:color w:val="726F6F"/>
          <w:sz w:val="20"/>
          <w:szCs w:val="20"/>
          <w:bdr w:val="none" w:sz="0" w:space="0" w:color="auto" w:frame="1"/>
          <w:shd w:val="clear" w:color="auto" w:fill="FCFCFC"/>
          <w:lang w:val="ro-RO"/>
        </w:rPr>
        <w:t xml:space="preserve"> </w:t>
      </w:r>
      <w:r w:rsidRPr="007E7B0C">
        <w:rPr>
          <w:color w:val="000000"/>
          <w:sz w:val="20"/>
          <w:szCs w:val="20"/>
          <w:lang w:val="ro-RO"/>
        </w:rPr>
        <w:t xml:space="preserve">2018,  p. 114-138 </w:t>
      </w:r>
      <w:r w:rsidRPr="007E7B0C">
        <w:rPr>
          <w:sz w:val="20"/>
          <w:szCs w:val="20"/>
          <w:lang w:val="ro-RO"/>
        </w:rPr>
        <w:t>(1,90 c.a)</w:t>
      </w:r>
      <w:r w:rsidRPr="007E7B0C">
        <w:rPr>
          <w:color w:val="000000"/>
          <w:sz w:val="20"/>
          <w:szCs w:val="20"/>
          <w:lang w:val="ro-RO"/>
        </w:rPr>
        <w:t xml:space="preserve">  ISBN 978-9975-4203-9-6 </w:t>
      </w:r>
    </w:p>
    <w:p w:rsidR="007E7B0C" w:rsidRPr="007E7B0C"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en-US"/>
        </w:rPr>
        <w:t>MALCOCI</w:t>
      </w:r>
      <w:r w:rsidRPr="00BF76B8">
        <w:rPr>
          <w:sz w:val="20"/>
          <w:szCs w:val="20"/>
        </w:rPr>
        <w:t xml:space="preserve">, </w:t>
      </w:r>
      <w:r w:rsidRPr="007E7B0C">
        <w:rPr>
          <w:sz w:val="20"/>
          <w:szCs w:val="20"/>
          <w:lang w:val="en-US"/>
        </w:rPr>
        <w:t>L</w:t>
      </w:r>
      <w:r w:rsidRPr="00BF76B8">
        <w:rPr>
          <w:sz w:val="20"/>
          <w:szCs w:val="20"/>
        </w:rPr>
        <w:t xml:space="preserve">. </w:t>
      </w:r>
      <w:r w:rsidRPr="007E7B0C">
        <w:rPr>
          <w:i/>
          <w:sz w:val="20"/>
          <w:szCs w:val="20"/>
          <w:lang w:val="en-US"/>
        </w:rPr>
        <w:t>Conceptualizarea</w:t>
      </w:r>
      <w:r w:rsidRPr="00BF76B8">
        <w:rPr>
          <w:i/>
          <w:sz w:val="20"/>
          <w:szCs w:val="20"/>
        </w:rPr>
        <w:t xml:space="preserve"> </w:t>
      </w:r>
      <w:r w:rsidRPr="007E7B0C">
        <w:rPr>
          <w:i/>
          <w:sz w:val="20"/>
          <w:szCs w:val="20"/>
          <w:lang w:val="en-US"/>
        </w:rPr>
        <w:t>stratific</w:t>
      </w:r>
      <w:r w:rsidRPr="00BF76B8">
        <w:rPr>
          <w:i/>
          <w:sz w:val="20"/>
          <w:szCs w:val="20"/>
        </w:rPr>
        <w:t>ă</w:t>
      </w:r>
      <w:r w:rsidRPr="007E7B0C">
        <w:rPr>
          <w:i/>
          <w:sz w:val="20"/>
          <w:szCs w:val="20"/>
          <w:lang w:val="en-US"/>
        </w:rPr>
        <w:t>rii</w:t>
      </w:r>
      <w:r w:rsidRPr="00BF76B8">
        <w:rPr>
          <w:i/>
          <w:sz w:val="20"/>
          <w:szCs w:val="20"/>
        </w:rPr>
        <w:t xml:space="preserve"> </w:t>
      </w:r>
      <w:r w:rsidRPr="007E7B0C">
        <w:rPr>
          <w:i/>
          <w:sz w:val="20"/>
          <w:szCs w:val="20"/>
          <w:lang w:val="en-US"/>
        </w:rPr>
        <w:t>sociale</w:t>
      </w:r>
      <w:r w:rsidRPr="00BF76B8">
        <w:rPr>
          <w:i/>
          <w:sz w:val="20"/>
          <w:szCs w:val="20"/>
        </w:rPr>
        <w:t xml:space="preserve"> ș</w:t>
      </w:r>
      <w:r w:rsidRPr="007E7B0C">
        <w:rPr>
          <w:i/>
          <w:sz w:val="20"/>
          <w:szCs w:val="20"/>
          <w:lang w:val="en-US"/>
        </w:rPr>
        <w:t>i</w:t>
      </w:r>
      <w:r w:rsidRPr="00BF76B8">
        <w:rPr>
          <w:i/>
          <w:sz w:val="20"/>
          <w:szCs w:val="20"/>
        </w:rPr>
        <w:t xml:space="preserve"> </w:t>
      </w:r>
      <w:r w:rsidRPr="007E7B0C">
        <w:rPr>
          <w:i/>
          <w:sz w:val="20"/>
          <w:szCs w:val="20"/>
          <w:lang w:val="en-US"/>
        </w:rPr>
        <w:t>a</w:t>
      </w:r>
      <w:r w:rsidRPr="00BF76B8">
        <w:rPr>
          <w:i/>
          <w:sz w:val="20"/>
          <w:szCs w:val="20"/>
        </w:rPr>
        <w:t xml:space="preserve"> </w:t>
      </w:r>
      <w:r w:rsidRPr="007E7B0C">
        <w:rPr>
          <w:i/>
          <w:sz w:val="20"/>
          <w:szCs w:val="20"/>
          <w:lang w:val="en-US"/>
        </w:rPr>
        <w:t>clasei</w:t>
      </w:r>
      <w:r w:rsidRPr="00BF76B8">
        <w:rPr>
          <w:i/>
          <w:sz w:val="20"/>
          <w:szCs w:val="20"/>
        </w:rPr>
        <w:t xml:space="preserve"> </w:t>
      </w:r>
      <w:r w:rsidRPr="007E7B0C">
        <w:rPr>
          <w:i/>
          <w:sz w:val="20"/>
          <w:szCs w:val="20"/>
          <w:lang w:val="en-US"/>
        </w:rPr>
        <w:t>mijlocii</w:t>
      </w:r>
      <w:r w:rsidRPr="00BF76B8">
        <w:rPr>
          <w:i/>
          <w:sz w:val="20"/>
          <w:szCs w:val="20"/>
        </w:rPr>
        <w:t xml:space="preserve"> î</w:t>
      </w:r>
      <w:r w:rsidRPr="007E7B0C">
        <w:rPr>
          <w:i/>
          <w:sz w:val="20"/>
          <w:szCs w:val="20"/>
          <w:lang w:val="en-US"/>
        </w:rPr>
        <w:t>n</w:t>
      </w:r>
      <w:r w:rsidRPr="00BF76B8">
        <w:rPr>
          <w:i/>
          <w:sz w:val="20"/>
          <w:szCs w:val="20"/>
        </w:rPr>
        <w:t xml:space="preserve"> </w:t>
      </w:r>
      <w:r w:rsidRPr="007E7B0C">
        <w:rPr>
          <w:i/>
          <w:sz w:val="20"/>
          <w:szCs w:val="20"/>
          <w:lang w:val="en-US"/>
        </w:rPr>
        <w:t>Republica</w:t>
      </w:r>
      <w:r w:rsidRPr="00BF76B8">
        <w:rPr>
          <w:i/>
          <w:sz w:val="20"/>
          <w:szCs w:val="20"/>
        </w:rPr>
        <w:t xml:space="preserve"> </w:t>
      </w:r>
      <w:r w:rsidRPr="007E7B0C">
        <w:rPr>
          <w:i/>
          <w:sz w:val="20"/>
          <w:szCs w:val="20"/>
          <w:lang w:val="en-US"/>
        </w:rPr>
        <w:t>Moldova</w:t>
      </w:r>
      <w:r w:rsidRPr="00BF76B8">
        <w:rPr>
          <w:i/>
          <w:sz w:val="20"/>
          <w:szCs w:val="20"/>
        </w:rPr>
        <w:t>.</w:t>
      </w:r>
      <w:r w:rsidRPr="00BF76B8">
        <w:rPr>
          <w:sz w:val="20"/>
          <w:szCs w:val="20"/>
        </w:rPr>
        <w:t xml:space="preserve"> Î</w:t>
      </w:r>
      <w:r w:rsidRPr="007E7B0C">
        <w:rPr>
          <w:sz w:val="20"/>
          <w:szCs w:val="20"/>
          <w:lang w:val="en-US"/>
        </w:rPr>
        <w:t>n</w:t>
      </w:r>
      <w:r w:rsidRPr="00BF76B8">
        <w:rPr>
          <w:sz w:val="20"/>
          <w:szCs w:val="20"/>
        </w:rPr>
        <w:t xml:space="preserve">: </w:t>
      </w:r>
      <w:r w:rsidRPr="007E7B0C">
        <w:rPr>
          <w:sz w:val="20"/>
          <w:szCs w:val="20"/>
          <w:lang w:val="en-US"/>
        </w:rPr>
        <w:t>Evolu</w:t>
      </w:r>
      <w:r w:rsidRPr="00BF76B8">
        <w:rPr>
          <w:sz w:val="20"/>
          <w:szCs w:val="20"/>
        </w:rPr>
        <w:t>ț</w:t>
      </w:r>
      <w:r w:rsidRPr="007E7B0C">
        <w:rPr>
          <w:sz w:val="20"/>
          <w:szCs w:val="20"/>
          <w:lang w:val="en-US"/>
        </w:rPr>
        <w:t>ia</w:t>
      </w:r>
      <w:r w:rsidRPr="00BF76B8">
        <w:rPr>
          <w:sz w:val="20"/>
          <w:szCs w:val="20"/>
        </w:rPr>
        <w:t xml:space="preserve"> </w:t>
      </w:r>
      <w:r w:rsidRPr="007E7B0C">
        <w:rPr>
          <w:sz w:val="20"/>
          <w:szCs w:val="20"/>
          <w:lang w:val="en-US"/>
        </w:rPr>
        <w:t>clasei</w:t>
      </w:r>
      <w:r w:rsidRPr="00BF76B8">
        <w:rPr>
          <w:sz w:val="20"/>
          <w:szCs w:val="20"/>
        </w:rPr>
        <w:t xml:space="preserve"> </w:t>
      </w:r>
      <w:r w:rsidRPr="007E7B0C">
        <w:rPr>
          <w:sz w:val="20"/>
          <w:szCs w:val="20"/>
          <w:lang w:val="en-US"/>
        </w:rPr>
        <w:t>mijlocii</w:t>
      </w:r>
      <w:r w:rsidRPr="00BF76B8">
        <w:rPr>
          <w:sz w:val="20"/>
          <w:szCs w:val="20"/>
        </w:rPr>
        <w:t xml:space="preserve"> î</w:t>
      </w:r>
      <w:r w:rsidRPr="007E7B0C">
        <w:rPr>
          <w:sz w:val="20"/>
          <w:szCs w:val="20"/>
          <w:lang w:val="en-US"/>
        </w:rPr>
        <w:t>n</w:t>
      </w:r>
      <w:r w:rsidRPr="00BF76B8">
        <w:rPr>
          <w:sz w:val="20"/>
          <w:szCs w:val="20"/>
        </w:rPr>
        <w:t xml:space="preserve"> </w:t>
      </w:r>
      <w:r w:rsidRPr="007E7B0C">
        <w:rPr>
          <w:sz w:val="20"/>
          <w:szCs w:val="20"/>
          <w:lang w:val="en-US"/>
        </w:rPr>
        <w:t>Republica</w:t>
      </w:r>
      <w:r w:rsidRPr="00BF76B8">
        <w:rPr>
          <w:sz w:val="20"/>
          <w:szCs w:val="20"/>
        </w:rPr>
        <w:t xml:space="preserve"> </w:t>
      </w:r>
      <w:r w:rsidRPr="007E7B0C">
        <w:rPr>
          <w:sz w:val="20"/>
          <w:szCs w:val="20"/>
          <w:lang w:val="en-US"/>
        </w:rPr>
        <w:t>Moldova</w:t>
      </w:r>
      <w:r w:rsidRPr="00BF76B8">
        <w:rPr>
          <w:sz w:val="20"/>
          <w:szCs w:val="20"/>
        </w:rPr>
        <w:t xml:space="preserve">: </w:t>
      </w:r>
      <w:r w:rsidRPr="007E7B0C">
        <w:rPr>
          <w:sz w:val="20"/>
          <w:szCs w:val="20"/>
          <w:lang w:val="en-US"/>
        </w:rPr>
        <w:t>premise</w:t>
      </w:r>
      <w:r w:rsidRPr="00BF76B8">
        <w:rPr>
          <w:sz w:val="20"/>
          <w:szCs w:val="20"/>
        </w:rPr>
        <w:t xml:space="preserve"> </w:t>
      </w:r>
      <w:r w:rsidRPr="007E7B0C">
        <w:rPr>
          <w:sz w:val="20"/>
          <w:szCs w:val="20"/>
          <w:lang w:val="en-US"/>
        </w:rPr>
        <w:t>socio</w:t>
      </w:r>
      <w:r w:rsidRPr="00BF76B8">
        <w:rPr>
          <w:sz w:val="20"/>
          <w:szCs w:val="20"/>
        </w:rPr>
        <w:t>-</w:t>
      </w:r>
      <w:r w:rsidRPr="007E7B0C">
        <w:rPr>
          <w:sz w:val="20"/>
          <w:szCs w:val="20"/>
          <w:lang w:val="en-US"/>
        </w:rPr>
        <w:t>economice</w:t>
      </w:r>
      <w:r w:rsidRPr="00BF76B8">
        <w:rPr>
          <w:sz w:val="20"/>
          <w:szCs w:val="20"/>
        </w:rPr>
        <w:t xml:space="preserve"> ș</w:t>
      </w:r>
      <w:r w:rsidRPr="007E7B0C">
        <w:rPr>
          <w:sz w:val="20"/>
          <w:szCs w:val="20"/>
          <w:lang w:val="en-US"/>
        </w:rPr>
        <w:t>i</w:t>
      </w:r>
      <w:r w:rsidRPr="00BF76B8">
        <w:rPr>
          <w:sz w:val="20"/>
          <w:szCs w:val="20"/>
        </w:rPr>
        <w:t xml:space="preserve"> </w:t>
      </w:r>
      <w:r w:rsidRPr="007E7B0C">
        <w:rPr>
          <w:sz w:val="20"/>
          <w:szCs w:val="20"/>
          <w:lang w:val="en-US"/>
        </w:rPr>
        <w:t>politice</w:t>
      </w:r>
      <w:r w:rsidRPr="00BF76B8">
        <w:rPr>
          <w:sz w:val="20"/>
          <w:szCs w:val="20"/>
        </w:rPr>
        <w:t xml:space="preserve">. </w:t>
      </w:r>
      <w:r w:rsidRPr="00BF76B8">
        <w:rPr>
          <w:sz w:val="20"/>
          <w:szCs w:val="20"/>
          <w:lang w:val="fr-FR"/>
        </w:rPr>
        <w:t xml:space="preserve">Studiu sociologic. / Coord.: Victor MOCANU. </w:t>
      </w:r>
      <w:r w:rsidRPr="00BF76B8">
        <w:rPr>
          <w:color w:val="000000"/>
          <w:sz w:val="20"/>
          <w:szCs w:val="20"/>
          <w:lang w:val="fr-FR"/>
        </w:rPr>
        <w:t xml:space="preserve">Chișinău: Institutul de Cercetări Juridice și Politice. </w:t>
      </w:r>
      <w:r w:rsidRPr="007E7B0C">
        <w:rPr>
          <w:sz w:val="20"/>
          <w:szCs w:val="20"/>
        </w:rPr>
        <w:t>(F.E.-P. ”Tipografia Centrală”).</w:t>
      </w:r>
      <w:r w:rsidRPr="007E7B0C">
        <w:rPr>
          <w:rFonts w:ascii="Helvetica" w:hAnsi="Helvetica"/>
          <w:color w:val="726F6F"/>
          <w:sz w:val="20"/>
          <w:szCs w:val="20"/>
          <w:bdr w:val="none" w:sz="0" w:space="0" w:color="auto" w:frame="1"/>
          <w:shd w:val="clear" w:color="auto" w:fill="FCFCFC"/>
        </w:rPr>
        <w:t xml:space="preserve"> </w:t>
      </w:r>
      <w:r w:rsidRPr="007E7B0C">
        <w:rPr>
          <w:sz w:val="20"/>
          <w:szCs w:val="20"/>
        </w:rPr>
        <w:t xml:space="preserve">2018, p. 7-65 </w:t>
      </w:r>
      <w:r w:rsidRPr="007E7B0C">
        <w:rPr>
          <w:sz w:val="20"/>
          <w:szCs w:val="20"/>
          <w:lang w:val="tr-TR"/>
        </w:rPr>
        <w:t>(3,8 c.a).</w:t>
      </w:r>
      <w:r w:rsidRPr="007E7B0C">
        <w:rPr>
          <w:b/>
          <w:sz w:val="20"/>
          <w:szCs w:val="20"/>
        </w:rPr>
        <w:t xml:space="preserve"> </w:t>
      </w:r>
      <w:r w:rsidRPr="007E7B0C">
        <w:rPr>
          <w:sz w:val="20"/>
          <w:szCs w:val="20"/>
          <w:lang w:val="tr-TR"/>
        </w:rPr>
        <w:t xml:space="preserve">ISBN 978-9975-4203-9-6 </w:t>
      </w:r>
    </w:p>
    <w:p w:rsidR="007E7B0C" w:rsidRPr="007E7B0C"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rPr>
        <w:t xml:space="preserve">MALCOCI, L. </w:t>
      </w:r>
      <w:r w:rsidRPr="007E7B0C">
        <w:rPr>
          <w:i/>
          <w:sz w:val="20"/>
          <w:szCs w:val="20"/>
        </w:rPr>
        <w:t>Percepțiile populației privind clasificarea socială și clasa mijlocie în Republica Moldova: studiu de caz.</w:t>
      </w:r>
      <w:r w:rsidRPr="007E7B0C">
        <w:rPr>
          <w:sz w:val="20"/>
          <w:szCs w:val="20"/>
        </w:rPr>
        <w:t xml:space="preserve"> În: Evoluția clasei mijlocii în Republica Moldova: premise socio-economice și politice. </w:t>
      </w:r>
      <w:r w:rsidRPr="007E7B0C">
        <w:rPr>
          <w:sz w:val="20"/>
          <w:szCs w:val="20"/>
          <w:lang w:val="fr-FR"/>
        </w:rPr>
        <w:t>Studiu sociologic.</w:t>
      </w:r>
      <w:r w:rsidRPr="00BF76B8">
        <w:rPr>
          <w:sz w:val="20"/>
          <w:szCs w:val="20"/>
          <w:lang w:val="fr-FR"/>
        </w:rPr>
        <w:t xml:space="preserve"> / Coord.: Victor MOCANU. </w:t>
      </w:r>
      <w:r w:rsidRPr="00BF76B8">
        <w:rPr>
          <w:color w:val="000000"/>
          <w:sz w:val="20"/>
          <w:szCs w:val="20"/>
          <w:lang w:val="fr-FR"/>
        </w:rPr>
        <w:t xml:space="preserve">Chișinău: Institutul de Cercetări Juridice și Politice. </w:t>
      </w:r>
      <w:r w:rsidRPr="007E7B0C">
        <w:rPr>
          <w:sz w:val="20"/>
          <w:szCs w:val="20"/>
        </w:rPr>
        <w:t>(F.E.-P. ”Tipografia Centrală”).</w:t>
      </w:r>
      <w:r w:rsidRPr="007E7B0C">
        <w:rPr>
          <w:rFonts w:ascii="Helvetica" w:hAnsi="Helvetica"/>
          <w:color w:val="726F6F"/>
          <w:sz w:val="20"/>
          <w:szCs w:val="20"/>
          <w:bdr w:val="none" w:sz="0" w:space="0" w:color="auto" w:frame="1"/>
          <w:shd w:val="clear" w:color="auto" w:fill="FCFCFC"/>
        </w:rPr>
        <w:t xml:space="preserve"> </w:t>
      </w:r>
      <w:r w:rsidRPr="007E7B0C">
        <w:rPr>
          <w:sz w:val="20"/>
          <w:szCs w:val="20"/>
        </w:rPr>
        <w:t xml:space="preserve">2018, p. 216-249 </w:t>
      </w:r>
      <w:r w:rsidRPr="007E7B0C">
        <w:rPr>
          <w:sz w:val="20"/>
          <w:szCs w:val="20"/>
          <w:lang w:val="tr-TR"/>
        </w:rPr>
        <w:t xml:space="preserve">(1,90 c.a). </w:t>
      </w:r>
      <w:r w:rsidRPr="007E7B0C">
        <w:rPr>
          <w:sz w:val="20"/>
          <w:szCs w:val="20"/>
        </w:rPr>
        <w:t xml:space="preserve"> </w:t>
      </w:r>
      <w:r w:rsidRPr="007E7B0C">
        <w:rPr>
          <w:sz w:val="20"/>
          <w:szCs w:val="20"/>
          <w:lang w:val="tr-TR"/>
        </w:rPr>
        <w:t xml:space="preserve">ISBN 978-9975-4203-9-6 </w:t>
      </w:r>
    </w:p>
    <w:p w:rsidR="007E7B0C" w:rsidRPr="007E7B0C"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ro-RO"/>
        </w:rPr>
        <w:t xml:space="preserve">MOCANU, A. </w:t>
      </w:r>
      <w:r w:rsidRPr="007E7B0C">
        <w:rPr>
          <w:i/>
          <w:sz w:val="20"/>
          <w:szCs w:val="20"/>
          <w:lang w:val="ro-RO"/>
        </w:rPr>
        <w:t>Influența educației asupra stratificării sociale.</w:t>
      </w:r>
      <w:r w:rsidRPr="007E7B0C">
        <w:rPr>
          <w:sz w:val="20"/>
          <w:szCs w:val="20"/>
          <w:lang w:val="ro-RO"/>
        </w:rPr>
        <w:t xml:space="preserve"> În</w:t>
      </w:r>
      <w:r w:rsidRPr="007E7B0C">
        <w:rPr>
          <w:color w:val="000000"/>
          <w:sz w:val="20"/>
          <w:szCs w:val="20"/>
          <w:lang w:val="ro-RO"/>
        </w:rPr>
        <w:t xml:space="preserve">: Evoluția clasei mijlocii în Republica Moldova: premise socioeconomice și politice. Studiu sociologic. </w:t>
      </w:r>
      <w:r w:rsidRPr="007E7B0C">
        <w:rPr>
          <w:sz w:val="20"/>
          <w:szCs w:val="20"/>
          <w:lang w:val="fr-FR"/>
        </w:rPr>
        <w:t xml:space="preserve">/ Coord.: Victor MOCANU. </w:t>
      </w:r>
      <w:r w:rsidRPr="007E7B0C">
        <w:rPr>
          <w:color w:val="000000"/>
          <w:sz w:val="20"/>
          <w:szCs w:val="20"/>
          <w:lang w:val="ro-RO"/>
        </w:rPr>
        <w:t xml:space="preserve">Chișinău: Institutul de Cercetări Juridice și Politice. </w:t>
      </w:r>
      <w:r w:rsidRPr="007E7B0C">
        <w:rPr>
          <w:sz w:val="20"/>
          <w:szCs w:val="20"/>
          <w:lang w:val="ro-RO"/>
        </w:rPr>
        <w:t>(F.E.-P. "Tipografia Centrală").</w:t>
      </w:r>
      <w:r w:rsidRPr="007E7B0C">
        <w:rPr>
          <w:rFonts w:ascii="Helvetica" w:hAnsi="Helvetica"/>
          <w:color w:val="726F6F"/>
          <w:sz w:val="20"/>
          <w:szCs w:val="20"/>
          <w:bdr w:val="none" w:sz="0" w:space="0" w:color="auto" w:frame="1"/>
          <w:shd w:val="clear" w:color="auto" w:fill="FCFCFC"/>
          <w:lang w:val="ro-RO"/>
        </w:rPr>
        <w:t xml:space="preserve"> </w:t>
      </w:r>
      <w:r w:rsidRPr="007E7B0C">
        <w:rPr>
          <w:color w:val="000000"/>
          <w:sz w:val="20"/>
          <w:szCs w:val="20"/>
          <w:lang w:val="ro-RO"/>
        </w:rPr>
        <w:t xml:space="preserve">2018,  p. 167-182 </w:t>
      </w:r>
      <w:r w:rsidRPr="007E7B0C">
        <w:rPr>
          <w:bCs/>
          <w:iCs/>
          <w:sz w:val="20"/>
          <w:szCs w:val="20"/>
          <w:lang w:val="ro-RO"/>
        </w:rPr>
        <w:t>(1</w:t>
      </w:r>
      <w:r w:rsidRPr="007E7B0C">
        <w:rPr>
          <w:sz w:val="20"/>
          <w:szCs w:val="20"/>
          <w:lang w:val="ro-RO"/>
        </w:rPr>
        <w:t xml:space="preserve">,90 c.a.).  </w:t>
      </w:r>
      <w:r w:rsidR="007E7B0C">
        <w:rPr>
          <w:color w:val="000000"/>
          <w:sz w:val="20"/>
          <w:szCs w:val="20"/>
          <w:lang w:val="ro-RO"/>
        </w:rPr>
        <w:t>ISBN 978-9975-4203-9-6</w:t>
      </w:r>
    </w:p>
    <w:p w:rsidR="007E7B0C" w:rsidRPr="007E7B0C"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ro-RO"/>
        </w:rPr>
        <w:t xml:space="preserve">CALCHEI, Gh. </w:t>
      </w:r>
      <w:r w:rsidRPr="007E7B0C">
        <w:rPr>
          <w:i/>
          <w:sz w:val="20"/>
          <w:szCs w:val="20"/>
          <w:lang w:val="ro-RO"/>
        </w:rPr>
        <w:t>Micul business în constituirea clasei mijlocii</w:t>
      </w:r>
      <w:r w:rsidRPr="007E7B0C">
        <w:rPr>
          <w:i/>
          <w:sz w:val="20"/>
          <w:szCs w:val="20"/>
          <w:lang w:val="en-US"/>
        </w:rPr>
        <w:t>.</w:t>
      </w:r>
      <w:r w:rsidRPr="007E7B0C">
        <w:rPr>
          <w:sz w:val="20"/>
          <w:szCs w:val="20"/>
          <w:lang w:val="en-US"/>
        </w:rPr>
        <w:t xml:space="preserve"> </w:t>
      </w:r>
      <w:r w:rsidRPr="007E7B0C">
        <w:rPr>
          <w:sz w:val="20"/>
          <w:szCs w:val="20"/>
          <w:lang w:val="fr-FR"/>
        </w:rPr>
        <w:t xml:space="preserve">În: </w:t>
      </w:r>
      <w:r w:rsidRPr="007E7B0C">
        <w:rPr>
          <w:bCs/>
          <w:iCs/>
          <w:sz w:val="20"/>
          <w:szCs w:val="20"/>
          <w:lang w:val="ro-RO"/>
        </w:rPr>
        <w:t>Evoluția clasei mijlocii în Republica Moldova</w:t>
      </w:r>
      <w:r w:rsidRPr="007E7B0C">
        <w:rPr>
          <w:bCs/>
          <w:iCs/>
          <w:sz w:val="20"/>
          <w:szCs w:val="20"/>
          <w:lang w:val="fr-FR"/>
        </w:rPr>
        <w:t>:</w:t>
      </w:r>
      <w:r w:rsidRPr="007E7B0C">
        <w:rPr>
          <w:bCs/>
          <w:iCs/>
          <w:sz w:val="20"/>
          <w:szCs w:val="20"/>
          <w:lang w:val="ro-RO"/>
        </w:rPr>
        <w:t xml:space="preserve"> premise socioeconomice și politice. Studiul sociologic</w:t>
      </w:r>
      <w:r w:rsidRPr="007E7B0C">
        <w:rPr>
          <w:bCs/>
          <w:iCs/>
          <w:sz w:val="20"/>
          <w:szCs w:val="20"/>
          <w:lang w:val="fr-FR"/>
        </w:rPr>
        <w:t xml:space="preserve">. </w:t>
      </w:r>
      <w:r w:rsidRPr="007E7B0C">
        <w:rPr>
          <w:sz w:val="20"/>
          <w:szCs w:val="20"/>
          <w:lang w:val="fr-FR"/>
        </w:rPr>
        <w:t xml:space="preserve">/ Coord.: Victor MOCANU. </w:t>
      </w:r>
      <w:r w:rsidRPr="007E7B0C">
        <w:rPr>
          <w:color w:val="000000"/>
          <w:sz w:val="20"/>
          <w:szCs w:val="20"/>
          <w:lang w:val="ro-RO"/>
        </w:rPr>
        <w:t xml:space="preserve">Chișinău: Institutul de Cercetări Juridice și Politice. </w:t>
      </w:r>
      <w:r w:rsidRPr="007E7B0C">
        <w:rPr>
          <w:sz w:val="20"/>
          <w:szCs w:val="20"/>
          <w:lang w:val="ro-RO"/>
        </w:rPr>
        <w:t>(F.E.-P. "Tipografia Centrală").</w:t>
      </w:r>
      <w:r w:rsidRPr="007E7B0C">
        <w:rPr>
          <w:rFonts w:ascii="Helvetica" w:hAnsi="Helvetica"/>
          <w:color w:val="726F6F"/>
          <w:sz w:val="20"/>
          <w:szCs w:val="20"/>
          <w:bdr w:val="none" w:sz="0" w:space="0" w:color="auto" w:frame="1"/>
          <w:shd w:val="clear" w:color="auto" w:fill="FCFCFC"/>
          <w:lang w:val="ro-RO"/>
        </w:rPr>
        <w:t xml:space="preserve"> </w:t>
      </w:r>
      <w:r w:rsidRPr="007E7B0C">
        <w:rPr>
          <w:bCs/>
          <w:iCs/>
          <w:sz w:val="20"/>
          <w:szCs w:val="20"/>
          <w:lang w:val="ro-RO"/>
        </w:rPr>
        <w:t>2018, p. 66-91 (1</w:t>
      </w:r>
      <w:r w:rsidRPr="007E7B0C">
        <w:rPr>
          <w:sz w:val="20"/>
          <w:szCs w:val="20"/>
          <w:lang w:val="ro-RO"/>
        </w:rPr>
        <w:t xml:space="preserve">,91 c.a.).  </w:t>
      </w:r>
      <w:r w:rsidRPr="007E7B0C">
        <w:rPr>
          <w:bCs/>
          <w:iCs/>
          <w:sz w:val="20"/>
          <w:szCs w:val="20"/>
          <w:lang w:val="ro-RO"/>
        </w:rPr>
        <w:t>ISBN</w:t>
      </w:r>
      <w:r w:rsidRPr="007E7B0C">
        <w:rPr>
          <w:sz w:val="20"/>
          <w:szCs w:val="20"/>
          <w:lang w:val="ro-RO"/>
        </w:rPr>
        <w:t xml:space="preserve"> 978-9975-41203-9-6</w:t>
      </w:r>
    </w:p>
    <w:p w:rsidR="007E7B0C" w:rsidRPr="007E7B0C"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ro-RO"/>
        </w:rPr>
        <w:t xml:space="preserve">DUMBRĂVEANU, A. </w:t>
      </w:r>
      <w:r w:rsidRPr="007E7B0C">
        <w:rPr>
          <w:i/>
          <w:sz w:val="20"/>
          <w:szCs w:val="20"/>
          <w:lang w:val="ro-RO"/>
        </w:rPr>
        <w:t>Constituirea clasei mijlocii sub influența reformelor în Republica Moldova: viziunea respondenților și a experților.</w:t>
      </w:r>
      <w:r w:rsidRPr="007E7B0C">
        <w:rPr>
          <w:sz w:val="20"/>
          <w:szCs w:val="20"/>
          <w:lang w:val="ro-RO"/>
        </w:rPr>
        <w:t xml:space="preserve"> </w:t>
      </w:r>
      <w:r w:rsidRPr="007E7B0C">
        <w:rPr>
          <w:sz w:val="20"/>
          <w:szCs w:val="20"/>
          <w:lang w:val="fr-FR"/>
        </w:rPr>
        <w:t xml:space="preserve">În: </w:t>
      </w:r>
      <w:r w:rsidRPr="007E7B0C">
        <w:rPr>
          <w:bCs/>
          <w:iCs/>
          <w:sz w:val="20"/>
          <w:szCs w:val="20"/>
          <w:lang w:val="ro-RO"/>
        </w:rPr>
        <w:t>Evoluția clasei mijlocii în Republica Moldova</w:t>
      </w:r>
      <w:r w:rsidRPr="007E7B0C">
        <w:rPr>
          <w:bCs/>
          <w:iCs/>
          <w:sz w:val="20"/>
          <w:szCs w:val="20"/>
          <w:lang w:val="fr-FR"/>
        </w:rPr>
        <w:t>:</w:t>
      </w:r>
      <w:r w:rsidRPr="007E7B0C">
        <w:rPr>
          <w:bCs/>
          <w:iCs/>
          <w:sz w:val="20"/>
          <w:szCs w:val="20"/>
          <w:lang w:val="ro-RO"/>
        </w:rPr>
        <w:t xml:space="preserve"> premise socioeconomice și politice. Studiul sociologic</w:t>
      </w:r>
      <w:r w:rsidRPr="007E7B0C">
        <w:rPr>
          <w:bCs/>
          <w:iCs/>
          <w:sz w:val="20"/>
          <w:szCs w:val="20"/>
          <w:lang w:val="fr-FR"/>
        </w:rPr>
        <w:t xml:space="preserve">. </w:t>
      </w:r>
      <w:r w:rsidRPr="007E7B0C">
        <w:rPr>
          <w:sz w:val="20"/>
          <w:szCs w:val="20"/>
          <w:lang w:val="fr-FR"/>
        </w:rPr>
        <w:t xml:space="preserve">/ Coord.: Victor MOCANU. </w:t>
      </w:r>
      <w:r w:rsidRPr="007E7B0C">
        <w:rPr>
          <w:color w:val="000000"/>
          <w:sz w:val="20"/>
          <w:szCs w:val="20"/>
          <w:lang w:val="ro-RO"/>
        </w:rPr>
        <w:t xml:space="preserve">Chișinău: Institutul de Cercetări Juridice și Politice. </w:t>
      </w:r>
      <w:r w:rsidRPr="007E7B0C">
        <w:rPr>
          <w:sz w:val="20"/>
          <w:szCs w:val="20"/>
          <w:lang w:val="fr-FR"/>
        </w:rPr>
        <w:t>(F.E.-P. "Tipografia Centrală").</w:t>
      </w:r>
      <w:r w:rsidRPr="007E7B0C">
        <w:rPr>
          <w:rFonts w:ascii="Helvetica" w:hAnsi="Helvetica"/>
          <w:color w:val="726F6F"/>
          <w:sz w:val="20"/>
          <w:szCs w:val="20"/>
          <w:bdr w:val="none" w:sz="0" w:space="0" w:color="auto" w:frame="1"/>
          <w:shd w:val="clear" w:color="auto" w:fill="FCFCFC"/>
          <w:lang w:val="fr-FR"/>
        </w:rPr>
        <w:t xml:space="preserve"> </w:t>
      </w:r>
      <w:r w:rsidRPr="007E7B0C">
        <w:rPr>
          <w:bCs/>
          <w:iCs/>
          <w:sz w:val="20"/>
          <w:szCs w:val="20"/>
          <w:lang w:val="fr-FR"/>
        </w:rPr>
        <w:t>2018, p. 92-113 (1</w:t>
      </w:r>
      <w:r w:rsidRPr="007E7B0C">
        <w:rPr>
          <w:sz w:val="20"/>
          <w:szCs w:val="20"/>
          <w:lang w:val="fr-FR"/>
        </w:rPr>
        <w:t xml:space="preserve">,91 c.a.). </w:t>
      </w:r>
      <w:r w:rsidRPr="007E7B0C">
        <w:rPr>
          <w:bCs/>
          <w:iCs/>
          <w:sz w:val="20"/>
          <w:szCs w:val="20"/>
          <w:lang w:val="fr-FR"/>
        </w:rPr>
        <w:t>ISBN</w:t>
      </w:r>
      <w:r w:rsidRPr="007E7B0C">
        <w:rPr>
          <w:sz w:val="20"/>
          <w:szCs w:val="20"/>
          <w:lang w:val="fr-FR"/>
        </w:rPr>
        <w:t xml:space="preserve"> 978-9975-41203-9-6</w:t>
      </w:r>
    </w:p>
    <w:p w:rsidR="007E7B0C" w:rsidRPr="007E7B0C"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fr-FR"/>
        </w:rPr>
        <w:t xml:space="preserve">SPĂTARU, T. </w:t>
      </w:r>
      <w:r w:rsidRPr="007E7B0C">
        <w:rPr>
          <w:i/>
          <w:sz w:val="20"/>
          <w:szCs w:val="20"/>
          <w:lang w:val="fr-FR"/>
        </w:rPr>
        <w:t xml:space="preserve">Universalitatea clasei de mijloc din perspectiva evidențelor transnaționale. </w:t>
      </w:r>
      <w:r w:rsidRPr="007E7B0C">
        <w:rPr>
          <w:sz w:val="20"/>
          <w:szCs w:val="20"/>
          <w:lang w:val="fr-FR"/>
        </w:rPr>
        <w:t xml:space="preserve">În: </w:t>
      </w:r>
      <w:r w:rsidRPr="007E7B0C">
        <w:rPr>
          <w:bCs/>
          <w:iCs/>
          <w:sz w:val="20"/>
          <w:szCs w:val="20"/>
          <w:lang w:val="ro-RO"/>
        </w:rPr>
        <w:t>Evoluția clasei mijlocii în Republica Moldova</w:t>
      </w:r>
      <w:r w:rsidRPr="007E7B0C">
        <w:rPr>
          <w:bCs/>
          <w:iCs/>
          <w:sz w:val="20"/>
          <w:szCs w:val="20"/>
          <w:lang w:val="fr-FR"/>
        </w:rPr>
        <w:t>:</w:t>
      </w:r>
      <w:r w:rsidRPr="007E7B0C">
        <w:rPr>
          <w:bCs/>
          <w:iCs/>
          <w:sz w:val="20"/>
          <w:szCs w:val="20"/>
          <w:lang w:val="ro-RO"/>
        </w:rPr>
        <w:t xml:space="preserve"> premise socioeconomice și politice. Studiul sociologic</w:t>
      </w:r>
      <w:r w:rsidRPr="007E7B0C">
        <w:rPr>
          <w:bCs/>
          <w:iCs/>
          <w:sz w:val="20"/>
          <w:szCs w:val="20"/>
          <w:lang w:val="fr-FR"/>
        </w:rPr>
        <w:t xml:space="preserve">. </w:t>
      </w:r>
      <w:r w:rsidRPr="007E7B0C">
        <w:rPr>
          <w:sz w:val="20"/>
          <w:szCs w:val="20"/>
          <w:lang w:val="fr-FR"/>
        </w:rPr>
        <w:t xml:space="preserve">/ Coord.: Victor MOCANU. </w:t>
      </w:r>
      <w:r w:rsidRPr="007E7B0C">
        <w:rPr>
          <w:color w:val="000000"/>
          <w:sz w:val="20"/>
          <w:szCs w:val="20"/>
          <w:lang w:val="ro-RO"/>
        </w:rPr>
        <w:t xml:space="preserve">Chișinău: Institutul de Cercetări Juridice și Politice. </w:t>
      </w:r>
      <w:r w:rsidRPr="007E7B0C">
        <w:rPr>
          <w:sz w:val="20"/>
          <w:szCs w:val="20"/>
          <w:lang w:val="ro-RO"/>
        </w:rPr>
        <w:t>(F.E.-P. "Tipografia Centrală").</w:t>
      </w:r>
      <w:r w:rsidRPr="007E7B0C">
        <w:rPr>
          <w:rFonts w:ascii="Helvetica" w:hAnsi="Helvetica"/>
          <w:color w:val="726F6F"/>
          <w:sz w:val="20"/>
          <w:szCs w:val="20"/>
          <w:bdr w:val="none" w:sz="0" w:space="0" w:color="auto" w:frame="1"/>
          <w:shd w:val="clear" w:color="auto" w:fill="FCFCFC"/>
          <w:lang w:val="ro-RO"/>
        </w:rPr>
        <w:t xml:space="preserve"> </w:t>
      </w:r>
      <w:r w:rsidRPr="007E7B0C">
        <w:rPr>
          <w:bCs/>
          <w:iCs/>
          <w:sz w:val="20"/>
          <w:szCs w:val="20"/>
          <w:lang w:val="ro-RO"/>
        </w:rPr>
        <w:t>2018, p. 192-216 (1</w:t>
      </w:r>
      <w:r w:rsidRPr="007E7B0C">
        <w:rPr>
          <w:sz w:val="20"/>
          <w:szCs w:val="20"/>
          <w:lang w:val="ro-RO"/>
        </w:rPr>
        <w:t xml:space="preserve">,90 c.a.).  </w:t>
      </w:r>
      <w:r w:rsidRPr="007E7B0C">
        <w:rPr>
          <w:bCs/>
          <w:iCs/>
          <w:sz w:val="20"/>
          <w:szCs w:val="20"/>
          <w:lang w:val="ro-RO"/>
        </w:rPr>
        <w:t>ISBN</w:t>
      </w:r>
      <w:r w:rsidRPr="007E7B0C">
        <w:rPr>
          <w:sz w:val="20"/>
          <w:szCs w:val="20"/>
          <w:lang w:val="ro-RO"/>
        </w:rPr>
        <w:t xml:space="preserve"> 978-9975-41203-9-6</w:t>
      </w:r>
    </w:p>
    <w:p w:rsidR="007E7B0C" w:rsidRPr="007E7B0C"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ro-RO"/>
        </w:rPr>
        <w:t xml:space="preserve">POTOROACĂ, M. </w:t>
      </w:r>
      <w:r w:rsidRPr="007E7B0C">
        <w:rPr>
          <w:i/>
          <w:sz w:val="20"/>
          <w:szCs w:val="20"/>
          <w:lang w:val="ro-RO"/>
        </w:rPr>
        <w:t>Evoluția structurii ocupaționale a populației în Republica Moldova din perspectiva procesului de constituire a clasei mijlocii.</w:t>
      </w:r>
      <w:r w:rsidRPr="007E7B0C">
        <w:rPr>
          <w:sz w:val="20"/>
          <w:szCs w:val="20"/>
          <w:lang w:val="ro-RO"/>
        </w:rPr>
        <w:t xml:space="preserve"> </w:t>
      </w:r>
      <w:r w:rsidRPr="007E7B0C">
        <w:rPr>
          <w:sz w:val="20"/>
          <w:szCs w:val="20"/>
          <w:lang w:val="fr-FR"/>
        </w:rPr>
        <w:t xml:space="preserve">În: </w:t>
      </w:r>
      <w:r w:rsidRPr="007E7B0C">
        <w:rPr>
          <w:bCs/>
          <w:iCs/>
          <w:sz w:val="20"/>
          <w:szCs w:val="20"/>
          <w:lang w:val="ro-RO"/>
        </w:rPr>
        <w:t>Evoluția clasei mijlocii în Republica Moldova</w:t>
      </w:r>
      <w:r w:rsidRPr="007E7B0C">
        <w:rPr>
          <w:bCs/>
          <w:iCs/>
          <w:sz w:val="20"/>
          <w:szCs w:val="20"/>
          <w:lang w:val="fr-FR"/>
        </w:rPr>
        <w:t>:</w:t>
      </w:r>
      <w:r w:rsidRPr="007E7B0C">
        <w:rPr>
          <w:bCs/>
          <w:iCs/>
          <w:sz w:val="20"/>
          <w:szCs w:val="20"/>
          <w:lang w:val="ro-RO"/>
        </w:rPr>
        <w:t xml:space="preserve"> premise socioeconomice și politice. Studiul sociologic</w:t>
      </w:r>
      <w:r w:rsidRPr="007E7B0C">
        <w:rPr>
          <w:bCs/>
          <w:iCs/>
          <w:sz w:val="20"/>
          <w:szCs w:val="20"/>
          <w:lang w:val="fr-FR"/>
        </w:rPr>
        <w:t xml:space="preserve">. </w:t>
      </w:r>
      <w:r w:rsidRPr="007E7B0C">
        <w:rPr>
          <w:sz w:val="20"/>
          <w:szCs w:val="20"/>
          <w:lang w:val="fr-FR"/>
        </w:rPr>
        <w:t xml:space="preserve">/ Coord.: Victor MOCANU. </w:t>
      </w:r>
      <w:r w:rsidRPr="007E7B0C">
        <w:rPr>
          <w:color w:val="000000"/>
          <w:sz w:val="20"/>
          <w:szCs w:val="20"/>
          <w:lang w:val="ro-RO"/>
        </w:rPr>
        <w:t xml:space="preserve">Chișinău: Institutul de Cercetări Juridice și Politice. </w:t>
      </w:r>
      <w:r w:rsidRPr="007E7B0C">
        <w:rPr>
          <w:sz w:val="20"/>
          <w:szCs w:val="20"/>
          <w:lang w:val="ro-RO"/>
        </w:rPr>
        <w:t>(F.E.-P. "Tipografia Centrală").</w:t>
      </w:r>
      <w:r w:rsidRPr="007E7B0C">
        <w:rPr>
          <w:rFonts w:ascii="Helvetica" w:hAnsi="Helvetica"/>
          <w:color w:val="726F6F"/>
          <w:sz w:val="20"/>
          <w:szCs w:val="20"/>
          <w:bdr w:val="none" w:sz="0" w:space="0" w:color="auto" w:frame="1"/>
          <w:shd w:val="clear" w:color="auto" w:fill="FCFCFC"/>
          <w:lang w:val="ro-RO"/>
        </w:rPr>
        <w:t xml:space="preserve"> </w:t>
      </w:r>
      <w:r w:rsidRPr="007E7B0C">
        <w:rPr>
          <w:bCs/>
          <w:iCs/>
          <w:sz w:val="20"/>
          <w:szCs w:val="20"/>
          <w:lang w:val="ro-RO"/>
        </w:rPr>
        <w:t>2018, p. 139-156 (1</w:t>
      </w:r>
      <w:r w:rsidRPr="007E7B0C">
        <w:rPr>
          <w:sz w:val="20"/>
          <w:szCs w:val="20"/>
          <w:lang w:val="ro-RO"/>
        </w:rPr>
        <w:t xml:space="preserve">,90 c.a.). </w:t>
      </w:r>
      <w:r w:rsidRPr="007E7B0C">
        <w:rPr>
          <w:bCs/>
          <w:iCs/>
          <w:sz w:val="20"/>
          <w:szCs w:val="20"/>
          <w:lang w:val="ro-RO"/>
        </w:rPr>
        <w:t>ISBN</w:t>
      </w:r>
      <w:r w:rsidRPr="007E7B0C">
        <w:rPr>
          <w:sz w:val="20"/>
          <w:szCs w:val="20"/>
          <w:lang w:val="ro-RO"/>
        </w:rPr>
        <w:t xml:space="preserve"> 978-9975-41203-9-6</w:t>
      </w:r>
    </w:p>
    <w:p w:rsidR="007E7B0C" w:rsidRPr="007E7B0C"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ro-RO"/>
        </w:rPr>
        <w:t>CIOBANU, El</w:t>
      </w:r>
      <w:r w:rsidRPr="007E7B0C">
        <w:rPr>
          <w:i/>
          <w:sz w:val="20"/>
          <w:szCs w:val="20"/>
          <w:lang w:val="ro-RO"/>
        </w:rPr>
        <w:t xml:space="preserve">. </w:t>
      </w:r>
      <w:r w:rsidRPr="007E7B0C">
        <w:rPr>
          <w:i/>
          <w:sz w:val="20"/>
          <w:szCs w:val="20"/>
          <w:lang w:val="en-US"/>
        </w:rPr>
        <w:t>Factorii care influențează poziționarea tinerilor în clasa mijlocie.</w:t>
      </w:r>
      <w:r w:rsidRPr="007E7B0C">
        <w:rPr>
          <w:sz w:val="20"/>
          <w:szCs w:val="20"/>
          <w:lang w:val="en-US"/>
        </w:rPr>
        <w:t xml:space="preserve"> </w:t>
      </w:r>
      <w:r w:rsidRPr="007E7B0C">
        <w:rPr>
          <w:sz w:val="20"/>
          <w:szCs w:val="20"/>
          <w:lang w:val="fr-FR"/>
        </w:rPr>
        <w:t xml:space="preserve">În: </w:t>
      </w:r>
      <w:r w:rsidRPr="007E7B0C">
        <w:rPr>
          <w:bCs/>
          <w:iCs/>
          <w:sz w:val="20"/>
          <w:szCs w:val="20"/>
          <w:lang w:val="ro-RO"/>
        </w:rPr>
        <w:t>Evoluția clasei mijlocii în Republica Moldova</w:t>
      </w:r>
      <w:r w:rsidRPr="007E7B0C">
        <w:rPr>
          <w:bCs/>
          <w:iCs/>
          <w:sz w:val="20"/>
          <w:szCs w:val="20"/>
          <w:lang w:val="fr-FR"/>
        </w:rPr>
        <w:t>:</w:t>
      </w:r>
      <w:r w:rsidRPr="007E7B0C">
        <w:rPr>
          <w:bCs/>
          <w:iCs/>
          <w:sz w:val="20"/>
          <w:szCs w:val="20"/>
          <w:lang w:val="ro-RO"/>
        </w:rPr>
        <w:t xml:space="preserve"> premise socioeconomice și politice. Studiul sociologic</w:t>
      </w:r>
      <w:r w:rsidRPr="007E7B0C">
        <w:rPr>
          <w:bCs/>
          <w:iCs/>
          <w:sz w:val="20"/>
          <w:szCs w:val="20"/>
          <w:lang w:val="fr-FR"/>
        </w:rPr>
        <w:t xml:space="preserve">. </w:t>
      </w:r>
      <w:r w:rsidRPr="007E7B0C">
        <w:rPr>
          <w:sz w:val="20"/>
          <w:szCs w:val="20"/>
          <w:lang w:val="fr-FR"/>
        </w:rPr>
        <w:t xml:space="preserve">/ Coord.: Victor MOCANU. </w:t>
      </w:r>
      <w:r w:rsidRPr="007E7B0C">
        <w:rPr>
          <w:color w:val="000000"/>
          <w:sz w:val="20"/>
          <w:szCs w:val="20"/>
          <w:lang w:val="ro-RO"/>
        </w:rPr>
        <w:t xml:space="preserve">Chișinău: Institutul de Cercetări Juridice și Politice. </w:t>
      </w:r>
      <w:r w:rsidRPr="007E7B0C">
        <w:rPr>
          <w:sz w:val="20"/>
          <w:szCs w:val="20"/>
          <w:lang w:val="ro-RO"/>
        </w:rPr>
        <w:t>(F.E.-P. "Tipografia Centrală").</w:t>
      </w:r>
      <w:r w:rsidRPr="007E7B0C">
        <w:rPr>
          <w:color w:val="726F6F"/>
          <w:sz w:val="20"/>
          <w:szCs w:val="20"/>
          <w:bdr w:val="none" w:sz="0" w:space="0" w:color="auto" w:frame="1"/>
          <w:shd w:val="clear" w:color="auto" w:fill="FCFCFC"/>
          <w:lang w:val="ro-RO"/>
        </w:rPr>
        <w:t xml:space="preserve"> </w:t>
      </w:r>
      <w:r w:rsidRPr="007E7B0C">
        <w:rPr>
          <w:bCs/>
          <w:iCs/>
          <w:sz w:val="20"/>
          <w:szCs w:val="20"/>
          <w:lang w:val="ro-RO"/>
        </w:rPr>
        <w:t xml:space="preserve">2018, p. 182-191 </w:t>
      </w:r>
      <w:r w:rsidRPr="007E7B0C">
        <w:rPr>
          <w:sz w:val="20"/>
          <w:szCs w:val="20"/>
          <w:lang w:val="ro-RO"/>
        </w:rPr>
        <w:t xml:space="preserve">(0,90 c.a.). </w:t>
      </w:r>
      <w:r w:rsidRPr="007E7B0C">
        <w:rPr>
          <w:bCs/>
          <w:iCs/>
          <w:sz w:val="20"/>
          <w:szCs w:val="20"/>
          <w:lang w:val="ro-RO"/>
        </w:rPr>
        <w:t>ISBN</w:t>
      </w:r>
      <w:r w:rsidRPr="007E7B0C">
        <w:rPr>
          <w:sz w:val="20"/>
          <w:szCs w:val="20"/>
          <w:lang w:val="ro-RO"/>
        </w:rPr>
        <w:t xml:space="preserve"> 978-9975-41203-9-6</w:t>
      </w:r>
    </w:p>
    <w:p w:rsidR="00B3213E" w:rsidRPr="00B3213E" w:rsidRDefault="00405104"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7E7B0C">
        <w:rPr>
          <w:sz w:val="20"/>
          <w:szCs w:val="20"/>
          <w:lang w:val="ro-RO"/>
        </w:rPr>
        <w:lastRenderedPageBreak/>
        <w:t xml:space="preserve">FILIPOV, I. </w:t>
      </w:r>
      <w:r w:rsidRPr="007E7B0C">
        <w:rPr>
          <w:i/>
          <w:sz w:val="20"/>
          <w:szCs w:val="20"/>
          <w:lang w:val="ro-RO"/>
        </w:rPr>
        <w:t xml:space="preserve">Rolul autorităților locale în gestionarea transformărilor și oportunităților provocate de migrație. </w:t>
      </w:r>
      <w:r w:rsidRPr="007E7B0C">
        <w:rPr>
          <w:sz w:val="20"/>
          <w:szCs w:val="20"/>
          <w:lang w:val="ro-RO"/>
        </w:rPr>
        <w:t xml:space="preserve">În: </w:t>
      </w:r>
      <w:r w:rsidRPr="007E7B0C">
        <w:rPr>
          <w:bCs/>
          <w:iCs/>
          <w:sz w:val="20"/>
          <w:szCs w:val="20"/>
          <w:lang w:val="ro-RO"/>
        </w:rPr>
        <w:t>Evoluția clasei mijlocii în Republica Moldova: premise socioeconomice și politice. Studiul sociologic</w:t>
      </w:r>
      <w:r w:rsidRPr="007E7B0C">
        <w:rPr>
          <w:bCs/>
          <w:iCs/>
          <w:sz w:val="20"/>
          <w:szCs w:val="20"/>
          <w:lang w:val="fr-FR"/>
        </w:rPr>
        <w:t xml:space="preserve">. </w:t>
      </w:r>
      <w:r w:rsidRPr="007E7B0C">
        <w:rPr>
          <w:sz w:val="20"/>
          <w:szCs w:val="20"/>
          <w:lang w:val="fr-FR"/>
        </w:rPr>
        <w:t xml:space="preserve">/ Coord.: Victor MOCANU. </w:t>
      </w:r>
      <w:r w:rsidRPr="007E7B0C">
        <w:rPr>
          <w:color w:val="000000"/>
          <w:sz w:val="20"/>
          <w:szCs w:val="20"/>
          <w:lang w:val="ro-RO"/>
        </w:rPr>
        <w:t xml:space="preserve">Chișinău: Institutul de Cercetări Juridice și Politice. </w:t>
      </w:r>
      <w:r w:rsidRPr="007E7B0C">
        <w:rPr>
          <w:sz w:val="20"/>
          <w:szCs w:val="20"/>
          <w:lang w:val="en-US"/>
        </w:rPr>
        <w:t>(F.E.-P. "Tipografia Centrală").</w:t>
      </w:r>
      <w:r w:rsidRPr="007E7B0C">
        <w:rPr>
          <w:color w:val="726F6F"/>
          <w:sz w:val="20"/>
          <w:szCs w:val="20"/>
          <w:bdr w:val="none" w:sz="0" w:space="0" w:color="auto" w:frame="1"/>
          <w:shd w:val="clear" w:color="auto" w:fill="FCFCFC"/>
          <w:lang w:val="en-US"/>
        </w:rPr>
        <w:t xml:space="preserve"> </w:t>
      </w:r>
      <w:r w:rsidRPr="007E7B0C">
        <w:rPr>
          <w:bCs/>
          <w:iCs/>
          <w:sz w:val="20"/>
          <w:szCs w:val="20"/>
          <w:lang w:val="en-US"/>
        </w:rPr>
        <w:t xml:space="preserve">2018, p. 157-166 </w:t>
      </w:r>
      <w:r w:rsidRPr="007E7B0C">
        <w:rPr>
          <w:sz w:val="20"/>
          <w:szCs w:val="20"/>
        </w:rPr>
        <w:t xml:space="preserve">(0,90 c.a.). </w:t>
      </w:r>
      <w:r w:rsidRPr="007E7B0C">
        <w:rPr>
          <w:bCs/>
          <w:iCs/>
          <w:sz w:val="20"/>
          <w:szCs w:val="20"/>
          <w:lang w:val="en-US"/>
        </w:rPr>
        <w:t>ISBN</w:t>
      </w:r>
      <w:r w:rsidRPr="007E7B0C">
        <w:rPr>
          <w:sz w:val="20"/>
          <w:szCs w:val="20"/>
          <w:lang w:val="en-US"/>
        </w:rPr>
        <w:t xml:space="preserve"> 978-9975-41203-9-6</w:t>
      </w:r>
    </w:p>
    <w:p w:rsidR="00B3213E" w:rsidRPr="00B3213E" w:rsidRDefault="00B3213E"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B3213E">
        <w:rPr>
          <w:rFonts w:eastAsiaTheme="minorHAnsi"/>
          <w:sz w:val="20"/>
          <w:szCs w:val="20"/>
        </w:rPr>
        <w:t>JUC V. Evoluția sistemului electoral din Republica Moldova: alegeri parlamentare. În: Impactul sistemului electoral asupra capacității de funcționalitate a instituțiilor puterii de stat din Republica Moldova. Chișinău, F.E.-P Tipografia Centrală, 2018. P 7-24. 1,0 c.a. ISBN 978-9975-3201-0-8.</w:t>
      </w:r>
    </w:p>
    <w:p w:rsidR="00B3213E" w:rsidRPr="00B3213E" w:rsidRDefault="00B3213E"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B3213E">
        <w:rPr>
          <w:rFonts w:eastAsiaTheme="minorHAnsi"/>
          <w:sz w:val="20"/>
          <w:szCs w:val="20"/>
        </w:rPr>
        <w:t>JUC V.</w:t>
      </w:r>
      <w:r>
        <w:rPr>
          <w:rFonts w:eastAsiaTheme="minorHAnsi"/>
          <w:sz w:val="20"/>
          <w:szCs w:val="20"/>
          <w:lang w:val="ro-RO"/>
        </w:rPr>
        <w:t>;</w:t>
      </w:r>
      <w:r w:rsidRPr="00B3213E">
        <w:rPr>
          <w:rFonts w:eastAsiaTheme="minorHAnsi"/>
          <w:sz w:val="20"/>
          <w:szCs w:val="20"/>
        </w:rPr>
        <w:t xml:space="preserve"> POPA D. Experiența de aderare a României la Uniunea Europeană: general și particular pentru Republica Moldova. În: Valorificarea experienței României în contextul integrării europene a Republicii Moldova. Chișinău, F.E.-P Tipografia Centrală, 2018. P 7-34. 1,5 c.a. ISBN 978-9975-53-946-3.</w:t>
      </w:r>
    </w:p>
    <w:p w:rsidR="00B3213E" w:rsidRPr="00B3213E" w:rsidRDefault="00B3213E" w:rsidP="003C6201">
      <w:pPr>
        <w:pStyle w:val="Listparagraf"/>
        <w:numPr>
          <w:ilvl w:val="3"/>
          <w:numId w:val="54"/>
        </w:numPr>
        <w:tabs>
          <w:tab w:val="left" w:pos="8789"/>
        </w:tabs>
        <w:autoSpaceDE w:val="0"/>
        <w:autoSpaceDN w:val="0"/>
        <w:adjustRightInd w:val="0"/>
        <w:spacing w:line="256" w:lineRule="auto"/>
        <w:ind w:left="426"/>
        <w:jc w:val="both"/>
        <w:rPr>
          <w:color w:val="000000" w:themeColor="text1"/>
          <w:sz w:val="20"/>
          <w:szCs w:val="20"/>
        </w:rPr>
      </w:pPr>
      <w:r w:rsidRPr="00B3213E">
        <w:rPr>
          <w:rFonts w:eastAsiaTheme="minorHAnsi"/>
          <w:sz w:val="20"/>
          <w:szCs w:val="20"/>
          <w:lang w:val="ro-RO"/>
        </w:rPr>
        <w:t>OSMOCHESCU</w:t>
      </w:r>
      <w:r>
        <w:rPr>
          <w:rFonts w:eastAsiaTheme="minorHAnsi"/>
          <w:sz w:val="20"/>
          <w:szCs w:val="20"/>
          <w:lang w:val="ro-RO"/>
        </w:rPr>
        <w:t>.</w:t>
      </w:r>
      <w:r w:rsidRPr="00B3213E">
        <w:rPr>
          <w:rFonts w:eastAsiaTheme="minorHAnsi"/>
          <w:sz w:val="20"/>
          <w:szCs w:val="20"/>
          <w:lang w:val="ro-RO"/>
        </w:rPr>
        <w:t xml:space="preserve"> N., JUC V. Analiza problemelor legate de expansiunea globală și difuzarea democrației, precum și a influenței acestora supra procesului electoral. </w:t>
      </w:r>
      <w:r w:rsidRPr="00B3213E">
        <w:rPr>
          <w:rFonts w:eastAsiaTheme="minorHAnsi"/>
          <w:sz w:val="20"/>
          <w:szCs w:val="20"/>
        </w:rPr>
        <w:t>Î</w:t>
      </w:r>
      <w:r w:rsidRPr="00B3213E">
        <w:rPr>
          <w:rFonts w:eastAsiaTheme="minorHAnsi"/>
          <w:sz w:val="20"/>
          <w:szCs w:val="20"/>
          <w:lang w:val="en-US"/>
        </w:rPr>
        <w:t>n</w:t>
      </w:r>
      <w:r w:rsidRPr="00B3213E">
        <w:rPr>
          <w:rFonts w:eastAsiaTheme="minorHAnsi"/>
          <w:sz w:val="20"/>
          <w:szCs w:val="20"/>
        </w:rPr>
        <w:t xml:space="preserve">: </w:t>
      </w:r>
      <w:r w:rsidRPr="00B3213E">
        <w:rPr>
          <w:rFonts w:eastAsiaTheme="minorHAnsi"/>
          <w:sz w:val="20"/>
          <w:szCs w:val="20"/>
          <w:lang w:val="en-US"/>
        </w:rPr>
        <w:t>Procesul</w:t>
      </w:r>
      <w:r w:rsidRPr="00B3213E">
        <w:rPr>
          <w:rFonts w:eastAsiaTheme="minorHAnsi"/>
          <w:sz w:val="20"/>
          <w:szCs w:val="20"/>
        </w:rPr>
        <w:t xml:space="preserve"> </w:t>
      </w:r>
      <w:r w:rsidRPr="00B3213E">
        <w:rPr>
          <w:rFonts w:eastAsiaTheme="minorHAnsi"/>
          <w:sz w:val="20"/>
          <w:szCs w:val="20"/>
          <w:lang w:val="en-US"/>
        </w:rPr>
        <w:t>electoral</w:t>
      </w:r>
      <w:r w:rsidRPr="00B3213E">
        <w:rPr>
          <w:rFonts w:eastAsiaTheme="minorHAnsi"/>
          <w:sz w:val="20"/>
          <w:szCs w:val="20"/>
        </w:rPr>
        <w:t xml:space="preserve"> î</w:t>
      </w:r>
      <w:r w:rsidRPr="00B3213E">
        <w:rPr>
          <w:rFonts w:eastAsiaTheme="minorHAnsi"/>
          <w:sz w:val="20"/>
          <w:szCs w:val="20"/>
          <w:lang w:val="en-US"/>
        </w:rPr>
        <w:t>n</w:t>
      </w:r>
      <w:r w:rsidRPr="00B3213E">
        <w:rPr>
          <w:rFonts w:eastAsiaTheme="minorHAnsi"/>
          <w:sz w:val="20"/>
          <w:szCs w:val="20"/>
        </w:rPr>
        <w:t xml:space="preserve"> </w:t>
      </w:r>
      <w:r w:rsidRPr="00B3213E">
        <w:rPr>
          <w:rFonts w:eastAsiaTheme="minorHAnsi"/>
          <w:sz w:val="20"/>
          <w:szCs w:val="20"/>
          <w:lang w:val="en-US"/>
        </w:rPr>
        <w:t>condi</w:t>
      </w:r>
      <w:r w:rsidRPr="00B3213E">
        <w:rPr>
          <w:rFonts w:eastAsiaTheme="minorHAnsi"/>
          <w:sz w:val="20"/>
          <w:szCs w:val="20"/>
        </w:rPr>
        <w:t>ț</w:t>
      </w:r>
      <w:r w:rsidRPr="00B3213E">
        <w:rPr>
          <w:rFonts w:eastAsiaTheme="minorHAnsi"/>
          <w:sz w:val="20"/>
          <w:szCs w:val="20"/>
          <w:lang w:val="en-US"/>
        </w:rPr>
        <w:t>iile</w:t>
      </w:r>
      <w:r w:rsidRPr="00B3213E">
        <w:rPr>
          <w:rFonts w:eastAsiaTheme="minorHAnsi"/>
          <w:sz w:val="20"/>
          <w:szCs w:val="20"/>
        </w:rPr>
        <w:t xml:space="preserve"> </w:t>
      </w:r>
      <w:r w:rsidRPr="00B3213E">
        <w:rPr>
          <w:rFonts w:eastAsiaTheme="minorHAnsi"/>
          <w:sz w:val="20"/>
          <w:szCs w:val="20"/>
          <w:lang w:val="en-US"/>
        </w:rPr>
        <w:t>globaliz</w:t>
      </w:r>
      <w:r w:rsidRPr="00B3213E">
        <w:rPr>
          <w:rFonts w:eastAsiaTheme="minorHAnsi"/>
          <w:sz w:val="20"/>
          <w:szCs w:val="20"/>
        </w:rPr>
        <w:t>ă</w:t>
      </w:r>
      <w:r w:rsidRPr="00B3213E">
        <w:rPr>
          <w:rFonts w:eastAsiaTheme="minorHAnsi"/>
          <w:sz w:val="20"/>
          <w:szCs w:val="20"/>
          <w:lang w:val="en-US"/>
        </w:rPr>
        <w:t>rii</w:t>
      </w:r>
      <w:r w:rsidRPr="00B3213E">
        <w:rPr>
          <w:rFonts w:eastAsiaTheme="minorHAnsi"/>
          <w:sz w:val="20"/>
          <w:szCs w:val="20"/>
        </w:rPr>
        <w:t xml:space="preserve">. </w:t>
      </w:r>
      <w:r w:rsidRPr="00B3213E">
        <w:rPr>
          <w:rFonts w:eastAsiaTheme="minorHAnsi"/>
          <w:sz w:val="20"/>
          <w:szCs w:val="20"/>
          <w:lang w:val="en-US"/>
        </w:rPr>
        <w:t>Chi</w:t>
      </w:r>
      <w:r w:rsidRPr="00B3213E">
        <w:rPr>
          <w:rFonts w:eastAsiaTheme="minorHAnsi"/>
          <w:sz w:val="20"/>
          <w:szCs w:val="20"/>
        </w:rPr>
        <w:t>ș</w:t>
      </w:r>
      <w:r w:rsidRPr="00B3213E">
        <w:rPr>
          <w:rFonts w:eastAsiaTheme="minorHAnsi"/>
          <w:sz w:val="20"/>
          <w:szCs w:val="20"/>
          <w:lang w:val="en-US"/>
        </w:rPr>
        <w:t>in</w:t>
      </w:r>
      <w:r w:rsidRPr="00B3213E">
        <w:rPr>
          <w:rFonts w:eastAsiaTheme="minorHAnsi"/>
          <w:sz w:val="20"/>
          <w:szCs w:val="20"/>
        </w:rPr>
        <w:t>ă</w:t>
      </w:r>
      <w:r w:rsidRPr="00B3213E">
        <w:rPr>
          <w:rFonts w:eastAsiaTheme="minorHAnsi"/>
          <w:sz w:val="20"/>
          <w:szCs w:val="20"/>
          <w:lang w:val="en-US"/>
        </w:rPr>
        <w:t>u</w:t>
      </w:r>
      <w:r w:rsidRPr="00B3213E">
        <w:rPr>
          <w:rFonts w:eastAsiaTheme="minorHAnsi"/>
          <w:sz w:val="20"/>
          <w:szCs w:val="20"/>
        </w:rPr>
        <w:t xml:space="preserve">: </w:t>
      </w:r>
      <w:r w:rsidRPr="00B3213E">
        <w:rPr>
          <w:rFonts w:eastAsiaTheme="minorHAnsi"/>
          <w:sz w:val="20"/>
          <w:szCs w:val="20"/>
          <w:lang w:val="en-US"/>
        </w:rPr>
        <w:t>Princeps</w:t>
      </w:r>
      <w:r w:rsidRPr="00B3213E">
        <w:rPr>
          <w:rFonts w:eastAsiaTheme="minorHAnsi"/>
          <w:sz w:val="20"/>
          <w:szCs w:val="20"/>
        </w:rPr>
        <w:t>, 2018. p. 13-41. 1,5 c.a. ISBN 978-9975-3241-0-6.</w:t>
      </w:r>
    </w:p>
    <w:p w:rsidR="00282A01" w:rsidRPr="00B3213E" w:rsidRDefault="00282A01" w:rsidP="00282A01">
      <w:pPr>
        <w:jc w:val="both"/>
        <w:rPr>
          <w:rFonts w:eastAsia="Calibri"/>
          <w:bCs/>
          <w:sz w:val="20"/>
          <w:szCs w:val="20"/>
        </w:rPr>
      </w:pPr>
    </w:p>
    <w:p w:rsidR="00282A01" w:rsidRPr="00B3213E" w:rsidRDefault="00282A01" w:rsidP="00282A01">
      <w:pPr>
        <w:rPr>
          <w:b/>
          <w:bCs/>
          <w:iCs/>
          <w:color w:val="000000"/>
          <w:sz w:val="20"/>
          <w:szCs w:val="20"/>
        </w:rPr>
      </w:pPr>
      <w:r w:rsidRPr="00C81582">
        <w:rPr>
          <w:b/>
          <w:sz w:val="20"/>
          <w:szCs w:val="20"/>
          <w:lang w:val="en-US" w:eastAsia="ar-SA"/>
        </w:rPr>
        <w:t>Lucr</w:t>
      </w:r>
      <w:r w:rsidRPr="00B3213E">
        <w:rPr>
          <w:b/>
          <w:sz w:val="20"/>
          <w:szCs w:val="20"/>
          <w:lang w:eastAsia="ar-SA"/>
        </w:rPr>
        <w:t>ă</w:t>
      </w:r>
      <w:r w:rsidRPr="00C81582">
        <w:rPr>
          <w:b/>
          <w:sz w:val="20"/>
          <w:szCs w:val="20"/>
          <w:lang w:val="en-US" w:eastAsia="ar-SA"/>
        </w:rPr>
        <w:t>ri</w:t>
      </w:r>
      <w:r w:rsidRPr="00B3213E">
        <w:rPr>
          <w:b/>
          <w:sz w:val="20"/>
          <w:szCs w:val="20"/>
          <w:lang w:eastAsia="ar-SA"/>
        </w:rPr>
        <w:t xml:space="preserve"> ș</w:t>
      </w:r>
      <w:r w:rsidRPr="00C81582">
        <w:rPr>
          <w:b/>
          <w:sz w:val="20"/>
          <w:szCs w:val="20"/>
          <w:lang w:val="en-US" w:eastAsia="ar-SA"/>
        </w:rPr>
        <w:t>tiin</w:t>
      </w:r>
      <w:r w:rsidRPr="00B3213E">
        <w:rPr>
          <w:b/>
          <w:sz w:val="20"/>
          <w:szCs w:val="20"/>
          <w:lang w:eastAsia="ar-SA"/>
        </w:rPr>
        <w:t>ț</w:t>
      </w:r>
      <w:r w:rsidRPr="00C81582">
        <w:rPr>
          <w:b/>
          <w:sz w:val="20"/>
          <w:szCs w:val="20"/>
          <w:lang w:val="en-US" w:eastAsia="ar-SA"/>
        </w:rPr>
        <w:t>ifico</w:t>
      </w:r>
      <w:r w:rsidRPr="00B3213E">
        <w:rPr>
          <w:b/>
          <w:sz w:val="20"/>
          <w:szCs w:val="20"/>
          <w:lang w:eastAsia="ar-SA"/>
        </w:rPr>
        <w:t>-</w:t>
      </w:r>
      <w:r w:rsidRPr="00C81582">
        <w:rPr>
          <w:b/>
          <w:sz w:val="20"/>
          <w:szCs w:val="20"/>
          <w:lang w:val="en-US" w:eastAsia="ar-SA"/>
        </w:rPr>
        <w:t>metodice</w:t>
      </w:r>
      <w:r w:rsidRPr="00B3213E">
        <w:rPr>
          <w:b/>
          <w:sz w:val="20"/>
          <w:szCs w:val="20"/>
          <w:lang w:eastAsia="ar-SA"/>
        </w:rPr>
        <w:t xml:space="preserve"> ș</w:t>
      </w:r>
      <w:r w:rsidRPr="00C81582">
        <w:rPr>
          <w:b/>
          <w:sz w:val="20"/>
          <w:szCs w:val="20"/>
          <w:lang w:val="en-US" w:eastAsia="ar-SA"/>
        </w:rPr>
        <w:t>i</w:t>
      </w:r>
      <w:r w:rsidRPr="00B3213E">
        <w:rPr>
          <w:b/>
          <w:sz w:val="20"/>
          <w:szCs w:val="20"/>
          <w:lang w:eastAsia="ar-SA"/>
        </w:rPr>
        <w:t xml:space="preserve"> </w:t>
      </w:r>
      <w:r w:rsidRPr="00C81582">
        <w:rPr>
          <w:b/>
          <w:sz w:val="20"/>
          <w:szCs w:val="20"/>
          <w:lang w:val="en-US" w:eastAsia="ar-SA"/>
        </w:rPr>
        <w:t>didactice</w:t>
      </w:r>
      <w:r w:rsidRPr="00B3213E">
        <w:rPr>
          <w:b/>
          <w:bCs/>
          <w:iCs/>
          <w:color w:val="000000"/>
          <w:sz w:val="20"/>
          <w:szCs w:val="20"/>
        </w:rPr>
        <w:t xml:space="preserve"> </w:t>
      </w:r>
    </w:p>
    <w:p w:rsidR="00282A01" w:rsidRPr="00B3213E" w:rsidRDefault="00282A01" w:rsidP="00282A01">
      <w:pPr>
        <w:rPr>
          <w:b/>
          <w:bCs/>
          <w:iCs/>
          <w:color w:val="000000"/>
          <w:sz w:val="20"/>
          <w:szCs w:val="20"/>
        </w:rPr>
      </w:pPr>
      <w:r w:rsidRPr="00C81582">
        <w:rPr>
          <w:b/>
          <w:bCs/>
          <w:iCs/>
          <w:color w:val="000000"/>
          <w:sz w:val="20"/>
          <w:szCs w:val="20"/>
          <w:lang w:val="en-US"/>
        </w:rPr>
        <w:t>Manuale</w:t>
      </w:r>
      <w:r w:rsidRPr="00B3213E">
        <w:rPr>
          <w:b/>
          <w:bCs/>
          <w:iCs/>
          <w:color w:val="000000"/>
          <w:sz w:val="20"/>
          <w:szCs w:val="20"/>
        </w:rPr>
        <w:t>:</w:t>
      </w:r>
    </w:p>
    <w:p w:rsidR="00282A01" w:rsidRPr="00F40C56" w:rsidRDefault="00282A01" w:rsidP="003C6201">
      <w:pPr>
        <w:pStyle w:val="Listparagraf"/>
        <w:numPr>
          <w:ilvl w:val="0"/>
          <w:numId w:val="53"/>
        </w:numPr>
        <w:autoSpaceDE w:val="0"/>
        <w:autoSpaceDN w:val="0"/>
        <w:adjustRightInd w:val="0"/>
        <w:ind w:left="426"/>
        <w:jc w:val="both"/>
        <w:rPr>
          <w:rFonts w:eastAsia="Calibri"/>
          <w:sz w:val="20"/>
          <w:szCs w:val="20"/>
          <w:lang w:val="ro-RO" w:eastAsia="en-US"/>
        </w:rPr>
      </w:pPr>
      <w:r w:rsidRPr="00F40C56">
        <w:rPr>
          <w:rFonts w:eastAsia="Calibri"/>
          <w:bCs/>
          <w:sz w:val="20"/>
          <w:szCs w:val="20"/>
          <w:lang w:val="ro-RO" w:eastAsia="en-US"/>
        </w:rPr>
        <w:t xml:space="preserve">СОСНА Б., ВАЛКАН В. </w:t>
      </w:r>
      <w:r w:rsidRPr="00F40C56">
        <w:rPr>
          <w:rFonts w:eastAsia="Calibri"/>
          <w:bCs/>
          <w:i/>
          <w:sz w:val="20"/>
          <w:szCs w:val="20"/>
          <w:lang w:val="ro-RO" w:eastAsia="en-US"/>
        </w:rPr>
        <w:t>Защита женщин от дискриминации</w:t>
      </w:r>
      <w:r w:rsidRPr="00F40C56">
        <w:rPr>
          <w:rFonts w:eastAsia="Calibri"/>
          <w:bCs/>
          <w:sz w:val="20"/>
          <w:szCs w:val="20"/>
          <w:lang w:val="ro-RO" w:eastAsia="en-US"/>
        </w:rPr>
        <w:t>. Пособие. Кишинев, 2018, 60 с. ISBN 978-9975-3268-1-0</w:t>
      </w:r>
    </w:p>
    <w:p w:rsidR="00282A01" w:rsidRPr="00F40C56" w:rsidRDefault="00282A01" w:rsidP="003C6201">
      <w:pPr>
        <w:pStyle w:val="Listparagraf"/>
        <w:numPr>
          <w:ilvl w:val="0"/>
          <w:numId w:val="53"/>
        </w:numPr>
        <w:autoSpaceDE w:val="0"/>
        <w:autoSpaceDN w:val="0"/>
        <w:adjustRightInd w:val="0"/>
        <w:ind w:left="426"/>
        <w:jc w:val="both"/>
        <w:rPr>
          <w:rFonts w:eastAsia="Calibri"/>
          <w:sz w:val="20"/>
          <w:szCs w:val="20"/>
          <w:lang w:val="ro-RO" w:eastAsia="en-US"/>
        </w:rPr>
      </w:pPr>
      <w:r w:rsidRPr="00F40C56">
        <w:rPr>
          <w:rFonts w:eastAsia="Calibri"/>
          <w:bCs/>
          <w:sz w:val="20"/>
          <w:szCs w:val="20"/>
          <w:lang w:val="ro-RO" w:eastAsia="en-US"/>
        </w:rPr>
        <w:t xml:space="preserve">CIOBANU I., CIOBANU E. </w:t>
      </w:r>
      <w:r w:rsidRPr="00F40C56">
        <w:rPr>
          <w:rFonts w:eastAsia="Calibri"/>
          <w:bCs/>
          <w:i/>
          <w:sz w:val="20"/>
          <w:szCs w:val="20"/>
          <w:lang w:val="ro-RO" w:eastAsia="en-US"/>
        </w:rPr>
        <w:t>Suport de curs la disciplina managementul proiectelor</w:t>
      </w:r>
      <w:r w:rsidRPr="00F40C56">
        <w:rPr>
          <w:rFonts w:eastAsia="Calibri"/>
          <w:bCs/>
          <w:sz w:val="20"/>
          <w:szCs w:val="20"/>
          <w:lang w:val="ro-RO" w:eastAsia="en-US"/>
        </w:rPr>
        <w:t>. Bălți: S.n., 2018. 114 p.</w:t>
      </w:r>
    </w:p>
    <w:p w:rsidR="00282A01" w:rsidRPr="00F40C56" w:rsidRDefault="00282A01" w:rsidP="003C6201">
      <w:pPr>
        <w:pStyle w:val="Listparagraf"/>
        <w:numPr>
          <w:ilvl w:val="0"/>
          <w:numId w:val="53"/>
        </w:numPr>
        <w:autoSpaceDE w:val="0"/>
        <w:autoSpaceDN w:val="0"/>
        <w:adjustRightInd w:val="0"/>
        <w:ind w:left="426"/>
        <w:jc w:val="both"/>
        <w:rPr>
          <w:rFonts w:eastAsia="Calibri"/>
          <w:sz w:val="20"/>
          <w:szCs w:val="20"/>
          <w:lang w:val="ro-RO" w:eastAsia="en-US"/>
        </w:rPr>
      </w:pPr>
      <w:r w:rsidRPr="00F40C56">
        <w:rPr>
          <w:sz w:val="20"/>
          <w:szCs w:val="20"/>
          <w:lang w:val="ro-RO"/>
        </w:rPr>
        <w:t xml:space="preserve">PERU, A.; SITARI, D. </w:t>
      </w:r>
      <w:r w:rsidRPr="00F40C56">
        <w:rPr>
          <w:i/>
          <w:sz w:val="20"/>
          <w:szCs w:val="20"/>
          <w:lang w:val="ro-RO"/>
        </w:rPr>
        <w:t>Comunicarea mediatică.</w:t>
      </w:r>
      <w:r w:rsidRPr="00F40C56">
        <w:rPr>
          <w:sz w:val="20"/>
          <w:szCs w:val="20"/>
          <w:lang w:val="ro-RO"/>
        </w:rPr>
        <w:t xml:space="preserve"> Chișinău: CEP USM. 2018, 116 p. ISBN978-9975-142-07-6. 9 c.a</w:t>
      </w:r>
    </w:p>
    <w:p w:rsidR="002A397A" w:rsidRPr="00B3213E" w:rsidRDefault="002A397A" w:rsidP="003C6201">
      <w:pPr>
        <w:pStyle w:val="Listparagraf"/>
        <w:numPr>
          <w:ilvl w:val="0"/>
          <w:numId w:val="53"/>
        </w:numPr>
        <w:autoSpaceDE w:val="0"/>
        <w:autoSpaceDN w:val="0"/>
        <w:adjustRightInd w:val="0"/>
        <w:ind w:left="426"/>
        <w:jc w:val="both"/>
        <w:rPr>
          <w:rFonts w:eastAsia="Calibri"/>
          <w:sz w:val="20"/>
          <w:szCs w:val="20"/>
          <w:lang w:val="ro-RO" w:eastAsia="en-US"/>
        </w:rPr>
      </w:pPr>
      <w:r w:rsidRPr="00B3213E">
        <w:rPr>
          <w:rFonts w:eastAsia="Calibri"/>
          <w:sz w:val="20"/>
          <w:szCs w:val="20"/>
          <w:lang w:val="ro-RO" w:eastAsia="en-US"/>
        </w:rPr>
        <w:t xml:space="preserve">CHIRTOACĂ, N. </w:t>
      </w:r>
      <w:r w:rsidRPr="00B3213E">
        <w:rPr>
          <w:rFonts w:eastAsia="Calibri"/>
          <w:i/>
          <w:sz w:val="20"/>
          <w:szCs w:val="20"/>
          <w:lang w:val="ro-RO" w:eastAsia="en-US"/>
        </w:rPr>
        <w:t>Drept internațional public, în scheme</w:t>
      </w:r>
      <w:r w:rsidRPr="00B3213E">
        <w:rPr>
          <w:rFonts w:eastAsia="Calibri"/>
          <w:sz w:val="20"/>
          <w:szCs w:val="20"/>
          <w:lang w:val="ro-RO" w:eastAsia="en-US"/>
        </w:rPr>
        <w:t>. Ediția a II-a revăzută și adăugită. Chişinău: Print-Caro, 2018, 77 p. ISBN 978-9975-56-540-0</w:t>
      </w:r>
    </w:p>
    <w:p w:rsidR="00B3213E" w:rsidRPr="00B3213E" w:rsidRDefault="00B3213E" w:rsidP="003C6201">
      <w:pPr>
        <w:pStyle w:val="Listparagraf"/>
        <w:numPr>
          <w:ilvl w:val="0"/>
          <w:numId w:val="53"/>
        </w:numPr>
        <w:autoSpaceDE w:val="0"/>
        <w:autoSpaceDN w:val="0"/>
        <w:adjustRightInd w:val="0"/>
        <w:ind w:left="426"/>
        <w:jc w:val="both"/>
        <w:rPr>
          <w:rFonts w:eastAsia="Calibri"/>
          <w:sz w:val="20"/>
          <w:szCs w:val="20"/>
          <w:lang w:val="ro-RO" w:eastAsia="en-US"/>
        </w:rPr>
      </w:pPr>
      <w:r w:rsidRPr="00B3213E">
        <w:rPr>
          <w:color w:val="000000"/>
          <w:sz w:val="20"/>
          <w:szCs w:val="20"/>
          <w:shd w:val="clear" w:color="auto" w:fill="FFFFFF"/>
          <w:lang w:val="fr-FR"/>
        </w:rPr>
        <w:t xml:space="preserve">JUC V. Istoria gîndirii politice din Moldova. Chișinău: F.E.P „Tipografia centrală”, 2017. </w:t>
      </w:r>
      <w:r w:rsidRPr="00B3213E">
        <w:rPr>
          <w:color w:val="000000"/>
          <w:sz w:val="20"/>
          <w:szCs w:val="20"/>
          <w:shd w:val="clear" w:color="auto" w:fill="FFFFFF"/>
        </w:rPr>
        <w:t>120 p. c.a. 8,5 ISBN 978-0075-53-894-7.</w:t>
      </w:r>
    </w:p>
    <w:p w:rsidR="00282A01" w:rsidRPr="00C81582" w:rsidRDefault="00282A01" w:rsidP="00282A01">
      <w:pPr>
        <w:rPr>
          <w:b/>
          <w:bCs/>
          <w:iCs/>
          <w:color w:val="000000"/>
          <w:sz w:val="20"/>
          <w:szCs w:val="20"/>
          <w:lang w:val="ro-RO"/>
        </w:rPr>
      </w:pPr>
    </w:p>
    <w:p w:rsidR="00282A01" w:rsidRPr="00C81582" w:rsidRDefault="00282A01" w:rsidP="00282A01">
      <w:pPr>
        <w:spacing w:after="120"/>
        <w:jc w:val="both"/>
        <w:rPr>
          <w:b/>
          <w:sz w:val="20"/>
          <w:szCs w:val="20"/>
          <w:lang w:val="ro-RO" w:eastAsia="ar-SA"/>
        </w:rPr>
      </w:pPr>
      <w:r w:rsidRPr="00C81582">
        <w:rPr>
          <w:b/>
          <w:sz w:val="20"/>
          <w:szCs w:val="20"/>
          <w:lang w:val="ro-RO" w:eastAsia="ar-SA"/>
        </w:rPr>
        <w:t>Articole în alte reviste editate în străinătate:</w:t>
      </w:r>
    </w:p>
    <w:p w:rsidR="00C15D7C" w:rsidRPr="00C81582" w:rsidRDefault="00C15D7C" w:rsidP="003C6201">
      <w:pPr>
        <w:pStyle w:val="Listparagraf"/>
        <w:numPr>
          <w:ilvl w:val="3"/>
          <w:numId w:val="52"/>
        </w:numPr>
        <w:spacing w:after="200"/>
        <w:ind w:left="426"/>
        <w:jc w:val="both"/>
        <w:rPr>
          <w:sz w:val="20"/>
          <w:szCs w:val="20"/>
          <w:lang w:val="ro-RO"/>
        </w:rPr>
      </w:pPr>
      <w:r w:rsidRPr="00C81582">
        <w:rPr>
          <w:sz w:val="20"/>
          <w:szCs w:val="20"/>
          <w:lang w:val="ro-RO"/>
        </w:rPr>
        <w:t xml:space="preserve">CHIRTOACĂ L., RUSSO M. </w:t>
      </w:r>
      <w:r w:rsidRPr="00C81582">
        <w:rPr>
          <w:i/>
          <w:sz w:val="20"/>
          <w:szCs w:val="20"/>
          <w:lang w:val="ro-RO"/>
        </w:rPr>
        <w:t xml:space="preserve">Bona fides praesumitur - in materia prescriptiei </w:t>
      </w:r>
      <w:r w:rsidRPr="00C81582">
        <w:rPr>
          <w:sz w:val="20"/>
          <w:szCs w:val="20"/>
          <w:lang w:val="ro-RO"/>
        </w:rPr>
        <w:t>achizitive. In: International Journal of Communication Research. 2017, Vol. 7, Issue</w:t>
      </w:r>
      <w:r>
        <w:rPr>
          <w:sz w:val="20"/>
          <w:szCs w:val="20"/>
          <w:lang w:val="ro-RO"/>
        </w:rPr>
        <w:t xml:space="preserve"> 4, p. 308-311,  ISSN 2246-9265</w:t>
      </w:r>
      <w:r w:rsidRPr="00C81582">
        <w:rPr>
          <w:sz w:val="20"/>
          <w:szCs w:val="20"/>
          <w:lang w:val="ro-RO"/>
        </w:rPr>
        <w:t>.</w:t>
      </w:r>
    </w:p>
    <w:p w:rsidR="00C15D7C" w:rsidRDefault="00C15D7C" w:rsidP="003C6201">
      <w:pPr>
        <w:pStyle w:val="Listparagraf"/>
        <w:numPr>
          <w:ilvl w:val="0"/>
          <w:numId w:val="52"/>
        </w:numPr>
        <w:spacing w:after="200"/>
        <w:ind w:left="426"/>
        <w:jc w:val="both"/>
        <w:rPr>
          <w:sz w:val="20"/>
          <w:szCs w:val="20"/>
          <w:lang w:val="ro-RO"/>
        </w:rPr>
      </w:pPr>
      <w:r w:rsidRPr="00C81582">
        <w:rPr>
          <w:sz w:val="20"/>
          <w:szCs w:val="20"/>
          <w:lang w:val="ro-RO"/>
        </w:rPr>
        <w:t xml:space="preserve">CHIRTOACĂ L., RUSSO M. </w:t>
      </w:r>
      <w:r w:rsidRPr="00C81582">
        <w:rPr>
          <w:i/>
          <w:sz w:val="20"/>
          <w:szCs w:val="20"/>
          <w:lang w:val="ro-RO"/>
        </w:rPr>
        <w:t>Problema posesiei in contextul inventarierii bunurilor imobile de către autoritățile publice locale</w:t>
      </w:r>
      <w:r w:rsidRPr="00C81582">
        <w:rPr>
          <w:sz w:val="20"/>
          <w:szCs w:val="20"/>
          <w:lang w:val="ro-RO"/>
        </w:rPr>
        <w:t xml:space="preserve">. În: Revista de științe juridice - Universitatea de Stat din Craiova, 2018, </w:t>
      </w:r>
      <w:r w:rsidRPr="00C15D7C">
        <w:rPr>
          <w:sz w:val="20"/>
          <w:szCs w:val="20"/>
          <w:lang w:val="ro-RO"/>
        </w:rPr>
        <w:t>p. 44-55</w:t>
      </w:r>
      <w:r>
        <w:rPr>
          <w:color w:val="FF0000"/>
          <w:sz w:val="20"/>
          <w:szCs w:val="20"/>
          <w:lang w:val="ro-RO"/>
        </w:rPr>
        <w:t>.</w:t>
      </w:r>
      <w:r w:rsidRPr="00C81582">
        <w:rPr>
          <w:color w:val="FF0000"/>
          <w:sz w:val="20"/>
          <w:szCs w:val="20"/>
          <w:lang w:val="ro-RO"/>
        </w:rPr>
        <w:t xml:space="preserve">  </w:t>
      </w:r>
      <w:r w:rsidRPr="00C81582">
        <w:rPr>
          <w:sz w:val="20"/>
          <w:szCs w:val="20"/>
          <w:lang w:val="ro-RO"/>
        </w:rPr>
        <w:t>ISSN 1454-3699</w:t>
      </w:r>
    </w:p>
    <w:p w:rsidR="00C15D7C" w:rsidRPr="00C81582" w:rsidRDefault="00C15D7C" w:rsidP="003C6201">
      <w:pPr>
        <w:pStyle w:val="Listparagraf"/>
        <w:numPr>
          <w:ilvl w:val="0"/>
          <w:numId w:val="52"/>
        </w:numPr>
        <w:spacing w:after="200"/>
        <w:ind w:left="426"/>
        <w:jc w:val="both"/>
        <w:rPr>
          <w:sz w:val="20"/>
          <w:szCs w:val="20"/>
          <w:lang w:val="ro-RO"/>
        </w:rPr>
      </w:pPr>
      <w:r w:rsidRPr="00C81582">
        <w:rPr>
          <w:sz w:val="20"/>
          <w:szCs w:val="20"/>
          <w:lang w:val="ro-RO"/>
        </w:rPr>
        <w:t xml:space="preserve">CHIRTOACĂ L., RUSSO M. </w:t>
      </w:r>
      <w:r w:rsidRPr="00C81582">
        <w:rPr>
          <w:i/>
          <w:sz w:val="20"/>
          <w:szCs w:val="20"/>
          <w:lang w:val="ro-RO"/>
        </w:rPr>
        <w:t>Considerații generale asupra inadvertentelor ivite in materia uzucapiunii imobiliare după adoptarea Noului Cod civil</w:t>
      </w:r>
      <w:r w:rsidRPr="00C81582">
        <w:rPr>
          <w:sz w:val="20"/>
          <w:szCs w:val="20"/>
          <w:lang w:val="ro-RO"/>
        </w:rPr>
        <w:t>. În: Anuarul Universității Petre Andrei din Iași, Editura LUMEN, Fascicula: Drept, Științe Economice, Științe Politice, Tomul 16, Decembrie, 2017, Editura Lumen, p. 97 -109. ISSN 2248 - 1060</w:t>
      </w:r>
      <w:r w:rsidRPr="00C81582">
        <w:rPr>
          <w:lang w:val="ro-RO"/>
        </w:rPr>
        <w:t xml:space="preserve"> </w:t>
      </w:r>
    </w:p>
    <w:p w:rsidR="00C15D7C" w:rsidRPr="00C81582" w:rsidRDefault="00C15D7C" w:rsidP="003C6201">
      <w:pPr>
        <w:pStyle w:val="Listparagraf"/>
        <w:numPr>
          <w:ilvl w:val="0"/>
          <w:numId w:val="52"/>
        </w:numPr>
        <w:spacing w:after="200"/>
        <w:ind w:left="426"/>
        <w:jc w:val="both"/>
        <w:rPr>
          <w:sz w:val="20"/>
          <w:szCs w:val="20"/>
          <w:lang w:val="ro-RO"/>
        </w:rPr>
      </w:pPr>
      <w:r w:rsidRPr="00C81582">
        <w:rPr>
          <w:sz w:val="20"/>
          <w:szCs w:val="20"/>
          <w:lang w:val="ro-RO"/>
        </w:rPr>
        <w:t xml:space="preserve">CHIRTOACĂ L., NOVAC-DIACONU L. </w:t>
      </w:r>
      <w:r w:rsidRPr="00C81582">
        <w:rPr>
          <w:i/>
          <w:sz w:val="20"/>
          <w:szCs w:val="20"/>
          <w:lang w:val="ro-RO"/>
        </w:rPr>
        <w:t>Acceptarea cambiei în Republica Moldova și în România</w:t>
      </w:r>
      <w:r w:rsidRPr="00C81582">
        <w:rPr>
          <w:sz w:val="20"/>
          <w:szCs w:val="20"/>
          <w:lang w:val="ro-RO"/>
        </w:rPr>
        <w:t>. În:</w:t>
      </w:r>
      <w:r w:rsidRPr="00C81582">
        <w:rPr>
          <w:lang w:val="ro-RO"/>
        </w:rPr>
        <w:t xml:space="preserve"> </w:t>
      </w:r>
      <w:r w:rsidRPr="00C81582">
        <w:rPr>
          <w:sz w:val="20"/>
          <w:szCs w:val="20"/>
          <w:lang w:val="ro-RO"/>
        </w:rPr>
        <w:t>Revista Dreptul, 2018, nr.7, p. 20-25, ISSN 1018-0435</w:t>
      </w:r>
    </w:p>
    <w:p w:rsidR="00C15D7C" w:rsidRPr="00C81582" w:rsidRDefault="00C15D7C" w:rsidP="003C6201">
      <w:pPr>
        <w:pStyle w:val="Listparagraf"/>
        <w:numPr>
          <w:ilvl w:val="0"/>
          <w:numId w:val="52"/>
        </w:numPr>
        <w:spacing w:after="200"/>
        <w:ind w:left="426"/>
        <w:jc w:val="both"/>
        <w:rPr>
          <w:sz w:val="20"/>
          <w:szCs w:val="20"/>
          <w:lang w:val="ro-RO"/>
        </w:rPr>
      </w:pPr>
      <w:r w:rsidRPr="00C81582">
        <w:rPr>
          <w:sz w:val="20"/>
          <w:szCs w:val="20"/>
          <w:lang w:val="ro-RO"/>
        </w:rPr>
        <w:t xml:space="preserve">CHIRTOACĂ L., NOVAC-DIACONU L. </w:t>
      </w:r>
      <w:r w:rsidRPr="00C81582">
        <w:rPr>
          <w:i/>
          <w:sz w:val="20"/>
          <w:szCs w:val="20"/>
          <w:lang w:val="ro-RO"/>
        </w:rPr>
        <w:t>Refuzul de a accepta cambia și acceptarea extraordinară în Republica Moldova și Romania.</w:t>
      </w:r>
      <w:r w:rsidRPr="00C81582">
        <w:rPr>
          <w:sz w:val="20"/>
          <w:szCs w:val="20"/>
          <w:lang w:val="ro-RO"/>
        </w:rPr>
        <w:t xml:space="preserve"> În: Revista Dreptul, 2018, nr.8, p.34-37. ISSN 1018-0435</w:t>
      </w:r>
    </w:p>
    <w:p w:rsidR="00C15D7C" w:rsidRPr="00C81582" w:rsidRDefault="00C15D7C" w:rsidP="003C6201">
      <w:pPr>
        <w:pStyle w:val="Listparagraf"/>
        <w:numPr>
          <w:ilvl w:val="0"/>
          <w:numId w:val="52"/>
        </w:numPr>
        <w:spacing w:after="200"/>
        <w:ind w:left="426"/>
        <w:jc w:val="both"/>
        <w:rPr>
          <w:sz w:val="20"/>
          <w:szCs w:val="20"/>
          <w:lang w:val="ro-RO"/>
        </w:rPr>
      </w:pPr>
      <w:r w:rsidRPr="00C81582">
        <w:rPr>
          <w:sz w:val="20"/>
          <w:szCs w:val="20"/>
          <w:lang w:val="ro-RO"/>
        </w:rPr>
        <w:t>CHIRTOACĂ L., NOVAC-DIACONU L.</w:t>
      </w:r>
      <w:r w:rsidRPr="00C81582">
        <w:rPr>
          <w:i/>
          <w:sz w:val="20"/>
          <w:szCs w:val="20"/>
          <w:lang w:val="ro-RO"/>
        </w:rPr>
        <w:t xml:space="preserve"> Scadența cambială și falsul reprezentant în Republica Moldova și România. </w:t>
      </w:r>
      <w:r w:rsidRPr="00C81582">
        <w:rPr>
          <w:sz w:val="20"/>
          <w:szCs w:val="20"/>
          <w:lang w:val="ro-RO"/>
        </w:rPr>
        <w:t xml:space="preserve">În: Revista Acta Universitatis Gerge Bacovia.Juridica, 2018 Volume 7 Issue 1, p.243-261 ISSN 2285-0171 ISSN-L 2285-0171 </w:t>
      </w:r>
    </w:p>
    <w:p w:rsidR="00C15D7C" w:rsidRPr="00C81582" w:rsidRDefault="00C15D7C" w:rsidP="003C6201">
      <w:pPr>
        <w:pStyle w:val="Listparagraf"/>
        <w:numPr>
          <w:ilvl w:val="0"/>
          <w:numId w:val="52"/>
        </w:numPr>
        <w:spacing w:after="200"/>
        <w:ind w:left="426"/>
        <w:jc w:val="both"/>
        <w:rPr>
          <w:sz w:val="20"/>
          <w:szCs w:val="20"/>
          <w:lang w:val="ro-RO"/>
        </w:rPr>
      </w:pPr>
      <w:r w:rsidRPr="00C81582">
        <w:rPr>
          <w:sz w:val="20"/>
          <w:szCs w:val="20"/>
          <w:lang w:val="ro-RO"/>
        </w:rPr>
        <w:t>CIOBANU, V., TAȘCĂ, M</w:t>
      </w:r>
      <w:r w:rsidRPr="00C81582">
        <w:rPr>
          <w:i/>
          <w:sz w:val="20"/>
          <w:szCs w:val="20"/>
          <w:lang w:val="ro-RO"/>
        </w:rPr>
        <w:t xml:space="preserve">. Organization and Activity of the Moldovan Military Congress (20-27 October 1917). </w:t>
      </w:r>
      <w:r w:rsidRPr="00C81582">
        <w:rPr>
          <w:sz w:val="20"/>
          <w:szCs w:val="20"/>
          <w:lang w:val="ro-RO"/>
        </w:rPr>
        <w:t>In: Transylvanian Review, Vol. XXVII, 2018, No. 2, p.16-32. ISSN 1221-1249.</w:t>
      </w:r>
    </w:p>
    <w:p w:rsidR="00C15D7C" w:rsidRPr="00C15D7C" w:rsidRDefault="00C15D7C" w:rsidP="003C6201">
      <w:pPr>
        <w:pStyle w:val="Listparagraf"/>
        <w:numPr>
          <w:ilvl w:val="0"/>
          <w:numId w:val="52"/>
        </w:numPr>
        <w:spacing w:after="200"/>
        <w:ind w:left="426"/>
        <w:jc w:val="both"/>
        <w:rPr>
          <w:sz w:val="20"/>
          <w:szCs w:val="20"/>
          <w:lang w:val="ro-RO"/>
        </w:rPr>
      </w:pPr>
      <w:r w:rsidRPr="00C81582">
        <w:rPr>
          <w:bCs/>
          <w:sz w:val="20"/>
          <w:szCs w:val="20"/>
          <w:lang w:val="ro-RO"/>
        </w:rPr>
        <w:t xml:space="preserve">CIOBANU, V., TAȘCA M. </w:t>
      </w:r>
      <w:r w:rsidRPr="00C81582">
        <w:rPr>
          <w:bCs/>
          <w:i/>
          <w:sz w:val="20"/>
          <w:szCs w:val="20"/>
          <w:lang w:val="ro-RO"/>
        </w:rPr>
        <w:t>Congresul Militarilor Moldoveni (20-27 octombrie 1917) – eveniment de cotitură în mișcarea de renaștere națională din Basarabia.</w:t>
      </w:r>
      <w:r w:rsidRPr="00C81582">
        <w:rPr>
          <w:bCs/>
          <w:color w:val="222222"/>
          <w:sz w:val="20"/>
          <w:szCs w:val="20"/>
          <w:lang w:val="ro-RO" w:eastAsia="ro-RO"/>
        </w:rPr>
        <w:t xml:space="preserve"> Î</w:t>
      </w:r>
      <w:r w:rsidRPr="00C81582">
        <w:rPr>
          <w:color w:val="222222"/>
          <w:sz w:val="20"/>
          <w:szCs w:val="20"/>
          <w:lang w:val="ro-RO" w:eastAsia="ro-RO"/>
        </w:rPr>
        <w:t xml:space="preserve">n: Document, Buletinul Arhivelor Militare Române, </w:t>
      </w:r>
      <w:r w:rsidRPr="00C81582">
        <w:rPr>
          <w:bCs/>
          <w:sz w:val="20"/>
          <w:szCs w:val="20"/>
          <w:lang w:val="ro-RO"/>
        </w:rPr>
        <w:t>București, 2018, Anul XXI, 4 (82). p. 2-14.ISSN 1454- 0924</w:t>
      </w:r>
    </w:p>
    <w:p w:rsidR="00723B2F" w:rsidRPr="00C15D7C" w:rsidRDefault="00723B2F" w:rsidP="003C6201">
      <w:pPr>
        <w:pStyle w:val="Listparagraf"/>
        <w:numPr>
          <w:ilvl w:val="0"/>
          <w:numId w:val="52"/>
        </w:numPr>
        <w:spacing w:after="200"/>
        <w:ind w:left="426"/>
        <w:jc w:val="both"/>
        <w:rPr>
          <w:sz w:val="20"/>
          <w:szCs w:val="20"/>
          <w:lang w:val="ro-RO"/>
        </w:rPr>
      </w:pPr>
      <w:r w:rsidRPr="00C15D7C">
        <w:rPr>
          <w:sz w:val="20"/>
          <w:szCs w:val="20"/>
          <w:lang w:val="ro-RO"/>
        </w:rPr>
        <w:t xml:space="preserve">DORUL O. </w:t>
      </w:r>
      <w:r w:rsidRPr="00C15D7C">
        <w:rPr>
          <w:i/>
          <w:sz w:val="20"/>
          <w:szCs w:val="20"/>
          <w:lang w:val="ro-RO"/>
        </w:rPr>
        <w:t>Permanent neutrality of European Union states. Evolutionary aspects</w:t>
      </w:r>
      <w:r w:rsidRPr="00C15D7C">
        <w:rPr>
          <w:sz w:val="20"/>
          <w:szCs w:val="20"/>
          <w:lang w:val="ro-RO"/>
        </w:rPr>
        <w:t>. In: Cross-Border Journal for International Studies. Vol. 2, 2017, No 2, p. 33-40.</w:t>
      </w:r>
    </w:p>
    <w:p w:rsidR="00723B2F" w:rsidRPr="00723B2F" w:rsidRDefault="00723B2F" w:rsidP="003C6201">
      <w:pPr>
        <w:pStyle w:val="Listparagraf"/>
        <w:numPr>
          <w:ilvl w:val="0"/>
          <w:numId w:val="52"/>
        </w:numPr>
        <w:spacing w:after="200"/>
        <w:ind w:left="426"/>
        <w:jc w:val="both"/>
        <w:rPr>
          <w:sz w:val="20"/>
          <w:szCs w:val="20"/>
          <w:lang w:val="ro-RO"/>
        </w:rPr>
      </w:pPr>
      <w:r w:rsidRPr="00723B2F">
        <w:rPr>
          <w:sz w:val="20"/>
          <w:szCs w:val="20"/>
          <w:lang w:val="ro-RO"/>
        </w:rPr>
        <w:t xml:space="preserve">GUCEAC, I., VÎRTOSU, I. </w:t>
      </w:r>
      <w:r w:rsidRPr="00723B2F">
        <w:rPr>
          <w:i/>
          <w:sz w:val="20"/>
          <w:szCs w:val="20"/>
          <w:lang w:val="ro-RO"/>
        </w:rPr>
        <w:t>Suveranitatea partajată: schimbare şi continuitate a instituţiei suveranităţii în cadruL Uniunii Europene.</w:t>
      </w:r>
      <w:r w:rsidRPr="00723B2F">
        <w:rPr>
          <w:sz w:val="20"/>
          <w:szCs w:val="20"/>
          <w:lang w:val="ro-RO"/>
        </w:rPr>
        <w:t xml:space="preserve"> În: Revista de Ştiinţe Juridice, 2017, nr. 1, p. 128-144. (indexată în EBSCO, HeinOnline şi Index Copernicus), ISSN: 1454-3699, Indexed by EBSCO, ProQuest, DOAJ, Index Copernicus, Ulrich`s Databases.</w:t>
      </w:r>
    </w:p>
    <w:p w:rsidR="00282A01" w:rsidRPr="00C81582" w:rsidRDefault="00282A01" w:rsidP="003C6201">
      <w:pPr>
        <w:pStyle w:val="Listparagraf"/>
        <w:numPr>
          <w:ilvl w:val="0"/>
          <w:numId w:val="52"/>
        </w:numPr>
        <w:spacing w:after="200"/>
        <w:ind w:left="426"/>
        <w:jc w:val="both"/>
        <w:rPr>
          <w:sz w:val="20"/>
          <w:szCs w:val="20"/>
          <w:lang w:val="ro-RO"/>
        </w:rPr>
      </w:pPr>
      <w:r w:rsidRPr="00C81582">
        <w:rPr>
          <w:sz w:val="20"/>
          <w:szCs w:val="20"/>
          <w:lang w:val="ro-RO"/>
        </w:rPr>
        <w:t xml:space="preserve">PRISAC A. </w:t>
      </w:r>
      <w:r w:rsidRPr="00C81582">
        <w:rPr>
          <w:i/>
          <w:sz w:val="20"/>
          <w:szCs w:val="20"/>
          <w:lang w:val="ro-RO"/>
        </w:rPr>
        <w:t>The compensationa functions as the removal of obligations.</w:t>
      </w:r>
      <w:r w:rsidRPr="00C81582">
        <w:rPr>
          <w:sz w:val="20"/>
          <w:szCs w:val="20"/>
          <w:lang w:val="ro-RO"/>
        </w:rPr>
        <w:t xml:space="preserve"> In: Актуальни проблемы витчизнянои юриспруденции. Науковий збирник. Випуск 4, 2018, с. 68-71. ISSN 2408-9257</w:t>
      </w:r>
    </w:p>
    <w:p w:rsidR="00C15D7C" w:rsidRPr="00C81582" w:rsidRDefault="00C15D7C" w:rsidP="003C6201">
      <w:pPr>
        <w:pStyle w:val="Listparagraf"/>
        <w:numPr>
          <w:ilvl w:val="0"/>
          <w:numId w:val="52"/>
        </w:numPr>
        <w:ind w:left="426"/>
        <w:jc w:val="both"/>
        <w:rPr>
          <w:sz w:val="20"/>
          <w:szCs w:val="20"/>
          <w:lang w:val="ro-RO"/>
        </w:rPr>
      </w:pPr>
      <w:r w:rsidRPr="00C81582">
        <w:rPr>
          <w:sz w:val="20"/>
          <w:szCs w:val="20"/>
        </w:rPr>
        <w:t xml:space="preserve">ROGOVAIA G. </w:t>
      </w:r>
      <w:r w:rsidRPr="00C81582">
        <w:rPr>
          <w:sz w:val="20"/>
          <w:szCs w:val="20"/>
          <w:lang w:val="ro-RO"/>
        </w:rPr>
        <w:t xml:space="preserve">Православная Молдова  в правовой шкале Евросоюза: аспекты толерантности. В: Международный научно-практический журнал «Верховенство права» №1 2018, Дрогобич, Украина .с 18-34 // электронный вариант  </w:t>
      </w:r>
      <w:hyperlink r:id="rId35" w:history="1">
        <w:r w:rsidRPr="00C81582">
          <w:rPr>
            <w:rStyle w:val="Hyperlink"/>
            <w:sz w:val="20"/>
            <w:szCs w:val="20"/>
            <w:lang w:val="ro-RO"/>
          </w:rPr>
          <w:t>http://sol-vp.info</w:t>
        </w:r>
      </w:hyperlink>
      <w:r w:rsidRPr="00C81582">
        <w:rPr>
          <w:sz w:val="20"/>
          <w:szCs w:val="20"/>
          <w:lang w:val="ro-RO"/>
        </w:rPr>
        <w:t xml:space="preserve">  (1,0 c.a).</w:t>
      </w:r>
    </w:p>
    <w:p w:rsidR="00C15D7C" w:rsidRPr="00C81582" w:rsidRDefault="00C15D7C" w:rsidP="003C6201">
      <w:pPr>
        <w:pStyle w:val="1"/>
        <w:numPr>
          <w:ilvl w:val="0"/>
          <w:numId w:val="52"/>
        </w:numPr>
        <w:ind w:left="426"/>
        <w:jc w:val="both"/>
        <w:rPr>
          <w:rFonts w:ascii="Times New Roman" w:hAnsi="Times New Roman"/>
          <w:sz w:val="20"/>
          <w:szCs w:val="20"/>
        </w:rPr>
      </w:pPr>
      <w:r w:rsidRPr="00C81582">
        <w:rPr>
          <w:rFonts w:ascii="Times New Roman" w:hAnsi="Times New Roman"/>
          <w:sz w:val="20"/>
          <w:szCs w:val="20"/>
          <w:lang w:val="en-US"/>
        </w:rPr>
        <w:t xml:space="preserve">SPĂTARU, T. </w:t>
      </w:r>
      <w:r w:rsidRPr="00C81582">
        <w:rPr>
          <w:rFonts w:ascii="Times New Roman" w:hAnsi="Times New Roman"/>
          <w:sz w:val="20"/>
          <w:szCs w:val="20"/>
          <w:lang w:val="en-GB"/>
        </w:rPr>
        <w:t xml:space="preserve">Inegality of the Middle Class: Transnational Evidence. </w:t>
      </w:r>
      <w:r w:rsidRPr="00C81582">
        <w:rPr>
          <w:rFonts w:ascii="Times New Roman" w:hAnsi="Times New Roman"/>
          <w:sz w:val="20"/>
          <w:szCs w:val="20"/>
        </w:rPr>
        <w:t xml:space="preserve">International  Journal </w:t>
      </w:r>
      <w:r w:rsidRPr="00C81582">
        <w:rPr>
          <w:rFonts w:ascii="Times New Roman" w:hAnsi="Times New Roman"/>
          <w:sz w:val="20"/>
          <w:szCs w:val="20"/>
          <w:lang w:val="en-US"/>
        </w:rPr>
        <w:t>of Communication Research</w:t>
      </w:r>
      <w:r w:rsidRPr="00C81582">
        <w:rPr>
          <w:rFonts w:ascii="Times New Roman" w:hAnsi="Times New Roman"/>
          <w:sz w:val="20"/>
          <w:szCs w:val="20"/>
        </w:rPr>
        <w:t xml:space="preserve">. Volume 8, Issue 2, 2018, p. 110-117 (0,9 c.a.).  ISSN: 2246-9265. </w:t>
      </w:r>
    </w:p>
    <w:p w:rsidR="00C15D7C" w:rsidRDefault="006E4E37" w:rsidP="00C15D7C">
      <w:pPr>
        <w:pStyle w:val="1"/>
        <w:ind w:left="426"/>
        <w:jc w:val="both"/>
        <w:rPr>
          <w:rFonts w:ascii="Times New Roman" w:hAnsi="Times New Roman"/>
          <w:b/>
          <w:sz w:val="20"/>
          <w:szCs w:val="20"/>
          <w:lang w:val="ro-MO"/>
        </w:rPr>
      </w:pPr>
      <w:hyperlink r:id="rId36" w:anchor="a2" w:history="1">
        <w:r w:rsidR="00C15D7C" w:rsidRPr="00C81582">
          <w:rPr>
            <w:rFonts w:ascii="Times New Roman" w:hAnsi="Times New Roman"/>
            <w:color w:val="0000FF"/>
            <w:sz w:val="20"/>
            <w:szCs w:val="20"/>
            <w:u w:val="single"/>
          </w:rPr>
          <w:t>http://www.ijcr.eu/index.php?link=articole&amp;anul=2018&amp;nr=2&amp;vol=8#a2</w:t>
        </w:r>
      </w:hyperlink>
      <w:r w:rsidR="00C15D7C" w:rsidRPr="00C81582">
        <w:rPr>
          <w:rFonts w:ascii="Times New Roman" w:hAnsi="Times New Roman"/>
          <w:sz w:val="20"/>
          <w:szCs w:val="20"/>
        </w:rPr>
        <w:t xml:space="preserve"> </w:t>
      </w:r>
      <w:r w:rsidR="00C15D7C">
        <w:rPr>
          <w:rFonts w:ascii="Times New Roman" w:hAnsi="Times New Roman"/>
          <w:b/>
          <w:sz w:val="20"/>
          <w:szCs w:val="20"/>
          <w:lang w:val="ro-MO"/>
        </w:rPr>
        <w:t xml:space="preserve"> </w:t>
      </w:r>
    </w:p>
    <w:p w:rsidR="00282A01" w:rsidRPr="00C81582" w:rsidRDefault="00282A01" w:rsidP="003C6201">
      <w:pPr>
        <w:pStyle w:val="Listparagraf"/>
        <w:numPr>
          <w:ilvl w:val="0"/>
          <w:numId w:val="52"/>
        </w:numPr>
        <w:spacing w:after="200"/>
        <w:ind w:left="426"/>
        <w:jc w:val="both"/>
        <w:rPr>
          <w:sz w:val="20"/>
          <w:szCs w:val="20"/>
          <w:lang w:val="ro-RO"/>
        </w:rPr>
      </w:pPr>
      <w:r w:rsidRPr="00C81582">
        <w:rPr>
          <w:sz w:val="20"/>
          <w:szCs w:val="20"/>
          <w:lang w:val="ro-RO"/>
        </w:rPr>
        <w:t xml:space="preserve">TAȘCĂ, M. </w:t>
      </w:r>
      <w:r w:rsidRPr="00C81582">
        <w:rPr>
          <w:i/>
          <w:sz w:val="20"/>
          <w:szCs w:val="20"/>
          <w:lang w:val="ro-RO"/>
        </w:rPr>
        <w:t>Sfatul Țării – organul reprezentativ al Basarabiei în anii 1917-1918</w:t>
      </w:r>
      <w:r w:rsidRPr="00C81582">
        <w:rPr>
          <w:sz w:val="20"/>
          <w:szCs w:val="20"/>
          <w:lang w:val="ro-RO"/>
        </w:rPr>
        <w:t>. În: Revista de drept public 2018, nr. 2</w:t>
      </w:r>
      <w:r w:rsidRPr="00C81582">
        <w:rPr>
          <w:bCs/>
          <w:sz w:val="20"/>
          <w:szCs w:val="20"/>
          <w:lang w:val="ro-RO"/>
        </w:rPr>
        <w:t xml:space="preserve">, p. 28-35 ISSN 1224-4872 </w:t>
      </w:r>
    </w:p>
    <w:p w:rsidR="00282A01" w:rsidRDefault="00282A01" w:rsidP="003C6201">
      <w:pPr>
        <w:pStyle w:val="Listparagraf"/>
        <w:numPr>
          <w:ilvl w:val="0"/>
          <w:numId w:val="52"/>
        </w:numPr>
        <w:spacing w:after="200"/>
        <w:ind w:left="426"/>
        <w:jc w:val="both"/>
        <w:rPr>
          <w:sz w:val="20"/>
          <w:szCs w:val="20"/>
          <w:lang w:val="ro-RO"/>
        </w:rPr>
      </w:pPr>
      <w:r w:rsidRPr="00C81582">
        <w:rPr>
          <w:bCs/>
          <w:sz w:val="20"/>
          <w:szCs w:val="20"/>
          <w:lang w:val="ro-RO"/>
        </w:rPr>
        <w:t>TAȘCĂ, M</w:t>
      </w:r>
      <w:r w:rsidRPr="00C81582">
        <w:rPr>
          <w:sz w:val="20"/>
          <w:szCs w:val="20"/>
          <w:lang w:val="ro-RO"/>
        </w:rPr>
        <w:t xml:space="preserve">., </w:t>
      </w:r>
      <w:r w:rsidRPr="00C81582">
        <w:rPr>
          <w:bCs/>
          <w:sz w:val="20"/>
          <w:szCs w:val="20"/>
          <w:lang w:val="ro-RO"/>
        </w:rPr>
        <w:t xml:space="preserve">COJOCARU I. </w:t>
      </w:r>
      <w:r w:rsidRPr="00C81582">
        <w:rPr>
          <w:i/>
          <w:sz w:val="20"/>
          <w:szCs w:val="20"/>
          <w:lang w:val="ro-RO"/>
        </w:rPr>
        <w:t>Moțiunile de unire cu România a Zemstevlor județelor Bălți, Soroca și Orhei</w:t>
      </w:r>
      <w:r w:rsidRPr="00C81582">
        <w:rPr>
          <w:sz w:val="20"/>
          <w:szCs w:val="20"/>
          <w:lang w:val="ro-RO"/>
        </w:rPr>
        <w:t>. În: Revista de drept public 2018, nr. 2, p. 36-39 ISSN 1224-4872</w:t>
      </w:r>
    </w:p>
    <w:p w:rsidR="00C15D7C" w:rsidRPr="00B3213E" w:rsidRDefault="00C15D7C" w:rsidP="003C6201">
      <w:pPr>
        <w:pStyle w:val="Listparagraf"/>
        <w:numPr>
          <w:ilvl w:val="0"/>
          <w:numId w:val="52"/>
        </w:numPr>
        <w:tabs>
          <w:tab w:val="left" w:pos="8789"/>
        </w:tabs>
        <w:autoSpaceDE w:val="0"/>
        <w:autoSpaceDN w:val="0"/>
        <w:adjustRightInd w:val="0"/>
        <w:ind w:left="426"/>
        <w:jc w:val="both"/>
        <w:rPr>
          <w:rStyle w:val="Robust"/>
          <w:b w:val="0"/>
          <w:iCs/>
          <w:sz w:val="20"/>
          <w:szCs w:val="20"/>
          <w:lang w:val="en-US"/>
        </w:rPr>
      </w:pPr>
      <w:r w:rsidRPr="008F6536">
        <w:rPr>
          <w:sz w:val="20"/>
          <w:szCs w:val="20"/>
          <w:lang w:val="fr-FR"/>
        </w:rPr>
        <w:t xml:space="preserve">TAȘCĂ, M. </w:t>
      </w:r>
      <w:r w:rsidRPr="008F6536">
        <w:rPr>
          <w:i/>
          <w:sz w:val="20"/>
          <w:szCs w:val="20"/>
          <w:lang w:val="ro-RO"/>
        </w:rPr>
        <w:t>Executări în Basarabia consemnate de NKVD în primul an de ocupație sovietică: 28 iunie 1940-22 iunie 1941</w:t>
      </w:r>
      <w:r w:rsidRPr="008F6536">
        <w:rPr>
          <w:rStyle w:val="Robust"/>
          <w:b w:val="0"/>
          <w:sz w:val="20"/>
          <w:szCs w:val="20"/>
          <w:lang w:val="ro-RO"/>
        </w:rPr>
        <w:t xml:space="preserve">. În: Forme și aspecte de represiune a individului în regimurile dictatoriale comuniste, Experimentul Pitești. </w:t>
      </w:r>
      <w:r w:rsidRPr="00B3213E">
        <w:rPr>
          <w:rStyle w:val="Robust"/>
          <w:b w:val="0"/>
          <w:sz w:val="20"/>
          <w:szCs w:val="20"/>
          <w:lang w:val="it-IT"/>
        </w:rPr>
        <w:t xml:space="preserve">Conference Proceedings. </w:t>
      </w:r>
      <w:r w:rsidRPr="00B3213E">
        <w:rPr>
          <w:rStyle w:val="Robust"/>
          <w:b w:val="0"/>
          <w:sz w:val="20"/>
          <w:szCs w:val="20"/>
          <w:lang w:val="it-IT"/>
        </w:rPr>
        <w:lastRenderedPageBreak/>
        <w:t xml:space="preserve">Comunicări prezentate la Simpozionul PRETȚ’17, Pitești, 29 septembrie-01 octombrie 2017. </w:t>
      </w:r>
      <w:r w:rsidRPr="00B3213E">
        <w:rPr>
          <w:rStyle w:val="Robust"/>
          <w:b w:val="0"/>
          <w:sz w:val="20"/>
          <w:szCs w:val="20"/>
        </w:rPr>
        <w:t>Editura Fundației Memoria, Pitești, 2018, p. 233-267. ISSN 1843-4746</w:t>
      </w:r>
      <w:r w:rsidRPr="00B3213E">
        <w:rPr>
          <w:rStyle w:val="Robust"/>
          <w:b w:val="0"/>
          <w:sz w:val="20"/>
          <w:szCs w:val="20"/>
          <w:lang w:val="en-US"/>
        </w:rPr>
        <w:t>.</w:t>
      </w:r>
    </w:p>
    <w:p w:rsidR="00282A01" w:rsidRPr="00C81582" w:rsidRDefault="00282A01" w:rsidP="003C6201">
      <w:pPr>
        <w:pStyle w:val="Listparagraf"/>
        <w:numPr>
          <w:ilvl w:val="0"/>
          <w:numId w:val="52"/>
        </w:numPr>
        <w:spacing w:after="200"/>
        <w:ind w:left="426"/>
        <w:jc w:val="both"/>
        <w:rPr>
          <w:sz w:val="20"/>
          <w:szCs w:val="20"/>
          <w:lang w:val="ro-RO"/>
        </w:rPr>
      </w:pPr>
      <w:r w:rsidRPr="00C81582">
        <w:rPr>
          <w:bCs/>
          <w:sz w:val="20"/>
          <w:szCs w:val="20"/>
          <w:lang w:val="ro-RO"/>
        </w:rPr>
        <w:t>TAȘCĂ, M</w:t>
      </w:r>
      <w:r w:rsidRPr="00C81582">
        <w:rPr>
          <w:sz w:val="20"/>
          <w:szCs w:val="20"/>
          <w:lang w:val="ro-RO"/>
        </w:rPr>
        <w:t xml:space="preserve">. </w:t>
      </w:r>
      <w:r w:rsidRPr="00C81582">
        <w:rPr>
          <w:i/>
          <w:iCs/>
          <w:color w:val="222222"/>
          <w:sz w:val="20"/>
          <w:szCs w:val="20"/>
          <w:lang w:val="ro-RO" w:eastAsia="ro-RO"/>
        </w:rPr>
        <w:t>Demersul județelor Cahul și Ismail privind unirea Basarabiei cu România, înainte de 27 martie 1918</w:t>
      </w:r>
      <w:r w:rsidRPr="00C81582">
        <w:rPr>
          <w:b/>
          <w:bCs/>
          <w:color w:val="222222"/>
          <w:sz w:val="20"/>
          <w:szCs w:val="20"/>
          <w:lang w:val="ro-RO" w:eastAsia="ro-RO"/>
        </w:rPr>
        <w:t xml:space="preserve">. </w:t>
      </w:r>
      <w:r w:rsidRPr="00C81582">
        <w:rPr>
          <w:bCs/>
          <w:color w:val="222222"/>
          <w:sz w:val="20"/>
          <w:szCs w:val="20"/>
          <w:lang w:val="ro-RO" w:eastAsia="ro-RO"/>
        </w:rPr>
        <w:t>Î</w:t>
      </w:r>
      <w:r w:rsidRPr="00C81582">
        <w:rPr>
          <w:color w:val="222222"/>
          <w:sz w:val="20"/>
          <w:szCs w:val="20"/>
          <w:lang w:val="ro-RO" w:eastAsia="ro-RO"/>
        </w:rPr>
        <w:t xml:space="preserve">n: Document, Buletinul Arhivelor Militare Române, București, 2018, Anul XXI, 4 (82). p. 15-18. ISSN 1454- 0924 </w:t>
      </w:r>
    </w:p>
    <w:p w:rsidR="007F31D5" w:rsidRPr="00C81582" w:rsidRDefault="007F31D5" w:rsidP="003C6201">
      <w:pPr>
        <w:pStyle w:val="Listparagraf"/>
        <w:widowControl w:val="0"/>
        <w:numPr>
          <w:ilvl w:val="0"/>
          <w:numId w:val="52"/>
        </w:numPr>
        <w:ind w:left="426"/>
        <w:jc w:val="both"/>
        <w:rPr>
          <w:sz w:val="20"/>
          <w:szCs w:val="20"/>
          <w:lang w:val="ro-RO"/>
        </w:rPr>
      </w:pPr>
      <w:r w:rsidRPr="00C81582">
        <w:rPr>
          <w:sz w:val="20"/>
          <w:szCs w:val="20"/>
          <w:lang w:val="ro-RO"/>
        </w:rPr>
        <w:t>UNGUREANU, V. The evolution of hybrid warfare in the context of new geopolitical reconfigurations within the black sea area. În: Cross-Border Journal for International Studies [Galați]. No. 2 (2), 2017, p. 119-143. (1.3c.a.). ISSN (print): 2537-3676. ISSN (online): 2601-1638.</w:t>
      </w:r>
    </w:p>
    <w:p w:rsidR="002A397A" w:rsidRPr="00723B2F" w:rsidRDefault="002A397A" w:rsidP="00C15D7C">
      <w:pPr>
        <w:pStyle w:val="1"/>
        <w:widowControl w:val="0"/>
        <w:jc w:val="both"/>
        <w:rPr>
          <w:rFonts w:ascii="Times New Roman" w:hAnsi="Times New Roman"/>
          <w:b/>
          <w:sz w:val="20"/>
          <w:szCs w:val="20"/>
        </w:rPr>
      </w:pPr>
    </w:p>
    <w:p w:rsidR="002A397A" w:rsidRPr="00C81582" w:rsidRDefault="002A397A" w:rsidP="00C15D7C">
      <w:pPr>
        <w:pStyle w:val="Frspaiere"/>
        <w:jc w:val="both"/>
        <w:rPr>
          <w:rFonts w:ascii="Times New Roman" w:hAnsi="Times New Roman" w:cs="Times New Roman"/>
          <w:b/>
          <w:sz w:val="20"/>
          <w:szCs w:val="20"/>
          <w:lang w:val="ro-MO"/>
        </w:rPr>
      </w:pPr>
    </w:p>
    <w:p w:rsidR="00282A01" w:rsidRPr="00C81582" w:rsidRDefault="00282A01" w:rsidP="00C15D7C">
      <w:pPr>
        <w:widowControl w:val="0"/>
        <w:tabs>
          <w:tab w:val="num" w:pos="851"/>
        </w:tabs>
        <w:jc w:val="both"/>
        <w:rPr>
          <w:b/>
          <w:sz w:val="20"/>
          <w:szCs w:val="20"/>
          <w:lang w:val="ro-RO" w:eastAsia="ar-SA"/>
        </w:rPr>
      </w:pPr>
      <w:r w:rsidRPr="00C81582">
        <w:rPr>
          <w:b/>
          <w:sz w:val="20"/>
          <w:szCs w:val="20"/>
          <w:lang w:val="ro-RO" w:eastAsia="ar-SA"/>
        </w:rPr>
        <w:t>Articole din reviste naţionale:</w:t>
      </w:r>
    </w:p>
    <w:p w:rsidR="00282A01" w:rsidRPr="00C81582" w:rsidRDefault="00282A01" w:rsidP="00C15D7C">
      <w:pPr>
        <w:widowControl w:val="0"/>
        <w:tabs>
          <w:tab w:val="num" w:pos="851"/>
        </w:tabs>
        <w:ind w:firstLine="567"/>
        <w:jc w:val="both"/>
        <w:rPr>
          <w:sz w:val="20"/>
          <w:szCs w:val="20"/>
          <w:lang w:val="ro-RO"/>
        </w:rPr>
      </w:pPr>
      <w:r w:rsidRPr="00C81582">
        <w:rPr>
          <w:b/>
          <w:sz w:val="20"/>
          <w:szCs w:val="20"/>
          <w:lang w:val="ro-RO" w:eastAsia="ar-SA"/>
        </w:rPr>
        <w:t>Categoria B</w:t>
      </w:r>
      <w:r w:rsidRPr="00C81582">
        <w:rPr>
          <w:sz w:val="20"/>
          <w:szCs w:val="20"/>
          <w:lang w:val="ro-RO"/>
        </w:rPr>
        <w:t xml:space="preserve">. </w:t>
      </w:r>
    </w:p>
    <w:p w:rsidR="00282A01" w:rsidRPr="006338DF" w:rsidRDefault="00282A01"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fr-FR"/>
        </w:rPr>
      </w:pPr>
      <w:r w:rsidRPr="006338DF">
        <w:rPr>
          <w:bCs/>
          <w:color w:val="000000" w:themeColor="text1"/>
          <w:kern w:val="28"/>
          <w:sz w:val="20"/>
          <w:szCs w:val="20"/>
          <w:lang w:val="ro-RO"/>
        </w:rPr>
        <w:t xml:space="preserve">ALBU N. </w:t>
      </w:r>
      <w:r w:rsidRPr="006338DF">
        <w:rPr>
          <w:bCs/>
          <w:color w:val="000000" w:themeColor="text1"/>
          <w:kern w:val="32"/>
          <w:sz w:val="20"/>
          <w:szCs w:val="20"/>
          <w:lang w:val="fr-FR"/>
        </w:rPr>
        <w:t xml:space="preserve">Corelația dintre securitatea umană și securitatea națională: perspective pentru Republica Moldova. </w:t>
      </w:r>
      <w:r w:rsidRPr="006338DF">
        <w:rPr>
          <w:bCs/>
          <w:color w:val="000000" w:themeColor="text1"/>
          <w:kern w:val="28"/>
          <w:sz w:val="20"/>
          <w:szCs w:val="20"/>
          <w:lang w:val="fr-FR"/>
        </w:rPr>
        <w:t>În:</w:t>
      </w:r>
      <w:r w:rsidRPr="006338DF">
        <w:rPr>
          <w:bCs/>
          <w:i/>
          <w:color w:val="000000" w:themeColor="text1"/>
          <w:kern w:val="32"/>
          <w:sz w:val="20"/>
          <w:szCs w:val="20"/>
          <w:lang w:val="fr-FR"/>
        </w:rPr>
        <w:t xml:space="preserve"> Revista de Filosofie, Sociologie și Științe Politice</w:t>
      </w:r>
      <w:r w:rsidRPr="006338DF">
        <w:rPr>
          <w:bCs/>
          <w:color w:val="000000" w:themeColor="text1"/>
          <w:kern w:val="32"/>
          <w:sz w:val="20"/>
          <w:szCs w:val="20"/>
          <w:lang w:val="fr-FR"/>
        </w:rPr>
        <w:t>, nr. 3(175), 2017, pp. 71-87. ISSN 1857-2294</w:t>
      </w:r>
    </w:p>
    <w:p w:rsidR="00282A01" w:rsidRPr="006338DF" w:rsidRDefault="00282A01"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ro-RO"/>
        </w:rPr>
      </w:pPr>
      <w:r w:rsidRPr="006338DF">
        <w:rPr>
          <w:bCs/>
          <w:sz w:val="20"/>
          <w:szCs w:val="20"/>
          <w:lang w:val="it-IT"/>
        </w:rPr>
        <w:t xml:space="preserve">BALMUȘ, V. </w:t>
      </w:r>
      <w:r w:rsidRPr="006338DF">
        <w:rPr>
          <w:bCs/>
          <w:i/>
          <w:sz w:val="20"/>
          <w:szCs w:val="20"/>
          <w:lang w:val="it-IT"/>
        </w:rPr>
        <w:t>Cu privire la calitatea normelor de drept ale Codului cu privire la știință și inovare (republicat).</w:t>
      </w:r>
      <w:r w:rsidRPr="006338DF">
        <w:rPr>
          <w:bCs/>
          <w:sz w:val="20"/>
          <w:szCs w:val="20"/>
          <w:lang w:val="it-IT"/>
        </w:rPr>
        <w:t xml:space="preserve"> </w:t>
      </w:r>
      <w:r w:rsidRPr="006338DF">
        <w:rPr>
          <w:bCs/>
          <w:sz w:val="20"/>
          <w:szCs w:val="20"/>
          <w:lang w:val="fr-FR"/>
        </w:rPr>
        <w:t>În: Akademos, 2018, nr. 1, p. 18-24. ISSN 1857-0461</w:t>
      </w:r>
    </w:p>
    <w:p w:rsidR="00C15D7C" w:rsidRPr="006338DF" w:rsidRDefault="00C15D7C"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ro-RO"/>
        </w:rPr>
      </w:pPr>
      <w:r w:rsidRPr="006338DF">
        <w:rPr>
          <w:noProof/>
          <w:sz w:val="20"/>
          <w:szCs w:val="20"/>
          <w:lang w:val="ro-RO"/>
        </w:rPr>
        <w:t>BRAGA L. Роль электоральной культуры в функционировании политического режима  Республики Молдова. În: Revista de Filozofie, Sociologie și Științe Politice. 2018, nr. 1 (176), p. 83-99, (1,2 c.a.). ISSN 1857-2294</w:t>
      </w:r>
      <w:r w:rsidRPr="006338DF">
        <w:rPr>
          <w:noProof/>
          <w:sz w:val="20"/>
          <w:szCs w:val="20"/>
        </w:rPr>
        <w:t>.</w:t>
      </w:r>
    </w:p>
    <w:p w:rsidR="00C15D7C" w:rsidRPr="006338DF" w:rsidRDefault="00C15D7C"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ro-RO"/>
        </w:rPr>
      </w:pPr>
      <w:r w:rsidRPr="006338DF">
        <w:rPr>
          <w:sz w:val="20"/>
          <w:szCs w:val="20"/>
          <w:lang w:val="ro-RO"/>
        </w:rPr>
        <w:t xml:space="preserve">BURIAN A. </w:t>
      </w:r>
      <w:r w:rsidRPr="006338DF">
        <w:rPr>
          <w:i/>
          <w:sz w:val="20"/>
          <w:szCs w:val="20"/>
          <w:lang w:val="ro-RO"/>
        </w:rPr>
        <w:t>Direcțiile principale ale politicii externe a Republicii Moldova</w:t>
      </w:r>
      <w:r w:rsidRPr="006338DF">
        <w:rPr>
          <w:sz w:val="20"/>
          <w:szCs w:val="20"/>
          <w:lang w:val="ro-RO"/>
        </w:rPr>
        <w:t xml:space="preserve">. În: Revista Moldovenească de Drept Internațional și Relații Internaționale. 2017, nr. 3 (vol. 12), p. 392-410.  ISSN 1857 – 1999. </w:t>
      </w:r>
    </w:p>
    <w:p w:rsidR="00282A01" w:rsidRPr="006338DF" w:rsidRDefault="00282A01"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fr-FR"/>
        </w:rPr>
      </w:pPr>
      <w:r w:rsidRPr="006338DF">
        <w:rPr>
          <w:sz w:val="20"/>
          <w:szCs w:val="20"/>
          <w:lang w:val="ro-RO"/>
        </w:rPr>
        <w:t>CHIRTOAC</w:t>
      </w:r>
      <w:r w:rsidRPr="006338DF">
        <w:rPr>
          <w:sz w:val="20"/>
          <w:szCs w:val="20"/>
          <w:lang w:val="en-US"/>
        </w:rPr>
        <w:t xml:space="preserve">Ă L., SCHIN G-Cr. </w:t>
      </w:r>
      <w:r w:rsidRPr="006338DF">
        <w:rPr>
          <w:i/>
          <w:sz w:val="20"/>
          <w:szCs w:val="20"/>
          <w:lang w:val="fr-FR"/>
        </w:rPr>
        <w:t>Natura juridică a actelor notariale</w:t>
      </w:r>
      <w:r w:rsidRPr="006338DF">
        <w:rPr>
          <w:color w:val="FF0000"/>
          <w:sz w:val="20"/>
          <w:szCs w:val="20"/>
          <w:lang w:val="ro-RO"/>
        </w:rPr>
        <w:t xml:space="preserve">. </w:t>
      </w:r>
      <w:r w:rsidRPr="006338DF">
        <w:rPr>
          <w:sz w:val="20"/>
          <w:szCs w:val="20"/>
          <w:lang w:val="ro-RO"/>
        </w:rPr>
        <w:t>În: Revista Moldovenească de Drept Internațional și Relații Internaționale, 2018, nr.3, p. 56-64 ISSN 1857-1999. E-ISSN 2345-1963.</w:t>
      </w:r>
    </w:p>
    <w:p w:rsidR="00282A01" w:rsidRPr="006338DF" w:rsidRDefault="00282A01"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ro-RO"/>
        </w:rPr>
      </w:pPr>
      <w:r w:rsidRPr="006338DF">
        <w:rPr>
          <w:rFonts w:eastAsiaTheme="minorHAnsi"/>
          <w:color w:val="000000" w:themeColor="text1"/>
          <w:kern w:val="28"/>
          <w:sz w:val="20"/>
          <w:szCs w:val="20"/>
          <w:lang w:val="ro-RO" w:eastAsia="en-US"/>
        </w:rPr>
        <w:t xml:space="preserve">CUȘNIR V., ALBU N. </w:t>
      </w:r>
      <w:r w:rsidRPr="006338DF">
        <w:rPr>
          <w:color w:val="000000" w:themeColor="text1"/>
          <w:sz w:val="20"/>
          <w:szCs w:val="20"/>
          <w:lang w:val="ro-RO" w:eastAsia="ro-RO"/>
        </w:rPr>
        <w:t>Repere conceptuale și fundamente politico-juridice ale politicii de securitate și apărare națională. În:</w:t>
      </w:r>
      <w:r w:rsidRPr="006338DF">
        <w:rPr>
          <w:rFonts w:eastAsiaTheme="minorHAnsi"/>
          <w:bCs/>
          <w:color w:val="000000" w:themeColor="text1"/>
          <w:sz w:val="20"/>
          <w:szCs w:val="20"/>
          <w:shd w:val="clear" w:color="auto" w:fill="FFFFFF"/>
          <w:lang w:val="ro-RO" w:eastAsia="en-US"/>
        </w:rPr>
        <w:t xml:space="preserve"> </w:t>
      </w:r>
      <w:r w:rsidRPr="006338DF">
        <w:rPr>
          <w:i/>
          <w:color w:val="000000" w:themeColor="text1"/>
          <w:sz w:val="20"/>
          <w:szCs w:val="20"/>
          <w:lang w:val="ro-RO" w:eastAsia="ro-RO"/>
        </w:rPr>
        <w:t>Akademos</w:t>
      </w:r>
      <w:r w:rsidRPr="006338DF">
        <w:rPr>
          <w:color w:val="000000" w:themeColor="text1"/>
          <w:sz w:val="20"/>
          <w:szCs w:val="20"/>
          <w:lang w:val="ro-RO" w:eastAsia="ro-RO"/>
        </w:rPr>
        <w:t xml:space="preserve">. </w:t>
      </w:r>
      <w:r w:rsidRPr="006338DF">
        <w:rPr>
          <w:rFonts w:eastAsiaTheme="minorHAnsi"/>
          <w:bCs/>
          <w:color w:val="000000" w:themeColor="text1"/>
          <w:sz w:val="20"/>
          <w:szCs w:val="20"/>
          <w:shd w:val="clear" w:color="auto" w:fill="FFFFFF"/>
          <w:lang w:val="ro-RO" w:eastAsia="en-US"/>
        </w:rPr>
        <w:t>Revista de Ştiinţă, Inovare, Cultură şi Artă</w:t>
      </w:r>
      <w:r w:rsidRPr="006338DF">
        <w:rPr>
          <w:color w:val="000000" w:themeColor="text1"/>
          <w:sz w:val="20"/>
          <w:szCs w:val="20"/>
          <w:lang w:val="ro-RO" w:eastAsia="ro-RO"/>
        </w:rPr>
        <w:t xml:space="preserve"> nr. 4, 2017, pp. 78-87. ISSN </w:t>
      </w:r>
      <w:r w:rsidRPr="006338DF">
        <w:rPr>
          <w:rFonts w:eastAsiaTheme="minorHAnsi"/>
          <w:color w:val="000000" w:themeColor="text1"/>
          <w:sz w:val="20"/>
          <w:szCs w:val="20"/>
          <w:shd w:val="clear" w:color="auto" w:fill="FFFFFF"/>
          <w:lang w:val="ro-RO" w:eastAsia="en-US"/>
        </w:rPr>
        <w:t>1857-0461</w:t>
      </w:r>
    </w:p>
    <w:p w:rsidR="00C15D7C" w:rsidRPr="006338DF" w:rsidRDefault="00C15D7C"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ro-RO"/>
        </w:rPr>
      </w:pPr>
      <w:r w:rsidRPr="00BF76B8">
        <w:rPr>
          <w:sz w:val="20"/>
          <w:szCs w:val="20"/>
          <w:lang w:val="fr-FR"/>
        </w:rPr>
        <w:t xml:space="preserve">COBZAC, I. Moralitatea și lumea în schimbare. În: </w:t>
      </w:r>
      <w:r w:rsidRPr="00BF76B8">
        <w:rPr>
          <w:i/>
          <w:sz w:val="20"/>
          <w:szCs w:val="20"/>
          <w:lang w:val="fr-FR"/>
        </w:rPr>
        <w:t>Revista de Filosofie, Sociologie și Științe Politice,</w:t>
      </w:r>
      <w:r w:rsidRPr="00BF76B8">
        <w:rPr>
          <w:sz w:val="20"/>
          <w:szCs w:val="20"/>
          <w:lang w:val="fr-FR"/>
        </w:rPr>
        <w:t xml:space="preserve"> nr. 3 (178), Chișinău, 2018, p. 183-190 (0,6 c.a.).  </w:t>
      </w:r>
      <w:r w:rsidRPr="006338DF">
        <w:rPr>
          <w:sz w:val="20"/>
          <w:szCs w:val="20"/>
        </w:rPr>
        <w:t xml:space="preserve">ISSN </w:t>
      </w:r>
      <w:r w:rsidRPr="006338DF">
        <w:rPr>
          <w:rFonts w:eastAsia="TimesNewRomanPSMT"/>
          <w:sz w:val="20"/>
          <w:szCs w:val="20"/>
        </w:rPr>
        <w:t>1857-2294</w:t>
      </w:r>
    </w:p>
    <w:p w:rsidR="00C15D7C" w:rsidRPr="006338DF" w:rsidRDefault="00C15D7C"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ro-RO"/>
        </w:rPr>
      </w:pPr>
      <w:r w:rsidRPr="006338DF">
        <w:rPr>
          <w:sz w:val="20"/>
          <w:szCs w:val="20"/>
          <w:lang w:val="ro-RO"/>
        </w:rPr>
        <w:t xml:space="preserve">CHINDÎBALIUC, O. </w:t>
      </w:r>
      <w:r w:rsidRPr="006338DF">
        <w:rPr>
          <w:i/>
          <w:sz w:val="20"/>
          <w:szCs w:val="20"/>
          <w:lang w:val="ro-RO"/>
        </w:rPr>
        <w:t>Энергетика: старые проблемы современной конфигурации.</w:t>
      </w:r>
      <w:r w:rsidRPr="006338DF">
        <w:rPr>
          <w:sz w:val="20"/>
          <w:szCs w:val="20"/>
          <w:lang w:val="ro-RO"/>
        </w:rPr>
        <w:t xml:space="preserve"> Revista Moldovenească de Drept Internațional și Relații Internaționale. 2017, nr. 1 (12), p. 40 - 44. ISSN 1857 – 1999. </w:t>
      </w:r>
    </w:p>
    <w:p w:rsidR="00C15D7C" w:rsidRPr="006338DF" w:rsidRDefault="00C15D7C"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ro-RO"/>
        </w:rPr>
      </w:pPr>
      <w:r w:rsidRPr="006338DF">
        <w:rPr>
          <w:sz w:val="20"/>
          <w:szCs w:val="20"/>
          <w:lang w:val="ro-RO"/>
        </w:rPr>
        <w:t xml:space="preserve">CHIRTOACĂ, N., LARION, A.-P. </w:t>
      </w:r>
      <w:r w:rsidRPr="006338DF">
        <w:rPr>
          <w:i/>
          <w:sz w:val="20"/>
          <w:szCs w:val="20"/>
          <w:lang w:val="ro-RO"/>
        </w:rPr>
        <w:t>Abordări multilaterale ale drepturilor fundamentale de muncă: relația acordurilor comerciale cu standardele de muncă</w:t>
      </w:r>
      <w:r w:rsidRPr="006338DF">
        <w:rPr>
          <w:sz w:val="20"/>
          <w:szCs w:val="20"/>
          <w:lang w:val="ro-RO"/>
        </w:rPr>
        <w:t>. În: Revista Moldovenească de Drept Internațional și Relații Internaționale. 2017, nr. 3, p. 371-384. ISSN 1857-1999. E-ISSN 2345-1963.</w:t>
      </w:r>
    </w:p>
    <w:p w:rsidR="006338DF" w:rsidRPr="006338DF" w:rsidRDefault="007F31D5" w:rsidP="003C6201">
      <w:pPr>
        <w:pStyle w:val="Listparagraf"/>
        <w:widowControl w:val="0"/>
        <w:numPr>
          <w:ilvl w:val="3"/>
          <w:numId w:val="79"/>
        </w:numPr>
        <w:spacing w:line="256" w:lineRule="auto"/>
        <w:ind w:left="426"/>
        <w:contextualSpacing w:val="0"/>
        <w:jc w:val="both"/>
        <w:outlineLvl w:val="0"/>
        <w:rPr>
          <w:bCs/>
          <w:color w:val="000000" w:themeColor="text1"/>
          <w:kern w:val="32"/>
          <w:sz w:val="20"/>
          <w:szCs w:val="20"/>
          <w:lang w:val="ro-RO"/>
        </w:rPr>
      </w:pPr>
      <w:r w:rsidRPr="006338DF">
        <w:rPr>
          <w:noProof/>
          <w:sz w:val="20"/>
          <w:szCs w:val="20"/>
          <w:lang w:val="ro-RO"/>
        </w:rPr>
        <w:t>GROSU, L. Comunicarea pentru dezvoltare durabilă: reglementare versus instituționalizare în cadrul sistemului Națiunilor Unite. In: Revista de Filosofie, Sociologie și Științe Politice. Nr. 3, 2018</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rFonts w:eastAsiaTheme="minorHAnsi"/>
          <w:sz w:val="20"/>
          <w:szCs w:val="20"/>
          <w:lang w:val="fr-FR"/>
        </w:rPr>
        <w:t>JUC V., DIACON M. Evoluția ideilor de unificare europeană: fundamente filosofice și coordonate instituționale. În: Revista de Filosofie, Sociologie și Științe Politice. 2018,. nr. 1. p. 7-19. 0,6 c.a. ISSN 1857-2294.</w:t>
      </w:r>
    </w:p>
    <w:p w:rsidR="006338DF" w:rsidRPr="00B3213E"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rFonts w:eastAsiaTheme="minorHAnsi"/>
          <w:sz w:val="20"/>
          <w:szCs w:val="20"/>
          <w:lang w:val="fr-FR"/>
        </w:rPr>
        <w:t xml:space="preserve">JUC V., DIACON M. Politicile și programele Uniunii Europene în domeniul cercetării și educației. În: Revista de </w:t>
      </w:r>
      <w:r w:rsidRPr="00B3213E">
        <w:rPr>
          <w:rFonts w:eastAsiaTheme="minorHAnsi"/>
          <w:sz w:val="20"/>
          <w:szCs w:val="20"/>
          <w:lang w:val="fr-FR"/>
        </w:rPr>
        <w:t>Filosofie, Sociologie și Științe Politice. 2017, nr. 3. p. 7-24. 0,9 c.a. ISSN 1857-2294.</w:t>
      </w:r>
    </w:p>
    <w:p w:rsidR="00B3213E" w:rsidRPr="00B3213E"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BF76B8">
        <w:rPr>
          <w:rFonts w:eastAsiaTheme="minorHAnsi"/>
          <w:sz w:val="20"/>
          <w:szCs w:val="20"/>
          <w:lang w:val="ro-RO"/>
        </w:rPr>
        <w:t xml:space="preserve">JUC V. Repere metodologice de cercetare a sistemelor internaționale: raportul „actor – structură”. În: Akademos. Revista de știință, inovare, cultură și artă. </w:t>
      </w:r>
      <w:r w:rsidRPr="00B3213E">
        <w:rPr>
          <w:rFonts w:eastAsiaTheme="minorHAnsi"/>
          <w:sz w:val="20"/>
          <w:szCs w:val="20"/>
          <w:lang w:val="en-US"/>
        </w:rPr>
        <w:t>2018, nr. 3 (50). p. 74-82. 0.7 c.a. ISSN 1857-0461.</w:t>
      </w:r>
    </w:p>
    <w:p w:rsidR="00B3213E" w:rsidRPr="00B3213E" w:rsidRDefault="00B3213E"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B3213E">
        <w:rPr>
          <w:rFonts w:eastAsiaTheme="minorHAnsi"/>
          <w:sz w:val="20"/>
          <w:szCs w:val="20"/>
          <w:lang w:val="ro-RO" w:eastAsia="en-US"/>
        </w:rPr>
        <w:t>JUC V., GROSU R. Abordarea holistică a fenomenului cooperării prin prisma relațiilor Republicii Moldova cu Republica Azerbaidjan în contextual transformărilor de system post război rece. În: Revista de Filosofie, Sociologie și Științe Politice. 2018, nr. 2. p. 7-24. 1,0 c.a. ISSN 1857-2294.</w:t>
      </w:r>
    </w:p>
    <w:p w:rsidR="00B3213E" w:rsidRPr="00B3213E" w:rsidRDefault="00B3213E"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B3213E">
        <w:rPr>
          <w:rFonts w:eastAsiaTheme="minorHAnsi"/>
          <w:sz w:val="20"/>
          <w:szCs w:val="20"/>
          <w:lang w:val="ro-RO" w:eastAsia="en-US"/>
        </w:rPr>
        <w:t>MORARU V. et al. Constantin Gh. MARINESCU la 90 de ani. În:  Revista de Filosofie, Sociologie şi Ştiinţe Politice, 2018, N 1, p</w:t>
      </w:r>
      <w:r w:rsidRPr="00B3213E">
        <w:rPr>
          <w:rFonts w:eastAsiaTheme="minorHAnsi"/>
          <w:sz w:val="20"/>
          <w:szCs w:val="20"/>
          <w:lang w:val="fr-FR" w:eastAsia="en-US"/>
        </w:rPr>
        <w:t>p. 227-228. - 0,2 c.a. - ISSN 1857-2294.</w:t>
      </w:r>
    </w:p>
    <w:p w:rsidR="006338DF" w:rsidRPr="00B3213E"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B3213E">
        <w:rPr>
          <w:rFonts w:eastAsiaTheme="minorHAnsi"/>
          <w:sz w:val="20"/>
          <w:szCs w:val="20"/>
          <w:lang w:val="fr-FR"/>
        </w:rPr>
        <w:t xml:space="preserve">MORARU V. Migrația în contextul globalizării. În: Revista de Filosofie, Sociologie şi Ştiinţe Politice, 2018, nr. 1, pp. 20-130. – 1,0 c. a. - ISSN 1857-2294. </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B3213E">
        <w:rPr>
          <w:rFonts w:eastAsiaTheme="minorHAnsi"/>
          <w:sz w:val="20"/>
          <w:szCs w:val="20"/>
          <w:lang w:val="en-US"/>
        </w:rPr>
        <w:t>MORARU</w:t>
      </w:r>
      <w:r w:rsidRPr="00B3213E">
        <w:rPr>
          <w:rFonts w:eastAsiaTheme="minorHAnsi"/>
          <w:sz w:val="20"/>
          <w:szCs w:val="20"/>
        </w:rPr>
        <w:t xml:space="preserve"> </w:t>
      </w:r>
      <w:r w:rsidRPr="00B3213E">
        <w:rPr>
          <w:rFonts w:eastAsiaTheme="minorHAnsi"/>
          <w:sz w:val="20"/>
          <w:szCs w:val="20"/>
          <w:lang w:val="en-US"/>
        </w:rPr>
        <w:t>V</w:t>
      </w:r>
      <w:r w:rsidRPr="00B3213E">
        <w:rPr>
          <w:rFonts w:eastAsiaTheme="minorHAnsi"/>
          <w:sz w:val="20"/>
          <w:szCs w:val="20"/>
        </w:rPr>
        <w:t>., DELEU E. Роль вторых поколений</w:t>
      </w:r>
      <w:r w:rsidRPr="006338DF">
        <w:rPr>
          <w:rFonts w:eastAsiaTheme="minorHAnsi"/>
          <w:sz w:val="20"/>
          <w:szCs w:val="20"/>
        </w:rPr>
        <w:t xml:space="preserve"> миграции в формировании диаспоры Республики Молдова: политические и социальные последствия. </w:t>
      </w:r>
      <w:r w:rsidRPr="006338DF">
        <w:rPr>
          <w:rFonts w:eastAsiaTheme="minorHAnsi"/>
          <w:sz w:val="20"/>
          <w:szCs w:val="20"/>
          <w:lang w:val="fr-FR"/>
        </w:rPr>
        <w:t xml:space="preserve">În: Revista de Filosofie, Sociologie şi Ştiinţe Politice, 2018, N 2, pp. 25-30. - 0,44 c.a. - ISSN 1857-2294.  </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rFonts w:eastAsiaTheme="minorHAnsi"/>
          <w:sz w:val="20"/>
          <w:szCs w:val="20"/>
          <w:lang w:val="en-US"/>
        </w:rPr>
        <w:t>MORARU</w:t>
      </w:r>
      <w:r w:rsidRPr="006338DF">
        <w:rPr>
          <w:rFonts w:eastAsiaTheme="minorHAnsi"/>
          <w:sz w:val="20"/>
          <w:szCs w:val="20"/>
        </w:rPr>
        <w:t xml:space="preserve"> </w:t>
      </w:r>
      <w:r w:rsidRPr="006338DF">
        <w:rPr>
          <w:rFonts w:eastAsiaTheme="minorHAnsi"/>
          <w:sz w:val="20"/>
          <w:szCs w:val="20"/>
          <w:lang w:val="en-US"/>
        </w:rPr>
        <w:t>V</w:t>
      </w:r>
      <w:r w:rsidRPr="006338DF">
        <w:rPr>
          <w:rFonts w:eastAsiaTheme="minorHAnsi"/>
          <w:sz w:val="20"/>
          <w:szCs w:val="20"/>
        </w:rPr>
        <w:t xml:space="preserve">., DRUȚĂ A. Интернет-ресурсы в арсенале коммуникационных инструментов международных организаций. </w:t>
      </w:r>
      <w:r w:rsidRPr="00BF76B8">
        <w:rPr>
          <w:rFonts w:eastAsiaTheme="minorHAnsi"/>
          <w:sz w:val="20"/>
          <w:szCs w:val="20"/>
          <w:lang w:val="fr-FR"/>
        </w:rPr>
        <w:t>În: Revista de Filosofie, Sociologie şi Ştiinţe Politice, 2018, N 1, pp. 183-191. - 0,66 c.a. - ISSN 1857-2294.</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rFonts w:eastAsiaTheme="minorHAnsi"/>
          <w:sz w:val="20"/>
          <w:szCs w:val="20"/>
          <w:lang w:val="en-US"/>
        </w:rPr>
        <w:t xml:space="preserve">MORARU V., SULAIMAN R. The issue of federalism in the political and scientific agenda of the Republic of Moldova. </w:t>
      </w:r>
      <w:r w:rsidRPr="006338DF">
        <w:rPr>
          <w:rFonts w:eastAsiaTheme="minorHAnsi"/>
          <w:sz w:val="20"/>
          <w:szCs w:val="20"/>
          <w:lang w:val="fr-FR"/>
        </w:rPr>
        <w:t>În: Revista de Filosofie, Sociologie și Științe Politice (Chișinău, Institutul de Cercetări Juridice, Politice și Sociologice), 2018, N 3 (178), p. 24-43 – 0,9 c.a. - ISSN 1857-2294.</w:t>
      </w:r>
    </w:p>
    <w:p w:rsidR="00C15D7C" w:rsidRPr="006338DF" w:rsidRDefault="00C15D7C"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sz w:val="20"/>
          <w:szCs w:val="20"/>
          <w:lang w:val="en-US"/>
        </w:rPr>
        <w:t xml:space="preserve">MALCOCI, L.; MOCANU, V. Stratification And Economic Inequality: Empirical Evidence. </w:t>
      </w:r>
      <w:r w:rsidRPr="00BF76B8">
        <w:rPr>
          <w:sz w:val="20"/>
          <w:szCs w:val="20"/>
          <w:lang w:val="fr-FR"/>
        </w:rPr>
        <w:t xml:space="preserve">(Stratificareași inegalitatea economică: evidență impirică). În: </w:t>
      </w:r>
      <w:r w:rsidRPr="00BF76B8">
        <w:rPr>
          <w:i/>
          <w:sz w:val="20"/>
          <w:szCs w:val="20"/>
          <w:lang w:val="fr-FR"/>
        </w:rPr>
        <w:t>Revista Economie și Sociologie</w:t>
      </w:r>
      <w:r w:rsidRPr="00BF76B8">
        <w:rPr>
          <w:sz w:val="20"/>
          <w:szCs w:val="20"/>
          <w:lang w:val="fr-FR"/>
        </w:rPr>
        <w:t xml:space="preserve">, nr. 1, 2018,  (1,5 c.a.). </w:t>
      </w:r>
      <w:r w:rsidRPr="006338DF">
        <w:rPr>
          <w:sz w:val="20"/>
          <w:szCs w:val="20"/>
        </w:rPr>
        <w:t>ISSN 1857-4130</w:t>
      </w:r>
    </w:p>
    <w:p w:rsidR="00C15D7C" w:rsidRPr="006338DF" w:rsidRDefault="00C15D7C"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sz w:val="20"/>
          <w:szCs w:val="20"/>
          <w:lang w:val="fr-FR"/>
        </w:rPr>
        <w:t xml:space="preserve">MALCOCI, L.; MOCANU, V. Clasa medie în Republica Moldova: criterii de identificare și caracteristici sociale. </w:t>
      </w:r>
      <w:r w:rsidRPr="00BF76B8">
        <w:rPr>
          <w:sz w:val="20"/>
          <w:szCs w:val="20"/>
          <w:lang w:val="fr-FR"/>
        </w:rPr>
        <w:t xml:space="preserve">În: </w:t>
      </w:r>
      <w:r w:rsidRPr="00BF76B8">
        <w:rPr>
          <w:i/>
          <w:sz w:val="20"/>
          <w:szCs w:val="20"/>
          <w:lang w:val="fr-FR"/>
        </w:rPr>
        <w:t>Revista de Filosofie, Sociologie și Științe Politice,</w:t>
      </w:r>
      <w:r w:rsidRPr="00BF76B8">
        <w:rPr>
          <w:sz w:val="20"/>
          <w:szCs w:val="20"/>
          <w:lang w:val="fr-FR"/>
        </w:rPr>
        <w:t xml:space="preserve"> nr. 3 (178), Chișinău, 2018, p. 126-144, (0,9 c.a.).  </w:t>
      </w:r>
      <w:r w:rsidRPr="006338DF">
        <w:rPr>
          <w:sz w:val="20"/>
          <w:szCs w:val="20"/>
        </w:rPr>
        <w:t xml:space="preserve">ISSN </w:t>
      </w:r>
      <w:r w:rsidRPr="006338DF">
        <w:rPr>
          <w:rFonts w:eastAsia="TimesNewRomanPSMT"/>
          <w:sz w:val="20"/>
          <w:szCs w:val="20"/>
        </w:rPr>
        <w:t>1857-2294</w:t>
      </w:r>
    </w:p>
    <w:p w:rsidR="00C15D7C" w:rsidRPr="006338DF" w:rsidRDefault="00C15D7C"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bCs/>
          <w:iCs/>
          <w:sz w:val="20"/>
          <w:szCs w:val="20"/>
          <w:lang w:val="ro-RO"/>
        </w:rPr>
        <w:t xml:space="preserve">NEGURĂ, P. </w:t>
      </w:r>
      <w:r w:rsidRPr="006338DF">
        <w:rPr>
          <w:sz w:val="20"/>
          <w:szCs w:val="20"/>
          <w:lang w:val="ro-RO"/>
        </w:rPr>
        <w:t xml:space="preserve">Penitenciarele din Republica Moldova: un sistem de penalizare a săracilor (1). În: </w:t>
      </w:r>
      <w:r w:rsidRPr="006338DF">
        <w:rPr>
          <w:i/>
          <w:sz w:val="20"/>
          <w:szCs w:val="20"/>
          <w:lang w:val="ro-RO"/>
        </w:rPr>
        <w:t>Revista de Filosofie, Sociologie și Științe Politice,</w:t>
      </w:r>
      <w:r w:rsidRPr="006338DF">
        <w:rPr>
          <w:sz w:val="20"/>
          <w:szCs w:val="20"/>
          <w:lang w:val="ro-RO"/>
        </w:rPr>
        <w:t xml:space="preserve"> nr. 3 (178), Chișinău, 2018, p. 144-166 (0,9 c.a.).  ISSN </w:t>
      </w:r>
      <w:r w:rsidRPr="006338DF">
        <w:rPr>
          <w:rFonts w:eastAsia="TimesNewRomanPSMT"/>
          <w:sz w:val="20"/>
          <w:szCs w:val="20"/>
          <w:lang w:val="ro-RO"/>
        </w:rPr>
        <w:t>1857-2294</w:t>
      </w:r>
    </w:p>
    <w:p w:rsidR="00C15D7C" w:rsidRPr="006338DF" w:rsidRDefault="00C15D7C"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color w:val="000000"/>
          <w:sz w:val="20"/>
          <w:szCs w:val="20"/>
          <w:lang w:val="fr-FR"/>
        </w:rPr>
        <w:lastRenderedPageBreak/>
        <w:t>REABCINSCHII, V. Politicile cultural în Republica Moldova: aspect istorice, teoretice, practice.</w:t>
      </w:r>
      <w:r w:rsidRPr="00BF76B8">
        <w:rPr>
          <w:sz w:val="20"/>
          <w:szCs w:val="20"/>
          <w:lang w:val="fr-FR"/>
        </w:rPr>
        <w:t xml:space="preserve"> În: </w:t>
      </w:r>
      <w:r w:rsidRPr="00BF76B8">
        <w:rPr>
          <w:i/>
          <w:sz w:val="20"/>
          <w:szCs w:val="20"/>
          <w:lang w:val="fr-FR"/>
        </w:rPr>
        <w:t>Revista de Filosofie, Sociologie și Științe Politice,</w:t>
      </w:r>
      <w:r w:rsidRPr="00BF76B8">
        <w:rPr>
          <w:sz w:val="20"/>
          <w:szCs w:val="20"/>
          <w:lang w:val="fr-FR"/>
        </w:rPr>
        <w:t xml:space="preserve"> nr. 2, Chișinău, 2018, p. 199-209. </w:t>
      </w:r>
      <w:r w:rsidRPr="006338DF">
        <w:rPr>
          <w:sz w:val="20"/>
          <w:szCs w:val="20"/>
        </w:rPr>
        <w:t xml:space="preserve">ISSN </w:t>
      </w:r>
      <w:r w:rsidRPr="006338DF">
        <w:rPr>
          <w:rFonts w:eastAsia="TimesNewRomanPSMT"/>
          <w:sz w:val="20"/>
          <w:szCs w:val="20"/>
        </w:rPr>
        <w:t>1857-2294</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ROGOVAIA G. Православная церковь (МП) в евроинтеграционном процессе Молдовы». În:Revista de Filosofie, Sociologie și Științe Politice nr.2, Chișinău, 2018, p.81-88 ISSN 1857-2294 (1,0 c.a.)</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 xml:space="preserve">RUSANDU, I. Opoziția politică din Republica Moldova: dimensiuni teoretice, evoluție și particularități. În: Revista de Filosofie, Sociologie și Științe Politice. 2018, nr. 2 (177), p. 60-67 (0,75 c.a.). ISSN 1857-2294. </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 xml:space="preserve">RUSANDU, I., ARSENI, A. Opoziția politică în Republica Moldova: dimensiuni politico – juridice. În: Revista de Filosofie, Sociologie și Științe Politice [Chișinău]. Nr. 3, 2018, p. 72-82. (0,7 c.a.). ISSN 1857-2294. </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STERPU V. Conceptualizări moderne privind organizațiile internaționale. În: Revista de Filosofie, Sociologie și Științe Politice nr.2(173), Chișinău: Institutul de Cercetări Juridice și Politice, 2017, p.256-2624 (0,70 c.a.) ISSN 1857-2294.</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STERPU V. Contribuții ale autorilor români  la studiul securității internaționale.  În: Revista de Filosofie, Sociologie și Științe Politice nr.3(175), Chișinău: Institutul de Cercetări Juridice și Politice, 2017, p.37-</w:t>
      </w:r>
      <w:r w:rsidR="006338DF">
        <w:rPr>
          <w:noProof/>
          <w:sz w:val="20"/>
          <w:szCs w:val="20"/>
          <w:lang w:val="ro-RO"/>
        </w:rPr>
        <w:t>51. (1,25 c.a.) ISSN 1857-2294.</w:t>
      </w:r>
    </w:p>
    <w:p w:rsidR="00C15D7C" w:rsidRPr="00C15D7C" w:rsidRDefault="00C15D7C"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C15D7C">
        <w:rPr>
          <w:bCs/>
          <w:sz w:val="20"/>
          <w:szCs w:val="20"/>
          <w:lang w:val="it-IT"/>
        </w:rPr>
        <w:t>TAȘCĂ</w:t>
      </w:r>
      <w:r w:rsidRPr="00C15D7C">
        <w:rPr>
          <w:bCs/>
          <w:sz w:val="20"/>
          <w:szCs w:val="20"/>
          <w:lang w:val="ro-RO"/>
        </w:rPr>
        <w:t xml:space="preserve"> M.</w:t>
      </w:r>
      <w:r w:rsidRPr="00C15D7C">
        <w:rPr>
          <w:bCs/>
          <w:sz w:val="20"/>
          <w:szCs w:val="20"/>
          <w:lang w:val="it-IT"/>
        </w:rPr>
        <w:t xml:space="preserve">, CIOBANU V. </w:t>
      </w:r>
      <w:r w:rsidRPr="00C15D7C">
        <w:rPr>
          <w:bCs/>
          <w:i/>
          <w:sz w:val="20"/>
          <w:szCs w:val="20"/>
          <w:lang w:val="it-IT"/>
        </w:rPr>
        <w:t xml:space="preserve">Mișcarea pentru autonomie în Basarabia (1917). </w:t>
      </w:r>
      <w:r w:rsidRPr="00C15D7C">
        <w:rPr>
          <w:bCs/>
          <w:sz w:val="20"/>
          <w:szCs w:val="20"/>
          <w:lang w:val="ro-RO"/>
        </w:rPr>
        <w:t>În:</w:t>
      </w:r>
      <w:r w:rsidRPr="00C15D7C">
        <w:rPr>
          <w:bCs/>
          <w:i/>
          <w:sz w:val="20"/>
          <w:szCs w:val="20"/>
          <w:lang w:val="ro-RO"/>
        </w:rPr>
        <w:t xml:space="preserve"> </w:t>
      </w:r>
      <w:r w:rsidRPr="00C15D7C">
        <w:rPr>
          <w:bCs/>
          <w:sz w:val="20"/>
          <w:szCs w:val="20"/>
          <w:lang w:val="ro-RO"/>
        </w:rPr>
        <w:t>Cohorta, 2018, nr. 2, p. 85-99.</w:t>
      </w:r>
      <w:r w:rsidRPr="00C15D7C">
        <w:rPr>
          <w:sz w:val="20"/>
          <w:szCs w:val="20"/>
          <w:lang w:val="ro-RO"/>
        </w:rPr>
        <w:t xml:space="preserve"> ISSN 1857-0100</w:t>
      </w:r>
    </w:p>
    <w:p w:rsidR="00C15D7C" w:rsidRPr="006338DF" w:rsidRDefault="00C15D7C"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sz w:val="20"/>
          <w:szCs w:val="20"/>
          <w:lang w:val="ro-RO"/>
        </w:rPr>
        <w:t>ȚARĂLUNGĂ V., FAIGHER A</w:t>
      </w:r>
      <w:r w:rsidRPr="006338DF">
        <w:rPr>
          <w:i/>
          <w:sz w:val="20"/>
          <w:szCs w:val="20"/>
          <w:lang w:val="ro-RO"/>
        </w:rPr>
        <w:t>.  Reglementarea internațională a unor forme tradiționale și noi de asistență juridică internațională în materie penală.</w:t>
      </w:r>
      <w:r w:rsidRPr="006338DF">
        <w:rPr>
          <w:b/>
          <w:sz w:val="20"/>
          <w:szCs w:val="20"/>
          <w:lang w:val="ro-RO"/>
        </w:rPr>
        <w:t xml:space="preserve"> </w:t>
      </w:r>
      <w:r w:rsidRPr="006338DF">
        <w:rPr>
          <w:sz w:val="20"/>
          <w:szCs w:val="20"/>
          <w:lang w:val="ro-RO"/>
        </w:rPr>
        <w:t>În: Revista Moldovenească de Drept Internațional și Relații Internaționale, 2017, nr.4 (vol. 12), p. 539-557. E-ISSN 2345-1963.</w:t>
      </w:r>
    </w:p>
    <w:p w:rsidR="006338DF" w:rsidRPr="00C15D7C"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C15D7C">
        <w:rPr>
          <w:noProof/>
          <w:sz w:val="20"/>
          <w:szCs w:val="20"/>
          <w:lang w:val="ro-RO"/>
        </w:rPr>
        <w:t xml:space="preserve">UNGUREANU, V. Oportunitatea euroatlantică de asigurare a securității naționale. În: Revista de știință, inovare, cultură și artă „Akademos” [Chișinău]. Nr. 2, 2018, p. 64-72. (0,5 c.a.). ISSN 1857-0461. </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 xml:space="preserve"> UNGUREANU, V. Trăsăturile fundamentale ale conceptului de neutralitate permanentă al Republicii Moldova: dimensiunea funcțională. În: Revista de Filosofie, Sociologie și Științe Politice [Chișinău]. Nr. 1, 2018, p. 31-43. (0,6c.a.). ISSN 1857-2294. </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 xml:space="preserve"> UNGUREANU, V.; UNGUREANU, D.  Evoluția relațiilor de cooperare dintre  republica Moldova și  Organizația Tratatului Atlanticului de Nord în cadrul Programului Parteneriatul Pentru Pace. În: Revista de Filosofie, Sociologie și Științe Politice [Chișinău]. Nr. 3, 2018, p. 44-58. (0,8 c.a.). ISSN 1857-2294. </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 xml:space="preserve">UNGUREANU V., UNGUREANU D. Repere teoretice și delimitări conceptuale ale securității regionale. În: Revista de Filosofie, Sociologie și Științe Politice [Chișinău]. Nr. 3, 2017, p. 25-36. (0,6 c.a.). ISSN 1857-2294. </w:t>
      </w:r>
    </w:p>
    <w:p w:rsidR="006338DF" w:rsidRPr="006338DF" w:rsidRDefault="007F31D5" w:rsidP="003C6201">
      <w:pPr>
        <w:pStyle w:val="Listparagraf"/>
        <w:widowControl w:val="0"/>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VARZARI P.,</w:t>
      </w:r>
      <w:r w:rsidRPr="006338DF">
        <w:rPr>
          <w:b/>
          <w:noProof/>
          <w:sz w:val="20"/>
          <w:szCs w:val="20"/>
          <w:lang w:val="ro-RO"/>
        </w:rPr>
        <w:t xml:space="preserve"> </w:t>
      </w:r>
      <w:r w:rsidRPr="006338DF">
        <w:rPr>
          <w:noProof/>
          <w:sz w:val="20"/>
          <w:szCs w:val="20"/>
          <w:lang w:val="ro-RO"/>
        </w:rPr>
        <w:t xml:space="preserve">RUSANDU I.. (Recenzie) </w:t>
      </w:r>
      <w:r w:rsidRPr="006338DF">
        <w:rPr>
          <w:i/>
          <w:noProof/>
          <w:sz w:val="20"/>
          <w:szCs w:val="20"/>
          <w:lang w:val="ro-RO"/>
        </w:rPr>
        <w:t>Cornea Sergiu. Organizarea teritorială a puterii locale în Republica Moldova: concept, mecanisme, soluții. București: Editura Academiei Române; Brăila: Editura Istros a Muzeului Brăilei „Carol I”, 2017. 614 p. 35,0 c.a.</w:t>
      </w:r>
      <w:r w:rsidRPr="006338DF">
        <w:rPr>
          <w:noProof/>
          <w:sz w:val="20"/>
          <w:szCs w:val="20"/>
          <w:lang w:val="ro-RO"/>
        </w:rPr>
        <w:t xml:space="preserve"> În: Revista de Filosofie, Sociologie și Științe Politice, 2018, nr. 2 (177), p. 232-233 (0,25 c.a.) ISSN 1857-2294. </w:t>
      </w:r>
    </w:p>
    <w:p w:rsidR="006338DF" w:rsidRPr="006338DF" w:rsidRDefault="007F31D5" w:rsidP="003C6201">
      <w:pPr>
        <w:pStyle w:val="Listparagraf"/>
        <w:keepNext/>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 xml:space="preserve">VARZARI, P. </w:t>
      </w:r>
      <w:r w:rsidRPr="006338DF">
        <w:rPr>
          <w:i/>
          <w:noProof/>
          <w:sz w:val="20"/>
          <w:szCs w:val="20"/>
          <w:lang w:val="ro-RO"/>
        </w:rPr>
        <w:t>Puterea birocratică în contextul modernizării politice a statului Republica Moldova</w:t>
      </w:r>
      <w:r w:rsidRPr="006338DF">
        <w:rPr>
          <w:noProof/>
          <w:sz w:val="20"/>
          <w:szCs w:val="20"/>
          <w:lang w:val="ro-RO"/>
        </w:rPr>
        <w:t>. În: Revista de Filosofie, Sociologie și Științe Politice. 2018, nr. 1 (176), p. 50</w:t>
      </w:r>
      <w:r w:rsidR="006338DF">
        <w:rPr>
          <w:noProof/>
          <w:sz w:val="20"/>
          <w:szCs w:val="20"/>
          <w:lang w:val="ro-RO"/>
        </w:rPr>
        <w:t>-62 (1,2 c.a.). ISSN 1857-2294.</w:t>
      </w:r>
    </w:p>
    <w:p w:rsidR="006338DF" w:rsidRPr="006338DF" w:rsidRDefault="007F31D5" w:rsidP="003C6201">
      <w:pPr>
        <w:pStyle w:val="Listparagraf"/>
        <w:keepNext/>
        <w:numPr>
          <w:ilvl w:val="3"/>
          <w:numId w:val="79"/>
        </w:numPr>
        <w:spacing w:line="256" w:lineRule="auto"/>
        <w:ind w:left="426"/>
        <w:jc w:val="both"/>
        <w:outlineLvl w:val="0"/>
        <w:rPr>
          <w:bCs/>
          <w:color w:val="000000" w:themeColor="text1"/>
          <w:kern w:val="32"/>
          <w:sz w:val="20"/>
          <w:szCs w:val="20"/>
          <w:lang w:val="ro-RO"/>
        </w:rPr>
      </w:pPr>
      <w:r w:rsidRPr="006338DF">
        <w:rPr>
          <w:noProof/>
          <w:sz w:val="20"/>
          <w:szCs w:val="20"/>
          <w:lang w:val="ro-RO"/>
        </w:rPr>
        <w:t xml:space="preserve">VARZARI, P.; RUSANDU, I. (Recenzie) </w:t>
      </w:r>
      <w:r w:rsidRPr="006338DF">
        <w:rPr>
          <w:i/>
          <w:noProof/>
          <w:sz w:val="20"/>
          <w:szCs w:val="20"/>
          <w:lang w:val="ro-RO"/>
        </w:rPr>
        <w:t>Valorificarea experienței României în contextul integrării europene a Republicii Moldova. Chișinău: F.E.-P. „Tipografia Centrală”, 2018. 232 p.</w:t>
      </w:r>
      <w:r w:rsidRPr="006338DF">
        <w:rPr>
          <w:noProof/>
          <w:sz w:val="20"/>
          <w:szCs w:val="20"/>
          <w:lang w:val="ro-RO"/>
        </w:rPr>
        <w:t xml:space="preserve"> În: Revista de Filosofie, Sociologie și Științe Politice. 2018, nr. 1 (176), p. 225-</w:t>
      </w:r>
      <w:r w:rsidR="006338DF">
        <w:rPr>
          <w:noProof/>
          <w:sz w:val="20"/>
          <w:szCs w:val="20"/>
          <w:lang w:val="ro-RO"/>
        </w:rPr>
        <w:t>226 (0,25 c.a.) ISSN 1857-2294.</w:t>
      </w:r>
    </w:p>
    <w:p w:rsidR="002A397A" w:rsidRPr="006338DF" w:rsidRDefault="002A397A" w:rsidP="003C6201">
      <w:pPr>
        <w:pStyle w:val="Listparagraf"/>
        <w:keepNext/>
        <w:numPr>
          <w:ilvl w:val="3"/>
          <w:numId w:val="79"/>
        </w:numPr>
        <w:spacing w:line="256" w:lineRule="auto"/>
        <w:ind w:left="426"/>
        <w:jc w:val="both"/>
        <w:outlineLvl w:val="0"/>
        <w:rPr>
          <w:bCs/>
          <w:color w:val="000000" w:themeColor="text1"/>
          <w:kern w:val="32"/>
          <w:sz w:val="20"/>
          <w:szCs w:val="20"/>
          <w:lang w:val="ro-RO"/>
        </w:rPr>
      </w:pPr>
      <w:r w:rsidRPr="006338DF">
        <w:rPr>
          <w:sz w:val="20"/>
          <w:szCs w:val="20"/>
          <w:lang w:val="ro-RO"/>
        </w:rPr>
        <w:t xml:space="preserve">БУРИАН А. </w:t>
      </w:r>
      <w:r w:rsidRPr="006338DF">
        <w:rPr>
          <w:i/>
          <w:sz w:val="20"/>
          <w:szCs w:val="20"/>
          <w:lang w:val="ro-RO"/>
        </w:rPr>
        <w:t>Выход США из Договора о ликвидации ракет средней и меньшей дальности и последствия для Европы</w:t>
      </w:r>
      <w:r w:rsidRPr="006338DF">
        <w:rPr>
          <w:sz w:val="20"/>
          <w:szCs w:val="20"/>
          <w:lang w:val="ro-RO"/>
        </w:rPr>
        <w:t>. În: Revista Moldovenească de Drept Internațional și Relații Internaționale. 2018, nr. 2 (vol. 13).  ISSN 1857 – 1999</w:t>
      </w:r>
      <w:r w:rsidRPr="006338DF">
        <w:rPr>
          <w:color w:val="000000"/>
          <w:sz w:val="20"/>
          <w:szCs w:val="20"/>
          <w:lang w:eastAsia="ar-SA"/>
        </w:rPr>
        <w:t xml:space="preserve">. </w:t>
      </w:r>
    </w:p>
    <w:p w:rsidR="007F31D5" w:rsidRPr="006338DF" w:rsidRDefault="007F31D5" w:rsidP="006338DF">
      <w:pPr>
        <w:tabs>
          <w:tab w:val="num" w:pos="851"/>
        </w:tabs>
        <w:ind w:left="426" w:firstLine="567"/>
        <w:jc w:val="both"/>
        <w:rPr>
          <w:sz w:val="20"/>
          <w:szCs w:val="20"/>
          <w:lang w:val="fr-FR" w:eastAsia="ar-SA"/>
        </w:rPr>
      </w:pPr>
    </w:p>
    <w:p w:rsidR="002A397A" w:rsidRPr="00C81582" w:rsidRDefault="006338DF" w:rsidP="006338DF">
      <w:pPr>
        <w:tabs>
          <w:tab w:val="left" w:pos="1644"/>
        </w:tabs>
        <w:ind w:firstLine="567"/>
        <w:jc w:val="both"/>
        <w:rPr>
          <w:sz w:val="20"/>
          <w:szCs w:val="20"/>
          <w:lang w:val="fr-FR" w:eastAsia="ar-SA"/>
        </w:rPr>
      </w:pPr>
      <w:r>
        <w:rPr>
          <w:sz w:val="20"/>
          <w:szCs w:val="20"/>
          <w:lang w:val="fr-FR" w:eastAsia="ar-SA"/>
        </w:rPr>
        <w:tab/>
      </w:r>
    </w:p>
    <w:p w:rsidR="007F31D5" w:rsidRPr="00C81582" w:rsidRDefault="007F31D5" w:rsidP="00445728">
      <w:pPr>
        <w:pStyle w:val="Listparagraf"/>
        <w:tabs>
          <w:tab w:val="num" w:pos="851"/>
        </w:tabs>
        <w:suppressAutoHyphens/>
        <w:ind w:left="284"/>
        <w:jc w:val="both"/>
        <w:rPr>
          <w:b/>
          <w:sz w:val="20"/>
          <w:szCs w:val="20"/>
          <w:lang w:val="ro-RO" w:eastAsia="ar-SA"/>
        </w:rPr>
      </w:pPr>
      <w:r w:rsidRPr="00C81582">
        <w:rPr>
          <w:b/>
          <w:sz w:val="20"/>
          <w:szCs w:val="20"/>
          <w:lang w:val="ro-RO" w:eastAsia="ar-SA"/>
        </w:rPr>
        <w:t>Categoria C</w:t>
      </w:r>
    </w:p>
    <w:p w:rsidR="007F31D5" w:rsidRPr="00C81582" w:rsidRDefault="007F31D5" w:rsidP="00C81582">
      <w:pPr>
        <w:pStyle w:val="Listparagraf"/>
        <w:numPr>
          <w:ilvl w:val="0"/>
          <w:numId w:val="51"/>
        </w:numPr>
        <w:shd w:val="clear" w:color="auto" w:fill="FFFFFF"/>
        <w:ind w:left="284"/>
        <w:jc w:val="both"/>
        <w:rPr>
          <w:sz w:val="20"/>
          <w:szCs w:val="20"/>
          <w:lang w:val="fr-FR"/>
        </w:rPr>
      </w:pPr>
      <w:r w:rsidRPr="00C81582">
        <w:rPr>
          <w:rFonts w:eastAsiaTheme="minorHAnsi"/>
          <w:sz w:val="20"/>
          <w:szCs w:val="20"/>
          <w:lang w:val="fr-FR"/>
        </w:rPr>
        <w:t>MORARU V.</w:t>
      </w:r>
      <w:r w:rsidRPr="00C81582">
        <w:rPr>
          <w:sz w:val="20"/>
          <w:szCs w:val="20"/>
          <w:lang w:val="fr-FR"/>
        </w:rPr>
        <w:t>, MARȚIAN I. Un fenomen nou în vizorul sociologiei: Luca Vincenti. Bandele de stradă / Recenzie. În:  Moldoscopie (Probleme de analiză politică), 2018, n 3 (LXXXII), pp. 200-203. – 0,26 c. a. - ISSN 1812-2566.</w:t>
      </w:r>
    </w:p>
    <w:p w:rsidR="007F31D5" w:rsidRPr="00C81582" w:rsidRDefault="007F31D5" w:rsidP="00C81582">
      <w:pPr>
        <w:pStyle w:val="Listparagraf"/>
        <w:numPr>
          <w:ilvl w:val="0"/>
          <w:numId w:val="51"/>
        </w:numPr>
        <w:shd w:val="clear" w:color="auto" w:fill="FFFFFF"/>
        <w:ind w:left="284"/>
        <w:jc w:val="both"/>
        <w:rPr>
          <w:sz w:val="20"/>
          <w:szCs w:val="20"/>
          <w:lang w:val="fr-FR"/>
        </w:rPr>
      </w:pPr>
      <w:r w:rsidRPr="00C81582">
        <w:rPr>
          <w:rFonts w:eastAsiaTheme="minorHAnsi"/>
          <w:sz w:val="20"/>
          <w:szCs w:val="20"/>
          <w:lang w:val="en-US"/>
        </w:rPr>
        <w:t>MORARU V.</w:t>
      </w:r>
      <w:r w:rsidRPr="00C81582">
        <w:rPr>
          <w:sz w:val="20"/>
          <w:szCs w:val="20"/>
          <w:lang w:val="en-US"/>
        </w:rPr>
        <w:t xml:space="preserve">, PINTILII I. Jurnalismul cetățenesc - reflecție a inovațiilor actuale în sfera mediatică. </w:t>
      </w:r>
      <w:r w:rsidRPr="00C81582">
        <w:rPr>
          <w:sz w:val="20"/>
          <w:szCs w:val="20"/>
          <w:lang w:val="fr-FR"/>
        </w:rPr>
        <w:t xml:space="preserve">În: Moldoscopie (Probleme de analiză politică), 2018, N 2, pp. 76-85. - 0,74 c. a. - ISSN 1812-2566. </w:t>
      </w:r>
    </w:p>
    <w:p w:rsidR="007F31D5" w:rsidRPr="00C81582" w:rsidRDefault="007F31D5" w:rsidP="00C81582">
      <w:pPr>
        <w:pStyle w:val="Listparagraf"/>
        <w:numPr>
          <w:ilvl w:val="0"/>
          <w:numId w:val="51"/>
        </w:numPr>
        <w:shd w:val="clear" w:color="auto" w:fill="FFFFFF"/>
        <w:ind w:left="284"/>
        <w:jc w:val="both"/>
        <w:rPr>
          <w:sz w:val="20"/>
          <w:szCs w:val="20"/>
          <w:lang w:val="fr-FR"/>
        </w:rPr>
      </w:pPr>
      <w:r w:rsidRPr="00C81582">
        <w:rPr>
          <w:rFonts w:eastAsiaTheme="minorHAnsi"/>
          <w:sz w:val="20"/>
          <w:szCs w:val="20"/>
          <w:lang w:val="en-US"/>
        </w:rPr>
        <w:t>MORARU V.</w:t>
      </w:r>
      <w:r w:rsidRPr="00C81582">
        <w:rPr>
          <w:sz w:val="20"/>
          <w:szCs w:val="20"/>
          <w:lang w:val="en-US"/>
        </w:rPr>
        <w:t xml:space="preserve">, RUSNAC Gh. Globalizarea ca emblemă a realității. </w:t>
      </w:r>
      <w:r w:rsidRPr="00C81582">
        <w:rPr>
          <w:sz w:val="20"/>
          <w:szCs w:val="20"/>
          <w:lang w:val="fr-FR"/>
        </w:rPr>
        <w:t xml:space="preserve">În: Moldoscopie (Probleme de analiză politică), 2018, N 2, pp. 133-120. – 0,56 c. a. - ISSN 1812-2566. </w:t>
      </w:r>
    </w:p>
    <w:p w:rsidR="007F31D5" w:rsidRPr="00C81582" w:rsidRDefault="007F31D5" w:rsidP="00C81582">
      <w:pPr>
        <w:pStyle w:val="Listparagraf"/>
        <w:numPr>
          <w:ilvl w:val="0"/>
          <w:numId w:val="51"/>
        </w:numPr>
        <w:shd w:val="clear" w:color="auto" w:fill="FFFFFF"/>
        <w:ind w:left="284"/>
        <w:jc w:val="both"/>
        <w:rPr>
          <w:sz w:val="20"/>
          <w:szCs w:val="20"/>
          <w:lang w:val="fr-FR"/>
        </w:rPr>
      </w:pPr>
      <w:r w:rsidRPr="00C81582">
        <w:rPr>
          <w:rFonts w:eastAsiaTheme="minorHAnsi"/>
          <w:sz w:val="20"/>
          <w:szCs w:val="20"/>
          <w:lang w:val="en-US"/>
        </w:rPr>
        <w:t>MORARU V.</w:t>
      </w:r>
      <w:r w:rsidRPr="00C81582">
        <w:rPr>
          <w:sz w:val="20"/>
          <w:szCs w:val="20"/>
          <w:lang w:val="en-US"/>
        </w:rPr>
        <w:t xml:space="preserve">, SULAIMAN R. Labirints of federalism: the way of Kurdistan. </w:t>
      </w:r>
      <w:r w:rsidRPr="00C81582">
        <w:rPr>
          <w:sz w:val="20"/>
          <w:szCs w:val="20"/>
          <w:lang w:val="fr-FR"/>
        </w:rPr>
        <w:t>In: Moldoscopie (Probleme de analiză politică), 2018, N 4 (LXXXIII), pp. 80-90. – 0,83 c. a. - ISSN 1812-2566.</w:t>
      </w:r>
    </w:p>
    <w:p w:rsidR="007F31D5" w:rsidRPr="00C15D7C" w:rsidRDefault="007F31D5" w:rsidP="00C81582">
      <w:pPr>
        <w:pStyle w:val="Listparagraf"/>
        <w:numPr>
          <w:ilvl w:val="0"/>
          <w:numId w:val="51"/>
        </w:numPr>
        <w:shd w:val="clear" w:color="auto" w:fill="FFFFFF"/>
        <w:ind w:left="284"/>
        <w:jc w:val="both"/>
        <w:rPr>
          <w:sz w:val="20"/>
          <w:szCs w:val="20"/>
          <w:lang w:val="fr-FR"/>
        </w:rPr>
      </w:pPr>
      <w:r w:rsidRPr="00C15D7C">
        <w:rPr>
          <w:sz w:val="20"/>
          <w:szCs w:val="20"/>
          <w:lang w:val="fr-FR"/>
        </w:rPr>
        <w:t>PERU-</w:t>
      </w:r>
      <w:r w:rsidR="006338DF" w:rsidRPr="00C15D7C">
        <w:rPr>
          <w:sz w:val="20"/>
          <w:szCs w:val="20"/>
          <w:lang w:val="fr-FR"/>
        </w:rPr>
        <w:t xml:space="preserve">BALAN </w:t>
      </w:r>
      <w:r w:rsidRPr="00C15D7C">
        <w:rPr>
          <w:sz w:val="20"/>
          <w:szCs w:val="20"/>
          <w:lang w:val="fr-FR"/>
        </w:rPr>
        <w:t>A., BAHNEANU V., Război informațional, propagandă, fake news: percepția publică. În:</w:t>
      </w:r>
      <w:r w:rsidR="00C15D7C" w:rsidRPr="00C15D7C">
        <w:rPr>
          <w:sz w:val="20"/>
          <w:szCs w:val="20"/>
          <w:lang w:val="fr-FR"/>
        </w:rPr>
        <w:t xml:space="preserve"> </w:t>
      </w:r>
      <w:r w:rsidRPr="00C15D7C">
        <w:rPr>
          <w:sz w:val="20"/>
          <w:szCs w:val="20"/>
          <w:lang w:val="fr-FR"/>
        </w:rPr>
        <w:t>MOLDOSCOPIE (Probleme de analiză politică), nr.1</w:t>
      </w:r>
      <w:r w:rsidR="00C15D7C">
        <w:rPr>
          <w:sz w:val="20"/>
          <w:szCs w:val="20"/>
          <w:lang w:val="fr-FR"/>
        </w:rPr>
        <w:t xml:space="preserve"> (LXXX</w:t>
      </w:r>
      <w:r w:rsidR="00C15D7C" w:rsidRPr="00C15D7C">
        <w:rPr>
          <w:sz w:val="20"/>
          <w:szCs w:val="20"/>
          <w:lang w:val="fr-FR"/>
        </w:rPr>
        <w:t>), Chișinău 2018, p. 11-22.</w:t>
      </w:r>
      <w:r w:rsidRPr="00C15D7C">
        <w:rPr>
          <w:sz w:val="20"/>
          <w:szCs w:val="20"/>
          <w:lang w:val="fr-FR"/>
        </w:rPr>
        <w:t xml:space="preserve"> 1,5 c.a.</w:t>
      </w:r>
    </w:p>
    <w:p w:rsidR="007F31D5" w:rsidRPr="00C81582" w:rsidRDefault="007F31D5" w:rsidP="00C81582">
      <w:pPr>
        <w:pStyle w:val="Listparagraf"/>
        <w:numPr>
          <w:ilvl w:val="0"/>
          <w:numId w:val="51"/>
        </w:numPr>
        <w:shd w:val="clear" w:color="auto" w:fill="FFFFFF"/>
        <w:tabs>
          <w:tab w:val="left" w:pos="284"/>
          <w:tab w:val="left" w:pos="567"/>
          <w:tab w:val="left" w:pos="851"/>
        </w:tabs>
        <w:ind w:left="284"/>
        <w:jc w:val="both"/>
        <w:rPr>
          <w:sz w:val="20"/>
          <w:szCs w:val="20"/>
          <w:lang w:val="fr-FR"/>
        </w:rPr>
      </w:pPr>
      <w:r w:rsidRPr="00C81582">
        <w:rPr>
          <w:sz w:val="20"/>
          <w:szCs w:val="20"/>
          <w:lang w:val="fr-FR"/>
        </w:rPr>
        <w:t xml:space="preserve">PERU-Balan A., SITARI D., Comunicarea electorală și reglementarea comportamentului mass -media în campaniile electorale din Republica Moldova. În: MOLDOSCOPIE (Probleme de analiză politică), nr. 4 (LXXXX ), Chișinău </w:t>
      </w:r>
      <w:r w:rsidR="00C15D7C">
        <w:rPr>
          <w:sz w:val="20"/>
          <w:szCs w:val="20"/>
          <w:lang w:val="fr-FR"/>
        </w:rPr>
        <w:t xml:space="preserve">2018, pp.123. </w:t>
      </w:r>
      <w:r w:rsidRPr="00C81582">
        <w:rPr>
          <w:sz w:val="20"/>
          <w:szCs w:val="20"/>
          <w:lang w:val="fr-FR"/>
        </w:rPr>
        <w:t>0,9 c.a.</w:t>
      </w:r>
    </w:p>
    <w:p w:rsidR="007F31D5" w:rsidRPr="00C81582" w:rsidRDefault="007F31D5" w:rsidP="00C81582">
      <w:pPr>
        <w:pStyle w:val="Listparagraf"/>
        <w:numPr>
          <w:ilvl w:val="0"/>
          <w:numId w:val="51"/>
        </w:numPr>
        <w:shd w:val="clear" w:color="auto" w:fill="FFFFFF"/>
        <w:tabs>
          <w:tab w:val="left" w:pos="284"/>
          <w:tab w:val="left" w:pos="567"/>
          <w:tab w:val="left" w:pos="851"/>
        </w:tabs>
        <w:ind w:left="284"/>
        <w:jc w:val="both"/>
        <w:rPr>
          <w:sz w:val="20"/>
          <w:szCs w:val="20"/>
          <w:lang w:val="en-US"/>
        </w:rPr>
      </w:pPr>
      <w:r w:rsidRPr="00C81582">
        <w:rPr>
          <w:sz w:val="20"/>
          <w:szCs w:val="20"/>
          <w:lang w:val="fr-FR"/>
        </w:rPr>
        <w:t xml:space="preserve">RUSANDU I. Opoziția politică versus puterea în societatea tranzițională contemporană. În: Buletinul Ştiinţific al Universităţii de Stat „Bogdan Petriceicu Hasdeu” din Cahul. </w:t>
      </w:r>
      <w:r w:rsidRPr="00C81582">
        <w:rPr>
          <w:sz w:val="20"/>
          <w:szCs w:val="20"/>
          <w:lang w:val="en-US"/>
        </w:rPr>
        <w:t>Ediţie semestrială. Seria Știinţe Sociale, 2018, nr. 1(7), p. 5-15 (0,75 c.a.). ISSN 2345-1858 ; E-ISSN 2345-1890</w:t>
      </w:r>
    </w:p>
    <w:p w:rsidR="00282A01" w:rsidRPr="008A7F3F" w:rsidRDefault="00282A01" w:rsidP="00C81582">
      <w:pPr>
        <w:pStyle w:val="Listparagraf"/>
        <w:numPr>
          <w:ilvl w:val="0"/>
          <w:numId w:val="51"/>
        </w:numPr>
        <w:shd w:val="clear" w:color="auto" w:fill="FFFFFF"/>
        <w:spacing w:line="256" w:lineRule="auto"/>
        <w:ind w:left="284"/>
        <w:jc w:val="both"/>
        <w:rPr>
          <w:sz w:val="20"/>
          <w:szCs w:val="20"/>
          <w:lang w:val="fr-FR"/>
        </w:rPr>
      </w:pPr>
      <w:r w:rsidRPr="00C81582">
        <w:rPr>
          <w:color w:val="000000" w:themeColor="text1"/>
          <w:sz w:val="20"/>
          <w:szCs w:val="20"/>
          <w:lang w:val="ro-RO"/>
        </w:rPr>
        <w:t xml:space="preserve">AFANAS N., </w:t>
      </w:r>
      <w:r w:rsidRPr="00C81582">
        <w:rPr>
          <w:i/>
          <w:color w:val="000000" w:themeColor="text1"/>
          <w:sz w:val="20"/>
          <w:szCs w:val="20"/>
          <w:lang w:val="ro-RO"/>
        </w:rPr>
        <w:t>Corozia suveranităţii naţionale a statelor în cadrul Uniunii Europene</w:t>
      </w:r>
      <w:r w:rsidRPr="00C81582">
        <w:rPr>
          <w:color w:val="000000" w:themeColor="text1"/>
          <w:sz w:val="20"/>
          <w:szCs w:val="20"/>
          <w:lang w:val="ro-RO"/>
        </w:rPr>
        <w:t xml:space="preserve">// </w:t>
      </w:r>
      <w:r w:rsidRPr="00C81582">
        <w:rPr>
          <w:bCs/>
          <w:color w:val="000000" w:themeColor="text1"/>
          <w:sz w:val="20"/>
          <w:szCs w:val="20"/>
          <w:lang w:val="ro-RO"/>
        </w:rPr>
        <w:t xml:space="preserve">Revista ştiinţifico-practică Relaţii Internaţionale Plus Nr 2 (13). Chişinău: IRIM, 2018. pp. 66 – 81 </w:t>
      </w:r>
      <w:r w:rsidRPr="00C81582">
        <w:rPr>
          <w:color w:val="000000" w:themeColor="text1"/>
          <w:sz w:val="20"/>
          <w:szCs w:val="20"/>
          <w:lang w:val="ro-RO"/>
        </w:rPr>
        <w:t xml:space="preserve">ISSN 1857-4440ALBU N. Perspective de asigurare a securității umane în contextul conflictelor înghețate. În: </w:t>
      </w:r>
      <w:r w:rsidRPr="00C81582">
        <w:rPr>
          <w:i/>
          <w:color w:val="000000" w:themeColor="text1"/>
          <w:sz w:val="20"/>
          <w:szCs w:val="20"/>
          <w:lang w:val="ro-RO"/>
        </w:rPr>
        <w:t>Revista Militară.</w:t>
      </w:r>
      <w:r w:rsidRPr="00C81582">
        <w:rPr>
          <w:color w:val="000000" w:themeColor="text1"/>
          <w:sz w:val="20"/>
          <w:szCs w:val="20"/>
          <w:lang w:val="ro-RO"/>
        </w:rPr>
        <w:t xml:space="preserve"> Studii de securitate şi apărare. Publicaţie ştiinţifică. Nr. 2 (18)/2017 Fondator: Academia Militară a Forţelor Armate „Alexandru cel Bun”, pp. 14-25. ISSN 1857- 405X </w:t>
      </w:r>
    </w:p>
    <w:p w:rsidR="00282A01" w:rsidRPr="008A7F3F" w:rsidRDefault="00282A01" w:rsidP="00C81582">
      <w:pPr>
        <w:pStyle w:val="Listparagraf"/>
        <w:numPr>
          <w:ilvl w:val="0"/>
          <w:numId w:val="51"/>
        </w:numPr>
        <w:spacing w:line="256" w:lineRule="auto"/>
        <w:ind w:left="284"/>
        <w:jc w:val="both"/>
        <w:rPr>
          <w:sz w:val="20"/>
          <w:szCs w:val="20"/>
          <w:lang w:val="ro-RO"/>
        </w:rPr>
      </w:pPr>
      <w:r w:rsidRPr="008A7F3F">
        <w:rPr>
          <w:sz w:val="20"/>
          <w:szCs w:val="20"/>
          <w:lang w:val="ro-RO"/>
        </w:rPr>
        <w:t>BENCHECI M., BENCHECI D., GORINCIOI Iu. Aspecte ale combaterii terorismului prin intermediul organizațiilor internaţionale de securitate. În revista: Moldoscopie (Probleme de Analiză Politică), Revistă ştiinţifică trimestrială, [Chişinău]. Nr.1 (LXXX), 2018, p. 28-47 (1,5 c.a). ISSN 1812-2566. Categoria C.</w:t>
      </w:r>
    </w:p>
    <w:p w:rsidR="00282A01" w:rsidRPr="008A7F3F" w:rsidRDefault="00282A01" w:rsidP="00C81582">
      <w:pPr>
        <w:pStyle w:val="Listparagraf"/>
        <w:numPr>
          <w:ilvl w:val="0"/>
          <w:numId w:val="51"/>
        </w:numPr>
        <w:shd w:val="clear" w:color="auto" w:fill="FFFFFF"/>
        <w:spacing w:line="256" w:lineRule="auto"/>
        <w:ind w:left="284"/>
        <w:jc w:val="both"/>
        <w:rPr>
          <w:sz w:val="20"/>
          <w:szCs w:val="20"/>
          <w:lang w:val="fr-FR"/>
        </w:rPr>
      </w:pPr>
      <w:r w:rsidRPr="008A7F3F">
        <w:rPr>
          <w:sz w:val="20"/>
          <w:szCs w:val="20"/>
          <w:lang w:val="ro-RO"/>
        </w:rPr>
        <w:lastRenderedPageBreak/>
        <w:t xml:space="preserve">BENCHECI M., BENCHECI D. Rolul sistemului de securitate internațională în contracararea riscurilor și amenințărilor asimetrice. În: Revista: Moldoscopie (Probleme de Analiză Politică), Revistă științifică trimestrială, </w:t>
      </w:r>
      <w:r w:rsidRPr="008A7F3F">
        <w:rPr>
          <w:rFonts w:eastAsia="TimesNewRomanPS-BoldMT"/>
          <w:bCs/>
          <w:sz w:val="20"/>
          <w:szCs w:val="20"/>
          <w:lang w:val="ro-RO"/>
        </w:rPr>
        <w:t xml:space="preserve">[Chișinău]. </w:t>
      </w:r>
      <w:r w:rsidRPr="008A7F3F">
        <w:rPr>
          <w:bCs/>
          <w:sz w:val="20"/>
          <w:szCs w:val="20"/>
          <w:lang w:val="ro-RO"/>
        </w:rPr>
        <w:t xml:space="preserve">Nr. 4 (LXXXIII), 2018, </w:t>
      </w:r>
      <w:r w:rsidRPr="008A7F3F">
        <w:rPr>
          <w:rFonts w:eastAsia="TimesNewRomanPS-BoldMT"/>
          <w:bCs/>
          <w:sz w:val="20"/>
          <w:szCs w:val="20"/>
          <w:lang w:val="ro-RO"/>
        </w:rPr>
        <w:t xml:space="preserve">p. 63-71 </w:t>
      </w:r>
      <w:r w:rsidRPr="008A7F3F">
        <w:rPr>
          <w:sz w:val="20"/>
          <w:szCs w:val="20"/>
          <w:lang w:val="ro-RO"/>
        </w:rPr>
        <w:t xml:space="preserve">(0,8 c.a.). ISSN 1812-2566. </w:t>
      </w:r>
      <w:r w:rsidRPr="008A7F3F">
        <w:rPr>
          <w:rFonts w:eastAsia="BookmanOldStyle"/>
          <w:sz w:val="20"/>
          <w:szCs w:val="20"/>
          <w:lang w:val="ro-RO"/>
        </w:rPr>
        <w:t>Categoria C</w:t>
      </w:r>
      <w:r w:rsidRPr="008A7F3F">
        <w:rPr>
          <w:rFonts w:eastAsia="TimesNewRomanPS-BoldMT"/>
          <w:sz w:val="20"/>
          <w:szCs w:val="20"/>
          <w:lang w:val="ro-RO"/>
        </w:rPr>
        <w:t>.</w:t>
      </w:r>
    </w:p>
    <w:p w:rsidR="00282A01" w:rsidRPr="008A7F3F" w:rsidRDefault="00282A01" w:rsidP="00C81582">
      <w:pPr>
        <w:pStyle w:val="Frspaiere"/>
        <w:widowControl/>
        <w:numPr>
          <w:ilvl w:val="0"/>
          <w:numId w:val="51"/>
        </w:numPr>
        <w:suppressAutoHyphens/>
        <w:ind w:left="284"/>
        <w:jc w:val="both"/>
        <w:rPr>
          <w:rFonts w:ascii="Times New Roman" w:eastAsia="Arial" w:hAnsi="Times New Roman" w:cs="Times New Roman"/>
          <w:color w:val="auto"/>
          <w:sz w:val="20"/>
          <w:szCs w:val="20"/>
        </w:rPr>
      </w:pPr>
      <w:r w:rsidRPr="008A7F3F">
        <w:rPr>
          <w:rFonts w:ascii="Times New Roman" w:eastAsia="Arial" w:hAnsi="Times New Roman" w:cs="Times New Roman"/>
          <w:color w:val="auto"/>
          <w:sz w:val="20"/>
          <w:szCs w:val="20"/>
        </w:rPr>
        <w:t xml:space="preserve">CERNOMOREȚ S., ILCO V. </w:t>
      </w:r>
      <w:hyperlink r:id="rId37" w:history="1">
        <w:r w:rsidRPr="008A7F3F">
          <w:rPr>
            <w:rFonts w:ascii="Times New Roman" w:eastAsia="Arial" w:hAnsi="Times New Roman" w:cs="Times New Roman"/>
            <w:i/>
            <w:color w:val="auto"/>
            <w:sz w:val="20"/>
            <w:szCs w:val="20"/>
            <w:lang w:val="it-IT"/>
          </w:rPr>
          <w:t>Abordări teoretice privind pedeapsa în calitate de componentă de bază a sistemului sancțiunilor penale</w:t>
        </w:r>
      </w:hyperlink>
      <w:r w:rsidRPr="008A7F3F">
        <w:rPr>
          <w:rFonts w:ascii="Times New Roman" w:eastAsia="Arial" w:hAnsi="Times New Roman" w:cs="Times New Roman"/>
          <w:color w:val="auto"/>
          <w:sz w:val="20"/>
          <w:szCs w:val="20"/>
        </w:rPr>
        <w:t xml:space="preserve">. În: Administrare Publică, 2018, Nr. 2(98), p. 76-83 ISSN </w:t>
      </w:r>
      <w:r w:rsidRPr="008A7F3F">
        <w:rPr>
          <w:rFonts w:ascii="Times New Roman" w:hAnsi="Times New Roman" w:cs="Times New Roman"/>
          <w:color w:val="auto"/>
          <w:sz w:val="20"/>
          <w:szCs w:val="20"/>
        </w:rPr>
        <w:t>1813-8489</w:t>
      </w:r>
    </w:p>
    <w:p w:rsidR="00282A01" w:rsidRPr="006338DF"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8A7F3F">
        <w:rPr>
          <w:rFonts w:ascii="Times New Roman" w:eastAsia="Arial" w:hAnsi="Times New Roman" w:cs="Times New Roman"/>
          <w:color w:val="auto"/>
          <w:sz w:val="20"/>
          <w:szCs w:val="20"/>
          <w:lang w:val="it-IT"/>
        </w:rPr>
        <w:t xml:space="preserve">COSTACHI, Gh. </w:t>
      </w:r>
      <w:r w:rsidRPr="008A7F3F">
        <w:rPr>
          <w:rFonts w:ascii="Times New Roman" w:eastAsia="Arial" w:hAnsi="Times New Roman" w:cs="Times New Roman"/>
          <w:i/>
          <w:color w:val="auto"/>
          <w:sz w:val="20"/>
          <w:szCs w:val="20"/>
          <w:lang w:val="it-IT"/>
        </w:rPr>
        <w:t xml:space="preserve">Rolul major al criminologiei şi criminologului în asigurarea securităţii </w:t>
      </w:r>
      <w:r w:rsidRPr="00C81582">
        <w:rPr>
          <w:rFonts w:ascii="Times New Roman" w:eastAsia="Arial" w:hAnsi="Times New Roman" w:cs="Times New Roman"/>
          <w:i/>
          <w:sz w:val="20"/>
          <w:szCs w:val="20"/>
          <w:lang w:val="it-IT"/>
        </w:rPr>
        <w:t xml:space="preserve">statului. </w:t>
      </w:r>
      <w:r w:rsidRPr="006338DF">
        <w:rPr>
          <w:rFonts w:ascii="Times New Roman" w:eastAsia="Arial" w:hAnsi="Times New Roman" w:cs="Times New Roman"/>
          <w:sz w:val="20"/>
          <w:szCs w:val="20"/>
        </w:rPr>
        <w:t>În: Jurnalul juridic naţional: teorie şi practică, 2018, nr. 1, p. 22-26 ISSN 2345-1130</w:t>
      </w:r>
    </w:p>
    <w:p w:rsidR="00282A01" w:rsidRPr="006338DF"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C81582">
        <w:rPr>
          <w:rFonts w:ascii="Times New Roman" w:eastAsia="Arial" w:hAnsi="Times New Roman" w:cs="Times New Roman"/>
          <w:sz w:val="20"/>
          <w:szCs w:val="20"/>
          <w:lang w:val="it-IT"/>
        </w:rPr>
        <w:t xml:space="preserve">COSTACHI, Gh. </w:t>
      </w:r>
      <w:r w:rsidRPr="00C81582">
        <w:rPr>
          <w:rFonts w:ascii="Times New Roman" w:eastAsia="Arial" w:hAnsi="Times New Roman" w:cs="Times New Roman"/>
          <w:i/>
          <w:sz w:val="20"/>
          <w:szCs w:val="20"/>
          <w:lang w:val="it-IT"/>
        </w:rPr>
        <w:t>Securitatea persoanei reflectată în concepţia internaţională a securităţii umane şi Strategia securităţii naţionale a Republicii Moldova</w:t>
      </w:r>
      <w:r w:rsidRPr="00C81582">
        <w:rPr>
          <w:rFonts w:ascii="Times New Roman" w:eastAsia="Arial" w:hAnsi="Times New Roman" w:cs="Times New Roman"/>
          <w:sz w:val="20"/>
          <w:szCs w:val="20"/>
          <w:lang w:val="it-IT"/>
        </w:rPr>
        <w:t xml:space="preserve">. </w:t>
      </w:r>
      <w:r w:rsidRPr="006338DF">
        <w:rPr>
          <w:rFonts w:ascii="Times New Roman" w:eastAsia="Arial" w:hAnsi="Times New Roman" w:cs="Times New Roman"/>
          <w:sz w:val="20"/>
          <w:szCs w:val="20"/>
        </w:rPr>
        <w:t>În: Jurnalul juridic naţional: teorie şi practică, 2018, nr. 3, p. 4-9 ISSN 2345-1130</w:t>
      </w:r>
    </w:p>
    <w:p w:rsidR="00282A01" w:rsidRPr="00BF76B8"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C81582">
        <w:rPr>
          <w:rFonts w:ascii="Times New Roman" w:eastAsia="Arial" w:hAnsi="Times New Roman" w:cs="Times New Roman"/>
          <w:sz w:val="20"/>
          <w:szCs w:val="20"/>
          <w:lang w:val="it-IT"/>
        </w:rPr>
        <w:t xml:space="preserve">COSTACHI, Gh., ENICOV, V. </w:t>
      </w:r>
      <w:r w:rsidRPr="00C81582">
        <w:rPr>
          <w:rFonts w:ascii="Times New Roman" w:eastAsia="Arial" w:hAnsi="Times New Roman" w:cs="Times New Roman"/>
          <w:i/>
          <w:sz w:val="20"/>
          <w:szCs w:val="20"/>
          <w:lang w:val="it-IT"/>
        </w:rPr>
        <w:t>Garantarea securităţii juridice a persoanei în sistemul de drept al Republicii Moldova</w:t>
      </w:r>
      <w:r w:rsidRPr="00C81582">
        <w:rPr>
          <w:rFonts w:ascii="Times New Roman" w:eastAsia="Arial" w:hAnsi="Times New Roman" w:cs="Times New Roman"/>
          <w:sz w:val="20"/>
          <w:szCs w:val="20"/>
          <w:lang w:val="it-IT"/>
        </w:rPr>
        <w:t xml:space="preserve">. </w:t>
      </w:r>
      <w:r w:rsidRPr="00BF76B8">
        <w:rPr>
          <w:rFonts w:ascii="Times New Roman" w:eastAsia="Arial" w:hAnsi="Times New Roman" w:cs="Times New Roman"/>
          <w:sz w:val="20"/>
          <w:szCs w:val="20"/>
        </w:rPr>
        <w:t>În: Jurnalul juridic naţional: teorie şi practică, 2018, nr. 5, p. 4-9 ISSN 2345-113</w:t>
      </w:r>
    </w:p>
    <w:p w:rsidR="00282A01" w:rsidRPr="000752FA"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C81582">
        <w:rPr>
          <w:rFonts w:ascii="Times New Roman" w:eastAsia="Arial" w:hAnsi="Times New Roman" w:cs="Times New Roman"/>
          <w:sz w:val="20"/>
          <w:szCs w:val="20"/>
          <w:lang w:val="it-IT"/>
        </w:rPr>
        <w:t xml:space="preserve">COSTACHI, Gh. </w:t>
      </w:r>
      <w:r w:rsidRPr="00C81582">
        <w:rPr>
          <w:rFonts w:ascii="Times New Roman" w:eastAsia="Arial" w:hAnsi="Times New Roman" w:cs="Times New Roman"/>
          <w:i/>
          <w:sz w:val="20"/>
          <w:szCs w:val="20"/>
          <w:lang w:val="it-IT"/>
        </w:rPr>
        <w:t>Cetăţeanul şi societatea civilă ca obiect şi subiecţi ai politicii de securitate</w:t>
      </w:r>
      <w:r w:rsidRPr="00C81582">
        <w:rPr>
          <w:rFonts w:ascii="Times New Roman" w:eastAsia="Arial" w:hAnsi="Times New Roman" w:cs="Times New Roman"/>
          <w:sz w:val="20"/>
          <w:szCs w:val="20"/>
          <w:lang w:val="it-IT"/>
        </w:rPr>
        <w:t xml:space="preserve">. </w:t>
      </w:r>
      <w:r w:rsidRPr="000752FA">
        <w:rPr>
          <w:rFonts w:ascii="Times New Roman" w:eastAsia="Arial" w:hAnsi="Times New Roman" w:cs="Times New Roman"/>
          <w:sz w:val="20"/>
          <w:szCs w:val="20"/>
        </w:rPr>
        <w:t>În: Legea şi viaţa, 2018, nr. 7, p. 6-11 ISSN 1810-309X</w:t>
      </w:r>
    </w:p>
    <w:p w:rsidR="00282A01" w:rsidRPr="006338DF"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lang w:val="fr-FR"/>
        </w:rPr>
      </w:pPr>
      <w:r w:rsidRPr="00C81582">
        <w:rPr>
          <w:rFonts w:ascii="Times New Roman" w:eastAsia="Arial" w:hAnsi="Times New Roman" w:cs="Times New Roman"/>
          <w:sz w:val="20"/>
          <w:szCs w:val="20"/>
          <w:lang w:val="it-IT"/>
        </w:rPr>
        <w:t xml:space="preserve">COSTACHI, Gh. </w:t>
      </w:r>
      <w:r w:rsidRPr="00C81582">
        <w:rPr>
          <w:rFonts w:ascii="Times New Roman" w:eastAsia="Arial" w:hAnsi="Times New Roman" w:cs="Times New Roman"/>
          <w:i/>
          <w:sz w:val="20"/>
          <w:szCs w:val="20"/>
          <w:lang w:val="it-IT"/>
        </w:rPr>
        <w:t>Principiile fundamentale ale dreptului – garanţii ale securităţii juridice în statul de drept</w:t>
      </w:r>
      <w:r w:rsidRPr="00C81582">
        <w:rPr>
          <w:rFonts w:ascii="Times New Roman" w:eastAsia="Arial" w:hAnsi="Times New Roman" w:cs="Times New Roman"/>
          <w:sz w:val="20"/>
          <w:szCs w:val="20"/>
          <w:lang w:val="it-IT"/>
        </w:rPr>
        <w:t xml:space="preserve">. </w:t>
      </w:r>
      <w:r w:rsidRPr="006338DF">
        <w:rPr>
          <w:rFonts w:ascii="Times New Roman" w:eastAsia="Arial" w:hAnsi="Times New Roman" w:cs="Times New Roman"/>
          <w:sz w:val="20"/>
          <w:szCs w:val="20"/>
          <w:lang w:val="fr-FR"/>
        </w:rPr>
        <w:t>În: Legea şi viaţa, 2018, nr. 9, p. 4-11 ISSN 1810-309X</w:t>
      </w:r>
    </w:p>
    <w:p w:rsidR="00282A01" w:rsidRPr="00C81582"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lang w:val="en-US"/>
        </w:rPr>
      </w:pPr>
      <w:r w:rsidRPr="00C81582">
        <w:rPr>
          <w:rFonts w:ascii="Times New Roman" w:eastAsia="Arial" w:hAnsi="Times New Roman" w:cs="Times New Roman"/>
          <w:sz w:val="20"/>
          <w:szCs w:val="20"/>
          <w:lang w:val="en-US"/>
        </w:rPr>
        <w:t xml:space="preserve">COSTACHI, Gh. </w:t>
      </w:r>
      <w:r w:rsidRPr="00C81582">
        <w:rPr>
          <w:rFonts w:ascii="Times New Roman" w:eastAsia="Arial" w:hAnsi="Times New Roman" w:cs="Times New Roman"/>
          <w:i/>
          <w:sz w:val="20"/>
          <w:szCs w:val="20"/>
          <w:lang w:val="en-US"/>
        </w:rPr>
        <w:t>Dreptul – factor de ordonare a societăţii şi de asigurare a securităţii persoanei</w:t>
      </w:r>
      <w:r w:rsidRPr="00C81582">
        <w:rPr>
          <w:rFonts w:ascii="Times New Roman" w:eastAsia="Arial" w:hAnsi="Times New Roman" w:cs="Times New Roman"/>
          <w:sz w:val="20"/>
          <w:szCs w:val="20"/>
          <w:lang w:val="en-US"/>
        </w:rPr>
        <w:t>. În: Legea şi viaţa, 2018, nr. 12, p. 4-9 ISSN 1810-309X</w:t>
      </w:r>
    </w:p>
    <w:p w:rsidR="00282A01" w:rsidRPr="00C81582"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lang w:val="en-US"/>
        </w:rPr>
      </w:pPr>
      <w:r w:rsidRPr="00C81582">
        <w:rPr>
          <w:rFonts w:ascii="Times New Roman" w:eastAsia="Arial" w:hAnsi="Times New Roman" w:cs="Times New Roman"/>
          <w:sz w:val="20"/>
          <w:szCs w:val="20"/>
        </w:rPr>
        <w:t xml:space="preserve">КОСТАКИ, Г. </w:t>
      </w:r>
      <w:r w:rsidRPr="00C81582">
        <w:rPr>
          <w:rFonts w:ascii="Times New Roman" w:eastAsia="Arial" w:hAnsi="Times New Roman" w:cs="Times New Roman"/>
          <w:i/>
          <w:sz w:val="20"/>
          <w:szCs w:val="20"/>
        </w:rPr>
        <w:t>Права человека и их защита в Молдове: право на защиту от пыток</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 xml:space="preserve">În: Legea şi Viaţa, 2018, nr. 2, p. 4-11 ISSN 1810-309X </w:t>
      </w:r>
    </w:p>
    <w:p w:rsidR="00282A01" w:rsidRPr="00C81582"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lang w:val="en-US"/>
        </w:rPr>
      </w:pPr>
      <w:r w:rsidRPr="00C81582">
        <w:rPr>
          <w:rFonts w:ascii="Times New Roman" w:eastAsia="Arial" w:hAnsi="Times New Roman" w:cs="Times New Roman"/>
          <w:sz w:val="20"/>
          <w:szCs w:val="20"/>
          <w:lang w:val="it-IT"/>
        </w:rPr>
        <w:t xml:space="preserve">COSTACHI, G., COZMA, D. </w:t>
      </w:r>
      <w:r w:rsidRPr="00C81582">
        <w:rPr>
          <w:rFonts w:ascii="Times New Roman" w:eastAsia="Arial" w:hAnsi="Times New Roman" w:cs="Times New Roman"/>
          <w:i/>
          <w:sz w:val="20"/>
          <w:szCs w:val="20"/>
          <w:lang w:val="it-IT"/>
        </w:rPr>
        <w:t>Răspunderea penală a judecătorului din România pentru infracţiuni contra justiţiei</w:t>
      </w:r>
      <w:r w:rsidRPr="00C81582">
        <w:rPr>
          <w:rFonts w:ascii="Times New Roman" w:eastAsia="Arial" w:hAnsi="Times New Roman" w:cs="Times New Roman"/>
          <w:sz w:val="20"/>
          <w:szCs w:val="20"/>
          <w:lang w:val="it-IT"/>
        </w:rPr>
        <w:t xml:space="preserve">. </w:t>
      </w:r>
      <w:r w:rsidRPr="00C81582">
        <w:rPr>
          <w:rFonts w:ascii="Times New Roman" w:eastAsia="Arial" w:hAnsi="Times New Roman" w:cs="Times New Roman"/>
          <w:sz w:val="20"/>
          <w:szCs w:val="20"/>
          <w:lang w:val="en-US"/>
        </w:rPr>
        <w:t>În: Legea şi viaţa, 2018, nr. 10, p. 4-10 ISSN 1810-309X</w:t>
      </w:r>
    </w:p>
    <w:p w:rsidR="00282A01" w:rsidRPr="00B3213E" w:rsidRDefault="00282A01" w:rsidP="00B3213E">
      <w:pPr>
        <w:pStyle w:val="Frspaiere"/>
        <w:widowControl/>
        <w:numPr>
          <w:ilvl w:val="0"/>
          <w:numId w:val="51"/>
        </w:numPr>
        <w:suppressAutoHyphens/>
        <w:ind w:left="284"/>
        <w:jc w:val="both"/>
        <w:rPr>
          <w:rFonts w:ascii="Times New Roman" w:eastAsia="Arial" w:hAnsi="Times New Roman" w:cs="Times New Roman"/>
          <w:sz w:val="20"/>
          <w:szCs w:val="20"/>
          <w:lang w:val="en-US"/>
        </w:rPr>
      </w:pPr>
      <w:r w:rsidRPr="00B3213E">
        <w:rPr>
          <w:rFonts w:ascii="Times New Roman" w:eastAsia="Arial" w:hAnsi="Times New Roman" w:cs="Times New Roman"/>
          <w:sz w:val="20"/>
          <w:szCs w:val="20"/>
          <w:lang w:val="it-IT"/>
        </w:rPr>
        <w:t xml:space="preserve">COSTACHI, Gh., DONOS, V. </w:t>
      </w:r>
      <w:r w:rsidRPr="00B3213E">
        <w:rPr>
          <w:rFonts w:ascii="Times New Roman" w:eastAsia="Arial" w:hAnsi="Times New Roman" w:cs="Times New Roman"/>
          <w:i/>
          <w:sz w:val="20"/>
          <w:szCs w:val="20"/>
          <w:lang w:val="it-IT"/>
        </w:rPr>
        <w:t>Aleşii poporului în sistemul funcţionarilor publici ai statului</w:t>
      </w:r>
      <w:r w:rsidRPr="00B3213E">
        <w:rPr>
          <w:rFonts w:ascii="Times New Roman" w:eastAsia="Arial" w:hAnsi="Times New Roman" w:cs="Times New Roman"/>
          <w:sz w:val="20"/>
          <w:szCs w:val="20"/>
          <w:lang w:val="it-IT"/>
        </w:rPr>
        <w:t xml:space="preserve">. </w:t>
      </w:r>
      <w:r w:rsidRPr="00B3213E">
        <w:rPr>
          <w:rFonts w:ascii="Times New Roman" w:eastAsia="Arial" w:hAnsi="Times New Roman" w:cs="Times New Roman"/>
          <w:sz w:val="20"/>
          <w:szCs w:val="20"/>
          <w:lang w:val="en-US"/>
        </w:rPr>
        <w:t>În: Legea şi viaţa, 2018, nr. 11, p. 4-9. ISSN 1810-309X</w:t>
      </w:r>
    </w:p>
    <w:p w:rsidR="00282A01" w:rsidRPr="00B3213E" w:rsidRDefault="00282A01" w:rsidP="00B3213E">
      <w:pPr>
        <w:pStyle w:val="Frspaiere"/>
        <w:widowControl/>
        <w:numPr>
          <w:ilvl w:val="0"/>
          <w:numId w:val="51"/>
        </w:numPr>
        <w:suppressAutoHyphens/>
        <w:ind w:left="284"/>
        <w:jc w:val="both"/>
        <w:rPr>
          <w:rFonts w:ascii="Times New Roman" w:eastAsia="Arial" w:hAnsi="Times New Roman" w:cs="Times New Roman"/>
          <w:sz w:val="20"/>
          <w:szCs w:val="20"/>
          <w:lang w:val="en-US"/>
        </w:rPr>
      </w:pPr>
      <w:r w:rsidRPr="00B3213E">
        <w:rPr>
          <w:rFonts w:ascii="Times New Roman" w:eastAsia="Arial" w:hAnsi="Times New Roman" w:cs="Times New Roman"/>
          <w:sz w:val="20"/>
          <w:szCs w:val="20"/>
        </w:rPr>
        <w:t xml:space="preserve">КОСТАКИ Г., БОРШЕВСКИЙ А. </w:t>
      </w:r>
      <w:r w:rsidRPr="00B3213E">
        <w:rPr>
          <w:rFonts w:ascii="Times New Roman" w:eastAsia="Arial" w:hAnsi="Times New Roman" w:cs="Times New Roman"/>
          <w:i/>
          <w:sz w:val="20"/>
          <w:szCs w:val="20"/>
        </w:rPr>
        <w:t>Лидерство в продвижении прав женщин на равное участие в общественной жизни.</w:t>
      </w:r>
      <w:r w:rsidRPr="00B3213E">
        <w:rPr>
          <w:rFonts w:ascii="Times New Roman" w:eastAsia="Arial" w:hAnsi="Times New Roman" w:cs="Times New Roman"/>
          <w:sz w:val="20"/>
          <w:szCs w:val="20"/>
        </w:rPr>
        <w:t xml:space="preserve"> </w:t>
      </w:r>
      <w:r w:rsidRPr="00B3213E">
        <w:rPr>
          <w:rFonts w:ascii="Times New Roman" w:eastAsia="Arial" w:hAnsi="Times New Roman" w:cs="Times New Roman"/>
          <w:sz w:val="20"/>
          <w:szCs w:val="20"/>
          <w:lang w:val="en-US"/>
        </w:rPr>
        <w:t xml:space="preserve">În: Jurnalul juridic naţional: teorie şi practică, 2018, nr. 6, p. 8-13 ISSN 2345-113 </w:t>
      </w:r>
    </w:p>
    <w:p w:rsidR="00282A01" w:rsidRPr="00B3213E" w:rsidRDefault="00282A01" w:rsidP="00B3213E">
      <w:pPr>
        <w:pStyle w:val="Frspaiere"/>
        <w:widowControl/>
        <w:numPr>
          <w:ilvl w:val="0"/>
          <w:numId w:val="51"/>
        </w:numPr>
        <w:suppressAutoHyphens/>
        <w:ind w:left="284"/>
        <w:jc w:val="both"/>
        <w:rPr>
          <w:rFonts w:ascii="Times New Roman" w:hAnsi="Times New Roman" w:cs="Times New Roman"/>
          <w:sz w:val="20"/>
          <w:szCs w:val="20"/>
          <w:lang w:val="en-US"/>
        </w:rPr>
      </w:pPr>
      <w:r w:rsidRPr="00B3213E">
        <w:rPr>
          <w:rFonts w:ascii="Times New Roman" w:eastAsia="Arial" w:hAnsi="Times New Roman" w:cs="Times New Roman"/>
          <w:sz w:val="20"/>
          <w:szCs w:val="20"/>
          <w:lang w:val="en-US"/>
        </w:rPr>
        <w:t>CHIPER N., IACUB I</w:t>
      </w:r>
      <w:r w:rsidRPr="00B3213E">
        <w:rPr>
          <w:rFonts w:ascii="Times New Roman" w:eastAsia="Arial" w:hAnsi="Times New Roman" w:cs="Times New Roman"/>
          <w:i/>
          <w:sz w:val="20"/>
          <w:szCs w:val="20"/>
          <w:lang w:val="en-US"/>
        </w:rPr>
        <w:t>. Reținerea ca măsură de constrîngere contravențională și impactul său asupra drepturilor omului.</w:t>
      </w:r>
      <w:r w:rsidRPr="00B3213E">
        <w:rPr>
          <w:rFonts w:ascii="Times New Roman" w:eastAsia="Arial" w:hAnsi="Times New Roman" w:cs="Times New Roman"/>
          <w:sz w:val="20"/>
          <w:szCs w:val="20"/>
          <w:lang w:val="en-US"/>
        </w:rPr>
        <w:t xml:space="preserve"> În: Administrarea publică. 2018, nr. 1 (97), p. 69-79 ISSN</w:t>
      </w:r>
      <w:r w:rsidRPr="00B3213E">
        <w:rPr>
          <w:rFonts w:ascii="Times New Roman" w:eastAsia="Arial" w:hAnsi="Times New Roman" w:cs="Times New Roman"/>
          <w:sz w:val="20"/>
          <w:szCs w:val="20"/>
        </w:rPr>
        <w:t xml:space="preserve"> </w:t>
      </w:r>
      <w:r w:rsidRPr="00B3213E">
        <w:rPr>
          <w:rFonts w:ascii="Times New Roman" w:hAnsi="Times New Roman" w:cs="Times New Roman"/>
          <w:sz w:val="20"/>
          <w:szCs w:val="20"/>
        </w:rPr>
        <w:t>1813-8489</w:t>
      </w:r>
    </w:p>
    <w:p w:rsidR="00282A01" w:rsidRPr="00B3213E" w:rsidRDefault="00282A01" w:rsidP="00B3213E">
      <w:pPr>
        <w:pStyle w:val="Frspaiere"/>
        <w:widowControl/>
        <w:numPr>
          <w:ilvl w:val="0"/>
          <w:numId w:val="51"/>
        </w:numPr>
        <w:suppressAutoHyphens/>
        <w:ind w:left="284"/>
        <w:jc w:val="both"/>
        <w:rPr>
          <w:rFonts w:ascii="Times New Roman" w:eastAsia="Arial" w:hAnsi="Times New Roman" w:cs="Times New Roman"/>
          <w:sz w:val="20"/>
          <w:szCs w:val="20"/>
          <w:lang w:val="en-US"/>
        </w:rPr>
      </w:pPr>
      <w:r w:rsidRPr="00B3213E">
        <w:rPr>
          <w:rFonts w:ascii="Times New Roman" w:eastAsia="Arial" w:hAnsi="Times New Roman" w:cs="Times New Roman"/>
          <w:sz w:val="20"/>
          <w:szCs w:val="20"/>
          <w:lang w:val="en-US"/>
        </w:rPr>
        <w:t xml:space="preserve">SMOCHINĂ A. </w:t>
      </w:r>
      <w:r w:rsidRPr="00B3213E">
        <w:rPr>
          <w:rFonts w:ascii="Times New Roman" w:eastAsia="Arial" w:hAnsi="Times New Roman" w:cs="Times New Roman"/>
          <w:i/>
          <w:sz w:val="20"/>
          <w:szCs w:val="20"/>
          <w:lang w:val="en-US"/>
        </w:rPr>
        <w:t>Declarația independenței Republicii Moldova  din 27 august 1991</w:t>
      </w:r>
      <w:r w:rsidRPr="00B3213E">
        <w:rPr>
          <w:rFonts w:ascii="Times New Roman" w:eastAsia="Arial" w:hAnsi="Times New Roman" w:cs="Times New Roman"/>
          <w:sz w:val="20"/>
          <w:szCs w:val="20"/>
          <w:lang w:val="en-US"/>
        </w:rPr>
        <w:t>. În: Studii juridice universitare, ULIM, nr.3-4, 2017, p. 14-22</w:t>
      </w:r>
      <w:r w:rsidRPr="00B3213E">
        <w:rPr>
          <w:rFonts w:ascii="Times New Roman" w:eastAsia="Arial" w:hAnsi="Times New Roman" w:cs="Times New Roman"/>
          <w:sz w:val="20"/>
          <w:szCs w:val="20"/>
        </w:rPr>
        <w:t xml:space="preserve"> </w:t>
      </w:r>
      <w:r w:rsidRPr="00B3213E">
        <w:rPr>
          <w:rFonts w:ascii="Times New Roman" w:eastAsia="Arial" w:hAnsi="Times New Roman" w:cs="Times New Roman"/>
          <w:sz w:val="20"/>
          <w:szCs w:val="20"/>
          <w:lang w:val="en-US"/>
        </w:rPr>
        <w:t xml:space="preserve"> ISSN 1857-4122.</w:t>
      </w:r>
    </w:p>
    <w:p w:rsidR="00B3213E" w:rsidRPr="00B3213E" w:rsidRDefault="00B52911" w:rsidP="00B3213E">
      <w:pPr>
        <w:pStyle w:val="Listparagraf"/>
        <w:numPr>
          <w:ilvl w:val="0"/>
          <w:numId w:val="51"/>
        </w:numPr>
        <w:tabs>
          <w:tab w:val="left" w:pos="604"/>
        </w:tabs>
        <w:spacing w:line="256" w:lineRule="auto"/>
        <w:ind w:left="284"/>
        <w:rPr>
          <w:color w:val="000000" w:themeColor="text1"/>
          <w:sz w:val="20"/>
          <w:szCs w:val="20"/>
          <w:lang w:val="ro-RO"/>
        </w:rPr>
      </w:pPr>
      <w:r>
        <w:rPr>
          <w:color w:val="000000" w:themeColor="text1"/>
          <w:sz w:val="20"/>
          <w:szCs w:val="20"/>
          <w:lang w:val="ro-RO"/>
        </w:rPr>
        <w:t>SPRINCEAN</w:t>
      </w:r>
      <w:r w:rsidR="00B3213E" w:rsidRPr="00B3213E">
        <w:rPr>
          <w:color w:val="000000" w:themeColor="text1"/>
          <w:sz w:val="20"/>
          <w:szCs w:val="20"/>
          <w:lang w:val="ro-RO"/>
        </w:rPr>
        <w:t xml:space="preserve">, S. </w:t>
      </w:r>
      <w:r w:rsidR="00B3213E" w:rsidRPr="00B3213E">
        <w:rPr>
          <w:i/>
          <w:color w:val="000000" w:themeColor="text1"/>
          <w:sz w:val="20"/>
          <w:szCs w:val="20"/>
          <w:lang w:val="ro-RO"/>
        </w:rPr>
        <w:t>Integrarea Europeană – obiectiv strategic al politicii interne și externe a Republicii Moldova. Recenzie la cursul universitar „Filosofia Integrării Europene” elaborat de Ludmila ROŞCA, doctor habilitat în filosofie, profesor universitar la Catedra Ştiinţe Politice a Institutului de Relaţii Internaţionale din Moldova.</w:t>
      </w:r>
      <w:r w:rsidR="00B3213E" w:rsidRPr="00B3213E">
        <w:rPr>
          <w:color w:val="000000" w:themeColor="text1"/>
          <w:sz w:val="20"/>
          <w:szCs w:val="20"/>
          <w:lang w:val="ro-RO"/>
        </w:rPr>
        <w:t xml:space="preserve"> În: </w:t>
      </w:r>
      <w:r w:rsidR="00B3213E" w:rsidRPr="00B3213E">
        <w:rPr>
          <w:bCs/>
          <w:iCs/>
          <w:color w:val="000000" w:themeColor="text1"/>
          <w:sz w:val="20"/>
          <w:szCs w:val="20"/>
          <w:lang w:val="ro-RO"/>
        </w:rPr>
        <w:t>Relații Internaționale Plus – Revistă științifico-practică</w:t>
      </w:r>
      <w:r w:rsidR="00B3213E" w:rsidRPr="00B3213E">
        <w:rPr>
          <w:color w:val="000000" w:themeColor="text1"/>
          <w:sz w:val="20"/>
          <w:szCs w:val="20"/>
          <w:lang w:val="ro-RO"/>
        </w:rPr>
        <w:t xml:space="preserve"> / IRIM. Nr.2</w:t>
      </w:r>
      <w:r w:rsidR="00B3213E" w:rsidRPr="00B3213E">
        <w:rPr>
          <w:bCs/>
          <w:iCs/>
          <w:color w:val="000000" w:themeColor="text1"/>
          <w:sz w:val="20"/>
          <w:szCs w:val="20"/>
          <w:lang w:val="ro-RO"/>
        </w:rPr>
        <w:t>(12)</w:t>
      </w:r>
      <w:r w:rsidR="00B3213E" w:rsidRPr="00B3213E">
        <w:rPr>
          <w:color w:val="000000" w:themeColor="text1"/>
          <w:sz w:val="20"/>
          <w:szCs w:val="20"/>
          <w:lang w:val="ro-RO"/>
        </w:rPr>
        <w:t xml:space="preserve">, 2017, p. 366-371. (0,35 c.a.) </w:t>
      </w:r>
      <w:r w:rsidR="00B3213E" w:rsidRPr="00B3213E">
        <w:rPr>
          <w:bCs/>
          <w:color w:val="000000" w:themeColor="text1"/>
          <w:sz w:val="20"/>
          <w:szCs w:val="20"/>
          <w:lang w:val="ro-RO"/>
        </w:rPr>
        <w:t xml:space="preserve">ISSN 1857-4440. </w:t>
      </w:r>
      <w:r w:rsidR="00B3213E" w:rsidRPr="00B3213E">
        <w:rPr>
          <w:rFonts w:eastAsia="BookmanOldStyle"/>
          <w:color w:val="000000" w:themeColor="text1"/>
          <w:spacing w:val="4"/>
          <w:sz w:val="20"/>
          <w:szCs w:val="20"/>
          <w:lang w:val="ro-RO"/>
        </w:rPr>
        <w:t>Categoria C</w:t>
      </w:r>
    </w:p>
    <w:p w:rsidR="00282A01" w:rsidRPr="00B3213E" w:rsidRDefault="00B52911" w:rsidP="00B3213E">
      <w:pPr>
        <w:pStyle w:val="Frspaiere"/>
        <w:widowControl/>
        <w:numPr>
          <w:ilvl w:val="0"/>
          <w:numId w:val="51"/>
        </w:numPr>
        <w:suppressAutoHyphens/>
        <w:ind w:left="284"/>
        <w:jc w:val="both"/>
        <w:rPr>
          <w:rFonts w:ascii="Times New Roman" w:eastAsia="Arial" w:hAnsi="Times New Roman" w:cs="Times New Roman"/>
          <w:sz w:val="20"/>
          <w:szCs w:val="20"/>
        </w:rPr>
      </w:pPr>
      <w:r>
        <w:rPr>
          <w:rFonts w:ascii="Times New Roman" w:hAnsi="Times New Roman" w:cs="Times New Roman"/>
          <w:color w:val="000000" w:themeColor="text1"/>
          <w:sz w:val="20"/>
          <w:szCs w:val="20"/>
        </w:rPr>
        <w:t>SPRINCEAN</w:t>
      </w:r>
      <w:r w:rsidR="00282A01" w:rsidRPr="00B3213E">
        <w:rPr>
          <w:rFonts w:ascii="Times New Roman" w:hAnsi="Times New Roman" w:cs="Times New Roman"/>
          <w:color w:val="000000" w:themeColor="text1"/>
          <w:sz w:val="20"/>
          <w:szCs w:val="20"/>
        </w:rPr>
        <w:t xml:space="preserve">, S. </w:t>
      </w:r>
      <w:r w:rsidR="00282A01" w:rsidRPr="00B3213E">
        <w:rPr>
          <w:rFonts w:ascii="Times New Roman" w:hAnsi="Times New Roman" w:cs="Times New Roman"/>
          <w:bCs/>
          <w:i/>
          <w:iCs/>
          <w:color w:val="000000" w:themeColor="text1"/>
          <w:sz w:val="20"/>
          <w:szCs w:val="20"/>
        </w:rPr>
        <w:t xml:space="preserve">Componenta socio-culturologică a securității umane în contextul dezvoltării sustenabile a sociumului. </w:t>
      </w:r>
      <w:r w:rsidR="00282A01" w:rsidRPr="00B3213E">
        <w:rPr>
          <w:rFonts w:ascii="Times New Roman" w:hAnsi="Times New Roman" w:cs="Times New Roman"/>
          <w:color w:val="000000" w:themeColor="text1"/>
          <w:sz w:val="20"/>
          <w:szCs w:val="20"/>
          <w:lang w:val="fr-FR"/>
        </w:rPr>
        <w:t>În: Revista S</w:t>
      </w:r>
      <w:r w:rsidR="00282A01" w:rsidRPr="00B3213E">
        <w:rPr>
          <w:rFonts w:ascii="Times New Roman" w:hAnsi="Times New Roman" w:cs="Times New Roman"/>
          <w:bCs/>
          <w:color w:val="000000" w:themeColor="text1"/>
          <w:sz w:val="20"/>
          <w:szCs w:val="20"/>
          <w:lang w:val="fr-FR"/>
        </w:rPr>
        <w:t xml:space="preserve">tudiul artelor şi culturologie: istorie, teorie, practică </w:t>
      </w:r>
      <w:r w:rsidR="00282A01" w:rsidRPr="00B3213E">
        <w:rPr>
          <w:rFonts w:ascii="Times New Roman" w:eastAsia="TimesNewRomanPS-BoldMT" w:hAnsi="Times New Roman" w:cs="Times New Roman"/>
          <w:bCs/>
          <w:color w:val="000000" w:themeColor="text1"/>
          <w:sz w:val="20"/>
          <w:szCs w:val="20"/>
          <w:lang w:val="fr-FR"/>
        </w:rPr>
        <w:t xml:space="preserve">[Chișinău]. </w:t>
      </w:r>
      <w:r w:rsidR="00282A01" w:rsidRPr="00B3213E">
        <w:rPr>
          <w:rFonts w:ascii="Times New Roman" w:hAnsi="Times New Roman" w:cs="Times New Roman"/>
          <w:bCs/>
          <w:color w:val="000000" w:themeColor="text1"/>
          <w:sz w:val="20"/>
          <w:szCs w:val="20"/>
        </w:rPr>
        <w:t xml:space="preserve">Nr. 2 (31), 2017, </w:t>
      </w:r>
      <w:r w:rsidR="00282A01" w:rsidRPr="00B3213E">
        <w:rPr>
          <w:rFonts w:ascii="Times New Roman" w:eastAsia="TimesNewRomanPS-BoldMT" w:hAnsi="Times New Roman" w:cs="Times New Roman"/>
          <w:bCs/>
          <w:color w:val="000000" w:themeColor="text1"/>
          <w:sz w:val="20"/>
          <w:szCs w:val="20"/>
        </w:rPr>
        <w:t xml:space="preserve">p. 176-183. </w:t>
      </w:r>
      <w:r w:rsidR="00282A01" w:rsidRPr="00B3213E">
        <w:rPr>
          <w:rFonts w:ascii="Times New Roman" w:hAnsi="Times New Roman" w:cs="Times New Roman"/>
          <w:color w:val="000000" w:themeColor="text1"/>
          <w:sz w:val="20"/>
          <w:szCs w:val="20"/>
        </w:rPr>
        <w:t xml:space="preserve">(0,9 c.a.). ISSN 2345-1408 / ISSNe 2345-1831. </w:t>
      </w:r>
      <w:r w:rsidR="00282A01" w:rsidRPr="00B3213E">
        <w:rPr>
          <w:rFonts w:ascii="Times New Roman" w:eastAsia="BookmanOldStyle" w:hAnsi="Times New Roman" w:cs="Times New Roman"/>
          <w:color w:val="000000" w:themeColor="text1"/>
          <w:sz w:val="20"/>
          <w:szCs w:val="20"/>
        </w:rPr>
        <w:t>Categoria C</w:t>
      </w:r>
      <w:r w:rsidR="00282A01" w:rsidRPr="00B3213E">
        <w:rPr>
          <w:rFonts w:ascii="Times New Roman" w:eastAsia="TimesNewRomanPS-BoldMT" w:hAnsi="Times New Roman" w:cs="Times New Roman"/>
          <w:color w:val="000000" w:themeColor="text1"/>
          <w:sz w:val="20"/>
          <w:szCs w:val="20"/>
        </w:rPr>
        <w:t>.</w:t>
      </w:r>
    </w:p>
    <w:p w:rsidR="00B3213E" w:rsidRPr="00B3213E" w:rsidRDefault="00B3213E" w:rsidP="00B3213E">
      <w:pPr>
        <w:pStyle w:val="Frspaiere"/>
        <w:widowControl/>
        <w:numPr>
          <w:ilvl w:val="0"/>
          <w:numId w:val="51"/>
        </w:numPr>
        <w:suppressAutoHyphens/>
        <w:ind w:left="284"/>
        <w:jc w:val="both"/>
        <w:rPr>
          <w:rFonts w:ascii="Times New Roman" w:eastAsia="Arial" w:hAnsi="Times New Roman" w:cs="Times New Roman"/>
          <w:sz w:val="20"/>
          <w:szCs w:val="20"/>
        </w:rPr>
      </w:pPr>
      <w:r w:rsidRPr="00B3213E">
        <w:rPr>
          <w:rFonts w:ascii="Times New Roman" w:eastAsia="BookmanOldStyle" w:hAnsi="Times New Roman" w:cs="Times New Roman"/>
          <w:spacing w:val="4"/>
          <w:sz w:val="20"/>
          <w:szCs w:val="20"/>
          <w:lang w:val="fr-FR"/>
        </w:rPr>
        <w:t xml:space="preserve">MORARU V. et al. Constantin Gh. MARINESCU la 90 de ani. În:  Moldoscopie (Probleme de analiză politică), 2018, N 1 (LXXX), pp. 7-9.  </w:t>
      </w:r>
      <w:r w:rsidRPr="00B3213E">
        <w:rPr>
          <w:rFonts w:ascii="Times New Roman" w:eastAsia="BookmanOldStyle" w:hAnsi="Times New Roman" w:cs="Times New Roman"/>
          <w:spacing w:val="4"/>
          <w:sz w:val="20"/>
          <w:szCs w:val="20"/>
          <w:lang w:val="en-US"/>
        </w:rPr>
        <w:t>– 0,2 c. a. - ISSN 1812-2566.</w:t>
      </w:r>
    </w:p>
    <w:p w:rsidR="00B3213E" w:rsidRPr="00B3213E" w:rsidRDefault="00B3213E" w:rsidP="00B3213E">
      <w:pPr>
        <w:pStyle w:val="Frspaiere"/>
        <w:widowControl/>
        <w:numPr>
          <w:ilvl w:val="0"/>
          <w:numId w:val="51"/>
        </w:numPr>
        <w:suppressAutoHyphens/>
        <w:ind w:left="284"/>
        <w:jc w:val="both"/>
        <w:rPr>
          <w:rFonts w:ascii="Times New Roman" w:eastAsia="Arial" w:hAnsi="Times New Roman" w:cs="Times New Roman"/>
          <w:sz w:val="20"/>
          <w:szCs w:val="20"/>
        </w:rPr>
      </w:pPr>
      <w:r w:rsidRPr="00B3213E">
        <w:rPr>
          <w:rFonts w:ascii="Times New Roman" w:hAnsi="Times New Roman" w:cs="Times New Roman"/>
          <w:noProof/>
          <w:sz w:val="20"/>
          <w:szCs w:val="20"/>
        </w:rPr>
        <w:t xml:space="preserve">VARZARI, P. </w:t>
      </w:r>
      <w:r w:rsidRPr="00B3213E">
        <w:rPr>
          <w:rFonts w:ascii="Times New Roman" w:hAnsi="Times New Roman" w:cs="Times New Roman"/>
          <w:i/>
          <w:noProof/>
          <w:sz w:val="20"/>
          <w:szCs w:val="20"/>
        </w:rPr>
        <w:t>Considerente privind evoluţia statului Republica Moldova</w:t>
      </w:r>
      <w:r w:rsidRPr="00B3213E">
        <w:rPr>
          <w:rFonts w:ascii="Times New Roman" w:hAnsi="Times New Roman" w:cs="Times New Roman"/>
          <w:noProof/>
          <w:sz w:val="20"/>
          <w:szCs w:val="20"/>
        </w:rPr>
        <w:t xml:space="preserve">. </w:t>
      </w:r>
      <w:r w:rsidRPr="00B3213E">
        <w:rPr>
          <w:rFonts w:ascii="Times New Roman" w:hAnsi="Times New Roman" w:cs="Times New Roman"/>
          <w:i/>
          <w:noProof/>
          <w:sz w:val="20"/>
          <w:szCs w:val="20"/>
        </w:rPr>
        <w:t>MOLDOSCOPIE (Probleme de analiză politică).</w:t>
      </w:r>
      <w:r w:rsidRPr="00B3213E">
        <w:rPr>
          <w:rFonts w:ascii="Times New Roman" w:hAnsi="Times New Roman" w:cs="Times New Roman"/>
          <w:noProof/>
          <w:sz w:val="20"/>
          <w:szCs w:val="20"/>
        </w:rPr>
        <w:t xml:space="preserve"> 2018, nr. 1 (LXXX), p. 150-167. (1,75 c.a.). ISSN 1812-2566.</w:t>
      </w:r>
    </w:p>
    <w:p w:rsidR="00282A01" w:rsidRPr="00B3213E"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B3213E">
        <w:rPr>
          <w:rFonts w:ascii="Times New Roman" w:eastAsia="Arial" w:hAnsi="Times New Roman" w:cs="Times New Roman"/>
          <w:sz w:val="20"/>
          <w:szCs w:val="20"/>
        </w:rPr>
        <w:t xml:space="preserve">СОСНА Б., ВИТЮК Л. </w:t>
      </w:r>
      <w:r w:rsidRPr="00B3213E">
        <w:rPr>
          <w:rFonts w:ascii="Times New Roman" w:eastAsia="Arial" w:hAnsi="Times New Roman" w:cs="Times New Roman"/>
          <w:i/>
          <w:sz w:val="20"/>
          <w:szCs w:val="20"/>
        </w:rPr>
        <w:t>Защита труовых прав медицинских работников</w:t>
      </w:r>
      <w:r w:rsidRPr="00B3213E">
        <w:rPr>
          <w:rFonts w:ascii="Times New Roman" w:eastAsia="Arial" w:hAnsi="Times New Roman" w:cs="Times New Roman"/>
          <w:sz w:val="20"/>
          <w:szCs w:val="20"/>
        </w:rPr>
        <w:t>. B: Leaga şi viaţa, 2018, № 11, с.27-33, ISSN 1810-309X</w:t>
      </w:r>
    </w:p>
    <w:p w:rsidR="00282A01" w:rsidRPr="00B3213E"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B3213E">
        <w:rPr>
          <w:rFonts w:ascii="Times New Roman" w:eastAsia="Arial" w:hAnsi="Times New Roman" w:cs="Times New Roman"/>
          <w:sz w:val="20"/>
          <w:szCs w:val="20"/>
        </w:rPr>
        <w:t xml:space="preserve">СОСНА Б., ВАЛКАН В. </w:t>
      </w:r>
      <w:r w:rsidRPr="00B3213E">
        <w:rPr>
          <w:rFonts w:ascii="Times New Roman" w:eastAsia="Arial" w:hAnsi="Times New Roman" w:cs="Times New Roman"/>
          <w:i/>
          <w:sz w:val="20"/>
          <w:szCs w:val="20"/>
        </w:rPr>
        <w:t>О некоторых вопросах защиты прав национальных меньшинств в современных условиях</w:t>
      </w:r>
      <w:r w:rsidRPr="00B3213E">
        <w:rPr>
          <w:rFonts w:ascii="Times New Roman" w:eastAsia="Arial" w:hAnsi="Times New Roman" w:cs="Times New Roman"/>
          <w:sz w:val="20"/>
          <w:szCs w:val="20"/>
        </w:rPr>
        <w:t xml:space="preserve">. </w:t>
      </w:r>
      <w:r w:rsidRPr="00B3213E">
        <w:rPr>
          <w:rFonts w:ascii="Times New Roman" w:eastAsia="Arial" w:hAnsi="Times New Roman" w:cs="Times New Roman"/>
          <w:sz w:val="20"/>
          <w:szCs w:val="20"/>
          <w:lang w:val="en-US"/>
        </w:rPr>
        <w:t>B</w:t>
      </w:r>
      <w:r w:rsidRPr="00B3213E">
        <w:rPr>
          <w:rFonts w:ascii="Times New Roman" w:eastAsia="Arial" w:hAnsi="Times New Roman" w:cs="Times New Roman"/>
          <w:sz w:val="20"/>
          <w:szCs w:val="20"/>
        </w:rPr>
        <w:t xml:space="preserve">: </w:t>
      </w:r>
      <w:r w:rsidRPr="00B3213E">
        <w:rPr>
          <w:rFonts w:ascii="Times New Roman" w:eastAsia="Arial" w:hAnsi="Times New Roman" w:cs="Times New Roman"/>
          <w:sz w:val="20"/>
          <w:szCs w:val="20"/>
          <w:lang w:val="en-US"/>
        </w:rPr>
        <w:t>Leaga</w:t>
      </w:r>
      <w:r w:rsidRPr="00B3213E">
        <w:rPr>
          <w:rFonts w:ascii="Times New Roman" w:eastAsia="Arial" w:hAnsi="Times New Roman" w:cs="Times New Roman"/>
          <w:sz w:val="20"/>
          <w:szCs w:val="20"/>
        </w:rPr>
        <w:t xml:space="preserve"> ş</w:t>
      </w:r>
      <w:r w:rsidRPr="00B3213E">
        <w:rPr>
          <w:rFonts w:ascii="Times New Roman" w:eastAsia="Arial" w:hAnsi="Times New Roman" w:cs="Times New Roman"/>
          <w:sz w:val="20"/>
          <w:szCs w:val="20"/>
          <w:lang w:val="en-US"/>
        </w:rPr>
        <w:t>i</w:t>
      </w:r>
      <w:r w:rsidRPr="00B3213E">
        <w:rPr>
          <w:rFonts w:ascii="Times New Roman" w:eastAsia="Arial" w:hAnsi="Times New Roman" w:cs="Times New Roman"/>
          <w:sz w:val="20"/>
          <w:szCs w:val="20"/>
        </w:rPr>
        <w:t xml:space="preserve"> </w:t>
      </w:r>
      <w:r w:rsidRPr="00B3213E">
        <w:rPr>
          <w:rFonts w:ascii="Times New Roman" w:eastAsia="Arial" w:hAnsi="Times New Roman" w:cs="Times New Roman"/>
          <w:sz w:val="20"/>
          <w:szCs w:val="20"/>
          <w:lang w:val="en-US"/>
        </w:rPr>
        <w:t>via</w:t>
      </w:r>
      <w:r w:rsidRPr="00B3213E">
        <w:rPr>
          <w:rFonts w:ascii="Times New Roman" w:eastAsia="Arial" w:hAnsi="Times New Roman" w:cs="Times New Roman"/>
          <w:sz w:val="20"/>
          <w:szCs w:val="20"/>
        </w:rPr>
        <w:t>ţ</w:t>
      </w:r>
      <w:r w:rsidRPr="00B3213E">
        <w:rPr>
          <w:rFonts w:ascii="Times New Roman" w:eastAsia="Arial" w:hAnsi="Times New Roman" w:cs="Times New Roman"/>
          <w:sz w:val="20"/>
          <w:szCs w:val="20"/>
          <w:lang w:val="en-US"/>
        </w:rPr>
        <w:t>a</w:t>
      </w:r>
      <w:r w:rsidRPr="00B3213E">
        <w:rPr>
          <w:rFonts w:ascii="Times New Roman" w:eastAsia="Arial" w:hAnsi="Times New Roman" w:cs="Times New Roman"/>
          <w:sz w:val="20"/>
          <w:szCs w:val="20"/>
        </w:rPr>
        <w:t xml:space="preserve">, 2018, № 8, с.38-43, </w:t>
      </w:r>
      <w:r w:rsidRPr="00B3213E">
        <w:rPr>
          <w:rFonts w:ascii="Times New Roman" w:eastAsia="Arial" w:hAnsi="Times New Roman" w:cs="Times New Roman"/>
          <w:sz w:val="20"/>
          <w:szCs w:val="20"/>
          <w:lang w:val="en-US"/>
        </w:rPr>
        <w:t>ISSN 1810-309X</w:t>
      </w:r>
    </w:p>
    <w:p w:rsidR="00282A01" w:rsidRPr="00B3213E"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B3213E">
        <w:rPr>
          <w:rFonts w:ascii="Times New Roman" w:eastAsia="Arial" w:hAnsi="Times New Roman" w:cs="Times New Roman"/>
          <w:sz w:val="20"/>
          <w:szCs w:val="20"/>
        </w:rPr>
        <w:t xml:space="preserve">СОСНА Б., МОРОЗ Р. </w:t>
      </w:r>
      <w:r w:rsidRPr="00B3213E">
        <w:rPr>
          <w:rFonts w:ascii="Times New Roman" w:eastAsia="Arial" w:hAnsi="Times New Roman" w:cs="Times New Roman"/>
          <w:i/>
          <w:sz w:val="20"/>
          <w:szCs w:val="20"/>
        </w:rPr>
        <w:t>Дисциплинарная ответственность прокуроров</w:t>
      </w:r>
      <w:r w:rsidRPr="00B3213E">
        <w:rPr>
          <w:rFonts w:ascii="Times New Roman" w:eastAsia="Arial" w:hAnsi="Times New Roman" w:cs="Times New Roman"/>
          <w:sz w:val="20"/>
          <w:szCs w:val="20"/>
        </w:rPr>
        <w:t>. B: Leaga şi viaţa, 2018, № 7, с. 49-53, ISSN 1810-309X</w:t>
      </w:r>
    </w:p>
    <w:p w:rsidR="00282A01" w:rsidRPr="00C81582"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СОСНА Б., ВАЛКАН В. </w:t>
      </w:r>
      <w:r w:rsidRPr="00C81582">
        <w:rPr>
          <w:rFonts w:ascii="Times New Roman" w:eastAsia="Arial" w:hAnsi="Times New Roman" w:cs="Times New Roman"/>
          <w:i/>
          <w:sz w:val="20"/>
          <w:szCs w:val="20"/>
        </w:rPr>
        <w:t>О некоторых проблемах применения законодательства, регулирующего дисциплинарную ответственность судей</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B</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Leaga</w:t>
      </w:r>
      <w:r w:rsidRPr="00C81582">
        <w:rPr>
          <w:rFonts w:ascii="Times New Roman" w:eastAsia="Arial" w:hAnsi="Times New Roman" w:cs="Times New Roman"/>
          <w:sz w:val="20"/>
          <w:szCs w:val="20"/>
        </w:rPr>
        <w:t xml:space="preserve"> ş</w:t>
      </w:r>
      <w:r w:rsidRPr="00C81582">
        <w:rPr>
          <w:rFonts w:ascii="Times New Roman" w:eastAsia="Arial" w:hAnsi="Times New Roman" w:cs="Times New Roman"/>
          <w:sz w:val="20"/>
          <w:szCs w:val="20"/>
          <w:lang w:val="en-US"/>
        </w:rPr>
        <w:t>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via</w:t>
      </w:r>
      <w:r w:rsidRPr="00C81582">
        <w:rPr>
          <w:rFonts w:ascii="Times New Roman" w:eastAsia="Arial" w:hAnsi="Times New Roman" w:cs="Times New Roman"/>
          <w:sz w:val="20"/>
          <w:szCs w:val="20"/>
        </w:rPr>
        <w:t>ţ</w:t>
      </w:r>
      <w:r w:rsidRPr="00C81582">
        <w:rPr>
          <w:rFonts w:ascii="Times New Roman" w:eastAsia="Arial" w:hAnsi="Times New Roman" w:cs="Times New Roman"/>
          <w:sz w:val="20"/>
          <w:szCs w:val="20"/>
          <w:lang w:val="en-US"/>
        </w:rPr>
        <w:t>a</w:t>
      </w:r>
      <w:r w:rsidRPr="00C81582">
        <w:rPr>
          <w:rFonts w:ascii="Times New Roman" w:eastAsia="Arial" w:hAnsi="Times New Roman" w:cs="Times New Roman"/>
          <w:sz w:val="20"/>
          <w:szCs w:val="20"/>
        </w:rPr>
        <w:t xml:space="preserve">, 2018, № 4, с. 41-47, </w:t>
      </w:r>
      <w:r w:rsidRPr="00C81582">
        <w:rPr>
          <w:rFonts w:ascii="Times New Roman" w:eastAsia="Arial" w:hAnsi="Times New Roman" w:cs="Times New Roman"/>
          <w:sz w:val="20"/>
          <w:szCs w:val="20"/>
          <w:lang w:val="en-US"/>
        </w:rPr>
        <w:t>ISSN 1810-309X</w:t>
      </w:r>
    </w:p>
    <w:p w:rsidR="00282A01" w:rsidRPr="00C81582"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СОСНА Б. </w:t>
      </w:r>
      <w:r w:rsidRPr="00C81582">
        <w:rPr>
          <w:rFonts w:ascii="Times New Roman" w:eastAsia="Arial" w:hAnsi="Times New Roman" w:cs="Times New Roman"/>
          <w:i/>
          <w:sz w:val="20"/>
          <w:szCs w:val="20"/>
        </w:rPr>
        <w:t>Защита права создавать профессиональные союзы и вступать в них</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B</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Leaga</w:t>
      </w:r>
      <w:r w:rsidRPr="00C81582">
        <w:rPr>
          <w:rFonts w:ascii="Times New Roman" w:eastAsia="Arial" w:hAnsi="Times New Roman" w:cs="Times New Roman"/>
          <w:sz w:val="20"/>
          <w:szCs w:val="20"/>
        </w:rPr>
        <w:t xml:space="preserve"> ş</w:t>
      </w:r>
      <w:r w:rsidRPr="00C81582">
        <w:rPr>
          <w:rFonts w:ascii="Times New Roman" w:eastAsia="Arial" w:hAnsi="Times New Roman" w:cs="Times New Roman"/>
          <w:sz w:val="20"/>
          <w:szCs w:val="20"/>
          <w:lang w:val="en-US"/>
        </w:rPr>
        <w:t>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via</w:t>
      </w:r>
      <w:r w:rsidRPr="00C81582">
        <w:rPr>
          <w:rFonts w:ascii="Times New Roman" w:eastAsia="Arial" w:hAnsi="Times New Roman" w:cs="Times New Roman"/>
          <w:sz w:val="20"/>
          <w:szCs w:val="20"/>
        </w:rPr>
        <w:t>ţ</w:t>
      </w:r>
      <w:r w:rsidRPr="00C81582">
        <w:rPr>
          <w:rFonts w:ascii="Times New Roman" w:eastAsia="Arial" w:hAnsi="Times New Roman" w:cs="Times New Roman"/>
          <w:sz w:val="20"/>
          <w:szCs w:val="20"/>
          <w:lang w:val="en-US"/>
        </w:rPr>
        <w:t>a</w:t>
      </w:r>
      <w:r w:rsidRPr="00C81582">
        <w:rPr>
          <w:rFonts w:ascii="Times New Roman" w:eastAsia="Arial" w:hAnsi="Times New Roman" w:cs="Times New Roman"/>
          <w:sz w:val="20"/>
          <w:szCs w:val="20"/>
        </w:rPr>
        <w:t xml:space="preserve">, 2018, № 3, с. 51-58, </w:t>
      </w:r>
      <w:r w:rsidRPr="00C81582">
        <w:rPr>
          <w:rFonts w:ascii="Times New Roman" w:eastAsia="Arial" w:hAnsi="Times New Roman" w:cs="Times New Roman"/>
          <w:sz w:val="20"/>
          <w:szCs w:val="20"/>
          <w:lang w:val="en-US"/>
        </w:rPr>
        <w:t>ISSN 1810-309X</w:t>
      </w:r>
    </w:p>
    <w:p w:rsidR="00282A01" w:rsidRPr="00C81582"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СОСНА Б., ЖОСАН Д. </w:t>
      </w:r>
      <w:r w:rsidRPr="00C81582">
        <w:rPr>
          <w:rFonts w:ascii="Times New Roman" w:eastAsia="Arial" w:hAnsi="Times New Roman" w:cs="Times New Roman"/>
          <w:i/>
          <w:sz w:val="20"/>
          <w:szCs w:val="20"/>
        </w:rPr>
        <w:t>О некоторых проблемах, возникающих при применении законодательства, регулирующего труд педагогических работников</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B</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Leaga</w:t>
      </w:r>
      <w:r w:rsidRPr="00C81582">
        <w:rPr>
          <w:rFonts w:ascii="Times New Roman" w:eastAsia="Arial" w:hAnsi="Times New Roman" w:cs="Times New Roman"/>
          <w:sz w:val="20"/>
          <w:szCs w:val="20"/>
        </w:rPr>
        <w:t xml:space="preserve"> ş</w:t>
      </w:r>
      <w:r w:rsidRPr="00C81582">
        <w:rPr>
          <w:rFonts w:ascii="Times New Roman" w:eastAsia="Arial" w:hAnsi="Times New Roman" w:cs="Times New Roman"/>
          <w:sz w:val="20"/>
          <w:szCs w:val="20"/>
          <w:lang w:val="en-US"/>
        </w:rPr>
        <w:t>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via</w:t>
      </w:r>
      <w:r w:rsidRPr="00C81582">
        <w:rPr>
          <w:rFonts w:ascii="Times New Roman" w:eastAsia="Arial" w:hAnsi="Times New Roman" w:cs="Times New Roman"/>
          <w:sz w:val="20"/>
          <w:szCs w:val="20"/>
        </w:rPr>
        <w:t>ţ</w:t>
      </w:r>
      <w:r w:rsidRPr="00C81582">
        <w:rPr>
          <w:rFonts w:ascii="Times New Roman" w:eastAsia="Arial" w:hAnsi="Times New Roman" w:cs="Times New Roman"/>
          <w:sz w:val="20"/>
          <w:szCs w:val="20"/>
          <w:lang w:val="en-US"/>
        </w:rPr>
        <w:t>a</w:t>
      </w:r>
      <w:r w:rsidRPr="00C81582">
        <w:rPr>
          <w:rFonts w:ascii="Times New Roman" w:eastAsia="Arial" w:hAnsi="Times New Roman" w:cs="Times New Roman"/>
          <w:sz w:val="20"/>
          <w:szCs w:val="20"/>
        </w:rPr>
        <w:t xml:space="preserve">, 2018, № 2, с. 29-36, </w:t>
      </w:r>
      <w:r w:rsidRPr="00C81582">
        <w:rPr>
          <w:rFonts w:ascii="Times New Roman" w:eastAsia="Arial" w:hAnsi="Times New Roman" w:cs="Times New Roman"/>
          <w:sz w:val="20"/>
          <w:szCs w:val="20"/>
          <w:lang w:val="en-US"/>
        </w:rPr>
        <w:t>ISSN 1810-309X</w:t>
      </w:r>
    </w:p>
    <w:p w:rsidR="00282A01" w:rsidRPr="00C81582"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C81582">
        <w:rPr>
          <w:rFonts w:ascii="Times New Roman" w:hAnsi="Times New Roman" w:cs="Times New Roman"/>
          <w:sz w:val="20"/>
          <w:szCs w:val="20"/>
        </w:rPr>
        <w:t xml:space="preserve">СОСНА Б., МОРОЗ Р. </w:t>
      </w:r>
      <w:r w:rsidRPr="00C81582">
        <w:rPr>
          <w:rFonts w:ascii="Times New Roman" w:hAnsi="Times New Roman" w:cs="Times New Roman"/>
          <w:i/>
          <w:sz w:val="20"/>
          <w:szCs w:val="20"/>
        </w:rPr>
        <w:t>Административный кодекс РМ требует важных изменений</w:t>
      </w:r>
      <w:r w:rsidRPr="00C81582">
        <w:rPr>
          <w:rFonts w:ascii="Times New Roman" w:hAnsi="Times New Roman" w:cs="Times New Roman"/>
          <w:sz w:val="20"/>
          <w:szCs w:val="20"/>
        </w:rPr>
        <w:t xml:space="preserve">. </w:t>
      </w:r>
      <w:r w:rsidRPr="00C81582">
        <w:rPr>
          <w:rFonts w:ascii="Times New Roman" w:eastAsia="Arial" w:hAnsi="Times New Roman" w:cs="Times New Roman"/>
          <w:sz w:val="20"/>
          <w:szCs w:val="20"/>
          <w:lang w:val="en-US"/>
        </w:rPr>
        <w:t>B</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Leaga</w:t>
      </w:r>
      <w:r w:rsidRPr="00C81582">
        <w:rPr>
          <w:rFonts w:ascii="Times New Roman" w:eastAsia="Arial" w:hAnsi="Times New Roman" w:cs="Times New Roman"/>
          <w:sz w:val="20"/>
          <w:szCs w:val="20"/>
        </w:rPr>
        <w:t xml:space="preserve"> ş</w:t>
      </w:r>
      <w:r w:rsidRPr="00C81582">
        <w:rPr>
          <w:rFonts w:ascii="Times New Roman" w:eastAsia="Arial" w:hAnsi="Times New Roman" w:cs="Times New Roman"/>
          <w:sz w:val="20"/>
          <w:szCs w:val="20"/>
          <w:lang w:val="en-US"/>
        </w:rPr>
        <w:t>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via</w:t>
      </w:r>
      <w:r w:rsidRPr="00C81582">
        <w:rPr>
          <w:rFonts w:ascii="Times New Roman" w:eastAsia="Arial" w:hAnsi="Times New Roman" w:cs="Times New Roman"/>
          <w:sz w:val="20"/>
          <w:szCs w:val="20"/>
        </w:rPr>
        <w:t>ţ</w:t>
      </w:r>
      <w:r w:rsidRPr="00C81582">
        <w:rPr>
          <w:rFonts w:ascii="Times New Roman" w:eastAsia="Arial" w:hAnsi="Times New Roman" w:cs="Times New Roman"/>
          <w:sz w:val="20"/>
          <w:szCs w:val="20"/>
          <w:lang w:val="en-US"/>
        </w:rPr>
        <w:t>a</w:t>
      </w:r>
      <w:r w:rsidRPr="00C81582">
        <w:rPr>
          <w:rFonts w:ascii="Times New Roman" w:eastAsia="Arial" w:hAnsi="Times New Roman" w:cs="Times New Roman"/>
          <w:sz w:val="20"/>
          <w:szCs w:val="20"/>
        </w:rPr>
        <w:t xml:space="preserve">, 2018, </w:t>
      </w:r>
      <w:r w:rsidRPr="00C81582">
        <w:rPr>
          <w:rFonts w:ascii="Times New Roman" w:hAnsi="Times New Roman" w:cs="Times New Roman"/>
          <w:sz w:val="20"/>
          <w:szCs w:val="20"/>
        </w:rPr>
        <w:t xml:space="preserve">№ 10, с.46-50, </w:t>
      </w:r>
      <w:r w:rsidRPr="00C81582">
        <w:rPr>
          <w:rFonts w:ascii="Times New Roman" w:eastAsia="Arial" w:hAnsi="Times New Roman" w:cs="Times New Roman"/>
          <w:sz w:val="20"/>
          <w:szCs w:val="20"/>
          <w:lang w:val="en-US"/>
        </w:rPr>
        <w:t>ISSN 1810-309X</w:t>
      </w:r>
    </w:p>
    <w:p w:rsidR="00282A01" w:rsidRPr="00C81582" w:rsidRDefault="00282A01" w:rsidP="00C81582">
      <w:pPr>
        <w:pStyle w:val="Frspaiere"/>
        <w:widowControl/>
        <w:numPr>
          <w:ilvl w:val="0"/>
          <w:numId w:val="51"/>
        </w:numPr>
        <w:suppressAutoHyphens/>
        <w:ind w:left="284"/>
        <w:jc w:val="both"/>
        <w:rPr>
          <w:rFonts w:ascii="Times New Roman" w:eastAsia="Arial" w:hAnsi="Times New Roman" w:cs="Times New Roman"/>
          <w:sz w:val="20"/>
          <w:szCs w:val="20"/>
        </w:rPr>
      </w:pPr>
      <w:r w:rsidRPr="00C81582">
        <w:rPr>
          <w:rFonts w:ascii="Times New Roman" w:eastAsia="Arial" w:hAnsi="Times New Roman" w:cs="Times New Roman"/>
          <w:sz w:val="20"/>
          <w:szCs w:val="20"/>
        </w:rPr>
        <w:t xml:space="preserve">СМОКИНЭ А.И., ЩУКИНА Н.В. </w:t>
      </w:r>
      <w:r w:rsidRPr="00C81582">
        <w:rPr>
          <w:rFonts w:ascii="Times New Roman" w:eastAsia="Arial" w:hAnsi="Times New Roman" w:cs="Times New Roman"/>
          <w:i/>
          <w:sz w:val="20"/>
          <w:szCs w:val="20"/>
        </w:rPr>
        <w:t>Нормирование рабочего времени и времени отдыха в системе конституционых гарантий охраны труда.</w:t>
      </w:r>
      <w:r w:rsidRPr="00C81582">
        <w:rPr>
          <w:rFonts w:ascii="Times New Roman" w:eastAsia="Arial" w:hAnsi="Times New Roman" w:cs="Times New Roman"/>
          <w:sz w:val="20"/>
          <w:szCs w:val="20"/>
        </w:rPr>
        <w:t xml:space="preserve"> Î</w:t>
      </w:r>
      <w:r w:rsidRPr="00C81582">
        <w:rPr>
          <w:rFonts w:ascii="Times New Roman" w:eastAsia="Arial" w:hAnsi="Times New Roman" w:cs="Times New Roman"/>
          <w:sz w:val="20"/>
          <w:szCs w:val="20"/>
          <w:lang w:val="en-US"/>
        </w:rPr>
        <w:t>n</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Studii</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juridice</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universitare</w:t>
      </w:r>
      <w:r w:rsidRPr="00C81582">
        <w:rPr>
          <w:rFonts w:ascii="Times New Roman" w:eastAsia="Arial" w:hAnsi="Times New Roman" w:cs="Times New Roman"/>
          <w:sz w:val="20"/>
          <w:szCs w:val="20"/>
        </w:rPr>
        <w:t xml:space="preserve">, </w:t>
      </w:r>
      <w:r w:rsidRPr="00C81582">
        <w:rPr>
          <w:rFonts w:ascii="Times New Roman" w:eastAsia="Arial" w:hAnsi="Times New Roman" w:cs="Times New Roman"/>
          <w:sz w:val="20"/>
          <w:szCs w:val="20"/>
          <w:lang w:val="en-US"/>
        </w:rPr>
        <w:t>ULIM</w:t>
      </w:r>
      <w:r w:rsidRPr="00C81582">
        <w:rPr>
          <w:rFonts w:ascii="Times New Roman" w:eastAsia="Arial" w:hAnsi="Times New Roman" w:cs="Times New Roman"/>
          <w:sz w:val="20"/>
          <w:szCs w:val="20"/>
        </w:rPr>
        <w:t xml:space="preserve">, 2017, </w:t>
      </w:r>
      <w:r w:rsidRPr="00C81582">
        <w:rPr>
          <w:rFonts w:ascii="Times New Roman" w:eastAsia="Arial" w:hAnsi="Times New Roman" w:cs="Times New Roman"/>
          <w:sz w:val="20"/>
          <w:szCs w:val="20"/>
          <w:lang w:val="en-US"/>
        </w:rPr>
        <w:t>nr</w:t>
      </w:r>
      <w:r w:rsidRPr="00C81582">
        <w:rPr>
          <w:rFonts w:ascii="Times New Roman" w:eastAsia="Arial" w:hAnsi="Times New Roman" w:cs="Times New Roman"/>
          <w:sz w:val="20"/>
          <w:szCs w:val="20"/>
        </w:rPr>
        <w:t xml:space="preserve">. 1-2, </w:t>
      </w:r>
      <w:r w:rsidRPr="00C81582">
        <w:rPr>
          <w:rFonts w:ascii="Times New Roman" w:eastAsia="Arial" w:hAnsi="Times New Roman" w:cs="Times New Roman"/>
          <w:sz w:val="20"/>
          <w:szCs w:val="20"/>
          <w:lang w:val="en-US"/>
        </w:rPr>
        <w:t>p</w:t>
      </w:r>
      <w:r w:rsidRPr="00C81582">
        <w:rPr>
          <w:rFonts w:ascii="Times New Roman" w:eastAsia="Arial" w:hAnsi="Times New Roman" w:cs="Times New Roman"/>
          <w:sz w:val="20"/>
          <w:szCs w:val="20"/>
        </w:rPr>
        <w:t xml:space="preserve">.73-80, </w:t>
      </w:r>
      <w:r w:rsidRPr="00C81582">
        <w:rPr>
          <w:rFonts w:ascii="Times New Roman" w:eastAsia="Arial" w:hAnsi="Times New Roman" w:cs="Times New Roman"/>
          <w:sz w:val="20"/>
          <w:szCs w:val="20"/>
          <w:lang w:val="en-US"/>
        </w:rPr>
        <w:t>ISSN</w:t>
      </w:r>
      <w:r w:rsidRPr="00C81582">
        <w:rPr>
          <w:rFonts w:ascii="Times New Roman" w:eastAsia="Arial" w:hAnsi="Times New Roman" w:cs="Times New Roman"/>
          <w:sz w:val="20"/>
          <w:szCs w:val="20"/>
        </w:rPr>
        <w:t xml:space="preserve"> 1857-4122. </w:t>
      </w:r>
    </w:p>
    <w:p w:rsidR="002A397A" w:rsidRPr="00C81582" w:rsidRDefault="002A397A" w:rsidP="00C81582">
      <w:pPr>
        <w:pStyle w:val="1"/>
        <w:numPr>
          <w:ilvl w:val="0"/>
          <w:numId w:val="51"/>
        </w:numPr>
        <w:ind w:left="284"/>
        <w:jc w:val="both"/>
        <w:rPr>
          <w:rFonts w:ascii="Times New Roman" w:hAnsi="Times New Roman"/>
          <w:b/>
          <w:sz w:val="20"/>
          <w:szCs w:val="20"/>
        </w:rPr>
      </w:pPr>
      <w:r w:rsidRPr="00C81582">
        <w:rPr>
          <w:rFonts w:ascii="Times New Roman" w:hAnsi="Times New Roman"/>
          <w:sz w:val="20"/>
          <w:szCs w:val="20"/>
          <w:lang w:val="en-US"/>
        </w:rPr>
        <w:t xml:space="preserve">MALCOCI, L. </w:t>
      </w:r>
      <w:r w:rsidRPr="00C81582">
        <w:rPr>
          <w:rFonts w:ascii="Times New Roman" w:hAnsi="Times New Roman"/>
          <w:i/>
          <w:sz w:val="20"/>
          <w:szCs w:val="20"/>
        </w:rPr>
        <w:t>Educația incluzivă în Republica Moldova: analiza comparativă a percepțiilor elevilor tipici și a celor cu CES.</w:t>
      </w:r>
      <w:r w:rsidRPr="00C81582">
        <w:rPr>
          <w:rFonts w:ascii="Times New Roman" w:hAnsi="Times New Roman"/>
          <w:sz w:val="20"/>
          <w:szCs w:val="20"/>
        </w:rPr>
        <w:t xml:space="preserve"> În: </w:t>
      </w:r>
      <w:r w:rsidRPr="00C81582">
        <w:rPr>
          <w:rFonts w:ascii="Times New Roman" w:hAnsi="Times New Roman"/>
          <w:i/>
          <w:sz w:val="20"/>
          <w:szCs w:val="20"/>
        </w:rPr>
        <w:t>MOLDOSCOPIE</w:t>
      </w:r>
      <w:r w:rsidRPr="00C81582">
        <w:rPr>
          <w:rFonts w:ascii="Times New Roman" w:hAnsi="Times New Roman"/>
          <w:sz w:val="20"/>
          <w:szCs w:val="20"/>
        </w:rPr>
        <w:t>, nr. 1,</w:t>
      </w:r>
      <w:r w:rsidRPr="00C81582">
        <w:rPr>
          <w:rFonts w:ascii="Times New Roman" w:hAnsi="Times New Roman"/>
          <w:i/>
          <w:sz w:val="20"/>
          <w:szCs w:val="20"/>
        </w:rPr>
        <w:t xml:space="preserve"> </w:t>
      </w:r>
      <w:r w:rsidRPr="00C81582">
        <w:rPr>
          <w:rFonts w:ascii="Times New Roman" w:hAnsi="Times New Roman"/>
          <w:sz w:val="20"/>
          <w:szCs w:val="20"/>
        </w:rPr>
        <w:t xml:space="preserve">2018, p. 64-84 (1.5 c.a).  ISSN 1812-2566 </w:t>
      </w:r>
      <w:r w:rsidRPr="00C81582">
        <w:rPr>
          <w:rFonts w:ascii="Times New Roman" w:hAnsi="Times New Roman"/>
          <w:b/>
          <w:sz w:val="20"/>
          <w:szCs w:val="20"/>
        </w:rPr>
        <w:t xml:space="preserve">  </w:t>
      </w:r>
    </w:p>
    <w:p w:rsidR="002A397A" w:rsidRPr="00C81582" w:rsidRDefault="002A397A" w:rsidP="00C81582">
      <w:pPr>
        <w:pStyle w:val="1"/>
        <w:numPr>
          <w:ilvl w:val="0"/>
          <w:numId w:val="51"/>
        </w:numPr>
        <w:ind w:left="284"/>
        <w:jc w:val="both"/>
        <w:rPr>
          <w:rFonts w:ascii="Times New Roman" w:hAnsi="Times New Roman"/>
          <w:sz w:val="20"/>
          <w:szCs w:val="20"/>
        </w:rPr>
      </w:pPr>
      <w:r w:rsidRPr="00C81582">
        <w:rPr>
          <w:rFonts w:ascii="Times New Roman" w:hAnsi="Times New Roman"/>
          <w:sz w:val="20"/>
          <w:szCs w:val="20"/>
        </w:rPr>
        <w:t xml:space="preserve">SPĂTARU, T. </w:t>
      </w:r>
      <w:r w:rsidRPr="00C81582">
        <w:rPr>
          <w:rFonts w:ascii="Times New Roman" w:hAnsi="Times New Roman"/>
          <w:i/>
          <w:sz w:val="20"/>
          <w:szCs w:val="20"/>
        </w:rPr>
        <w:t>Perceperea clasei de mijloc în unitățile administrativ-teritoriale ale raionului Strășeni.</w:t>
      </w:r>
      <w:r w:rsidRPr="00C81582">
        <w:rPr>
          <w:rFonts w:ascii="Times New Roman" w:hAnsi="Times New Roman"/>
          <w:sz w:val="20"/>
          <w:szCs w:val="20"/>
        </w:rPr>
        <w:t xml:space="preserve"> În: Administrarea Publică. </w:t>
      </w:r>
      <w:r w:rsidRPr="00C81582">
        <w:rPr>
          <w:rFonts w:ascii="Times New Roman" w:hAnsi="Times New Roman"/>
          <w:i/>
          <w:sz w:val="20"/>
          <w:szCs w:val="20"/>
        </w:rPr>
        <w:t>Revistă metodoco-științifică trimestrială</w:t>
      </w:r>
      <w:r w:rsidRPr="00C81582">
        <w:rPr>
          <w:rFonts w:ascii="Times New Roman" w:hAnsi="Times New Roman"/>
          <w:sz w:val="20"/>
          <w:szCs w:val="20"/>
        </w:rPr>
        <w:t>. Octombrie-Decembrie 2017, nr.4 (96), Chișinău: Academia de Administrare Publică (S. C. „Elan Poligraf” S. R. L.), p. 25-36 (1,05 c.a.).  ISSN 1813-8489.</w:t>
      </w:r>
    </w:p>
    <w:p w:rsidR="002A397A" w:rsidRPr="00C15D7C" w:rsidRDefault="002A397A" w:rsidP="00C81582">
      <w:pPr>
        <w:pStyle w:val="1"/>
        <w:numPr>
          <w:ilvl w:val="0"/>
          <w:numId w:val="51"/>
        </w:numPr>
        <w:ind w:left="284"/>
        <w:jc w:val="both"/>
        <w:rPr>
          <w:rFonts w:ascii="Times New Roman" w:hAnsi="Times New Roman"/>
          <w:b/>
          <w:sz w:val="20"/>
          <w:szCs w:val="20"/>
        </w:rPr>
      </w:pPr>
      <w:r w:rsidRPr="00C15D7C">
        <w:rPr>
          <w:rFonts w:ascii="Times New Roman" w:hAnsi="Times New Roman"/>
          <w:sz w:val="20"/>
          <w:szCs w:val="20"/>
        </w:rPr>
        <w:t xml:space="preserve">CIOBANU E. </w:t>
      </w:r>
      <w:r w:rsidRPr="00C15D7C">
        <w:rPr>
          <w:rFonts w:ascii="Times New Roman" w:hAnsi="Times New Roman"/>
          <w:i/>
          <w:sz w:val="20"/>
          <w:szCs w:val="20"/>
        </w:rPr>
        <w:t>Problema formarii intereselor electorale la adolescenti.</w:t>
      </w:r>
      <w:r w:rsidRPr="00C15D7C">
        <w:rPr>
          <w:rFonts w:ascii="Times New Roman" w:hAnsi="Times New Roman"/>
          <w:sz w:val="20"/>
          <w:szCs w:val="20"/>
        </w:rPr>
        <w:t xml:space="preserve"> În: </w:t>
      </w:r>
      <w:r w:rsidRPr="00C15D7C">
        <w:rPr>
          <w:rFonts w:ascii="Times New Roman" w:hAnsi="Times New Roman"/>
          <w:i/>
          <w:sz w:val="20"/>
          <w:szCs w:val="20"/>
        </w:rPr>
        <w:t>Revista Psihologie, Pedagogie special, Asistență socială.</w:t>
      </w:r>
      <w:r w:rsidRPr="00C15D7C">
        <w:rPr>
          <w:rFonts w:ascii="Times New Roman" w:hAnsi="Times New Roman"/>
          <w:sz w:val="20"/>
          <w:szCs w:val="20"/>
        </w:rPr>
        <w:t xml:space="preserve"> Chișinău: Ed. UPS “Ion Creangă”, 2018, nr. 52. ISSN 1857-4432</w:t>
      </w:r>
    </w:p>
    <w:p w:rsidR="002A397A" w:rsidRPr="00C15D7C" w:rsidRDefault="002A397A" w:rsidP="00C81582">
      <w:pPr>
        <w:pStyle w:val="1"/>
        <w:numPr>
          <w:ilvl w:val="0"/>
          <w:numId w:val="51"/>
        </w:numPr>
        <w:ind w:left="284"/>
        <w:jc w:val="both"/>
        <w:rPr>
          <w:rFonts w:ascii="Times New Roman" w:hAnsi="Times New Roman"/>
          <w:bCs/>
          <w:i/>
          <w:sz w:val="20"/>
          <w:szCs w:val="20"/>
          <w:shd w:val="clear" w:color="auto" w:fill="FFFFFF"/>
        </w:rPr>
      </w:pPr>
      <w:r w:rsidRPr="00C15D7C">
        <w:rPr>
          <w:rFonts w:ascii="Times New Roman" w:hAnsi="Times New Roman"/>
          <w:sz w:val="20"/>
          <w:szCs w:val="20"/>
        </w:rPr>
        <w:lastRenderedPageBreak/>
        <w:t xml:space="preserve">CIOBANU E. </w:t>
      </w:r>
      <w:r w:rsidRPr="00C15D7C">
        <w:rPr>
          <w:rFonts w:ascii="Times New Roman" w:hAnsi="Times New Roman"/>
          <w:bCs/>
          <w:i/>
          <w:sz w:val="20"/>
          <w:szCs w:val="20"/>
          <w:shd w:val="clear" w:color="auto" w:fill="FFFFFF"/>
        </w:rPr>
        <w:t xml:space="preserve">Validarea instrumentelor de sondare a intereselor electorale ale adolescenților </w:t>
      </w:r>
      <w:r w:rsidRPr="00C15D7C">
        <w:rPr>
          <w:rFonts w:ascii="Times New Roman" w:hAnsi="Times New Roman"/>
          <w:sz w:val="20"/>
          <w:szCs w:val="20"/>
        </w:rPr>
        <w:t xml:space="preserve">În: </w:t>
      </w:r>
      <w:r w:rsidRPr="00C15D7C">
        <w:rPr>
          <w:rFonts w:ascii="Times New Roman" w:hAnsi="Times New Roman"/>
          <w:i/>
          <w:sz w:val="20"/>
          <w:szCs w:val="20"/>
        </w:rPr>
        <w:t>Revista Psihologie, Pedagogie special, Asistență socială</w:t>
      </w:r>
      <w:r w:rsidRPr="00C15D7C">
        <w:rPr>
          <w:rFonts w:ascii="Times New Roman" w:hAnsi="Times New Roman"/>
          <w:sz w:val="20"/>
          <w:szCs w:val="20"/>
        </w:rPr>
        <w:t>.  Chișinău: Ed. UPS “Ion Creangă”, nr. 53. 2018. ISSN 1857-4432.</w:t>
      </w:r>
    </w:p>
    <w:p w:rsidR="002A397A" w:rsidRPr="00C15D7C" w:rsidRDefault="002A397A" w:rsidP="00C81582">
      <w:pPr>
        <w:pStyle w:val="1"/>
        <w:numPr>
          <w:ilvl w:val="0"/>
          <w:numId w:val="51"/>
        </w:numPr>
        <w:ind w:left="284"/>
        <w:jc w:val="both"/>
        <w:rPr>
          <w:rFonts w:ascii="Times New Roman" w:hAnsi="Times New Roman"/>
          <w:bCs/>
          <w:i/>
          <w:sz w:val="20"/>
          <w:szCs w:val="20"/>
          <w:shd w:val="clear" w:color="auto" w:fill="FFFFFF"/>
        </w:rPr>
      </w:pPr>
      <w:r w:rsidRPr="00C15D7C">
        <w:rPr>
          <w:rFonts w:ascii="Times New Roman" w:hAnsi="Times New Roman"/>
          <w:sz w:val="20"/>
          <w:szCs w:val="20"/>
        </w:rPr>
        <w:t xml:space="preserve">CHIRTOACĂ, N. </w:t>
      </w:r>
      <w:r w:rsidRPr="00C15D7C">
        <w:rPr>
          <w:rFonts w:ascii="Times New Roman" w:hAnsi="Times New Roman"/>
          <w:i/>
          <w:sz w:val="20"/>
          <w:szCs w:val="20"/>
        </w:rPr>
        <w:t>Criminalitatea transfrontalieră şi tendinţe de manifestare</w:t>
      </w:r>
      <w:r w:rsidRPr="00C15D7C">
        <w:rPr>
          <w:rFonts w:ascii="Times New Roman" w:hAnsi="Times New Roman"/>
          <w:sz w:val="20"/>
          <w:szCs w:val="20"/>
        </w:rPr>
        <w:t xml:space="preserve">. </w:t>
      </w:r>
      <w:r w:rsidRPr="00C15D7C">
        <w:rPr>
          <w:rFonts w:ascii="Times New Roman" w:hAnsi="Times New Roman"/>
          <w:bCs/>
          <w:sz w:val="20"/>
          <w:szCs w:val="20"/>
        </w:rPr>
        <w:t xml:space="preserve">În: </w:t>
      </w:r>
      <w:r w:rsidRPr="00C15D7C">
        <w:rPr>
          <w:rFonts w:ascii="Times New Roman" w:hAnsi="Times New Roman"/>
          <w:sz w:val="20"/>
          <w:szCs w:val="20"/>
        </w:rPr>
        <w:t>Materialele Conferinţei naţionale cu participare internaţională: Devianţă şi criminalitate. Evoluţie, tendinţe, perspective. Vol. III, Ediția a III-a, 2017, Editura Universul Juridic, București, 2018, p. 86-93. ISSN 2559-4915.</w:t>
      </w:r>
    </w:p>
    <w:p w:rsidR="002A397A" w:rsidRPr="00C15D7C" w:rsidRDefault="002A397A" w:rsidP="00C81582">
      <w:pPr>
        <w:pStyle w:val="1"/>
        <w:numPr>
          <w:ilvl w:val="0"/>
          <w:numId w:val="51"/>
        </w:numPr>
        <w:ind w:left="284"/>
        <w:jc w:val="both"/>
        <w:rPr>
          <w:rFonts w:ascii="Times New Roman" w:hAnsi="Times New Roman"/>
          <w:bCs/>
          <w:i/>
          <w:sz w:val="20"/>
          <w:szCs w:val="20"/>
          <w:shd w:val="clear" w:color="auto" w:fill="FFFFFF"/>
        </w:rPr>
      </w:pPr>
      <w:r w:rsidRPr="00C15D7C">
        <w:rPr>
          <w:rFonts w:ascii="Times New Roman" w:hAnsi="Times New Roman"/>
          <w:bCs/>
          <w:sz w:val="20"/>
          <w:szCs w:val="20"/>
        </w:rPr>
        <w:t xml:space="preserve">DORUL, O. OBADĂ D. </w:t>
      </w:r>
      <w:r w:rsidRPr="00C15D7C">
        <w:rPr>
          <w:rFonts w:ascii="Times New Roman" w:hAnsi="Times New Roman"/>
          <w:bCs/>
          <w:i/>
          <w:sz w:val="20"/>
          <w:szCs w:val="20"/>
        </w:rPr>
        <w:t>Меры пресечения, применяемые по отношению к лицам, страдающим психическими расстройствами: сравнительно-правовой анализ совместимости законодательства Республики Молдова со стандартами Европейской конвенции о защите прав человека и основных свобод</w:t>
      </w:r>
      <w:r w:rsidRPr="00C15D7C">
        <w:rPr>
          <w:rFonts w:ascii="Times New Roman" w:hAnsi="Times New Roman"/>
          <w:bCs/>
          <w:sz w:val="20"/>
          <w:szCs w:val="20"/>
        </w:rPr>
        <w:t xml:space="preserve">. B: Меры пресечения в уголовном процессе по законодательству Украины, Республики Армения, Республики Беларусь, Республики Казахстан и Республики Молдова: сборник научных трудов, Киев: Национальная академия прокуратуры Украины, 2018. 198 с.  0,7 c.a. </w:t>
      </w:r>
    </w:p>
    <w:p w:rsidR="002A397A" w:rsidRPr="00C81582" w:rsidRDefault="002A397A" w:rsidP="002A397A">
      <w:pPr>
        <w:pStyle w:val="Listparagraf"/>
        <w:ind w:left="170"/>
        <w:rPr>
          <w:b/>
          <w:sz w:val="20"/>
          <w:szCs w:val="20"/>
          <w:lang w:val="ro-RO"/>
        </w:rPr>
      </w:pPr>
    </w:p>
    <w:p w:rsidR="002A397A" w:rsidRPr="00C81582" w:rsidRDefault="002A397A" w:rsidP="00282A01">
      <w:pPr>
        <w:ind w:left="318"/>
        <w:rPr>
          <w:b/>
          <w:sz w:val="20"/>
          <w:szCs w:val="20"/>
          <w:lang w:val="fr-FR"/>
        </w:rPr>
      </w:pPr>
    </w:p>
    <w:p w:rsidR="00282A01" w:rsidRPr="00C81582" w:rsidRDefault="00282A01" w:rsidP="00282A01">
      <w:pPr>
        <w:ind w:left="318"/>
        <w:rPr>
          <w:b/>
          <w:sz w:val="20"/>
          <w:szCs w:val="20"/>
          <w:lang w:val="ro-RO"/>
        </w:rPr>
      </w:pPr>
      <w:r w:rsidRPr="00C81582">
        <w:rPr>
          <w:b/>
          <w:sz w:val="20"/>
          <w:szCs w:val="20"/>
          <w:lang w:val="fr-FR"/>
        </w:rPr>
        <w:t>Articole în alte reviste naţionale</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COSTACHI, Gh. </w:t>
      </w:r>
      <w:r w:rsidRPr="00C81582">
        <w:rPr>
          <w:i/>
          <w:sz w:val="20"/>
          <w:szCs w:val="20"/>
          <w:lang w:val="ro-RO"/>
        </w:rPr>
        <w:t>Necesitatea culturii juridice în activitatea legislativă ca factor de asigurare a securităţii juridice în cadrul statului.</w:t>
      </w:r>
      <w:r w:rsidRPr="00C81582">
        <w:rPr>
          <w:sz w:val="20"/>
          <w:szCs w:val="20"/>
          <w:lang w:val="ro-RO"/>
        </w:rPr>
        <w:t xml:space="preserve"> În: Supremaţia Dreptului, 2018, nr. 3, p. 38-42 ISSN 2345-1971</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КОСТАКИ Г., БОРШЕВСКИЙ А. </w:t>
      </w:r>
      <w:r w:rsidRPr="00C81582">
        <w:rPr>
          <w:i/>
          <w:sz w:val="20"/>
          <w:szCs w:val="20"/>
          <w:lang w:val="ro-RO"/>
        </w:rPr>
        <w:t>Продвижение прав женщин на равное участие в политической жизни Mолдовы через обучение лидерству</w:t>
      </w:r>
      <w:r w:rsidRPr="00C81582">
        <w:rPr>
          <w:sz w:val="20"/>
          <w:szCs w:val="20"/>
          <w:lang w:val="ro-RO"/>
        </w:rPr>
        <w:t>. În: Supremaţia Dreptului, 2018, , nr. 3, p. 5-15 ISSN 2345-1971</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КОСТАКИ Г. </w:t>
      </w:r>
      <w:r w:rsidRPr="00C81582">
        <w:rPr>
          <w:i/>
          <w:sz w:val="20"/>
          <w:szCs w:val="20"/>
          <w:lang w:val="ro-RO"/>
        </w:rPr>
        <w:t>Право на защиту от пыток в Молдове</w:t>
      </w:r>
      <w:r w:rsidRPr="00C81582">
        <w:rPr>
          <w:sz w:val="20"/>
          <w:szCs w:val="20"/>
          <w:lang w:val="ro-RO"/>
        </w:rPr>
        <w:t>. În: Supremaţia Dreptului, 2018, nr. 1, p. 90-101 ISSN 2345-1971</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FRUNZĂ Iu. </w:t>
      </w:r>
      <w:r w:rsidRPr="00C81582">
        <w:rPr>
          <w:i/>
          <w:sz w:val="20"/>
          <w:szCs w:val="20"/>
          <w:lang w:val="ro-RO"/>
        </w:rPr>
        <w:t>Право на бесплатную правовую помощь по гражданским делам</w:t>
      </w:r>
      <w:r w:rsidRPr="00C81582">
        <w:rPr>
          <w:sz w:val="20"/>
          <w:szCs w:val="20"/>
          <w:lang w:val="ro-RO"/>
        </w:rPr>
        <w:t>. B: Верховенство права, 2018, nr. 4, с. 89-104. ISSN 2345-1971</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СОСНА Б., ВАЛКАН В., АРСЕНИ И. </w:t>
      </w:r>
      <w:r w:rsidRPr="00C81582">
        <w:rPr>
          <w:i/>
          <w:sz w:val="20"/>
          <w:szCs w:val="20"/>
          <w:lang w:val="ro-RO"/>
        </w:rPr>
        <w:t>Роль и сущность организаторов торгового оборота</w:t>
      </w:r>
      <w:r w:rsidRPr="00C81582">
        <w:rPr>
          <w:sz w:val="20"/>
          <w:szCs w:val="20"/>
          <w:lang w:val="ro-RO"/>
        </w:rPr>
        <w:t xml:space="preserve">. B: Верховенство права, 2018, № 3, стр. 179-185, ISSN 2345-1971. </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СОСНА Б., АРСЕНИ И. </w:t>
      </w:r>
      <w:r w:rsidRPr="00C81582">
        <w:rPr>
          <w:i/>
          <w:sz w:val="20"/>
          <w:szCs w:val="20"/>
          <w:lang w:val="ro-RO"/>
        </w:rPr>
        <w:t xml:space="preserve">Проблемы развития и правового регулирования оптовых продовольственных рынков в Республике Молдова. </w:t>
      </w:r>
      <w:r w:rsidRPr="00C81582">
        <w:rPr>
          <w:sz w:val="20"/>
          <w:szCs w:val="20"/>
          <w:lang w:val="ro-RO"/>
        </w:rPr>
        <w:t>B: Верховенство права, 2018, № 3, с. 186-191, ISSN 2345-1971</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СОСНА Б., ВАЛКАН В. </w:t>
      </w:r>
      <w:r w:rsidRPr="00C81582">
        <w:rPr>
          <w:i/>
          <w:sz w:val="20"/>
          <w:szCs w:val="20"/>
          <w:lang w:val="ro-RO"/>
        </w:rPr>
        <w:t xml:space="preserve">Процедура рассмотрения судебными инстанциями жалоб на отказ начать уголовное преследование. </w:t>
      </w:r>
      <w:r w:rsidRPr="00C81582">
        <w:rPr>
          <w:sz w:val="20"/>
          <w:szCs w:val="20"/>
          <w:lang w:val="ro-RO"/>
        </w:rPr>
        <w:t>B: Верховенство права, 2018, № 2, с. 25-36, ISSN 2345-1971</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СОСНА Б. </w:t>
      </w:r>
      <w:r w:rsidRPr="00C81582">
        <w:rPr>
          <w:i/>
          <w:sz w:val="20"/>
          <w:szCs w:val="20"/>
          <w:lang w:val="ro-RO"/>
        </w:rPr>
        <w:t>Новые правозащитные инициативы гражданского общества Республики Молдова</w:t>
      </w:r>
      <w:r w:rsidRPr="00C81582">
        <w:rPr>
          <w:sz w:val="20"/>
          <w:szCs w:val="20"/>
          <w:lang w:val="ro-RO"/>
        </w:rPr>
        <w:t xml:space="preserve">, B: Верховенство права, 2018, № 1, с. 9-17, ISSN 2345-1971. </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СОСНА Б., КАТАН А. </w:t>
      </w:r>
      <w:r w:rsidRPr="00C81582">
        <w:rPr>
          <w:i/>
          <w:sz w:val="20"/>
          <w:szCs w:val="20"/>
          <w:lang w:val="ro-RO"/>
        </w:rPr>
        <w:t>Продвижение прав и свобод человека неправительственными организациями в РМ</w:t>
      </w:r>
      <w:r w:rsidRPr="00C81582">
        <w:rPr>
          <w:sz w:val="20"/>
          <w:szCs w:val="20"/>
          <w:lang w:val="ro-RO"/>
        </w:rPr>
        <w:t>, B: Европейский вектор, 2018, № 1, с. 28-34, ISSN 2345-1106</w:t>
      </w:r>
    </w:p>
    <w:p w:rsidR="00282A01" w:rsidRPr="00C81582"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СОСНА Б., ВАЛКАН В. </w:t>
      </w:r>
      <w:r w:rsidRPr="00C81582">
        <w:rPr>
          <w:i/>
          <w:sz w:val="20"/>
          <w:szCs w:val="20"/>
          <w:lang w:val="ro-RO"/>
        </w:rPr>
        <w:t>Применение законодательства, регулирующего административную ответственность.</w:t>
      </w:r>
      <w:r w:rsidRPr="00C81582">
        <w:rPr>
          <w:sz w:val="20"/>
          <w:szCs w:val="20"/>
          <w:lang w:val="ro-RO"/>
        </w:rPr>
        <w:t xml:space="preserve"> B: Европейский вектор, 2016, № 3, с. 11-21, ISSN 2345-1106</w:t>
      </w:r>
    </w:p>
    <w:p w:rsidR="00723B2F" w:rsidRDefault="00282A01" w:rsidP="00C15D7C">
      <w:pPr>
        <w:pStyle w:val="Listparagraf"/>
        <w:numPr>
          <w:ilvl w:val="0"/>
          <w:numId w:val="50"/>
        </w:numPr>
        <w:tabs>
          <w:tab w:val="left" w:pos="567"/>
          <w:tab w:val="left" w:pos="851"/>
        </w:tabs>
        <w:ind w:left="426"/>
        <w:jc w:val="both"/>
        <w:rPr>
          <w:sz w:val="20"/>
          <w:szCs w:val="20"/>
          <w:lang w:val="ro-RO"/>
        </w:rPr>
      </w:pPr>
      <w:r w:rsidRPr="00C81582">
        <w:rPr>
          <w:sz w:val="20"/>
          <w:szCs w:val="20"/>
          <w:lang w:val="ro-RO"/>
        </w:rPr>
        <w:t xml:space="preserve">СОСНА Б., ВАЛКАН В. </w:t>
      </w:r>
      <w:r w:rsidRPr="00C81582">
        <w:rPr>
          <w:i/>
          <w:sz w:val="20"/>
          <w:szCs w:val="20"/>
          <w:lang w:val="ro-RO"/>
        </w:rPr>
        <w:t>Правовое регулирование социальной безопасности и защиты работников</w:t>
      </w:r>
      <w:r w:rsidRPr="00C81582">
        <w:rPr>
          <w:sz w:val="20"/>
          <w:szCs w:val="20"/>
          <w:lang w:val="ro-RO"/>
        </w:rPr>
        <w:t>. B: Европейский вектор, 2016, № 2, с. 66-74, ISSN 2345-1106</w:t>
      </w:r>
    </w:p>
    <w:p w:rsidR="00282A01" w:rsidRPr="00C81582" w:rsidRDefault="00282A01" w:rsidP="00282A01">
      <w:pPr>
        <w:rPr>
          <w:b/>
          <w:sz w:val="20"/>
          <w:szCs w:val="20"/>
          <w:lang w:val="ro-RO"/>
        </w:rPr>
      </w:pPr>
    </w:p>
    <w:p w:rsidR="00282A01" w:rsidRPr="00C81582" w:rsidRDefault="00282A01" w:rsidP="00282A01">
      <w:pPr>
        <w:rPr>
          <w:b/>
          <w:sz w:val="20"/>
          <w:szCs w:val="20"/>
          <w:lang w:val="en-US"/>
        </w:rPr>
      </w:pPr>
      <w:r w:rsidRPr="00C81582">
        <w:rPr>
          <w:b/>
          <w:sz w:val="20"/>
          <w:szCs w:val="20"/>
          <w:lang w:val="en-US"/>
        </w:rPr>
        <w:t>Articole în culegeri științifice publicate în străinătate:</w:t>
      </w:r>
    </w:p>
    <w:p w:rsidR="00282A01" w:rsidRPr="00C81582" w:rsidRDefault="00282A01" w:rsidP="00C81582">
      <w:pPr>
        <w:pStyle w:val="Listparagraf"/>
        <w:numPr>
          <w:ilvl w:val="0"/>
          <w:numId w:val="49"/>
        </w:numPr>
        <w:tabs>
          <w:tab w:val="left" w:pos="1338"/>
        </w:tabs>
        <w:autoSpaceDE w:val="0"/>
        <w:autoSpaceDN w:val="0"/>
        <w:adjustRightInd w:val="0"/>
        <w:ind w:left="426"/>
        <w:jc w:val="both"/>
        <w:rPr>
          <w:bCs/>
          <w:sz w:val="20"/>
          <w:szCs w:val="20"/>
        </w:rPr>
      </w:pPr>
      <w:r w:rsidRPr="00C81582">
        <w:rPr>
          <w:bCs/>
          <w:sz w:val="20"/>
          <w:szCs w:val="20"/>
          <w:lang w:val="fr-FR"/>
        </w:rPr>
        <w:t xml:space="preserve">GUCEAC, I. Sorgintea europeană a ideilor şi principiilor parlamentarismului în activitatea  Sfatului Ţării (1917-1918). În: Romania e Italia. La cultura della memoria condovisa degli ultimo 100 anni. Memoria e identita nel dialogo romeno-italiano: spazi simbolici, aspetti juridici, storici e filosofici. </w:t>
      </w:r>
      <w:r w:rsidRPr="00C81582">
        <w:rPr>
          <w:bCs/>
          <w:sz w:val="20"/>
          <w:szCs w:val="20"/>
        </w:rPr>
        <w:t>Aracne editrice, 2018, p. 565-586. (739 p.). ISBN 978-255-1923-5</w:t>
      </w:r>
    </w:p>
    <w:p w:rsidR="00282A01" w:rsidRPr="00C81582" w:rsidRDefault="00282A01" w:rsidP="00C81582">
      <w:pPr>
        <w:pStyle w:val="Listparagraf"/>
        <w:numPr>
          <w:ilvl w:val="0"/>
          <w:numId w:val="49"/>
        </w:numPr>
        <w:tabs>
          <w:tab w:val="left" w:pos="1338"/>
        </w:tabs>
        <w:autoSpaceDE w:val="0"/>
        <w:autoSpaceDN w:val="0"/>
        <w:adjustRightInd w:val="0"/>
        <w:ind w:left="426"/>
        <w:jc w:val="both"/>
        <w:rPr>
          <w:bCs/>
          <w:sz w:val="20"/>
          <w:szCs w:val="20"/>
        </w:rPr>
      </w:pPr>
      <w:r w:rsidRPr="00C81582">
        <w:rPr>
          <w:bCs/>
          <w:sz w:val="20"/>
          <w:szCs w:val="20"/>
        </w:rPr>
        <w:t xml:space="preserve">CHIRTOACĂ L., NOVAC-DIACONU L. </w:t>
      </w:r>
      <w:r w:rsidRPr="00C81582">
        <w:rPr>
          <w:bCs/>
          <w:i/>
          <w:sz w:val="20"/>
          <w:szCs w:val="20"/>
        </w:rPr>
        <w:t>Noțiuni generale privind titlurile de credit și criminalitatea acestora în România și Republica Moldova</w:t>
      </w:r>
      <w:r w:rsidRPr="00C81582">
        <w:rPr>
          <w:bCs/>
          <w:sz w:val="20"/>
          <w:szCs w:val="20"/>
        </w:rPr>
        <w:t>. În: Materialele Conferinţei naţionale cu participare internaţională: Devianţă şi criminalitate. Evoluţie, tendinţe, perspective. Vol. III, Ediția a III-a, 2017, Editura Universul Juridic, București, 2018, p.303-308, ISSN 2559-4915</w:t>
      </w:r>
    </w:p>
    <w:p w:rsidR="00282A01" w:rsidRPr="00C81582" w:rsidRDefault="00282A01" w:rsidP="00C81582">
      <w:pPr>
        <w:pStyle w:val="Listparagraf"/>
        <w:numPr>
          <w:ilvl w:val="0"/>
          <w:numId w:val="49"/>
        </w:numPr>
        <w:tabs>
          <w:tab w:val="left" w:pos="1338"/>
        </w:tabs>
        <w:autoSpaceDE w:val="0"/>
        <w:autoSpaceDN w:val="0"/>
        <w:adjustRightInd w:val="0"/>
        <w:ind w:left="426"/>
        <w:jc w:val="both"/>
        <w:rPr>
          <w:bCs/>
          <w:sz w:val="20"/>
          <w:szCs w:val="20"/>
        </w:rPr>
      </w:pPr>
      <w:r w:rsidRPr="00C81582">
        <w:rPr>
          <w:bCs/>
          <w:sz w:val="20"/>
          <w:szCs w:val="20"/>
        </w:rPr>
        <w:t xml:space="preserve">CHIRTOACĂ L., NOVAC-DIACONU L. </w:t>
      </w:r>
      <w:r w:rsidRPr="00C81582">
        <w:rPr>
          <w:bCs/>
          <w:i/>
          <w:sz w:val="20"/>
          <w:szCs w:val="20"/>
        </w:rPr>
        <w:t>Emiterea și falsul cambiei în Republica Moldova și România</w:t>
      </w:r>
      <w:r w:rsidRPr="00C81582">
        <w:rPr>
          <w:bCs/>
          <w:sz w:val="20"/>
          <w:szCs w:val="20"/>
        </w:rPr>
        <w:t>. În: Materialele Conferinţei naţionale cu participare internaţională: Devianţă şi criminalitate. Evoluţie, tendinţe, perspective. Vol. III, Ediția a III-a, 2017, Editura Universul Juridic, București, 2018, p.309-315, ISSN 2559-4915</w:t>
      </w:r>
    </w:p>
    <w:p w:rsidR="00282A01" w:rsidRPr="00C81582" w:rsidRDefault="00282A01" w:rsidP="00C81582">
      <w:pPr>
        <w:pStyle w:val="Listparagraf"/>
        <w:numPr>
          <w:ilvl w:val="0"/>
          <w:numId w:val="49"/>
        </w:numPr>
        <w:tabs>
          <w:tab w:val="left" w:pos="1338"/>
        </w:tabs>
        <w:autoSpaceDE w:val="0"/>
        <w:autoSpaceDN w:val="0"/>
        <w:adjustRightInd w:val="0"/>
        <w:ind w:left="426"/>
        <w:jc w:val="both"/>
        <w:rPr>
          <w:bCs/>
          <w:sz w:val="20"/>
          <w:szCs w:val="20"/>
          <w:lang w:val="fr-FR"/>
        </w:rPr>
      </w:pPr>
      <w:r w:rsidRPr="00C81582">
        <w:rPr>
          <w:bCs/>
          <w:sz w:val="20"/>
          <w:szCs w:val="20"/>
          <w:lang w:val="fr-FR"/>
        </w:rPr>
        <w:t xml:space="preserve">CHIRTOACĂ L. </w:t>
      </w:r>
      <w:r w:rsidRPr="00C81582">
        <w:rPr>
          <w:bCs/>
          <w:i/>
          <w:sz w:val="20"/>
          <w:szCs w:val="20"/>
          <w:lang w:val="fr-FR"/>
        </w:rPr>
        <w:t>Răspunderea pentru prejudiciul cauzat de un izvor de pericol sporit, cu specială privire la vehiculele fără pilot</w:t>
      </w:r>
      <w:r w:rsidRPr="00C81582">
        <w:rPr>
          <w:bCs/>
          <w:sz w:val="20"/>
          <w:szCs w:val="20"/>
          <w:lang w:val="fr-FR"/>
        </w:rPr>
        <w:t>. În: Materialele Conferinţei naţionale cu participare internaţională: Devianţă şi criminalitate. Evoluţie, tendinţe, perspective. Vol. III, Ediția a III-a, 2017, Editura Universul Juridic, București, 2018, p.79-86 ISSN 2559-4915.</w:t>
      </w:r>
    </w:p>
    <w:p w:rsidR="00282A01" w:rsidRPr="00C15D7C" w:rsidRDefault="00282A01" w:rsidP="00C81582">
      <w:pPr>
        <w:pStyle w:val="Listparagraf"/>
        <w:numPr>
          <w:ilvl w:val="0"/>
          <w:numId w:val="49"/>
        </w:numPr>
        <w:tabs>
          <w:tab w:val="left" w:pos="1338"/>
        </w:tabs>
        <w:autoSpaceDE w:val="0"/>
        <w:autoSpaceDN w:val="0"/>
        <w:adjustRightInd w:val="0"/>
        <w:ind w:left="426"/>
        <w:jc w:val="both"/>
        <w:rPr>
          <w:bCs/>
          <w:sz w:val="20"/>
          <w:szCs w:val="20"/>
        </w:rPr>
      </w:pPr>
      <w:r w:rsidRPr="00C81582">
        <w:rPr>
          <w:bCs/>
          <w:sz w:val="20"/>
          <w:szCs w:val="20"/>
          <w:lang w:val="fr-FR"/>
        </w:rPr>
        <w:t>CHIRTOACĂ L., RUSSO M</w:t>
      </w:r>
      <w:r w:rsidRPr="00C81582">
        <w:rPr>
          <w:bCs/>
          <w:i/>
          <w:sz w:val="20"/>
          <w:szCs w:val="20"/>
          <w:lang w:val="fr-FR"/>
        </w:rPr>
        <w:t>. Corelații asupra dreptului la fericire al copilului din perspectiva recunoașterii caracterului imprescriptibil al acțiunii în stabilirea paternității copilului născut în afara căsătoriei</w:t>
      </w:r>
      <w:r w:rsidRPr="00C81582">
        <w:rPr>
          <w:bCs/>
          <w:sz w:val="20"/>
          <w:szCs w:val="20"/>
          <w:lang w:val="fr-FR"/>
        </w:rPr>
        <w:t xml:space="preserve">. În: Conferinta Internatională CULTURA </w:t>
      </w:r>
      <w:r w:rsidRPr="00C15D7C">
        <w:rPr>
          <w:bCs/>
          <w:sz w:val="20"/>
          <w:szCs w:val="20"/>
          <w:lang w:val="fr-FR"/>
        </w:rPr>
        <w:t xml:space="preserve">EUROPEANĂ A DREPTURILOR OMULUI. DREPTUL LA FERICIRE. 14-16 decembrie 2017, București, sub egida Universitatii Creștine ”Dimitrie Cantemir”, Institutului Român pentru Drepturile Omului. </w:t>
      </w:r>
      <w:r w:rsidRPr="00C15D7C">
        <w:rPr>
          <w:bCs/>
          <w:sz w:val="20"/>
          <w:szCs w:val="20"/>
        </w:rPr>
        <w:t xml:space="preserve">În: Univers Strategic, 2018, nr.3 (35), p. </w:t>
      </w:r>
      <w:r w:rsidR="00C15D7C" w:rsidRPr="00C15D7C">
        <w:rPr>
          <w:bCs/>
          <w:sz w:val="20"/>
          <w:szCs w:val="20"/>
          <w:lang w:val="en-US"/>
        </w:rPr>
        <w:t>11</w:t>
      </w:r>
      <w:r w:rsidRPr="00C15D7C">
        <w:rPr>
          <w:bCs/>
          <w:sz w:val="20"/>
          <w:szCs w:val="20"/>
        </w:rPr>
        <w:t>-</w:t>
      </w:r>
      <w:r w:rsidR="00C15D7C" w:rsidRPr="00C15D7C">
        <w:rPr>
          <w:bCs/>
          <w:sz w:val="20"/>
          <w:szCs w:val="20"/>
          <w:lang w:val="en-US"/>
        </w:rPr>
        <w:t>17</w:t>
      </w:r>
      <w:r w:rsidRPr="00C15D7C">
        <w:rPr>
          <w:bCs/>
          <w:sz w:val="20"/>
          <w:szCs w:val="20"/>
        </w:rPr>
        <w:t xml:space="preserve"> ISSN 2067-7464</w:t>
      </w:r>
    </w:p>
    <w:p w:rsidR="00282A01" w:rsidRPr="008A7F3F" w:rsidRDefault="00282A01" w:rsidP="008A7F3F">
      <w:pPr>
        <w:pStyle w:val="Listparagraf"/>
        <w:numPr>
          <w:ilvl w:val="0"/>
          <w:numId w:val="49"/>
        </w:numPr>
        <w:tabs>
          <w:tab w:val="left" w:pos="1338"/>
        </w:tabs>
        <w:autoSpaceDE w:val="0"/>
        <w:autoSpaceDN w:val="0"/>
        <w:adjustRightInd w:val="0"/>
        <w:ind w:left="426"/>
        <w:jc w:val="both"/>
        <w:rPr>
          <w:bCs/>
          <w:sz w:val="20"/>
          <w:szCs w:val="20"/>
        </w:rPr>
      </w:pPr>
      <w:r w:rsidRPr="00C15D7C">
        <w:rPr>
          <w:bCs/>
          <w:sz w:val="20"/>
          <w:szCs w:val="20"/>
        </w:rPr>
        <w:t xml:space="preserve">БИВОЛ, А., КИПЕР, Н. </w:t>
      </w:r>
      <w:r w:rsidRPr="00C15D7C">
        <w:rPr>
          <w:bCs/>
          <w:i/>
          <w:sz w:val="20"/>
          <w:szCs w:val="20"/>
        </w:rPr>
        <w:t>Развитие эмоционального интеллекта</w:t>
      </w:r>
      <w:r w:rsidRPr="00C15D7C">
        <w:rPr>
          <w:bCs/>
          <w:sz w:val="20"/>
          <w:szCs w:val="20"/>
        </w:rPr>
        <w:t>. B: Інтеграційний розвиток особистості та суспільства: психологічний і соціологічний виміри, матеріали міжнарод. наук.-практ. конф.(м. Одеcсса, 31 травня – 1 червня 2018 року). Одеса: Національний університет Одеська юридична академія, Фенікс, 2018. c. 25-31</w:t>
      </w:r>
    </w:p>
    <w:p w:rsidR="008A7F3F" w:rsidRPr="00B3213E" w:rsidRDefault="008A7F3F" w:rsidP="008A7F3F">
      <w:pPr>
        <w:pStyle w:val="Listparagraf"/>
        <w:numPr>
          <w:ilvl w:val="0"/>
          <w:numId w:val="49"/>
        </w:numPr>
        <w:tabs>
          <w:tab w:val="left" w:pos="8789"/>
        </w:tabs>
        <w:autoSpaceDE w:val="0"/>
        <w:autoSpaceDN w:val="0"/>
        <w:adjustRightInd w:val="0"/>
        <w:ind w:left="426"/>
        <w:jc w:val="both"/>
        <w:rPr>
          <w:sz w:val="20"/>
          <w:szCs w:val="20"/>
        </w:rPr>
      </w:pPr>
      <w:r w:rsidRPr="00B3213E">
        <w:rPr>
          <w:sz w:val="20"/>
          <w:szCs w:val="20"/>
        </w:rPr>
        <w:t>MORARU V. Reflecții despre un destin exemplar – academicianul Constantin Gh. Marinescu. În: Constantin Gh. Marinescu - personalitate marcantă a plaiurilor noastre. Omagiu. Iași: Universitatea Apollonia, 2018, p. 123-125. 0,2 c. a.</w:t>
      </w:r>
    </w:p>
    <w:p w:rsidR="008A7F3F" w:rsidRPr="00B3213E" w:rsidRDefault="008A7F3F" w:rsidP="008A7F3F">
      <w:pPr>
        <w:pStyle w:val="Listparagraf"/>
        <w:numPr>
          <w:ilvl w:val="0"/>
          <w:numId w:val="49"/>
        </w:numPr>
        <w:tabs>
          <w:tab w:val="left" w:pos="8789"/>
        </w:tabs>
        <w:autoSpaceDE w:val="0"/>
        <w:autoSpaceDN w:val="0"/>
        <w:adjustRightInd w:val="0"/>
        <w:ind w:left="426"/>
        <w:jc w:val="both"/>
        <w:rPr>
          <w:sz w:val="20"/>
          <w:szCs w:val="20"/>
        </w:rPr>
      </w:pPr>
      <w:r w:rsidRPr="00B3213E">
        <w:rPr>
          <w:sz w:val="20"/>
          <w:szCs w:val="20"/>
        </w:rPr>
        <w:t>GROSU, R. „Феномен «принятия „другого”» в рамках отношений между Республикой Молдова и некоторыми мусульманскими государствами”. În: Другой. Ближний и Дальний: Материалы международной заочной этико-политологической конференции, 15 октября 2017 г. / Отв. ред. Р. Г. Апресян, Ереван: Издательство Ереванского государственного университета, 2017, 35-38. (200 p.) (0,45 c.a.). ISBN 978-5-8084-2269-8.</w:t>
      </w:r>
    </w:p>
    <w:p w:rsidR="00282A01" w:rsidRPr="00FD3D97" w:rsidRDefault="00282A01" w:rsidP="008A7F3F">
      <w:pPr>
        <w:pStyle w:val="Listparagraf"/>
        <w:numPr>
          <w:ilvl w:val="0"/>
          <w:numId w:val="49"/>
        </w:numPr>
        <w:tabs>
          <w:tab w:val="left" w:pos="1338"/>
        </w:tabs>
        <w:autoSpaceDE w:val="0"/>
        <w:autoSpaceDN w:val="0"/>
        <w:adjustRightInd w:val="0"/>
        <w:ind w:left="426"/>
        <w:jc w:val="both"/>
        <w:rPr>
          <w:sz w:val="20"/>
          <w:szCs w:val="20"/>
        </w:rPr>
      </w:pPr>
      <w:r w:rsidRPr="00C15D7C">
        <w:rPr>
          <w:sz w:val="20"/>
          <w:szCs w:val="20"/>
        </w:rPr>
        <w:lastRenderedPageBreak/>
        <w:t xml:space="preserve">GRAMA, D. </w:t>
      </w:r>
      <w:r w:rsidRPr="00C15D7C">
        <w:rPr>
          <w:i/>
          <w:sz w:val="20"/>
          <w:szCs w:val="20"/>
        </w:rPr>
        <w:t>Premisele istorice și politico-juridice ale constituirii Republicii Democratice Moldovenești</w:t>
      </w:r>
      <w:r w:rsidRPr="00C15D7C">
        <w:rPr>
          <w:sz w:val="20"/>
          <w:szCs w:val="20"/>
        </w:rPr>
        <w:t>. În: Materialele Conferinței Internaționale CKS 2018 Provocări ale Societății Cunoașterii organizată de Universitatea Nicolae Titulescu, București, 11-12 mai 2018,. p. 74-79. ISBN 978-606-</w:t>
      </w:r>
      <w:r w:rsidRPr="00FD3D97">
        <w:rPr>
          <w:sz w:val="20"/>
          <w:szCs w:val="20"/>
        </w:rPr>
        <w:t>751-569-5</w:t>
      </w:r>
    </w:p>
    <w:p w:rsidR="00282A01" w:rsidRPr="00FD3D97" w:rsidRDefault="00B52911" w:rsidP="00C81582">
      <w:pPr>
        <w:pStyle w:val="Listparagraf"/>
        <w:numPr>
          <w:ilvl w:val="0"/>
          <w:numId w:val="49"/>
        </w:numPr>
        <w:autoSpaceDE w:val="0"/>
        <w:autoSpaceDN w:val="0"/>
        <w:adjustRightInd w:val="0"/>
        <w:spacing w:line="256" w:lineRule="auto"/>
        <w:ind w:left="426"/>
        <w:jc w:val="both"/>
        <w:rPr>
          <w:color w:val="000000" w:themeColor="text1"/>
          <w:sz w:val="20"/>
          <w:szCs w:val="20"/>
          <w:lang w:val="en-US"/>
        </w:rPr>
      </w:pPr>
      <w:r>
        <w:rPr>
          <w:color w:val="000000" w:themeColor="text1"/>
          <w:sz w:val="20"/>
          <w:szCs w:val="20"/>
        </w:rPr>
        <w:t>SPRINCEAN</w:t>
      </w:r>
      <w:r w:rsidR="00282A01" w:rsidRPr="00FD3D97">
        <w:rPr>
          <w:color w:val="000000" w:themeColor="text1"/>
          <w:sz w:val="20"/>
          <w:szCs w:val="20"/>
        </w:rPr>
        <w:t xml:space="preserve">, S. </w:t>
      </w:r>
      <w:r w:rsidR="00282A01" w:rsidRPr="00FD3D97">
        <w:rPr>
          <w:i/>
          <w:color w:val="000000" w:themeColor="text1"/>
          <w:sz w:val="20"/>
          <w:szCs w:val="20"/>
        </w:rPr>
        <w:t>Корреляции и соотношения в контексте процесса обеспечения безопасности человека</w:t>
      </w:r>
      <w:r w:rsidR="00282A01" w:rsidRPr="00FD3D97">
        <w:rPr>
          <w:color w:val="000000" w:themeColor="text1"/>
          <w:sz w:val="20"/>
          <w:szCs w:val="20"/>
        </w:rPr>
        <w:t xml:space="preserve">. În: Другой. Ближний и Дальний: Материалы международной заочной этико-политологической конференции, 15 октября 2017 г. / Отв. ред. Р. Г. Апресян, Ереван: Издательство Ереванского государственного университета, 2017, p. 168-173. (200 p.) (0,5 c.a.). </w:t>
      </w:r>
      <w:r w:rsidR="00282A01" w:rsidRPr="00FD3D97">
        <w:rPr>
          <w:color w:val="000000" w:themeColor="text1"/>
          <w:sz w:val="20"/>
          <w:szCs w:val="20"/>
          <w:lang w:val="en-US"/>
        </w:rPr>
        <w:t xml:space="preserve">ISBN 978-5-8084-2269-8. </w:t>
      </w:r>
    </w:p>
    <w:p w:rsidR="00282A01" w:rsidRPr="00FD3D97" w:rsidRDefault="00B52911" w:rsidP="00C81582">
      <w:pPr>
        <w:pStyle w:val="Listparagraf"/>
        <w:numPr>
          <w:ilvl w:val="0"/>
          <w:numId w:val="49"/>
        </w:numPr>
        <w:autoSpaceDE w:val="0"/>
        <w:autoSpaceDN w:val="0"/>
        <w:adjustRightInd w:val="0"/>
        <w:spacing w:line="256" w:lineRule="auto"/>
        <w:ind w:left="426"/>
        <w:jc w:val="both"/>
        <w:rPr>
          <w:color w:val="000000" w:themeColor="text1"/>
          <w:sz w:val="20"/>
          <w:szCs w:val="20"/>
        </w:rPr>
      </w:pPr>
      <w:r>
        <w:rPr>
          <w:color w:val="000000" w:themeColor="text1"/>
          <w:sz w:val="20"/>
          <w:szCs w:val="20"/>
          <w:lang w:val="en-US"/>
        </w:rPr>
        <w:t>SPRINCEAN</w:t>
      </w:r>
      <w:r w:rsidR="00282A01" w:rsidRPr="00FD3D97">
        <w:rPr>
          <w:color w:val="000000" w:themeColor="text1"/>
          <w:sz w:val="20"/>
          <w:szCs w:val="20"/>
          <w:lang w:val="en-US"/>
        </w:rPr>
        <w:t xml:space="preserve">, S.; BECCIU, S. </w:t>
      </w:r>
      <w:r w:rsidR="00282A01" w:rsidRPr="00FD3D97">
        <w:rPr>
          <w:bCs/>
          <w:i/>
          <w:color w:val="000000" w:themeColor="text1"/>
          <w:sz w:val="20"/>
          <w:szCs w:val="20"/>
          <w:lang w:val="en-US"/>
        </w:rPr>
        <w:t>Ethical perspective on the phenomenon of political influence in Antonio Gramsci’s works</w:t>
      </w:r>
      <w:r w:rsidR="00282A01" w:rsidRPr="00FD3D97">
        <w:rPr>
          <w:bCs/>
          <w:color w:val="000000" w:themeColor="text1"/>
          <w:sz w:val="20"/>
          <w:szCs w:val="20"/>
          <w:lang w:val="en-US"/>
        </w:rPr>
        <w:t xml:space="preserve">. </w:t>
      </w:r>
      <w:r w:rsidR="00282A01" w:rsidRPr="00FD3D97">
        <w:rPr>
          <w:bCs/>
          <w:color w:val="000000" w:themeColor="text1"/>
          <w:sz w:val="20"/>
          <w:szCs w:val="20"/>
        </w:rPr>
        <w:t xml:space="preserve">In: </w:t>
      </w:r>
      <w:r w:rsidR="00282A01" w:rsidRPr="00FD3D97">
        <w:rPr>
          <w:color w:val="000000" w:themeColor="text1"/>
          <w:sz w:val="20"/>
          <w:szCs w:val="20"/>
        </w:rPr>
        <w:t xml:space="preserve">Професійна та корпоративна етика на сучасному етапі розвитку соціогуманітарного знання: матеріали науково-практичної конференції (Київ, 23–24 листопада 2017 року) / редкол.: А. Є. Конверський та ін. Київ: ВПЦ "Київський університет", 2018, c. 75-79. (135 с.) (0,3 c.a.). </w:t>
      </w:r>
      <w:r w:rsidR="00282A01" w:rsidRPr="00FD3D97">
        <w:rPr>
          <w:bCs/>
          <w:color w:val="000000" w:themeColor="text1"/>
          <w:sz w:val="20"/>
          <w:szCs w:val="20"/>
        </w:rPr>
        <w:t>УДК 174(06).</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FD3D97">
        <w:rPr>
          <w:sz w:val="20"/>
          <w:szCs w:val="20"/>
          <w:lang w:val="ro-RO"/>
        </w:rPr>
        <w:t>BRAGA L. Особенности электоральной культуры в Республике Молдова. În:Культура, личность, общество в современных  условиях: методология, опыт эмпирического</w:t>
      </w:r>
      <w:r w:rsidRPr="00C81582">
        <w:rPr>
          <w:sz w:val="20"/>
          <w:szCs w:val="20"/>
          <w:lang w:val="ro-RO"/>
        </w:rPr>
        <w:t xml:space="preserve"> исследования. Ставрополь: АНО ВО СКСИ, 2018, с. 246-255 (0,5 c.a). ISBN 978-5-91256-403-1</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C81582">
        <w:rPr>
          <w:sz w:val="20"/>
          <w:szCs w:val="20"/>
          <w:lang w:val="ro-RO"/>
        </w:rPr>
        <w:t>BRAGA L. Политический эффект трудовой миграции в Республике Молдова. În: Труд и  общество в реалиях ХХ1 века. Сборник научных статей. Отв. ред. Р.В. Карапетян. Санкт-Петербург: ООО Скифия-принт. 2017, p. 842-850 (0,5 с.а.) ISBN: 978-5-98620-278-5</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C81582">
        <w:rPr>
          <w:sz w:val="20"/>
          <w:szCs w:val="20"/>
          <w:lang w:val="ro-RO"/>
        </w:rPr>
        <w:t>BRAGA L. Роль выборов в развитии политических процессов в Республике Молдова. În:Электоральный цикл в современной России: итоги и перспективы. Саратов: Издательский центр «Наука», 2018, p. 34-60 (0,7 c.a.). ISBN 978-5-91879-870-6</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C81582">
        <w:rPr>
          <w:sz w:val="20"/>
          <w:szCs w:val="20"/>
          <w:lang w:val="ro-RO"/>
        </w:rPr>
        <w:t>CIUMAC, S., BĂDILEANU M.,&amp;  Situaţia actuală a sistemului energetic din România Contribuţii ale energiei regenerabile la dezvoltarea economiei naţionale. În Economia agroalimentară şi dezvoltarea rurală din perspectiva integrării europene, București: Editura Academiei Române,  2018, p.52-63.(p.595), (0,9 c.a.) ISBN 978-973-27-2946-5</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C81582">
        <w:rPr>
          <w:sz w:val="20"/>
          <w:szCs w:val="20"/>
          <w:lang w:val="ro-RO"/>
        </w:rPr>
        <w:t>CIUMAC, S., BĂDILEANU M.,&amp; Regional Shifts of Multinational Public Utility Companies. În: Issues and Innovative Trends in Sustainable Growth-Strategy Challenges for Economic and Social Policies, Part 2, Berlin, Internationaler Verlag Wissenchaften, 2018, p. 167-177. (0,9 c.a), ISBN 978-3-631-67331-7</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C81582">
        <w:rPr>
          <w:sz w:val="20"/>
          <w:szCs w:val="20"/>
          <w:lang w:val="ro-RO"/>
        </w:rPr>
        <w:t xml:space="preserve">CIUMAC, S., BĂDILEANU M.,&amp; The problem of the normative definition of the phenomenon of energy welfare and poverty, В сборнике Национальная философия в глобальном мире, материалы Первого белорусского философского конгресса (Республика Беларусь, г. Минск, 18-20 октября 2017 года), Минск, Право и экономика, 2018, с. 395-397. (766 c.), (0,3 c.a.) ISBN 978-985-552-768-9 </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C81582">
        <w:rPr>
          <w:sz w:val="20"/>
          <w:szCs w:val="20"/>
          <w:lang w:val="ro-RO"/>
        </w:rPr>
        <w:t>GROSU R. The illusory ”appearance” of states security through the prism of neutrality status. În: Studia Securitatis. Revistă de studii de securitate. 2018, nr. 3, 24-33. (0,88 c.a.). ISSN 1843-1925</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C81582">
        <w:rPr>
          <w:sz w:val="20"/>
          <w:szCs w:val="20"/>
          <w:lang w:val="ro-RO"/>
        </w:rPr>
        <w:t xml:space="preserve">GROSU, R. The Concept of Permanent Neutrality of the Republic of Moldova from the Point of View of Discrepancies between Judicial Norms and Geopolitical Uncertainties. În: Cross-Border Journal for International Studies, 2017, 2, 41-59. (1,26 c.a.) ISSN: 2537-3676. Available at SSRN: https://ssrn.com/abstract=3174496. </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C81582">
        <w:rPr>
          <w:rFonts w:eastAsiaTheme="minorHAnsi"/>
          <w:sz w:val="20"/>
          <w:szCs w:val="20"/>
          <w:lang w:val="fr-FR"/>
        </w:rPr>
        <w:t>MORARU V</w:t>
      </w:r>
      <w:r w:rsidRPr="00C81582">
        <w:rPr>
          <w:sz w:val="20"/>
          <w:szCs w:val="20"/>
          <w:lang w:val="ro-RO"/>
        </w:rPr>
        <w:t>. La religion dans le contexte de la migration: l'impact sur les processus d'intégration des migrants. În: Penser l'Europe. XVI-ème édition / Les religions et l'identité européenne. - București: Academia Română, Fundația Națională pentru Știință și Artă, 2018, pp. 180-183. - 0,31 c. a. - ISBN 978-606-555-129-9.</w:t>
      </w:r>
    </w:p>
    <w:p w:rsidR="00405104" w:rsidRPr="00C81582" w:rsidRDefault="00405104" w:rsidP="00C81582">
      <w:pPr>
        <w:pStyle w:val="Listparagraf"/>
        <w:numPr>
          <w:ilvl w:val="0"/>
          <w:numId w:val="49"/>
        </w:numPr>
        <w:autoSpaceDE w:val="0"/>
        <w:autoSpaceDN w:val="0"/>
        <w:adjustRightInd w:val="0"/>
        <w:ind w:left="426"/>
        <w:jc w:val="both"/>
        <w:rPr>
          <w:sz w:val="20"/>
          <w:szCs w:val="20"/>
          <w:lang w:val="ro-RO"/>
        </w:rPr>
      </w:pPr>
      <w:r w:rsidRPr="00C81582">
        <w:rPr>
          <w:sz w:val="20"/>
          <w:szCs w:val="20"/>
          <w:lang w:val="ro-RO"/>
        </w:rPr>
        <w:t>ȘARAN. V.Russian  propaganda  in the Republic of Moldova: a big war for a small audience . În : Ukraine Analytica. ISSU 1 (11), 2018., p.36-42 (0,7). ISSN 2518-7481.</w:t>
      </w:r>
    </w:p>
    <w:p w:rsidR="002A397A" w:rsidRPr="00C81582" w:rsidRDefault="002A397A" w:rsidP="00C81582">
      <w:pPr>
        <w:pStyle w:val="Listparagraf"/>
        <w:numPr>
          <w:ilvl w:val="0"/>
          <w:numId w:val="49"/>
        </w:numPr>
        <w:tabs>
          <w:tab w:val="num" w:pos="458"/>
        </w:tabs>
        <w:ind w:left="426"/>
        <w:jc w:val="both"/>
        <w:rPr>
          <w:bCs/>
          <w:sz w:val="20"/>
          <w:szCs w:val="20"/>
          <w:lang w:val="en-US"/>
        </w:rPr>
      </w:pPr>
      <w:r w:rsidRPr="00C81582">
        <w:rPr>
          <w:sz w:val="20"/>
          <w:szCs w:val="20"/>
          <w:lang w:val="ro-RO"/>
        </w:rPr>
        <w:t xml:space="preserve">MOCANU V., MOCANU I. Premises for class strctures in the republic of Moldova”. În culegerea de articole Transborder cooperation: prospects, issues, solutions. Materialele </w:t>
      </w:r>
      <w:r w:rsidRPr="00C81582">
        <w:rPr>
          <w:bCs/>
          <w:sz w:val="20"/>
          <w:szCs w:val="20"/>
          <w:lang w:val="ro-RO"/>
        </w:rPr>
        <w:t>conferinței științifice internaționale,</w:t>
      </w:r>
      <w:r w:rsidRPr="00C81582">
        <w:rPr>
          <w:bCs/>
          <w:sz w:val="20"/>
          <w:szCs w:val="20"/>
          <w:lang w:val="en-US"/>
        </w:rPr>
        <w:t xml:space="preserve"> </w:t>
      </w:r>
      <w:r w:rsidRPr="00C81582">
        <w:rPr>
          <w:bCs/>
          <w:sz w:val="20"/>
          <w:szCs w:val="20"/>
          <w:lang w:val="ro-MO"/>
        </w:rPr>
        <w:t xml:space="preserve">p.5-11, </w:t>
      </w:r>
      <w:r w:rsidRPr="00C81582">
        <w:rPr>
          <w:bCs/>
          <w:sz w:val="20"/>
          <w:szCs w:val="20"/>
          <w:lang w:val="ro-RO"/>
        </w:rPr>
        <w:t xml:space="preserve">ODESA 2018, </w:t>
      </w:r>
      <w:r w:rsidRPr="00C81582">
        <w:rPr>
          <w:bCs/>
          <w:sz w:val="20"/>
          <w:szCs w:val="20"/>
        </w:rPr>
        <w:t>УДК</w:t>
      </w:r>
      <w:r w:rsidRPr="00C81582">
        <w:rPr>
          <w:bCs/>
          <w:sz w:val="20"/>
          <w:szCs w:val="20"/>
          <w:lang w:val="en-US"/>
        </w:rPr>
        <w:t xml:space="preserve"> 316+339.94</w:t>
      </w:r>
    </w:p>
    <w:p w:rsidR="002A397A" w:rsidRPr="00C81582" w:rsidRDefault="002A397A" w:rsidP="00C81582">
      <w:pPr>
        <w:pStyle w:val="1"/>
        <w:numPr>
          <w:ilvl w:val="0"/>
          <w:numId w:val="49"/>
        </w:numPr>
        <w:ind w:left="426"/>
        <w:jc w:val="both"/>
        <w:rPr>
          <w:rFonts w:ascii="Times New Roman" w:hAnsi="Times New Roman"/>
          <w:sz w:val="20"/>
          <w:szCs w:val="20"/>
        </w:rPr>
      </w:pPr>
      <w:r w:rsidRPr="00C81582">
        <w:rPr>
          <w:rFonts w:ascii="Times New Roman" w:hAnsi="Times New Roman"/>
          <w:sz w:val="20"/>
          <w:szCs w:val="20"/>
        </w:rPr>
        <w:t>MOCANU, A. Interdependency of  education and social mobility in Republic of Moldova. În: Transborder cooperation: Prospects, Issues, Solutions. Chișinău-Odesa,  2018, p. 18-22. УДК 316+339.94</w:t>
      </w:r>
    </w:p>
    <w:p w:rsidR="002A397A" w:rsidRPr="00C81582" w:rsidRDefault="002A397A" w:rsidP="00C81582">
      <w:pPr>
        <w:pStyle w:val="1"/>
        <w:numPr>
          <w:ilvl w:val="0"/>
          <w:numId w:val="49"/>
        </w:numPr>
        <w:ind w:left="426"/>
        <w:jc w:val="both"/>
        <w:rPr>
          <w:rFonts w:ascii="Times New Roman" w:hAnsi="Times New Roman"/>
          <w:sz w:val="20"/>
          <w:szCs w:val="20"/>
        </w:rPr>
      </w:pPr>
      <w:r w:rsidRPr="00C81582">
        <w:rPr>
          <w:rFonts w:ascii="Times New Roman" w:hAnsi="Times New Roman"/>
          <w:color w:val="000000"/>
          <w:sz w:val="20"/>
          <w:szCs w:val="20"/>
        </w:rPr>
        <w:t xml:space="preserve">REABCINSCHII, V. </w:t>
      </w:r>
      <w:r w:rsidRPr="00C81582">
        <w:rPr>
          <w:rFonts w:ascii="Times New Roman" w:hAnsi="Times New Roman"/>
          <w:b/>
          <w:bCs/>
          <w:sz w:val="20"/>
          <w:szCs w:val="20"/>
        </w:rPr>
        <w:t>”</w:t>
      </w:r>
      <w:r w:rsidRPr="00C81582">
        <w:rPr>
          <w:rFonts w:ascii="Times New Roman" w:hAnsi="Times New Roman"/>
          <w:color w:val="000000"/>
          <w:sz w:val="20"/>
          <w:szCs w:val="20"/>
        </w:rPr>
        <w:t>Модель «партиcипативной» культурной политики</w:t>
      </w:r>
      <w:r w:rsidRPr="00C81582">
        <w:rPr>
          <w:rFonts w:ascii="Times New Roman" w:hAnsi="Times New Roman"/>
          <w:sz w:val="20"/>
          <w:szCs w:val="20"/>
        </w:rPr>
        <w:t>”. În: ”Традиційна культура в умовах глобалізації: збереження автентичності та розвиток креативних індустрій.  М</w:t>
      </w:r>
      <w:r w:rsidRPr="00C81582">
        <w:rPr>
          <w:rFonts w:ascii="Times New Roman" w:hAnsi="Times New Roman"/>
          <w:color w:val="000000"/>
          <w:sz w:val="20"/>
          <w:szCs w:val="20"/>
        </w:rPr>
        <w:t>атеріали науково-практичної конференції</w:t>
      </w:r>
      <w:r w:rsidRPr="00C81582">
        <w:rPr>
          <w:rFonts w:ascii="Times New Roman" w:hAnsi="Times New Roman"/>
          <w:sz w:val="20"/>
          <w:szCs w:val="20"/>
        </w:rPr>
        <w:t xml:space="preserve">, </w:t>
      </w:r>
      <w:r w:rsidRPr="00C81582">
        <w:rPr>
          <w:rFonts w:ascii="Times New Roman" w:hAnsi="Times New Roman"/>
          <w:color w:val="000000"/>
          <w:sz w:val="20"/>
          <w:szCs w:val="20"/>
        </w:rPr>
        <w:t>22–23 червня 2018</w:t>
      </w:r>
      <w:r w:rsidRPr="00C81582">
        <w:rPr>
          <w:rFonts w:ascii="Times New Roman" w:hAnsi="Times New Roman"/>
          <w:sz w:val="20"/>
          <w:szCs w:val="20"/>
        </w:rPr>
        <w:t xml:space="preserve">, </w:t>
      </w:r>
      <w:r w:rsidRPr="00C81582">
        <w:rPr>
          <w:rFonts w:ascii="Times New Roman" w:hAnsi="Times New Roman"/>
          <w:color w:val="000000"/>
          <w:sz w:val="20"/>
          <w:szCs w:val="20"/>
        </w:rPr>
        <w:t xml:space="preserve"> року</w:t>
      </w:r>
      <w:r w:rsidRPr="00C81582">
        <w:rPr>
          <w:rFonts w:ascii="Times New Roman" w:hAnsi="Times New Roman"/>
          <w:sz w:val="20"/>
          <w:szCs w:val="20"/>
        </w:rPr>
        <w:t>. Х</w:t>
      </w:r>
      <w:r w:rsidRPr="00C81582">
        <w:rPr>
          <w:rFonts w:ascii="Times New Roman" w:hAnsi="Times New Roman"/>
          <w:color w:val="000000"/>
          <w:sz w:val="20"/>
          <w:szCs w:val="20"/>
        </w:rPr>
        <w:t>арків</w:t>
      </w:r>
      <w:r w:rsidRPr="00C81582">
        <w:rPr>
          <w:rFonts w:ascii="Times New Roman" w:hAnsi="Times New Roman"/>
          <w:sz w:val="20"/>
          <w:szCs w:val="20"/>
        </w:rPr>
        <w:t xml:space="preserve">, p. 349-355. </w:t>
      </w:r>
      <w:r w:rsidRPr="00C81582">
        <w:rPr>
          <w:rStyle w:val="A2"/>
          <w:rFonts w:ascii="Times New Roman" w:hAnsi="Times New Roman" w:cs="Times New Roman"/>
          <w:sz w:val="20"/>
          <w:szCs w:val="20"/>
        </w:rPr>
        <w:t>ISBN 978-617-7683-27-7</w:t>
      </w:r>
    </w:p>
    <w:p w:rsidR="002A397A" w:rsidRPr="00C81582" w:rsidRDefault="002A397A" w:rsidP="002A397A">
      <w:pPr>
        <w:ind w:left="720"/>
        <w:jc w:val="both"/>
        <w:rPr>
          <w:b/>
          <w:sz w:val="20"/>
          <w:szCs w:val="20"/>
          <w:lang w:val="ro-MO"/>
        </w:rPr>
      </w:pPr>
    </w:p>
    <w:p w:rsidR="002A397A" w:rsidRPr="00C81582" w:rsidRDefault="002A397A" w:rsidP="002A397A">
      <w:pPr>
        <w:jc w:val="both"/>
        <w:rPr>
          <w:b/>
          <w:sz w:val="20"/>
          <w:szCs w:val="20"/>
          <w:lang w:val="ro-MO"/>
        </w:rPr>
      </w:pPr>
    </w:p>
    <w:p w:rsidR="00405104" w:rsidRPr="00C81582" w:rsidRDefault="00405104" w:rsidP="00405104">
      <w:pPr>
        <w:tabs>
          <w:tab w:val="num" w:pos="851"/>
        </w:tabs>
        <w:suppressAutoHyphens/>
        <w:jc w:val="both"/>
        <w:rPr>
          <w:b/>
          <w:sz w:val="20"/>
          <w:szCs w:val="20"/>
          <w:lang w:val="ro-RO" w:eastAsia="ar-SA"/>
        </w:rPr>
      </w:pPr>
      <w:r w:rsidRPr="00C81582">
        <w:rPr>
          <w:b/>
          <w:sz w:val="20"/>
          <w:szCs w:val="20"/>
          <w:lang w:val="ro-RO" w:eastAsia="ar-SA"/>
        </w:rPr>
        <w:t>Articole în culegeri naţionale (publicate în țară):</w:t>
      </w:r>
    </w:p>
    <w:p w:rsidR="002A397A" w:rsidRPr="00C81582" w:rsidRDefault="002A397A" w:rsidP="00C81582">
      <w:pPr>
        <w:pStyle w:val="1"/>
        <w:numPr>
          <w:ilvl w:val="0"/>
          <w:numId w:val="48"/>
        </w:numPr>
        <w:ind w:left="426"/>
        <w:jc w:val="both"/>
        <w:rPr>
          <w:rFonts w:ascii="Times New Roman" w:hAnsi="Times New Roman"/>
          <w:sz w:val="20"/>
          <w:szCs w:val="20"/>
          <w:lang w:eastAsia="ar-SA"/>
        </w:rPr>
      </w:pPr>
      <w:r w:rsidRPr="00C81582">
        <w:rPr>
          <w:rFonts w:ascii="Times New Roman" w:hAnsi="Times New Roman"/>
          <w:sz w:val="20"/>
          <w:szCs w:val="20"/>
        </w:rPr>
        <w:t xml:space="preserve">MOCANU, V. </w:t>
      </w:r>
      <w:r w:rsidRPr="00C81582">
        <w:rPr>
          <w:rFonts w:ascii="Times New Roman" w:hAnsi="Times New Roman"/>
          <w:i/>
          <w:sz w:val="20"/>
          <w:szCs w:val="20"/>
        </w:rPr>
        <w:t>Rezultate și considerațiunu generale ale studiului sociologic Vox populi – septembrie 2018.</w:t>
      </w:r>
      <w:r w:rsidRPr="00C81582">
        <w:rPr>
          <w:rFonts w:ascii="Times New Roman" w:hAnsi="Times New Roman"/>
          <w:sz w:val="20"/>
          <w:szCs w:val="20"/>
        </w:rPr>
        <w:t xml:space="preserve"> </w:t>
      </w:r>
      <w:r w:rsidRPr="00C81582">
        <w:rPr>
          <w:rFonts w:ascii="Times New Roman" w:hAnsi="Times New Roman"/>
          <w:i/>
          <w:sz w:val="20"/>
          <w:szCs w:val="20"/>
        </w:rPr>
        <w:t>Internetul și procesul electoral din</w:t>
      </w:r>
      <w:r w:rsidRPr="00C81582">
        <w:rPr>
          <w:rFonts w:ascii="Times New Roman" w:hAnsi="Times New Roman"/>
          <w:b/>
          <w:i/>
          <w:sz w:val="20"/>
          <w:szCs w:val="20"/>
        </w:rPr>
        <w:t xml:space="preserve"> </w:t>
      </w:r>
      <w:r w:rsidRPr="00C81582">
        <w:rPr>
          <w:rFonts w:ascii="Times New Roman" w:hAnsi="Times New Roman"/>
          <w:bCs/>
          <w:i/>
          <w:sz w:val="20"/>
          <w:szCs w:val="20"/>
        </w:rPr>
        <w:t>Republica Moldova</w:t>
      </w:r>
      <w:r w:rsidRPr="00C81582">
        <w:rPr>
          <w:rFonts w:ascii="Times New Roman" w:hAnsi="Times New Roman"/>
          <w:bCs/>
          <w:sz w:val="20"/>
          <w:szCs w:val="20"/>
        </w:rPr>
        <w:t>. În: Internetul și campania electorală.</w:t>
      </w:r>
      <w:r w:rsidRPr="00C81582">
        <w:rPr>
          <w:rFonts w:ascii="Times New Roman" w:hAnsi="Times New Roman"/>
          <w:bCs/>
          <w:sz w:val="20"/>
          <w:szCs w:val="20"/>
          <w:lang w:eastAsia="ar-SA"/>
        </w:rPr>
        <w:t xml:space="preserve"> Filiala</w:t>
      </w:r>
      <w:r w:rsidRPr="00C81582">
        <w:rPr>
          <w:rFonts w:ascii="Times New Roman" w:hAnsi="Times New Roman"/>
          <w:sz w:val="20"/>
          <w:szCs w:val="20"/>
          <w:lang w:eastAsia="ar-SA"/>
        </w:rPr>
        <w:t xml:space="preserve"> din Chișinău a Institutului internațional de monitorizare a dezvoltării democrației, parlamentarismului și respectării drepturilor electorale ale cetățenilor statelor membre ale Adunării Interparlamentare CSI. Chișinău: Princeps, 2018, p. 95-115. (118 p.)  ISBN 978-9975-3241-4-4</w:t>
      </w:r>
    </w:p>
    <w:p w:rsidR="002A397A" w:rsidRPr="00C81582" w:rsidRDefault="002A397A" w:rsidP="00C81582">
      <w:pPr>
        <w:pStyle w:val="Listparagraf"/>
        <w:numPr>
          <w:ilvl w:val="0"/>
          <w:numId w:val="48"/>
        </w:numPr>
        <w:autoSpaceDE w:val="0"/>
        <w:autoSpaceDN w:val="0"/>
        <w:adjustRightInd w:val="0"/>
        <w:ind w:left="426"/>
        <w:jc w:val="both"/>
        <w:rPr>
          <w:sz w:val="20"/>
          <w:szCs w:val="20"/>
          <w:lang w:val="ro-RO"/>
        </w:rPr>
      </w:pPr>
      <w:r w:rsidRPr="00C81582">
        <w:rPr>
          <w:sz w:val="20"/>
          <w:szCs w:val="20"/>
          <w:lang w:val="ro-RO"/>
        </w:rPr>
        <w:t xml:space="preserve">CALCHEI, Gh. </w:t>
      </w:r>
      <w:r w:rsidRPr="00C81582">
        <w:rPr>
          <w:i/>
          <w:sz w:val="20"/>
          <w:szCs w:val="20"/>
          <w:lang w:val="ro-RO"/>
        </w:rPr>
        <w:t>Veniturile antreprenorilor businessului mic – criteriu de raportare la clasa mijlocie.</w:t>
      </w:r>
      <w:r w:rsidRPr="00C81582">
        <w:rPr>
          <w:sz w:val="20"/>
          <w:szCs w:val="20"/>
          <w:lang w:val="ro-RO"/>
        </w:rPr>
        <w:t xml:space="preserve"> În: Materialele conferinței internaționale științifico-practice ”Creșterea economică în condițiile globalizării”. Ed. 13, vol. I. 11-12 octombrie, 2018. Chișinău: Centrul Editorial al INCE, 2018, p. 173-176. 0,4 c.a. </w:t>
      </w:r>
    </w:p>
    <w:p w:rsidR="002A397A" w:rsidRPr="00C81582" w:rsidRDefault="002A397A" w:rsidP="00C81582">
      <w:pPr>
        <w:pStyle w:val="Listparagraf"/>
        <w:numPr>
          <w:ilvl w:val="0"/>
          <w:numId w:val="48"/>
        </w:numPr>
        <w:autoSpaceDE w:val="0"/>
        <w:autoSpaceDN w:val="0"/>
        <w:adjustRightInd w:val="0"/>
        <w:ind w:left="426"/>
        <w:jc w:val="both"/>
        <w:rPr>
          <w:sz w:val="20"/>
          <w:szCs w:val="20"/>
          <w:lang w:val="en-US"/>
        </w:rPr>
      </w:pPr>
      <w:r w:rsidRPr="00C81582">
        <w:rPr>
          <w:sz w:val="20"/>
          <w:szCs w:val="20"/>
          <w:lang w:val="ro-RO"/>
        </w:rPr>
        <w:t xml:space="preserve">DUMBRĂVEANU, A. </w:t>
      </w:r>
      <w:r w:rsidRPr="00C81582">
        <w:rPr>
          <w:i/>
          <w:sz w:val="20"/>
          <w:szCs w:val="20"/>
          <w:lang w:val="ro-RO"/>
        </w:rPr>
        <w:t xml:space="preserve">Limbajul televizat – împrumutul nerambursabil din cinematografie. </w:t>
      </w:r>
      <w:r w:rsidRPr="00C81582">
        <w:rPr>
          <w:sz w:val="20"/>
          <w:szCs w:val="20"/>
          <w:lang w:val="en-US"/>
        </w:rPr>
        <w:t xml:space="preserve">În: Creativitate în jurnalism. Materialele conferinţei ştiinţifice naţionale. 23 februarie 2018. Chişinău, </w:t>
      </w:r>
      <w:r w:rsidRPr="00B85FAC">
        <w:rPr>
          <w:sz w:val="20"/>
          <w:szCs w:val="20"/>
          <w:lang w:val="en-US"/>
        </w:rPr>
        <w:t xml:space="preserve">p. 45-61. </w:t>
      </w:r>
      <w:r w:rsidRPr="00C81582">
        <w:rPr>
          <w:sz w:val="20"/>
          <w:szCs w:val="20"/>
          <w:lang w:val="fr-FR"/>
        </w:rPr>
        <w:t>NSMNS 78-9975-142-34-2</w:t>
      </w:r>
    </w:p>
    <w:p w:rsidR="002A397A" w:rsidRPr="00C81582" w:rsidRDefault="002A397A" w:rsidP="00C81582">
      <w:pPr>
        <w:pStyle w:val="1"/>
        <w:numPr>
          <w:ilvl w:val="0"/>
          <w:numId w:val="48"/>
        </w:numPr>
        <w:ind w:left="426"/>
        <w:jc w:val="both"/>
        <w:rPr>
          <w:rFonts w:ascii="Times New Roman" w:hAnsi="Times New Roman"/>
          <w:sz w:val="20"/>
          <w:szCs w:val="20"/>
        </w:rPr>
      </w:pPr>
      <w:r w:rsidRPr="00C81582">
        <w:rPr>
          <w:rFonts w:ascii="Times New Roman" w:hAnsi="Times New Roman"/>
          <w:color w:val="000000"/>
          <w:sz w:val="20"/>
          <w:szCs w:val="20"/>
          <w:shd w:val="clear" w:color="auto" w:fill="FFFFFF"/>
          <w:lang w:val="es-ES" w:eastAsia="ar-SA"/>
        </w:rPr>
        <w:t xml:space="preserve">CIOBANU, El. </w:t>
      </w:r>
      <w:r w:rsidRPr="00C81582">
        <w:rPr>
          <w:rFonts w:ascii="Times New Roman" w:hAnsi="Times New Roman"/>
          <w:i/>
          <w:sz w:val="20"/>
          <w:szCs w:val="20"/>
        </w:rPr>
        <w:t>Influența familiei asupra valorilor normelor civice la tineri.</w:t>
      </w:r>
      <w:r w:rsidRPr="00C81582">
        <w:rPr>
          <w:rFonts w:ascii="Times New Roman" w:hAnsi="Times New Roman"/>
          <w:sz w:val="20"/>
          <w:szCs w:val="20"/>
        </w:rPr>
        <w:t xml:space="preserve"> In: Материалы ХХІ Международной научно-практической интернет-конференции «Тенденции и перспективы развития науки и образования в условиях глобализации»: Сб. науч. трудов. ‒ Переяслав-Хмельницкий, 2018. ‒ Вып. 24. p. 147-149  УДК 001+37(100).</w:t>
      </w:r>
    </w:p>
    <w:p w:rsidR="002A397A" w:rsidRPr="00C81582" w:rsidRDefault="002A397A" w:rsidP="00C81582">
      <w:pPr>
        <w:pStyle w:val="1"/>
        <w:numPr>
          <w:ilvl w:val="0"/>
          <w:numId w:val="48"/>
        </w:numPr>
        <w:ind w:left="426"/>
        <w:jc w:val="both"/>
        <w:rPr>
          <w:rFonts w:ascii="Times New Roman" w:hAnsi="Times New Roman"/>
          <w:sz w:val="20"/>
          <w:szCs w:val="20"/>
        </w:rPr>
      </w:pPr>
      <w:r w:rsidRPr="00C81582">
        <w:rPr>
          <w:rFonts w:ascii="Times New Roman" w:hAnsi="Times New Roman"/>
          <w:sz w:val="20"/>
          <w:szCs w:val="20"/>
        </w:rPr>
        <w:lastRenderedPageBreak/>
        <w:t xml:space="preserve">CIOBANU, El., JACOTA-DRAGAN, O. </w:t>
      </w:r>
      <w:r w:rsidRPr="00C81582">
        <w:rPr>
          <w:rFonts w:ascii="Times New Roman" w:hAnsi="Times New Roman"/>
          <w:i/>
          <w:sz w:val="20"/>
          <w:szCs w:val="20"/>
        </w:rPr>
        <w:t>Aspecte filosofico-psihologice ale personalismului energetic.</w:t>
      </w:r>
      <w:r w:rsidRPr="00C81582">
        <w:rPr>
          <w:rFonts w:ascii="Times New Roman" w:hAnsi="Times New Roman"/>
          <w:sz w:val="20"/>
          <w:szCs w:val="20"/>
        </w:rPr>
        <w:t xml:space="preserve"> În: Materialele Conferinței  regionale a doctoranzilor ”Promovarea valorilor sociale în contextul integrării europene”. USEM.  2018.  ISBN (1) 976-9678-51-248-6.</w:t>
      </w:r>
    </w:p>
    <w:p w:rsidR="002A397A" w:rsidRPr="00C81582" w:rsidRDefault="002A397A" w:rsidP="00C81582">
      <w:pPr>
        <w:pStyle w:val="1"/>
        <w:numPr>
          <w:ilvl w:val="0"/>
          <w:numId w:val="48"/>
        </w:numPr>
        <w:ind w:left="426"/>
        <w:jc w:val="both"/>
        <w:rPr>
          <w:rFonts w:ascii="Times New Roman" w:hAnsi="Times New Roman"/>
          <w:color w:val="000000"/>
          <w:sz w:val="20"/>
          <w:szCs w:val="20"/>
          <w:shd w:val="clear" w:color="auto" w:fill="FFFFFF"/>
          <w:lang w:val="es-ES" w:eastAsia="ar-SA"/>
        </w:rPr>
      </w:pPr>
      <w:r w:rsidRPr="00C81582">
        <w:rPr>
          <w:rFonts w:ascii="Times New Roman" w:hAnsi="Times New Roman"/>
          <w:sz w:val="20"/>
          <w:szCs w:val="20"/>
        </w:rPr>
        <w:t xml:space="preserve">CIOBANU, El.  </w:t>
      </w:r>
      <w:r w:rsidRPr="00C81582">
        <w:rPr>
          <w:rFonts w:ascii="Times New Roman" w:hAnsi="Times New Roman"/>
          <w:i/>
          <w:sz w:val="20"/>
          <w:szCs w:val="20"/>
        </w:rPr>
        <w:t>Chestionare de investigare a intereselor electorale ale adolescenților și validarea lor</w:t>
      </w:r>
      <w:r w:rsidRPr="00C81582">
        <w:rPr>
          <w:rFonts w:ascii="Times New Roman" w:hAnsi="Times New Roman"/>
          <w:sz w:val="20"/>
          <w:szCs w:val="20"/>
        </w:rPr>
        <w:t>. În: Materialele Conferinţei ştiinţifice internaţionale: „Mediul social contemporan între reprezentare, interpretare şi schimbare’’. Balti, Universitatea de Stat „Alecu Russo” din Bălţi. 2018. ISBN (1) 978-9975-50-220-7.</w:t>
      </w:r>
    </w:p>
    <w:p w:rsidR="00405104" w:rsidRPr="00C81582" w:rsidRDefault="00405104" w:rsidP="00C81582">
      <w:pPr>
        <w:pStyle w:val="Corptext"/>
        <w:numPr>
          <w:ilvl w:val="0"/>
          <w:numId w:val="48"/>
        </w:numPr>
        <w:spacing w:after="0"/>
        <w:ind w:left="426"/>
        <w:rPr>
          <w:sz w:val="20"/>
          <w:lang w:eastAsia="hi-IN" w:bidi="hi-IN"/>
        </w:rPr>
      </w:pPr>
      <w:r w:rsidRPr="00C81582">
        <w:rPr>
          <w:sz w:val="20"/>
          <w:lang w:eastAsia="hi-IN" w:bidi="hi-IN"/>
        </w:rPr>
        <w:t>BRAGA L. Роль электоральной культуры в функционировании электоральной системы Республики Молдова. În: Impactul sistemului electoral asupra capacității de funcționare a instituțiilor puterii de stat din Republica Moldova. Chișinău: F.E.-P.”Tipografia Centrală”. 2018, p. 64-81 (0,75 c.a.) ISBN 978-9975-3201-0-8</w:t>
      </w:r>
    </w:p>
    <w:p w:rsidR="00405104" w:rsidRPr="00B3213E" w:rsidRDefault="00405104" w:rsidP="00B3213E">
      <w:pPr>
        <w:pStyle w:val="Corptext"/>
        <w:numPr>
          <w:ilvl w:val="0"/>
          <w:numId w:val="48"/>
        </w:numPr>
        <w:tabs>
          <w:tab w:val="left" w:pos="2268"/>
        </w:tabs>
        <w:spacing w:after="0"/>
        <w:ind w:left="426"/>
        <w:rPr>
          <w:sz w:val="20"/>
          <w:lang w:eastAsia="hi-IN" w:bidi="hi-IN"/>
        </w:rPr>
      </w:pPr>
      <w:r w:rsidRPr="00C81582">
        <w:rPr>
          <w:sz w:val="20"/>
          <w:lang w:eastAsia="hi-IN" w:bidi="hi-IN"/>
        </w:rPr>
        <w:t xml:space="preserve">GROSU, R. Asigurarea securităţii statelor ex-neutre în perioada post-neutralitate: între oportunităţi şi constrângeri. În: Mater. conf. şt. int-le Security strategic environment: trends and challenges. 17-19 mai 2017. Chișinău: Academia </w:t>
      </w:r>
      <w:r w:rsidRPr="00B3213E">
        <w:rPr>
          <w:sz w:val="20"/>
          <w:lang w:eastAsia="hi-IN" w:bidi="hi-IN"/>
        </w:rPr>
        <w:t>Militară a Forţelor Armate „Alexandru cel Bun”, 2018, 147-156. ISBN: 978-9975-3174-2-9.</w:t>
      </w:r>
    </w:p>
    <w:p w:rsidR="00405104" w:rsidRPr="00B3213E" w:rsidRDefault="00405104" w:rsidP="00B3213E">
      <w:pPr>
        <w:pStyle w:val="Corptext"/>
        <w:numPr>
          <w:ilvl w:val="0"/>
          <w:numId w:val="48"/>
        </w:numPr>
        <w:tabs>
          <w:tab w:val="left" w:pos="2268"/>
        </w:tabs>
        <w:spacing w:after="0"/>
        <w:ind w:left="426"/>
        <w:rPr>
          <w:sz w:val="20"/>
          <w:lang w:eastAsia="hi-IN" w:bidi="hi-IN"/>
        </w:rPr>
      </w:pPr>
      <w:r w:rsidRPr="00B3213E">
        <w:rPr>
          <w:sz w:val="20"/>
          <w:lang w:eastAsia="hi-IN" w:bidi="hi-IN"/>
        </w:rPr>
        <w:t>MÂNDRU V., PERU-BALAN A., Evoluțiile sistemului politic în Republica Moldova: vulnerabilități și oportunități de modernizare. În: Impactul sistemului electoral asupra capacității de funcționare a instituțiilor puterii de stat din Republica Moldova, Chișinău, ICJP al AȘM, 2018, pp.25-40;ISBN 978-9975-3201-0-8   0,9 c.a.</w:t>
      </w:r>
    </w:p>
    <w:p w:rsidR="00405104" w:rsidRPr="00B3213E" w:rsidRDefault="00405104" w:rsidP="00B3213E">
      <w:pPr>
        <w:pStyle w:val="Corptext"/>
        <w:numPr>
          <w:ilvl w:val="0"/>
          <w:numId w:val="48"/>
        </w:numPr>
        <w:tabs>
          <w:tab w:val="left" w:pos="2268"/>
        </w:tabs>
        <w:spacing w:after="0"/>
        <w:ind w:left="426"/>
        <w:rPr>
          <w:sz w:val="20"/>
          <w:lang w:eastAsia="hi-IN" w:bidi="hi-IN"/>
        </w:rPr>
      </w:pPr>
      <w:r w:rsidRPr="00B3213E">
        <w:rPr>
          <w:sz w:val="20"/>
          <w:lang w:eastAsia="hi-IN" w:bidi="hi-IN"/>
        </w:rPr>
        <w:t>UNGUREANU, V. Dimensiunea teoretică a conceptului războiul hibrid. Materialele conferinței științifice internaționale „Mediul strategic de securitate: tendințe și provocări”. 18 mai 2017. / Red. șt. R. Grosu. Chișinău: Academia Militară a Forţelor Armate „Alexandru cel Bun”. 2018, p. 308-320 (332 p.). (0,6 c.a.). ISBN 978-9975-3174-2-9.</w:t>
      </w:r>
    </w:p>
    <w:p w:rsidR="00B3213E" w:rsidRPr="00B3213E" w:rsidRDefault="00B52911" w:rsidP="00B3213E">
      <w:pPr>
        <w:pStyle w:val="Listparagraf"/>
        <w:widowControl w:val="0"/>
        <w:numPr>
          <w:ilvl w:val="0"/>
          <w:numId w:val="48"/>
        </w:numPr>
        <w:tabs>
          <w:tab w:val="left" w:pos="2268"/>
        </w:tabs>
        <w:suppressAutoHyphens/>
        <w:autoSpaceDE w:val="0"/>
        <w:autoSpaceDN w:val="0"/>
        <w:adjustRightInd w:val="0"/>
        <w:spacing w:line="256" w:lineRule="auto"/>
        <w:ind w:left="426"/>
        <w:jc w:val="both"/>
        <w:rPr>
          <w:color w:val="000000" w:themeColor="text1"/>
          <w:sz w:val="20"/>
          <w:szCs w:val="20"/>
          <w:lang w:val="ro-RO"/>
        </w:rPr>
      </w:pPr>
      <w:r>
        <w:rPr>
          <w:color w:val="000000" w:themeColor="text1"/>
          <w:sz w:val="20"/>
          <w:szCs w:val="20"/>
          <w:lang w:val="ro-RO"/>
        </w:rPr>
        <w:t>SPRINCEAN</w:t>
      </w:r>
      <w:r w:rsidR="00B3213E" w:rsidRPr="00B3213E">
        <w:rPr>
          <w:color w:val="000000" w:themeColor="text1"/>
          <w:sz w:val="20"/>
          <w:szCs w:val="20"/>
          <w:lang w:val="ro-RO"/>
        </w:rPr>
        <w:t xml:space="preserve">, S. </w:t>
      </w:r>
      <w:r w:rsidR="00B3213E" w:rsidRPr="00B3213E">
        <w:rPr>
          <w:i/>
          <w:color w:val="000000" w:themeColor="text1"/>
          <w:sz w:val="20"/>
          <w:szCs w:val="20"/>
          <w:lang w:val="ro-RO"/>
        </w:rPr>
        <w:t>Review of the text book „Bioetică: curs de bază” of professor Teodor N. Tirdea</w:t>
      </w:r>
      <w:r w:rsidR="00B3213E" w:rsidRPr="00B3213E">
        <w:rPr>
          <w:color w:val="000000" w:themeColor="text1"/>
          <w:sz w:val="20"/>
          <w:szCs w:val="20"/>
          <w:lang w:val="ro-RO"/>
        </w:rPr>
        <w:t>. În: Strategia supraviețuirii din perspectiva bioeticii, antropologiei, filosofiei și medicinei: Materiale ale conferinței a 24-a științifice internaționale. USMF ”N. Testemițanu”, Catedra de Filosofie și Bioetică, Centrul Naț. de Bioetică din Rep. Moldova. Vol. 24. / Red. resp. T.N. Țîrdea. Chișinău: Medicina (Tipogr. ”Print-Caro”). 2018. p. 195-198. (202 p.) (0,45 c.a.) ISBN 978-9975-82-089-9.</w:t>
      </w:r>
    </w:p>
    <w:p w:rsidR="00405104" w:rsidRPr="00C81582" w:rsidRDefault="00405104" w:rsidP="00B3213E">
      <w:pPr>
        <w:pStyle w:val="Corptext"/>
        <w:numPr>
          <w:ilvl w:val="0"/>
          <w:numId w:val="48"/>
        </w:numPr>
        <w:tabs>
          <w:tab w:val="left" w:pos="2268"/>
        </w:tabs>
        <w:spacing w:after="0"/>
        <w:ind w:left="426"/>
        <w:rPr>
          <w:sz w:val="20"/>
          <w:lang w:eastAsia="hi-IN" w:bidi="hi-IN"/>
        </w:rPr>
      </w:pPr>
      <w:r w:rsidRPr="00B3213E">
        <w:rPr>
          <w:sz w:val="20"/>
          <w:lang w:eastAsia="hi-IN" w:bidi="hi-IN"/>
        </w:rPr>
        <w:t>VARZARI, P. Paradigma democratică: unele considerente conceptuale și de conținut. În: Redimensionarea valorilor democratice în condiţiile societăţii informaţionale / Coord. R. CIOBANU; V. MOCANU. Chișinău: S. n., 2018 (Tipogr. „Artpoligraf”), p. 155-170</w:t>
      </w:r>
      <w:r w:rsidRPr="00C81582">
        <w:rPr>
          <w:sz w:val="20"/>
          <w:lang w:eastAsia="hi-IN" w:bidi="hi-IN"/>
        </w:rPr>
        <w:t>. (509 p.) (0,8 c.a.). ISBN 978-9975-3178-4-9.</w:t>
      </w:r>
    </w:p>
    <w:p w:rsidR="00405104" w:rsidRPr="00C81582" w:rsidRDefault="00405104" w:rsidP="00C81582">
      <w:pPr>
        <w:pStyle w:val="Corptext"/>
        <w:numPr>
          <w:ilvl w:val="0"/>
          <w:numId w:val="48"/>
        </w:numPr>
        <w:spacing w:after="0"/>
        <w:ind w:left="426"/>
        <w:rPr>
          <w:sz w:val="20"/>
          <w:lang w:eastAsia="hi-IN" w:bidi="hi-IN"/>
        </w:rPr>
      </w:pPr>
      <w:r w:rsidRPr="00C81582">
        <w:rPr>
          <w:sz w:val="20"/>
          <w:lang w:eastAsia="hi-IN" w:bidi="hi-IN"/>
        </w:rPr>
        <w:t xml:space="preserve">VARZARI, P. Puterea birocratică în contextul reformării și eficientizării administrației publice. În: Teoria şi practica administrării publice (Materiale ale Conferinţei științifico-practice cu participare internațională, Chișinău, 17 mai 2018) / Col. de red. </w:t>
      </w:r>
      <w:r w:rsidRPr="00C81582">
        <w:rPr>
          <w:sz w:val="20"/>
          <w:lang w:val="fr-FR" w:eastAsia="hi-IN" w:bidi="hi-IN"/>
        </w:rPr>
        <w:t xml:space="preserve">O. BALAN [et. al.]. Chișinău: AAP, 2018 (S.C. „Elan Poligraf” S.R.L.) p. 180-183. </w:t>
      </w:r>
      <w:r w:rsidRPr="00C81582">
        <w:rPr>
          <w:sz w:val="20"/>
          <w:lang w:eastAsia="hi-IN" w:bidi="hi-IN"/>
        </w:rPr>
        <w:t>(606 p.) (0,4 c.a.). ISBN 978-9975-3019-7-8.</w:t>
      </w:r>
    </w:p>
    <w:p w:rsidR="00282A01" w:rsidRPr="00C81582" w:rsidRDefault="00282A01" w:rsidP="00C81582">
      <w:pPr>
        <w:pStyle w:val="Listparagraf"/>
        <w:numPr>
          <w:ilvl w:val="0"/>
          <w:numId w:val="48"/>
        </w:numPr>
        <w:tabs>
          <w:tab w:val="left" w:pos="1338"/>
        </w:tabs>
        <w:autoSpaceDE w:val="0"/>
        <w:autoSpaceDN w:val="0"/>
        <w:adjustRightInd w:val="0"/>
        <w:ind w:left="426"/>
        <w:jc w:val="both"/>
        <w:rPr>
          <w:bCs/>
          <w:sz w:val="20"/>
          <w:szCs w:val="20"/>
        </w:rPr>
      </w:pPr>
      <w:r w:rsidRPr="00C81582">
        <w:rPr>
          <w:bCs/>
          <w:sz w:val="20"/>
          <w:szCs w:val="20"/>
          <w:lang w:val="ro-RO"/>
        </w:rPr>
        <w:t xml:space="preserve">COSTACHI, Gh. </w:t>
      </w:r>
      <w:r w:rsidRPr="00C81582">
        <w:rPr>
          <w:bCs/>
          <w:i/>
          <w:sz w:val="20"/>
          <w:szCs w:val="20"/>
          <w:lang w:val="ro-RO"/>
        </w:rPr>
        <w:t>Limitele suveranităţii în contextul garantării drepturilor omului.</w:t>
      </w:r>
      <w:r w:rsidRPr="00C81582">
        <w:rPr>
          <w:bCs/>
          <w:sz w:val="20"/>
          <w:szCs w:val="20"/>
          <w:lang w:val="ro-RO"/>
        </w:rPr>
        <w:t xml:space="preserve"> În: Mecanisme de protecţie a drepturilor omului, materiale ale mesei rotunde cu participare internaţională din 6 decembrie 2017. </w:t>
      </w:r>
      <w:r w:rsidRPr="00C81582">
        <w:rPr>
          <w:bCs/>
          <w:sz w:val="20"/>
          <w:szCs w:val="20"/>
        </w:rPr>
        <w:t>Chişinău: CEP USM, 2018, p. 11-20 ISBN 978-9975-71-978-0.</w:t>
      </w:r>
    </w:p>
    <w:p w:rsidR="00282A01" w:rsidRPr="00C81582" w:rsidRDefault="00282A01" w:rsidP="00C81582">
      <w:pPr>
        <w:pStyle w:val="Listparagraf"/>
        <w:numPr>
          <w:ilvl w:val="0"/>
          <w:numId w:val="48"/>
        </w:numPr>
        <w:tabs>
          <w:tab w:val="left" w:pos="1338"/>
        </w:tabs>
        <w:autoSpaceDE w:val="0"/>
        <w:autoSpaceDN w:val="0"/>
        <w:adjustRightInd w:val="0"/>
        <w:ind w:left="426"/>
        <w:jc w:val="both"/>
        <w:rPr>
          <w:bCs/>
          <w:sz w:val="20"/>
          <w:szCs w:val="20"/>
        </w:rPr>
      </w:pPr>
      <w:r w:rsidRPr="00C81582">
        <w:rPr>
          <w:bCs/>
          <w:sz w:val="20"/>
          <w:szCs w:val="20"/>
        </w:rPr>
        <w:t xml:space="preserve">КОСТАКИ, Г. </w:t>
      </w:r>
      <w:r w:rsidRPr="00C81582">
        <w:rPr>
          <w:bCs/>
          <w:i/>
          <w:sz w:val="20"/>
          <w:szCs w:val="20"/>
        </w:rPr>
        <w:t>Безопасность человека как элемент политики безопасности государства</w:t>
      </w:r>
      <w:r w:rsidRPr="00C81582">
        <w:rPr>
          <w:bCs/>
          <w:sz w:val="20"/>
          <w:szCs w:val="20"/>
        </w:rPr>
        <w:t>. B: Particularităţile adaptării legislaţiei Republicii Moldova şi Ucrainei la legislaţia Uniunii Europene, materiale ale Conferinţei internaţionale ştiinţifico-practice din 23–24 martie 2018. Chişinău, 2018, p. 106-113 ISBN ISBN 978-9975-3078-3-3</w:t>
      </w:r>
    </w:p>
    <w:p w:rsidR="00282A01" w:rsidRPr="00C81582" w:rsidRDefault="00282A01" w:rsidP="00C81582">
      <w:pPr>
        <w:pStyle w:val="Listparagraf"/>
        <w:numPr>
          <w:ilvl w:val="0"/>
          <w:numId w:val="48"/>
        </w:numPr>
        <w:tabs>
          <w:tab w:val="left" w:pos="1338"/>
        </w:tabs>
        <w:autoSpaceDE w:val="0"/>
        <w:autoSpaceDN w:val="0"/>
        <w:adjustRightInd w:val="0"/>
        <w:ind w:left="426"/>
        <w:jc w:val="both"/>
        <w:rPr>
          <w:bCs/>
          <w:sz w:val="20"/>
          <w:szCs w:val="20"/>
        </w:rPr>
      </w:pPr>
      <w:r w:rsidRPr="00C81582">
        <w:rPr>
          <w:bCs/>
          <w:sz w:val="20"/>
          <w:szCs w:val="20"/>
          <w:lang w:val="en-US"/>
        </w:rPr>
        <w:t xml:space="preserve">COSTACHI, Gh., RAILEAN P. </w:t>
      </w:r>
      <w:r w:rsidRPr="00C81582">
        <w:rPr>
          <w:bCs/>
          <w:i/>
          <w:sz w:val="20"/>
          <w:szCs w:val="20"/>
          <w:lang w:val="en-US"/>
        </w:rPr>
        <w:t>Trăsăturile legalităţii ca garanţie a securităţii juridice a persoanei</w:t>
      </w:r>
      <w:r w:rsidRPr="00C81582">
        <w:rPr>
          <w:bCs/>
          <w:sz w:val="20"/>
          <w:szCs w:val="20"/>
          <w:lang w:val="en-US"/>
        </w:rPr>
        <w:t xml:space="preserve">. În: Jurisprudenţa – componenta de bază a proceselor de integrare şi a comportamentului legal modern, materiale ale conferinţei ştiinţifice internaţionale din 2–3 noiembrie 2018. </w:t>
      </w:r>
      <w:r w:rsidRPr="00C81582">
        <w:rPr>
          <w:bCs/>
          <w:sz w:val="20"/>
          <w:szCs w:val="20"/>
        </w:rPr>
        <w:t>Chişinău: S.n., 2018, p. 62-65 ISBN 978-9975-3222-0-1</w:t>
      </w:r>
    </w:p>
    <w:p w:rsidR="00282A01" w:rsidRPr="00C81582" w:rsidRDefault="00282A01" w:rsidP="00C81582">
      <w:pPr>
        <w:pStyle w:val="Listparagraf"/>
        <w:numPr>
          <w:ilvl w:val="0"/>
          <w:numId w:val="48"/>
        </w:numPr>
        <w:tabs>
          <w:tab w:val="left" w:pos="1338"/>
        </w:tabs>
        <w:autoSpaceDE w:val="0"/>
        <w:autoSpaceDN w:val="0"/>
        <w:adjustRightInd w:val="0"/>
        <w:ind w:left="426"/>
        <w:jc w:val="both"/>
        <w:rPr>
          <w:bCs/>
          <w:sz w:val="20"/>
          <w:szCs w:val="20"/>
        </w:rPr>
      </w:pPr>
      <w:r w:rsidRPr="00C81582">
        <w:rPr>
          <w:bCs/>
          <w:sz w:val="20"/>
          <w:szCs w:val="20"/>
          <w:lang w:val="en-US"/>
        </w:rPr>
        <w:t xml:space="preserve">COSTACHI, Gh., CARP, S. </w:t>
      </w:r>
      <w:r w:rsidRPr="00C81582">
        <w:rPr>
          <w:bCs/>
          <w:i/>
          <w:sz w:val="20"/>
          <w:szCs w:val="20"/>
          <w:lang w:val="en-US"/>
        </w:rPr>
        <w:t>Corelaţia necesară dintre stat şi drept ca premisă necesară pentru securitatea persoanei</w:t>
      </w:r>
      <w:r w:rsidRPr="00C81582">
        <w:rPr>
          <w:bCs/>
          <w:sz w:val="20"/>
          <w:szCs w:val="20"/>
          <w:lang w:val="en-US"/>
        </w:rPr>
        <w:t xml:space="preserve">. În: Jurisprudenţa – componenta de bază a proceselor de integrare şi a comportamentului legal modern, materiale ale conferinţei ştiinţifice internaţionale din 2–3 noiembrie 2018. </w:t>
      </w:r>
      <w:r w:rsidRPr="00C81582">
        <w:rPr>
          <w:bCs/>
          <w:sz w:val="20"/>
          <w:szCs w:val="20"/>
        </w:rPr>
        <w:t>Chişinău: S.n., 2018, p. 9-14 ISBN 978-9975-3222-0-1</w:t>
      </w:r>
    </w:p>
    <w:p w:rsidR="00282A01" w:rsidRPr="00C81582" w:rsidRDefault="00282A01" w:rsidP="00C81582">
      <w:pPr>
        <w:pStyle w:val="Listparagraf"/>
        <w:numPr>
          <w:ilvl w:val="0"/>
          <w:numId w:val="48"/>
        </w:numPr>
        <w:tabs>
          <w:tab w:val="left" w:pos="1338"/>
        </w:tabs>
        <w:autoSpaceDE w:val="0"/>
        <w:autoSpaceDN w:val="0"/>
        <w:adjustRightInd w:val="0"/>
        <w:ind w:left="426"/>
        <w:jc w:val="both"/>
        <w:rPr>
          <w:bCs/>
          <w:sz w:val="20"/>
          <w:szCs w:val="20"/>
        </w:rPr>
      </w:pPr>
      <w:r w:rsidRPr="00C81582">
        <w:rPr>
          <w:bCs/>
          <w:sz w:val="20"/>
          <w:szCs w:val="20"/>
        </w:rPr>
        <w:t xml:space="preserve">ФРУНЗЭ Ю., СОСНА Б. </w:t>
      </w:r>
      <w:r w:rsidRPr="00C81582">
        <w:rPr>
          <w:bCs/>
          <w:i/>
          <w:sz w:val="20"/>
          <w:szCs w:val="20"/>
        </w:rPr>
        <w:t>Гражданское общество и социальная  ценность адвокатской профессии</w:t>
      </w:r>
      <w:r w:rsidRPr="00C81582">
        <w:rPr>
          <w:bCs/>
          <w:sz w:val="20"/>
          <w:szCs w:val="20"/>
        </w:rPr>
        <w:t>. În: Perspectivele și problemele integrării în Spațiul European al Cercetării și Educației: materiale ale Conferinţei ştiinţifice internaţionale, Cahul, 7 iunie 2018; Vol.I, p. 233-239; ISBN 978-9975-88-041-1</w:t>
      </w:r>
    </w:p>
    <w:p w:rsidR="00282A01" w:rsidRPr="00C81582" w:rsidRDefault="00282A01" w:rsidP="00C81582">
      <w:pPr>
        <w:pStyle w:val="Listparagraf"/>
        <w:numPr>
          <w:ilvl w:val="0"/>
          <w:numId w:val="48"/>
        </w:numPr>
        <w:tabs>
          <w:tab w:val="left" w:pos="1338"/>
        </w:tabs>
        <w:autoSpaceDE w:val="0"/>
        <w:autoSpaceDN w:val="0"/>
        <w:adjustRightInd w:val="0"/>
        <w:ind w:left="426"/>
        <w:jc w:val="both"/>
        <w:rPr>
          <w:bCs/>
          <w:sz w:val="20"/>
          <w:szCs w:val="20"/>
        </w:rPr>
      </w:pPr>
      <w:r w:rsidRPr="00C81582">
        <w:rPr>
          <w:bCs/>
          <w:sz w:val="20"/>
          <w:szCs w:val="20"/>
        </w:rPr>
        <w:t xml:space="preserve">ФРУНЗЭ Ю., СОСНА Б. </w:t>
      </w:r>
      <w:r w:rsidRPr="00C81582">
        <w:rPr>
          <w:bCs/>
          <w:i/>
          <w:sz w:val="20"/>
          <w:szCs w:val="20"/>
        </w:rPr>
        <w:t>Юридическая ответственность судебных исполнителей.</w:t>
      </w:r>
      <w:r w:rsidRPr="00C81582">
        <w:rPr>
          <w:bCs/>
          <w:sz w:val="20"/>
          <w:szCs w:val="20"/>
        </w:rPr>
        <w:t xml:space="preserve"> În: Promovarea valorilor sociale în contextul integrării Europene: M</w:t>
      </w:r>
      <w:r w:rsidRPr="00C81582">
        <w:rPr>
          <w:sz w:val="20"/>
          <w:szCs w:val="20"/>
        </w:rPr>
        <w:t xml:space="preserve">aterialele </w:t>
      </w:r>
      <w:r w:rsidRPr="00C81582">
        <w:rPr>
          <w:bCs/>
          <w:sz w:val="20"/>
          <w:szCs w:val="20"/>
        </w:rPr>
        <w:t xml:space="preserve">Conferinţei internaţionale (USEM), Chişinău, 4 mai 2018, Chişinău: Lira, 2018 (Tipogr. Adrilang), p. 193-202; ISBN 978-9975-3185 -71-0. </w:t>
      </w:r>
    </w:p>
    <w:p w:rsidR="00282A01" w:rsidRPr="00C81582" w:rsidRDefault="00282A01" w:rsidP="00C81582">
      <w:pPr>
        <w:pStyle w:val="Listparagraf"/>
        <w:numPr>
          <w:ilvl w:val="0"/>
          <w:numId w:val="48"/>
        </w:numPr>
        <w:tabs>
          <w:tab w:val="left" w:pos="1338"/>
        </w:tabs>
        <w:autoSpaceDE w:val="0"/>
        <w:autoSpaceDN w:val="0"/>
        <w:adjustRightInd w:val="0"/>
        <w:ind w:left="426"/>
        <w:jc w:val="both"/>
        <w:rPr>
          <w:bCs/>
          <w:sz w:val="20"/>
          <w:szCs w:val="20"/>
          <w:lang w:val="en-US"/>
        </w:rPr>
      </w:pPr>
      <w:r w:rsidRPr="00C81582">
        <w:rPr>
          <w:bCs/>
          <w:sz w:val="20"/>
          <w:szCs w:val="20"/>
          <w:lang w:val="en-US"/>
        </w:rPr>
        <w:t xml:space="preserve">FRUNZĂ Iu. </w:t>
      </w:r>
      <w:r w:rsidRPr="00C81582">
        <w:rPr>
          <w:bCs/>
          <w:i/>
          <w:sz w:val="20"/>
          <w:szCs w:val="20"/>
          <w:lang w:val="en-US"/>
        </w:rPr>
        <w:t>Specializarea avocaţilor - garanţie reală la apărarea efectivă a justiţiabililor (practică europeană).</w:t>
      </w:r>
      <w:r w:rsidRPr="00C81582">
        <w:rPr>
          <w:bCs/>
          <w:sz w:val="20"/>
          <w:szCs w:val="20"/>
          <w:lang w:val="en-US"/>
        </w:rPr>
        <w:t xml:space="preserve"> În: Particularitățile adaptării legislației Republicii Moldova și Ucrainei la legislația uniunii europene: M</w:t>
      </w:r>
      <w:r w:rsidRPr="00C81582">
        <w:rPr>
          <w:sz w:val="20"/>
          <w:szCs w:val="20"/>
          <w:lang w:val="en-US"/>
        </w:rPr>
        <w:t>aterialele</w:t>
      </w:r>
      <w:r w:rsidRPr="00C81582">
        <w:rPr>
          <w:b/>
          <w:sz w:val="20"/>
          <w:szCs w:val="20"/>
          <w:lang w:val="en-US"/>
        </w:rPr>
        <w:t xml:space="preserve"> </w:t>
      </w:r>
      <w:r w:rsidRPr="00C81582">
        <w:rPr>
          <w:bCs/>
          <w:sz w:val="20"/>
          <w:szCs w:val="20"/>
          <w:lang w:val="en-US"/>
        </w:rPr>
        <w:t xml:space="preserve">Conferinţei internaţionale, Chişinău,  23–24 martie 2018, Chişinău: Iulian, 2018) Tipogr.Cetatea de Sus. p. 347-350, ISBN 978-9975-3222 -0-1. </w:t>
      </w:r>
    </w:p>
    <w:p w:rsidR="00282A01" w:rsidRPr="00C81582" w:rsidRDefault="00282A01" w:rsidP="00C81582">
      <w:pPr>
        <w:pStyle w:val="Listparagraf"/>
        <w:numPr>
          <w:ilvl w:val="0"/>
          <w:numId w:val="48"/>
        </w:numPr>
        <w:tabs>
          <w:tab w:val="left" w:pos="1338"/>
        </w:tabs>
        <w:autoSpaceDE w:val="0"/>
        <w:autoSpaceDN w:val="0"/>
        <w:adjustRightInd w:val="0"/>
        <w:ind w:left="426"/>
        <w:jc w:val="both"/>
        <w:rPr>
          <w:bCs/>
          <w:sz w:val="20"/>
          <w:szCs w:val="20"/>
        </w:rPr>
      </w:pPr>
      <w:r w:rsidRPr="00C81582">
        <w:rPr>
          <w:sz w:val="20"/>
          <w:szCs w:val="20"/>
        </w:rPr>
        <w:t>ФРУНЗЭ, Ю.,</w:t>
      </w:r>
      <w:r w:rsidRPr="00C81582">
        <w:rPr>
          <w:b/>
          <w:sz w:val="20"/>
          <w:szCs w:val="20"/>
        </w:rPr>
        <w:t xml:space="preserve"> </w:t>
      </w:r>
      <w:r w:rsidRPr="00C81582">
        <w:rPr>
          <w:bCs/>
          <w:sz w:val="20"/>
          <w:szCs w:val="20"/>
        </w:rPr>
        <w:t>Михалаш</w:t>
      </w:r>
      <w:r w:rsidRPr="00C81582">
        <w:rPr>
          <w:b/>
          <w:sz w:val="20"/>
          <w:szCs w:val="20"/>
        </w:rPr>
        <w:t xml:space="preserve"> </w:t>
      </w:r>
      <w:r w:rsidRPr="00C81582">
        <w:rPr>
          <w:bCs/>
          <w:sz w:val="20"/>
          <w:szCs w:val="20"/>
        </w:rPr>
        <w:t xml:space="preserve">В. </w:t>
      </w:r>
      <w:r w:rsidRPr="00C81582">
        <w:rPr>
          <w:bCs/>
          <w:i/>
          <w:sz w:val="20"/>
          <w:szCs w:val="20"/>
        </w:rPr>
        <w:t>Защита основных прав и свобод человека в правовом государстве.</w:t>
      </w:r>
      <w:r w:rsidRPr="00C81582">
        <w:rPr>
          <w:bCs/>
          <w:sz w:val="20"/>
          <w:szCs w:val="20"/>
        </w:rPr>
        <w:t xml:space="preserve"> B: Защита прав человека. Materielele Conferinţei international. Комрат, 27.10.2017, с. 269-289. Комрат: MITRA-GRUP, 2018 ISBN 978-9975-3000-2-5.  </w:t>
      </w:r>
    </w:p>
    <w:p w:rsidR="00282A01" w:rsidRPr="00C81582" w:rsidRDefault="00282A01" w:rsidP="00C81582">
      <w:pPr>
        <w:pStyle w:val="Listparagraf"/>
        <w:numPr>
          <w:ilvl w:val="0"/>
          <w:numId w:val="48"/>
        </w:numPr>
        <w:tabs>
          <w:tab w:val="left" w:pos="1338"/>
        </w:tabs>
        <w:autoSpaceDE w:val="0"/>
        <w:autoSpaceDN w:val="0"/>
        <w:adjustRightInd w:val="0"/>
        <w:ind w:left="426"/>
        <w:jc w:val="both"/>
        <w:rPr>
          <w:sz w:val="20"/>
          <w:szCs w:val="20"/>
        </w:rPr>
      </w:pPr>
      <w:r w:rsidRPr="00C81582">
        <w:rPr>
          <w:sz w:val="20"/>
          <w:szCs w:val="20"/>
        </w:rPr>
        <w:t>СОСНА</w:t>
      </w:r>
      <w:r w:rsidRPr="00C81582">
        <w:rPr>
          <w:sz w:val="20"/>
          <w:szCs w:val="20"/>
          <w:lang w:val="ro-RO"/>
        </w:rPr>
        <w:t>,</w:t>
      </w:r>
      <w:r w:rsidRPr="00C81582">
        <w:rPr>
          <w:sz w:val="20"/>
          <w:szCs w:val="20"/>
        </w:rPr>
        <w:t xml:space="preserve"> Б., ВАЛКАН</w:t>
      </w:r>
      <w:r w:rsidRPr="00C81582">
        <w:rPr>
          <w:sz w:val="20"/>
          <w:szCs w:val="20"/>
          <w:lang w:val="ro-RO"/>
        </w:rPr>
        <w:t>,</w:t>
      </w:r>
      <w:r w:rsidRPr="00C81582">
        <w:rPr>
          <w:sz w:val="20"/>
          <w:szCs w:val="20"/>
        </w:rPr>
        <w:t xml:space="preserve"> В. </w:t>
      </w:r>
      <w:r w:rsidRPr="00C81582">
        <w:rPr>
          <w:i/>
          <w:sz w:val="20"/>
          <w:szCs w:val="20"/>
        </w:rPr>
        <w:t>О некоторых проблемах применения законодательства, регулирующего дисциплинарную ответственность судей</w:t>
      </w:r>
      <w:r w:rsidRPr="00C81582">
        <w:rPr>
          <w:sz w:val="20"/>
          <w:szCs w:val="20"/>
        </w:rPr>
        <w:t>. Conferinţa ştiinţifică internaţională Perspectivele şi problemele integrării în Spaţiul European al Cercetării şi Educaţiei, Кахул, 7 июня 2018 года, с. 168-171, ISBN 978-9975-88-040-4</w:t>
      </w:r>
    </w:p>
    <w:p w:rsidR="00282A01" w:rsidRPr="00C81582" w:rsidRDefault="00282A01" w:rsidP="00C81582">
      <w:pPr>
        <w:pStyle w:val="Listparagraf"/>
        <w:numPr>
          <w:ilvl w:val="0"/>
          <w:numId w:val="48"/>
        </w:numPr>
        <w:tabs>
          <w:tab w:val="left" w:pos="1338"/>
        </w:tabs>
        <w:autoSpaceDE w:val="0"/>
        <w:autoSpaceDN w:val="0"/>
        <w:adjustRightInd w:val="0"/>
        <w:ind w:left="426"/>
        <w:jc w:val="both"/>
        <w:rPr>
          <w:sz w:val="20"/>
          <w:szCs w:val="20"/>
        </w:rPr>
      </w:pPr>
      <w:r w:rsidRPr="00C81582">
        <w:rPr>
          <w:sz w:val="20"/>
          <w:szCs w:val="20"/>
        </w:rPr>
        <w:t xml:space="preserve">СОСНА Б., ФРУНЗЕ Ю. </w:t>
      </w:r>
      <w:r w:rsidRPr="00C81582">
        <w:rPr>
          <w:i/>
          <w:sz w:val="20"/>
          <w:szCs w:val="20"/>
        </w:rPr>
        <w:t>Юридическая ответственность судебных исполнителей</w:t>
      </w:r>
      <w:r w:rsidRPr="00C81582">
        <w:rPr>
          <w:sz w:val="20"/>
          <w:szCs w:val="20"/>
        </w:rPr>
        <w:t>. În: Materialele conferinţei internaţionale Promovarea valorilor sociale în contextul integrării europene, 4 mai 2018, Chişinău, p. 192-201, ISBN 978-9975-3185-70</w:t>
      </w:r>
    </w:p>
    <w:p w:rsidR="00282A01" w:rsidRPr="00C81582" w:rsidRDefault="00282A01" w:rsidP="00C81582">
      <w:pPr>
        <w:pStyle w:val="Listparagraf"/>
        <w:numPr>
          <w:ilvl w:val="0"/>
          <w:numId w:val="48"/>
        </w:numPr>
        <w:tabs>
          <w:tab w:val="left" w:pos="1338"/>
        </w:tabs>
        <w:autoSpaceDE w:val="0"/>
        <w:autoSpaceDN w:val="0"/>
        <w:adjustRightInd w:val="0"/>
        <w:ind w:left="426"/>
        <w:jc w:val="both"/>
        <w:rPr>
          <w:sz w:val="20"/>
          <w:szCs w:val="20"/>
        </w:rPr>
      </w:pPr>
      <w:r w:rsidRPr="00C81582">
        <w:rPr>
          <w:sz w:val="20"/>
          <w:szCs w:val="20"/>
        </w:rPr>
        <w:t>СОСНА</w:t>
      </w:r>
      <w:r w:rsidRPr="00C81582">
        <w:rPr>
          <w:sz w:val="20"/>
          <w:szCs w:val="20"/>
          <w:lang w:val="ro-RO"/>
        </w:rPr>
        <w:t>,</w:t>
      </w:r>
      <w:r w:rsidRPr="00C81582">
        <w:rPr>
          <w:sz w:val="20"/>
          <w:szCs w:val="20"/>
        </w:rPr>
        <w:t xml:space="preserve"> Б., ВАЛКАН</w:t>
      </w:r>
      <w:r w:rsidRPr="00C81582">
        <w:rPr>
          <w:sz w:val="20"/>
          <w:szCs w:val="20"/>
          <w:lang w:val="ro-RO"/>
        </w:rPr>
        <w:t>,</w:t>
      </w:r>
      <w:r w:rsidRPr="00C81582">
        <w:rPr>
          <w:sz w:val="20"/>
          <w:szCs w:val="20"/>
        </w:rPr>
        <w:t xml:space="preserve"> В. </w:t>
      </w:r>
      <w:r w:rsidRPr="00C81582">
        <w:rPr>
          <w:i/>
          <w:sz w:val="20"/>
          <w:szCs w:val="20"/>
        </w:rPr>
        <w:t>Порядок рассмотрения судебными инстанциями жалоб на отказ начать уголовное преследование.</w:t>
      </w:r>
      <w:r w:rsidRPr="00C81582">
        <w:rPr>
          <w:sz w:val="20"/>
          <w:szCs w:val="20"/>
        </w:rPr>
        <w:t xml:space="preserve"> În: Materialele conferinţei internaţionale Promovarea valorilor sociale în contextul integrării europene, 4 mai 2018, Chişinău, p. 123-130, ISBN 978-9975-3185-70</w:t>
      </w:r>
    </w:p>
    <w:p w:rsidR="00282A01" w:rsidRPr="00C81582" w:rsidRDefault="00282A01" w:rsidP="00C81582">
      <w:pPr>
        <w:pStyle w:val="Listparagraf"/>
        <w:numPr>
          <w:ilvl w:val="0"/>
          <w:numId w:val="48"/>
        </w:numPr>
        <w:tabs>
          <w:tab w:val="left" w:pos="1338"/>
        </w:tabs>
        <w:autoSpaceDE w:val="0"/>
        <w:autoSpaceDN w:val="0"/>
        <w:adjustRightInd w:val="0"/>
        <w:ind w:left="426"/>
        <w:jc w:val="both"/>
        <w:rPr>
          <w:sz w:val="20"/>
          <w:szCs w:val="20"/>
        </w:rPr>
      </w:pPr>
      <w:r w:rsidRPr="00C81582">
        <w:rPr>
          <w:sz w:val="20"/>
          <w:szCs w:val="20"/>
        </w:rPr>
        <w:t>PRISAC</w:t>
      </w:r>
      <w:r w:rsidRPr="00C81582">
        <w:rPr>
          <w:sz w:val="20"/>
          <w:szCs w:val="20"/>
          <w:lang w:val="ro-RO"/>
        </w:rPr>
        <w:t>,</w:t>
      </w:r>
      <w:r w:rsidRPr="00C81582">
        <w:rPr>
          <w:sz w:val="20"/>
          <w:szCs w:val="20"/>
        </w:rPr>
        <w:t xml:space="preserve"> A. </w:t>
      </w:r>
      <w:r w:rsidRPr="00C81582">
        <w:rPr>
          <w:i/>
          <w:sz w:val="20"/>
          <w:szCs w:val="20"/>
        </w:rPr>
        <w:t>Obiectul apelului în procesul civil al Republicii Moldova.</w:t>
      </w:r>
      <w:r w:rsidRPr="00C81582">
        <w:rPr>
          <w:sz w:val="20"/>
          <w:szCs w:val="20"/>
        </w:rPr>
        <w:t xml:space="preserve"> În: Materialele conferinței internaționale științifico-practică: Jurisprudența – componenta  de bază a proceselor de integrare și a comportamentului legal modern. Chișinău, Republica Moldova, 2–3 noiembrie 2018, p. 90-95 ISBN 978-9975-3264-3-8.</w:t>
      </w:r>
    </w:p>
    <w:p w:rsidR="00282A01" w:rsidRPr="00C81582" w:rsidRDefault="00282A01" w:rsidP="00C81582">
      <w:pPr>
        <w:pStyle w:val="Listparagraf"/>
        <w:numPr>
          <w:ilvl w:val="0"/>
          <w:numId w:val="48"/>
        </w:numPr>
        <w:tabs>
          <w:tab w:val="left" w:pos="1338"/>
        </w:tabs>
        <w:autoSpaceDE w:val="0"/>
        <w:autoSpaceDN w:val="0"/>
        <w:adjustRightInd w:val="0"/>
        <w:ind w:left="426"/>
        <w:jc w:val="both"/>
        <w:rPr>
          <w:sz w:val="20"/>
          <w:szCs w:val="20"/>
          <w:lang w:val="fr-FR"/>
        </w:rPr>
      </w:pPr>
      <w:r w:rsidRPr="00C81582">
        <w:rPr>
          <w:sz w:val="20"/>
          <w:szCs w:val="20"/>
          <w:lang w:val="fr-FR"/>
        </w:rPr>
        <w:lastRenderedPageBreak/>
        <w:t xml:space="preserve">PRISAC A. </w:t>
      </w:r>
      <w:r w:rsidRPr="00C81582">
        <w:rPr>
          <w:i/>
          <w:sz w:val="20"/>
          <w:szCs w:val="20"/>
          <w:lang w:val="fr-FR"/>
        </w:rPr>
        <w:t>Procedura de declarare fără stăpîn a unui bun mobil şi declararea dreptului de proprietate municipală asupra unui bun imobil fără stăpîn.</w:t>
      </w:r>
      <w:r w:rsidRPr="00C81582">
        <w:rPr>
          <w:sz w:val="20"/>
          <w:szCs w:val="20"/>
          <w:lang w:val="fr-FR"/>
        </w:rPr>
        <w:t xml:space="preserve"> În: Materialele conferinței științifice naționale cu participare internațională Integrare prin Cercetare și Inovare. USM, 8-9 noiembrie, 2018. p. 367-369 ISBN 978-9975-142-50-2.</w:t>
      </w:r>
    </w:p>
    <w:p w:rsidR="00282A01" w:rsidRPr="00C81582" w:rsidRDefault="00282A01" w:rsidP="00C81582">
      <w:pPr>
        <w:pStyle w:val="Listparagraf"/>
        <w:numPr>
          <w:ilvl w:val="0"/>
          <w:numId w:val="48"/>
        </w:numPr>
        <w:tabs>
          <w:tab w:val="left" w:pos="1338"/>
        </w:tabs>
        <w:autoSpaceDE w:val="0"/>
        <w:autoSpaceDN w:val="0"/>
        <w:adjustRightInd w:val="0"/>
        <w:ind w:left="426"/>
        <w:jc w:val="both"/>
        <w:rPr>
          <w:sz w:val="20"/>
          <w:szCs w:val="20"/>
        </w:rPr>
      </w:pPr>
      <w:r w:rsidRPr="00C81582">
        <w:rPr>
          <w:sz w:val="20"/>
          <w:szCs w:val="20"/>
          <w:lang w:val="fr-FR"/>
        </w:rPr>
        <w:t xml:space="preserve">PRISAC A. </w:t>
      </w:r>
      <w:r w:rsidRPr="00C81582">
        <w:rPr>
          <w:i/>
          <w:sz w:val="20"/>
          <w:szCs w:val="20"/>
          <w:lang w:val="fr-FR"/>
        </w:rPr>
        <w:t>Sarcinile de pregătire a pricinii civile pentru dezbaterile judiciare.</w:t>
      </w:r>
      <w:r w:rsidRPr="00C81582">
        <w:rPr>
          <w:sz w:val="20"/>
          <w:szCs w:val="20"/>
          <w:lang w:val="fr-FR"/>
        </w:rPr>
        <w:t xml:space="preserve"> În: Materialele conferinței științifice internaționale Perspectivele și Problemele Integrării în Spațiul European al Cercetării și Educație. Universitatea de Stat din Cahul Bogdan Petriceicu Hașdeu. </w:t>
      </w:r>
      <w:r w:rsidRPr="00C81582">
        <w:rPr>
          <w:sz w:val="20"/>
          <w:szCs w:val="20"/>
        </w:rPr>
        <w:t>Cahul, 7 iunie 2018, p. 186-189 ISBN 978-9975-88-040-4. 978-9975-88-041-1.</w:t>
      </w:r>
    </w:p>
    <w:p w:rsidR="00282A01" w:rsidRPr="00C81582" w:rsidRDefault="00282A01" w:rsidP="00C81582">
      <w:pPr>
        <w:pStyle w:val="Frspaiere"/>
        <w:widowControl/>
        <w:numPr>
          <w:ilvl w:val="0"/>
          <w:numId w:val="48"/>
        </w:numPr>
        <w:ind w:left="426"/>
        <w:jc w:val="both"/>
        <w:rPr>
          <w:rFonts w:ascii="Times New Roman" w:hAnsi="Times New Roman" w:cs="Times New Roman"/>
          <w:sz w:val="20"/>
          <w:szCs w:val="20"/>
        </w:rPr>
      </w:pPr>
      <w:r w:rsidRPr="00C81582">
        <w:rPr>
          <w:rFonts w:ascii="Times New Roman" w:hAnsi="Times New Roman" w:cs="Times New Roman"/>
          <w:sz w:val="20"/>
          <w:szCs w:val="20"/>
        </w:rPr>
        <w:t xml:space="preserve">OSOIANU, T. COVALCIUC, I. </w:t>
      </w:r>
      <w:r w:rsidRPr="00C81582">
        <w:rPr>
          <w:rFonts w:ascii="Times New Roman" w:hAnsi="Times New Roman" w:cs="Times New Roman"/>
          <w:i/>
          <w:sz w:val="20"/>
          <w:szCs w:val="20"/>
        </w:rPr>
        <w:t>Ingerința cercetării la fața locului în viața privată</w:t>
      </w:r>
      <w:r w:rsidRPr="00C81582">
        <w:rPr>
          <w:rFonts w:ascii="Times New Roman" w:hAnsi="Times New Roman" w:cs="Times New Roman"/>
          <w:sz w:val="20"/>
          <w:szCs w:val="20"/>
        </w:rPr>
        <w:t>. În: Promovarea valorilor sociale în contextul integrării europene, Materialele conferinței științifice internaționale, Ch., 04 mai 2018, p.406-413. ISBN 978-9975-3185-7-0</w:t>
      </w:r>
    </w:p>
    <w:p w:rsidR="00282A01" w:rsidRPr="00C81582" w:rsidRDefault="00282A01" w:rsidP="00C81582">
      <w:pPr>
        <w:pStyle w:val="Corptext"/>
        <w:numPr>
          <w:ilvl w:val="0"/>
          <w:numId w:val="48"/>
        </w:numPr>
        <w:spacing w:after="0" w:line="256" w:lineRule="auto"/>
        <w:ind w:left="426"/>
        <w:rPr>
          <w:color w:val="000000" w:themeColor="text1"/>
          <w:sz w:val="20"/>
        </w:rPr>
      </w:pPr>
      <w:r w:rsidRPr="00C81582">
        <w:rPr>
          <w:color w:val="000000" w:themeColor="text1"/>
          <w:sz w:val="20"/>
        </w:rPr>
        <w:t>ALBU N. Conflicte înghețate și securitatea umană: perspective pentru Republica Moldova</w:t>
      </w:r>
      <w:r w:rsidRPr="00C81582">
        <w:rPr>
          <w:i/>
          <w:color w:val="000000" w:themeColor="text1"/>
          <w:sz w:val="20"/>
        </w:rPr>
        <w:t>.</w:t>
      </w:r>
      <w:r w:rsidRPr="00C81582">
        <w:rPr>
          <w:color w:val="000000" w:themeColor="text1"/>
          <w:sz w:val="20"/>
        </w:rPr>
        <w:t xml:space="preserve"> În: </w:t>
      </w:r>
      <w:r w:rsidRPr="00C81582">
        <w:rPr>
          <w:i/>
          <w:color w:val="000000" w:themeColor="text1"/>
          <w:sz w:val="20"/>
        </w:rPr>
        <w:t>Mediul strategic de securitate: tendinţe şi provocări: Materialele conferinţei ştiinţifice internaţionale, 18 mai 2017</w:t>
      </w:r>
      <w:r w:rsidRPr="00C81582">
        <w:rPr>
          <w:color w:val="000000" w:themeColor="text1"/>
          <w:sz w:val="20"/>
        </w:rPr>
        <w:t xml:space="preserve"> / red. şt.: Ruslana Grosu. Chişinău: Academia Militară a Forţelor Armate „Alexandru cel Bun”, 2018, pp. 66-75. ISBN 978-9975-3174-2-9</w:t>
      </w:r>
    </w:p>
    <w:p w:rsidR="00282A01" w:rsidRPr="00C81582" w:rsidRDefault="00282A01" w:rsidP="00C81582">
      <w:pPr>
        <w:pStyle w:val="Listparagraf"/>
        <w:numPr>
          <w:ilvl w:val="0"/>
          <w:numId w:val="48"/>
        </w:numPr>
        <w:shd w:val="clear" w:color="auto" w:fill="FFFFFF"/>
        <w:spacing w:line="256" w:lineRule="auto"/>
        <w:ind w:left="426"/>
        <w:jc w:val="both"/>
        <w:rPr>
          <w:color w:val="000000" w:themeColor="text1"/>
          <w:sz w:val="20"/>
          <w:szCs w:val="20"/>
          <w:lang w:val="fr-FR"/>
        </w:rPr>
      </w:pPr>
      <w:r w:rsidRPr="00C81582">
        <w:rPr>
          <w:color w:val="000000" w:themeColor="text1"/>
          <w:sz w:val="20"/>
          <w:szCs w:val="20"/>
          <w:lang w:val="ro-RO"/>
        </w:rPr>
        <w:t xml:space="preserve">GUȘTIUC L., Fraudarea intereselor financiare ale Uniunii Europene în cadrul proiectelor finanțate de către Uniunea Europeană în Republica Moldova: repere evolutive de ordin legal. </w:t>
      </w:r>
      <w:r w:rsidRPr="00C81582">
        <w:rPr>
          <w:color w:val="000000" w:themeColor="text1"/>
          <w:sz w:val="20"/>
          <w:szCs w:val="20"/>
          <w:lang w:val="fr-FR"/>
        </w:rPr>
        <w:t xml:space="preserve">În: </w:t>
      </w:r>
      <w:r w:rsidRPr="00C81582">
        <w:rPr>
          <w:i/>
          <w:color w:val="000000" w:themeColor="text1"/>
          <w:sz w:val="20"/>
          <w:szCs w:val="20"/>
          <w:lang w:val="fr-FR"/>
        </w:rPr>
        <w:t>Mecanisme de protecție a drepturilor omului</w:t>
      </w:r>
      <w:r w:rsidRPr="00C81582">
        <w:rPr>
          <w:color w:val="000000" w:themeColor="text1"/>
          <w:sz w:val="20"/>
          <w:szCs w:val="20"/>
          <w:lang w:val="fr-FR"/>
        </w:rPr>
        <w:t xml:space="preserve">./Coord. Oleg Balan. </w:t>
      </w:r>
      <w:r w:rsidRPr="00C81582">
        <w:rPr>
          <w:color w:val="000000" w:themeColor="text1"/>
          <w:sz w:val="20"/>
          <w:szCs w:val="20"/>
          <w:lang w:val="en-US"/>
        </w:rPr>
        <w:t xml:space="preserve">Chișinău: CEP USM, 2018, p. 218-225. (0,4 c.a.) ISBN 978-9975-71-978-0. </w:t>
      </w:r>
      <w:r w:rsidRPr="00C81582">
        <w:rPr>
          <w:color w:val="000000" w:themeColor="text1"/>
          <w:sz w:val="20"/>
          <w:szCs w:val="20"/>
          <w:lang w:val="fr-FR"/>
        </w:rPr>
        <w:t>Categoria C.</w:t>
      </w:r>
    </w:p>
    <w:p w:rsidR="00282A01" w:rsidRPr="00C81582" w:rsidRDefault="00B52911" w:rsidP="00C81582">
      <w:pPr>
        <w:pStyle w:val="Corptext"/>
        <w:numPr>
          <w:ilvl w:val="0"/>
          <w:numId w:val="48"/>
        </w:numPr>
        <w:spacing w:after="0" w:line="256" w:lineRule="auto"/>
        <w:ind w:left="426"/>
        <w:rPr>
          <w:color w:val="000000" w:themeColor="text1"/>
          <w:sz w:val="20"/>
        </w:rPr>
      </w:pPr>
      <w:r>
        <w:rPr>
          <w:color w:val="000000" w:themeColor="text1"/>
          <w:sz w:val="20"/>
        </w:rPr>
        <w:t>SPRINCEAN</w:t>
      </w:r>
      <w:r w:rsidR="00282A01" w:rsidRPr="00C81582">
        <w:rPr>
          <w:color w:val="000000" w:themeColor="text1"/>
          <w:sz w:val="20"/>
        </w:rPr>
        <w:t xml:space="preserve">, S. </w:t>
      </w:r>
      <w:r w:rsidR="00282A01" w:rsidRPr="00C81582">
        <w:rPr>
          <w:i/>
          <w:color w:val="000000" w:themeColor="text1"/>
          <w:sz w:val="20"/>
        </w:rPr>
        <w:t xml:space="preserve">Provocări la adresa securității umane în condițiile globalizării. </w:t>
      </w:r>
      <w:r w:rsidR="00282A01" w:rsidRPr="00C81582">
        <w:rPr>
          <w:color w:val="000000" w:themeColor="text1"/>
          <w:sz w:val="20"/>
        </w:rPr>
        <w:t>În: Mediul strategic de securitate: tendințe și provocări.</w:t>
      </w:r>
      <w:r w:rsidR="00282A01" w:rsidRPr="00C81582">
        <w:rPr>
          <w:bCs/>
          <w:iCs/>
          <w:color w:val="000000" w:themeColor="text1"/>
          <w:sz w:val="20"/>
        </w:rPr>
        <w:t xml:space="preserve"> M</w:t>
      </w:r>
      <w:r w:rsidR="00282A01" w:rsidRPr="00C81582">
        <w:rPr>
          <w:color w:val="000000" w:themeColor="text1"/>
          <w:sz w:val="20"/>
        </w:rPr>
        <w:t xml:space="preserve">ateriale conferinței științifice internaţionale. </w:t>
      </w:r>
      <w:r w:rsidR="00282A01" w:rsidRPr="00C81582">
        <w:rPr>
          <w:bCs/>
          <w:color w:val="000000" w:themeColor="text1"/>
          <w:sz w:val="20"/>
        </w:rPr>
        <w:t>18 mai 2017</w:t>
      </w:r>
      <w:r w:rsidR="00282A01" w:rsidRPr="00C81582">
        <w:rPr>
          <w:color w:val="000000" w:themeColor="text1"/>
          <w:sz w:val="20"/>
        </w:rPr>
        <w:t xml:space="preserve">. / Red. șt. R. Grosu. </w:t>
      </w:r>
      <w:r w:rsidR="00282A01" w:rsidRPr="00C81582">
        <w:rPr>
          <w:bCs/>
          <w:color w:val="000000" w:themeColor="text1"/>
          <w:sz w:val="20"/>
        </w:rPr>
        <w:t>Chișinău</w:t>
      </w:r>
      <w:r w:rsidR="00282A01" w:rsidRPr="00C81582">
        <w:rPr>
          <w:color w:val="000000" w:themeColor="text1"/>
          <w:sz w:val="20"/>
        </w:rPr>
        <w:t>: Academia Militară a Forţelor Armate „Alexandru cel Bun”.  2018, p. 128-135 (332 p.) (0,6 c.a.). ISBN 978-9975-3174-2-9.</w:t>
      </w:r>
    </w:p>
    <w:p w:rsidR="00282A01" w:rsidRPr="00C81582" w:rsidRDefault="00B52911" w:rsidP="00C81582">
      <w:pPr>
        <w:pStyle w:val="Corptext"/>
        <w:numPr>
          <w:ilvl w:val="0"/>
          <w:numId w:val="48"/>
        </w:numPr>
        <w:spacing w:after="0" w:line="256" w:lineRule="auto"/>
        <w:ind w:left="426"/>
        <w:rPr>
          <w:rFonts w:eastAsia="TimesNewRomanPS-BoldMT"/>
          <w:bCs/>
          <w:color w:val="000000" w:themeColor="text1"/>
          <w:sz w:val="20"/>
        </w:rPr>
      </w:pPr>
      <w:r>
        <w:rPr>
          <w:color w:val="000000" w:themeColor="text1"/>
          <w:sz w:val="20"/>
        </w:rPr>
        <w:t>SPRINCEAN</w:t>
      </w:r>
      <w:r w:rsidR="00282A01" w:rsidRPr="00C81582">
        <w:rPr>
          <w:color w:val="000000" w:themeColor="text1"/>
          <w:sz w:val="20"/>
        </w:rPr>
        <w:t xml:space="preserve">, S. </w:t>
      </w:r>
      <w:r w:rsidR="00282A01" w:rsidRPr="00C81582">
        <w:rPr>
          <w:i/>
          <w:color w:val="000000" w:themeColor="text1"/>
          <w:sz w:val="20"/>
        </w:rPr>
        <w:t>Rolul securității umane în procesul de redimensionare a valorilor democratice în condițiile societății informaționale</w:t>
      </w:r>
      <w:r w:rsidR="00282A01" w:rsidRPr="00C81582">
        <w:rPr>
          <w:color w:val="000000" w:themeColor="text1"/>
          <w:sz w:val="20"/>
        </w:rPr>
        <w:t xml:space="preserve">. În: Redimensionarea valorilor democratice în condiţiile societăţii informaţionale. / Coord. R. Ciobanu și V. Mocanu. Chişinău: Artpoligraf, 2018, p. 250-265. (509 p.) (0,8 c.a.). </w:t>
      </w:r>
      <w:r w:rsidR="00282A01" w:rsidRPr="00C81582">
        <w:rPr>
          <w:rFonts w:eastAsia="TimesNewRomanPS-BoldMT"/>
          <w:bCs/>
          <w:color w:val="000000" w:themeColor="text1"/>
          <w:sz w:val="20"/>
        </w:rPr>
        <w:t>ISBN 978-9975-3178-4-9.</w:t>
      </w:r>
    </w:p>
    <w:p w:rsidR="00282A01" w:rsidRPr="006338DF" w:rsidRDefault="00B52911" w:rsidP="00C81582">
      <w:pPr>
        <w:pStyle w:val="Corptext"/>
        <w:numPr>
          <w:ilvl w:val="0"/>
          <w:numId w:val="48"/>
        </w:numPr>
        <w:spacing w:after="0" w:line="256" w:lineRule="auto"/>
        <w:ind w:left="426"/>
        <w:rPr>
          <w:color w:val="000000" w:themeColor="text1"/>
          <w:sz w:val="20"/>
          <w:lang w:val="en-US"/>
        </w:rPr>
      </w:pPr>
      <w:r>
        <w:rPr>
          <w:color w:val="000000" w:themeColor="text1"/>
          <w:sz w:val="20"/>
        </w:rPr>
        <w:t>SPRINCEAN</w:t>
      </w:r>
      <w:r w:rsidR="00282A01" w:rsidRPr="00C81582">
        <w:rPr>
          <w:color w:val="000000" w:themeColor="text1"/>
          <w:sz w:val="20"/>
        </w:rPr>
        <w:t xml:space="preserve">, S. </w:t>
      </w:r>
      <w:r w:rsidR="00282A01" w:rsidRPr="00C81582">
        <w:rPr>
          <w:i/>
          <w:color w:val="000000" w:themeColor="text1"/>
          <w:sz w:val="20"/>
        </w:rPr>
        <w:t>Perspectivele de fortificare a securității umane în Republica Moldova și sistemul de expertizare bioetică</w:t>
      </w:r>
      <w:r w:rsidR="00282A01" w:rsidRPr="00C81582">
        <w:rPr>
          <w:color w:val="000000" w:themeColor="text1"/>
          <w:sz w:val="20"/>
        </w:rPr>
        <w:t xml:space="preserve">. În: Strategia supraviețuirii din perspectiva bioeticii, antropologiei, filosofiei și medicinei: Materiale ale conferinței a 24-a științifice internaționale. USMF ”N. Testemițanu”, Catedra de Filosofie și Bioetică, Centrul Naț. de Bioetică din Rep. Moldova. </w:t>
      </w:r>
      <w:r w:rsidR="00282A01" w:rsidRPr="00C81582">
        <w:rPr>
          <w:color w:val="000000" w:themeColor="text1"/>
          <w:sz w:val="20"/>
          <w:lang w:val="en-US"/>
        </w:rPr>
        <w:t xml:space="preserve">Vol. 24. / Red. resp. T.N. Țîrdea. Chișinău: Medicina (Tipogr. ”Print-Caro”). </w:t>
      </w:r>
      <w:r w:rsidR="00282A01" w:rsidRPr="006338DF">
        <w:rPr>
          <w:color w:val="000000" w:themeColor="text1"/>
          <w:sz w:val="20"/>
          <w:lang w:val="en-US"/>
        </w:rPr>
        <w:t>2018. p. 32-36. (202 p.) (0,</w:t>
      </w:r>
      <w:r w:rsidR="00282A01" w:rsidRPr="00C81582">
        <w:rPr>
          <w:color w:val="000000" w:themeColor="text1"/>
          <w:sz w:val="20"/>
        </w:rPr>
        <w:t>6</w:t>
      </w:r>
      <w:r w:rsidR="00282A01" w:rsidRPr="006338DF">
        <w:rPr>
          <w:color w:val="000000" w:themeColor="text1"/>
          <w:sz w:val="20"/>
          <w:lang w:val="en-US"/>
        </w:rPr>
        <w:t xml:space="preserve"> c.a.)</w:t>
      </w:r>
      <w:r w:rsidR="00282A01" w:rsidRPr="00C81582">
        <w:rPr>
          <w:color w:val="000000" w:themeColor="text1"/>
          <w:sz w:val="20"/>
        </w:rPr>
        <w:t>.</w:t>
      </w:r>
      <w:r w:rsidR="00282A01" w:rsidRPr="006338DF">
        <w:rPr>
          <w:color w:val="000000" w:themeColor="text1"/>
          <w:sz w:val="20"/>
          <w:lang w:val="en-US"/>
        </w:rPr>
        <w:t xml:space="preserve"> ISBN 978-9975-82-089-9.</w:t>
      </w:r>
    </w:p>
    <w:p w:rsidR="00282A01" w:rsidRPr="00C81582" w:rsidRDefault="00B52911" w:rsidP="00C81582">
      <w:pPr>
        <w:pStyle w:val="Corptext"/>
        <w:numPr>
          <w:ilvl w:val="0"/>
          <w:numId w:val="48"/>
        </w:numPr>
        <w:spacing w:after="0" w:line="256" w:lineRule="auto"/>
        <w:ind w:left="426"/>
        <w:rPr>
          <w:bCs/>
          <w:color w:val="000000" w:themeColor="text1"/>
          <w:sz w:val="20"/>
          <w:lang w:val="en-US"/>
        </w:rPr>
      </w:pPr>
      <w:r>
        <w:rPr>
          <w:color w:val="000000" w:themeColor="text1"/>
          <w:sz w:val="20"/>
          <w:lang w:val="fr-FR"/>
        </w:rPr>
        <w:t>SPRINCEAN</w:t>
      </w:r>
      <w:r w:rsidR="00282A01" w:rsidRPr="00C81582">
        <w:rPr>
          <w:color w:val="000000" w:themeColor="text1"/>
          <w:sz w:val="20"/>
          <w:lang w:val="fr-FR"/>
        </w:rPr>
        <w:t xml:space="preserve">, S. </w:t>
      </w:r>
      <w:r w:rsidR="00282A01" w:rsidRPr="00C81582">
        <w:rPr>
          <w:i/>
          <w:color w:val="000000" w:themeColor="text1"/>
          <w:sz w:val="20"/>
          <w:lang w:val="fr-FR"/>
        </w:rPr>
        <w:t>Tangențe ale concepției securității umane cu opera lui B.P. Hașdeu</w:t>
      </w:r>
      <w:r w:rsidR="00282A01" w:rsidRPr="00C81582">
        <w:rPr>
          <w:color w:val="000000" w:themeColor="text1"/>
          <w:sz w:val="20"/>
          <w:lang w:val="fr-FR"/>
        </w:rPr>
        <w:t xml:space="preserve">. În: Culegerea de materiale la </w:t>
      </w:r>
      <w:r w:rsidR="00282A01" w:rsidRPr="00C81582">
        <w:rPr>
          <w:bCs/>
          <w:color w:val="000000" w:themeColor="text1"/>
          <w:sz w:val="20"/>
          <w:lang w:val="fr-FR"/>
        </w:rPr>
        <w:t xml:space="preserve">Conferinţa-omagiu "Bogdan Petriceicu Hasdeu: Patrie, Onoare şi Ştiinţă" </w:t>
      </w:r>
      <w:r w:rsidR="00282A01" w:rsidRPr="00C81582">
        <w:rPr>
          <w:color w:val="000000" w:themeColor="text1"/>
          <w:sz w:val="20"/>
          <w:lang w:val="fr-FR"/>
        </w:rPr>
        <w:t xml:space="preserve">/ Univ. de Stat "Bogdan Petriceicu Hasdeu" din Cahul; com. şt.: Pop Ioan-Aurel [et al.]; com. org.: Cornea Sergiu (preşedinte) [et al.]. </w:t>
      </w:r>
      <w:r w:rsidR="00282A01" w:rsidRPr="00C81582">
        <w:rPr>
          <w:color w:val="000000" w:themeColor="text1"/>
          <w:sz w:val="20"/>
          <w:lang w:val="en-US"/>
        </w:rPr>
        <w:t>Chişinău: US Cahul, (Tipogr. "Centrografic"), 2018, p. 132-143 (142 p.) (0,6 c.a.).</w:t>
      </w:r>
      <w:r w:rsidR="00282A01" w:rsidRPr="00C81582">
        <w:rPr>
          <w:bCs/>
          <w:color w:val="000000" w:themeColor="text1"/>
          <w:sz w:val="20"/>
          <w:lang w:val="en-US"/>
        </w:rPr>
        <w:t xml:space="preserve"> ISBN 978-9975-88-031-2.</w:t>
      </w:r>
    </w:p>
    <w:p w:rsidR="00282A01" w:rsidRPr="00C81582" w:rsidRDefault="00B52911" w:rsidP="00C81582">
      <w:pPr>
        <w:pStyle w:val="Corptext"/>
        <w:numPr>
          <w:ilvl w:val="0"/>
          <w:numId w:val="48"/>
        </w:numPr>
        <w:spacing w:after="0" w:line="256" w:lineRule="auto"/>
        <w:ind w:left="426"/>
        <w:rPr>
          <w:bCs/>
          <w:color w:val="000000" w:themeColor="text1"/>
          <w:sz w:val="20"/>
        </w:rPr>
      </w:pPr>
      <w:r>
        <w:rPr>
          <w:color w:val="000000" w:themeColor="text1"/>
          <w:sz w:val="20"/>
        </w:rPr>
        <w:t>SPRINCEAN</w:t>
      </w:r>
      <w:r w:rsidR="00282A01" w:rsidRPr="00C81582">
        <w:rPr>
          <w:color w:val="000000" w:themeColor="text1"/>
          <w:sz w:val="20"/>
        </w:rPr>
        <w:t xml:space="preserve">, S. </w:t>
      </w:r>
      <w:r w:rsidR="00282A01" w:rsidRPr="00C81582">
        <w:rPr>
          <w:i/>
          <w:color w:val="000000" w:themeColor="text1"/>
          <w:sz w:val="20"/>
        </w:rPr>
        <w:t>Perspective bioetice și politice de modernizare a sectorului securității umane în Republica Moldova</w:t>
      </w:r>
      <w:r w:rsidR="00282A01" w:rsidRPr="00C81582">
        <w:rPr>
          <w:color w:val="000000" w:themeColor="text1"/>
          <w:sz w:val="20"/>
        </w:rPr>
        <w:t>. În: Filosofia și perspectiva umană: Materialele Conferinței Științifice consacrată Zilei Mondiale a Filosofiei. 17 noiembrie 2016. Chişinău: UnAȘM (Tipogr. "Biotehdesign"), 2017, p. 64-69 (0,5 c.a.).</w:t>
      </w:r>
      <w:r w:rsidR="00282A01" w:rsidRPr="00C81582">
        <w:rPr>
          <w:bCs/>
          <w:color w:val="000000" w:themeColor="text1"/>
          <w:sz w:val="20"/>
        </w:rPr>
        <w:t xml:space="preserve"> ISBN 978-9975-4387-8-0.</w:t>
      </w:r>
    </w:p>
    <w:p w:rsidR="00282A01" w:rsidRPr="00C81582" w:rsidRDefault="00B52911" w:rsidP="00C81582">
      <w:pPr>
        <w:pStyle w:val="Corptext"/>
        <w:numPr>
          <w:ilvl w:val="0"/>
          <w:numId w:val="48"/>
        </w:numPr>
        <w:spacing w:after="0" w:line="256" w:lineRule="auto"/>
        <w:ind w:left="426"/>
        <w:rPr>
          <w:color w:val="000000" w:themeColor="text1"/>
          <w:sz w:val="20"/>
          <w:lang w:eastAsia="hi-IN" w:bidi="hi-IN"/>
        </w:rPr>
      </w:pPr>
      <w:r>
        <w:rPr>
          <w:color w:val="000000" w:themeColor="text1"/>
          <w:sz w:val="20"/>
        </w:rPr>
        <w:t>SPRINCEAN</w:t>
      </w:r>
      <w:r w:rsidR="00282A01" w:rsidRPr="00C81582">
        <w:rPr>
          <w:color w:val="000000" w:themeColor="text1"/>
          <w:sz w:val="20"/>
        </w:rPr>
        <w:t xml:space="preserve">, S. </w:t>
      </w:r>
      <w:r w:rsidR="00282A01" w:rsidRPr="00C81582">
        <w:rPr>
          <w:i/>
          <w:color w:val="000000" w:themeColor="text1"/>
          <w:sz w:val="20"/>
        </w:rPr>
        <w:t xml:space="preserve">Considerații privind fenomenul presiunii politice în corelație cu imperativele societății umane. </w:t>
      </w:r>
      <w:r w:rsidR="00282A01" w:rsidRPr="00C81582">
        <w:rPr>
          <w:bCs/>
          <w:color w:val="000000" w:themeColor="text1"/>
          <w:sz w:val="20"/>
          <w:lang w:eastAsia="hi-IN" w:bidi="hi-IN"/>
        </w:rPr>
        <w:t xml:space="preserve">În: </w:t>
      </w:r>
      <w:r w:rsidR="00282A01" w:rsidRPr="00C81582">
        <w:rPr>
          <w:color w:val="000000" w:themeColor="text1"/>
          <w:sz w:val="20"/>
        </w:rPr>
        <w:t xml:space="preserve">Culegerea de articole la Conferința științifică internațională din 7 iunie 2018 "Perspectivele și problemele integrării în Spațiul European al Cercetării și Educației", Universitatea de Stat ”B.P. Hașdeu”. </w:t>
      </w:r>
      <w:r w:rsidR="00282A01" w:rsidRPr="00C81582">
        <w:rPr>
          <w:color w:val="000000" w:themeColor="text1"/>
          <w:sz w:val="20"/>
          <w:lang w:eastAsia="hi-IN" w:bidi="hi-IN"/>
        </w:rPr>
        <w:t xml:space="preserve">Vol. 1. Cahul:  Centrografic, 2018, p. 28-31. (377 p.) </w:t>
      </w:r>
      <w:r w:rsidR="00282A01" w:rsidRPr="00C81582">
        <w:rPr>
          <w:color w:val="000000" w:themeColor="text1"/>
          <w:sz w:val="20"/>
        </w:rPr>
        <w:t xml:space="preserve">(0,5 c.a.). </w:t>
      </w:r>
      <w:r w:rsidR="00282A01" w:rsidRPr="00C81582">
        <w:rPr>
          <w:color w:val="000000" w:themeColor="text1"/>
          <w:sz w:val="20"/>
          <w:lang w:eastAsia="hi-IN" w:bidi="hi-IN"/>
        </w:rPr>
        <w:t>ISBN 978-9975-88-040-4.</w:t>
      </w:r>
    </w:p>
    <w:p w:rsidR="00282A01" w:rsidRPr="00C81582" w:rsidRDefault="00445728" w:rsidP="00C81582">
      <w:pPr>
        <w:pStyle w:val="Listparagraf"/>
        <w:numPr>
          <w:ilvl w:val="0"/>
          <w:numId w:val="48"/>
        </w:numPr>
        <w:shd w:val="clear" w:color="auto" w:fill="FFFFFF"/>
        <w:tabs>
          <w:tab w:val="left" w:pos="317"/>
        </w:tabs>
        <w:ind w:left="426"/>
        <w:jc w:val="both"/>
        <w:rPr>
          <w:color w:val="000000"/>
          <w:sz w:val="20"/>
          <w:szCs w:val="20"/>
          <w:lang w:val="ro-RO"/>
        </w:rPr>
      </w:pPr>
      <w:r w:rsidRPr="00C81582">
        <w:rPr>
          <w:color w:val="000000"/>
          <w:sz w:val="20"/>
          <w:szCs w:val="20"/>
          <w:lang w:val="ro-RO"/>
        </w:rPr>
        <w:t xml:space="preserve">  </w:t>
      </w:r>
      <w:r w:rsidR="00282A01" w:rsidRPr="00C81582">
        <w:rPr>
          <w:color w:val="000000"/>
          <w:sz w:val="20"/>
          <w:szCs w:val="20"/>
          <w:lang w:val="ro-RO"/>
        </w:rPr>
        <w:t xml:space="preserve">COSTACHI, Gh. </w:t>
      </w:r>
      <w:r w:rsidR="00282A01" w:rsidRPr="00C81582">
        <w:rPr>
          <w:i/>
          <w:color w:val="000000"/>
          <w:sz w:val="20"/>
          <w:szCs w:val="20"/>
          <w:lang w:val="ro-RO"/>
        </w:rPr>
        <w:t>Valoarea drepturilor omului în contextul edificării statului de drept în Republica Moldova</w:t>
      </w:r>
      <w:r w:rsidR="00282A01" w:rsidRPr="00C81582">
        <w:rPr>
          <w:color w:val="000000"/>
          <w:sz w:val="20"/>
          <w:szCs w:val="20"/>
          <w:lang w:val="ro-RO"/>
        </w:rPr>
        <w:t xml:space="preserve">. B: Защита прав человека. Mатериалы международной научной конференции. Комрат, 27.10.2017, с. 93-108. Комрат: MITRA-GRUP, 2018 ISBN 978-9975-3000-2-5.  </w:t>
      </w:r>
    </w:p>
    <w:p w:rsidR="00282A01" w:rsidRPr="00C81582" w:rsidRDefault="00282A01" w:rsidP="00C81582">
      <w:pPr>
        <w:pStyle w:val="Frspaiere"/>
        <w:widowControl/>
        <w:numPr>
          <w:ilvl w:val="0"/>
          <w:numId w:val="48"/>
        </w:numPr>
        <w:ind w:left="426"/>
        <w:jc w:val="both"/>
        <w:rPr>
          <w:rFonts w:ascii="Times New Roman" w:hAnsi="Times New Roman" w:cs="Times New Roman"/>
          <w:sz w:val="20"/>
          <w:szCs w:val="20"/>
        </w:rPr>
      </w:pPr>
      <w:r w:rsidRPr="00C81582">
        <w:rPr>
          <w:rFonts w:ascii="Times New Roman" w:hAnsi="Times New Roman" w:cs="Times New Roman"/>
          <w:sz w:val="20"/>
          <w:szCs w:val="20"/>
        </w:rPr>
        <w:t xml:space="preserve">СОСНА Б., ФРУНЗЕ Ю. </w:t>
      </w:r>
      <w:r w:rsidRPr="00C81582">
        <w:rPr>
          <w:rFonts w:ascii="Times New Roman" w:hAnsi="Times New Roman" w:cs="Times New Roman"/>
          <w:i/>
          <w:sz w:val="20"/>
          <w:szCs w:val="20"/>
        </w:rPr>
        <w:t>Гражданское общество и социальная ценность адвокатской профессии</w:t>
      </w:r>
      <w:r w:rsidRPr="00C81582">
        <w:rPr>
          <w:rFonts w:ascii="Times New Roman" w:hAnsi="Times New Roman" w:cs="Times New Roman"/>
          <w:sz w:val="20"/>
          <w:szCs w:val="20"/>
        </w:rPr>
        <w:t>. În: Conferinţa ştiinţifică internaţională Perspectivele şi problemele integrării în Spaţiul European al Cercetării şi Educaţiei, Кахул, 7 июня 2018 года, с. 233-238, ISBN 978-9975-88-040-4</w:t>
      </w:r>
    </w:p>
    <w:p w:rsidR="00282A01" w:rsidRPr="00C15D7C" w:rsidRDefault="00282A01" w:rsidP="00C81582">
      <w:pPr>
        <w:pStyle w:val="Frspaiere"/>
        <w:widowControl/>
        <w:numPr>
          <w:ilvl w:val="0"/>
          <w:numId w:val="48"/>
        </w:numPr>
        <w:ind w:left="426"/>
        <w:jc w:val="both"/>
        <w:rPr>
          <w:rFonts w:ascii="Times New Roman" w:hAnsi="Times New Roman" w:cs="Times New Roman"/>
          <w:color w:val="auto"/>
          <w:sz w:val="20"/>
          <w:szCs w:val="20"/>
        </w:rPr>
      </w:pPr>
      <w:r w:rsidRPr="00C81582">
        <w:rPr>
          <w:rFonts w:ascii="Times New Roman" w:hAnsi="Times New Roman" w:cs="Times New Roman"/>
          <w:sz w:val="20"/>
          <w:szCs w:val="20"/>
        </w:rPr>
        <w:t xml:space="preserve">SMOCHINĂ, A. </w:t>
      </w:r>
      <w:r w:rsidRPr="00C15D7C">
        <w:rPr>
          <w:rFonts w:ascii="Times New Roman" w:hAnsi="Times New Roman" w:cs="Times New Roman"/>
          <w:i/>
          <w:color w:val="auto"/>
          <w:sz w:val="20"/>
          <w:szCs w:val="20"/>
        </w:rPr>
        <w:t>Declarația Suveranității Republicii Sovietice Socialiste Moldova din 23 iunie 1990 generează un interes major continuu.</w:t>
      </w:r>
      <w:r w:rsidRPr="00C15D7C">
        <w:rPr>
          <w:rFonts w:ascii="Times New Roman" w:hAnsi="Times New Roman" w:cs="Times New Roman"/>
          <w:color w:val="auto"/>
          <w:sz w:val="20"/>
          <w:szCs w:val="20"/>
        </w:rPr>
        <w:t xml:space="preserve"> În: Materialele Conferinței științifice cu participare internațională Știința juridică autohtonă prin prisma valorilor și tradițiilor europene Consolidarea sistemului de drept al Republicii Moldova: de la adoptarea Declarației despre Suveranitate (1990) la încheirea Acordului de Asiociere cu Uniunea Europeană (2014). Chișinău, ULIM, 12 decembrie 2016, p. 18-23. ISBN 9789975-3168-0-4</w:t>
      </w:r>
    </w:p>
    <w:p w:rsidR="00282A01" w:rsidRPr="00C15D7C" w:rsidRDefault="00445728" w:rsidP="00C81582">
      <w:pPr>
        <w:pStyle w:val="Listparagraf"/>
        <w:numPr>
          <w:ilvl w:val="0"/>
          <w:numId w:val="48"/>
        </w:numPr>
        <w:shd w:val="clear" w:color="auto" w:fill="FFFFFF"/>
        <w:tabs>
          <w:tab w:val="left" w:pos="317"/>
        </w:tabs>
        <w:ind w:left="426"/>
        <w:jc w:val="both"/>
        <w:rPr>
          <w:sz w:val="20"/>
          <w:szCs w:val="20"/>
        </w:rPr>
      </w:pPr>
      <w:r w:rsidRPr="00C15D7C">
        <w:rPr>
          <w:sz w:val="20"/>
          <w:szCs w:val="20"/>
          <w:lang w:val="ro-RO"/>
        </w:rPr>
        <w:t xml:space="preserve">  </w:t>
      </w:r>
      <w:r w:rsidR="00282A01" w:rsidRPr="00C15D7C">
        <w:rPr>
          <w:sz w:val="20"/>
          <w:szCs w:val="20"/>
        </w:rPr>
        <w:t xml:space="preserve">СОСНА Б. </w:t>
      </w:r>
      <w:r w:rsidR="00282A01" w:rsidRPr="00C15D7C">
        <w:rPr>
          <w:i/>
          <w:sz w:val="20"/>
          <w:szCs w:val="20"/>
        </w:rPr>
        <w:t>Роль неправительственных организаций в развитии политической активности женщин Молдовы</w:t>
      </w:r>
      <w:r w:rsidR="00282A01" w:rsidRPr="00C15D7C">
        <w:rPr>
          <w:sz w:val="20"/>
          <w:szCs w:val="20"/>
        </w:rPr>
        <w:t>. В</w:t>
      </w:r>
      <w:r w:rsidR="00282A01" w:rsidRPr="00C15D7C">
        <w:rPr>
          <w:sz w:val="20"/>
          <w:szCs w:val="20"/>
          <w:lang w:val="ro-RO"/>
        </w:rPr>
        <w:t>:</w:t>
      </w:r>
      <w:r w:rsidR="00282A01" w:rsidRPr="00C15D7C">
        <w:rPr>
          <w:sz w:val="20"/>
          <w:szCs w:val="20"/>
        </w:rPr>
        <w:t xml:space="preserve"> сборнике научных</w:t>
      </w:r>
      <w:r w:rsidR="00C15D7C" w:rsidRPr="00C15D7C">
        <w:rPr>
          <w:sz w:val="20"/>
          <w:szCs w:val="20"/>
        </w:rPr>
        <w:t xml:space="preserve"> статей, Кишинев, 2018, с. 4-8</w:t>
      </w:r>
    </w:p>
    <w:p w:rsidR="00282A01" w:rsidRPr="00C15D7C" w:rsidRDefault="00445728" w:rsidP="00C81582">
      <w:pPr>
        <w:pStyle w:val="Listparagraf"/>
        <w:numPr>
          <w:ilvl w:val="0"/>
          <w:numId w:val="48"/>
        </w:numPr>
        <w:shd w:val="clear" w:color="auto" w:fill="FFFFFF"/>
        <w:tabs>
          <w:tab w:val="left" w:pos="317"/>
        </w:tabs>
        <w:ind w:left="426"/>
        <w:jc w:val="both"/>
        <w:rPr>
          <w:sz w:val="20"/>
          <w:szCs w:val="20"/>
        </w:rPr>
      </w:pPr>
      <w:r w:rsidRPr="00C15D7C">
        <w:rPr>
          <w:sz w:val="20"/>
          <w:szCs w:val="20"/>
          <w:lang w:val="ro-RO"/>
        </w:rPr>
        <w:t xml:space="preserve">  </w:t>
      </w:r>
      <w:r w:rsidR="00282A01" w:rsidRPr="00C15D7C">
        <w:rPr>
          <w:sz w:val="20"/>
          <w:szCs w:val="20"/>
        </w:rPr>
        <w:t xml:space="preserve">СОСНА Б. </w:t>
      </w:r>
      <w:r w:rsidR="00282A01" w:rsidRPr="00C15D7C">
        <w:rPr>
          <w:i/>
          <w:sz w:val="20"/>
          <w:szCs w:val="20"/>
        </w:rPr>
        <w:t>Защита права на интимную, семейную и частную жизнь</w:t>
      </w:r>
      <w:r w:rsidR="00282A01" w:rsidRPr="00C15D7C">
        <w:rPr>
          <w:sz w:val="20"/>
          <w:szCs w:val="20"/>
        </w:rPr>
        <w:t>. В сборнике статей, Кишинев</w:t>
      </w:r>
      <w:r w:rsidR="00282A01" w:rsidRPr="00C15D7C">
        <w:rPr>
          <w:sz w:val="20"/>
          <w:szCs w:val="20"/>
          <w:lang w:val="ro-RO"/>
        </w:rPr>
        <w:t xml:space="preserve">: </w:t>
      </w:r>
      <w:r w:rsidR="00C15D7C" w:rsidRPr="00C15D7C">
        <w:rPr>
          <w:sz w:val="20"/>
          <w:szCs w:val="20"/>
        </w:rPr>
        <w:t>с. 40-59</w:t>
      </w:r>
      <w:r w:rsidR="00282A01" w:rsidRPr="00C15D7C">
        <w:rPr>
          <w:sz w:val="20"/>
          <w:szCs w:val="20"/>
        </w:rPr>
        <w:t xml:space="preserve">, </w:t>
      </w:r>
      <w:r w:rsidR="00C15D7C" w:rsidRPr="00C15D7C">
        <w:rPr>
          <w:sz w:val="20"/>
          <w:szCs w:val="20"/>
        </w:rPr>
        <w:t>2018, с. 12-27</w:t>
      </w:r>
    </w:p>
    <w:p w:rsidR="00282A01" w:rsidRPr="00C15D7C" w:rsidRDefault="00445728" w:rsidP="00C81582">
      <w:pPr>
        <w:pStyle w:val="Listparagraf"/>
        <w:numPr>
          <w:ilvl w:val="0"/>
          <w:numId w:val="48"/>
        </w:numPr>
        <w:shd w:val="clear" w:color="auto" w:fill="FFFFFF"/>
        <w:tabs>
          <w:tab w:val="left" w:pos="317"/>
        </w:tabs>
        <w:ind w:left="426"/>
        <w:jc w:val="both"/>
        <w:rPr>
          <w:sz w:val="20"/>
          <w:szCs w:val="20"/>
        </w:rPr>
      </w:pPr>
      <w:r w:rsidRPr="00C15D7C">
        <w:rPr>
          <w:sz w:val="20"/>
          <w:szCs w:val="20"/>
          <w:lang w:val="ro-RO"/>
        </w:rPr>
        <w:t xml:space="preserve">  </w:t>
      </w:r>
      <w:r w:rsidR="00282A01" w:rsidRPr="00C15D7C">
        <w:rPr>
          <w:sz w:val="20"/>
          <w:szCs w:val="20"/>
        </w:rPr>
        <w:t xml:space="preserve">СОСНА Б. </w:t>
      </w:r>
      <w:r w:rsidR="00282A01" w:rsidRPr="00C15D7C">
        <w:rPr>
          <w:i/>
          <w:sz w:val="20"/>
          <w:szCs w:val="20"/>
        </w:rPr>
        <w:t>Защита прав женщин в сфере семейных отношений в Республике Молдова</w:t>
      </w:r>
      <w:r w:rsidR="00282A01" w:rsidRPr="00C15D7C">
        <w:rPr>
          <w:sz w:val="20"/>
          <w:szCs w:val="20"/>
        </w:rPr>
        <w:t>. В сборнике с</w:t>
      </w:r>
      <w:r w:rsidR="00BF76B8" w:rsidRPr="00C15D7C">
        <w:rPr>
          <w:sz w:val="20"/>
          <w:szCs w:val="20"/>
        </w:rPr>
        <w:t>татей, Кишинев, 2018, с. 19-23</w:t>
      </w:r>
    </w:p>
    <w:p w:rsidR="00282A01" w:rsidRPr="00C15D7C" w:rsidRDefault="00282A01" w:rsidP="00C81582">
      <w:pPr>
        <w:pStyle w:val="Listparagraf"/>
        <w:numPr>
          <w:ilvl w:val="0"/>
          <w:numId w:val="48"/>
        </w:numPr>
        <w:ind w:left="426"/>
        <w:jc w:val="both"/>
        <w:rPr>
          <w:bCs/>
          <w:sz w:val="20"/>
          <w:szCs w:val="20"/>
        </w:rPr>
      </w:pPr>
      <w:r w:rsidRPr="00C15D7C">
        <w:rPr>
          <w:sz w:val="20"/>
          <w:szCs w:val="20"/>
        </w:rPr>
        <w:t xml:space="preserve">СОСНА Б. </w:t>
      </w:r>
      <w:r w:rsidRPr="00C15D7C">
        <w:rPr>
          <w:i/>
          <w:sz w:val="20"/>
          <w:szCs w:val="20"/>
        </w:rPr>
        <w:t>Защита женщин в трудовых правоотношениях</w:t>
      </w:r>
      <w:r w:rsidRPr="00C15D7C">
        <w:rPr>
          <w:sz w:val="20"/>
          <w:szCs w:val="20"/>
        </w:rPr>
        <w:t>. В</w:t>
      </w:r>
      <w:r w:rsidRPr="00C15D7C">
        <w:rPr>
          <w:sz w:val="20"/>
          <w:szCs w:val="20"/>
          <w:lang w:val="ro-RO"/>
        </w:rPr>
        <w:t>:</w:t>
      </w:r>
      <w:r w:rsidRPr="00C15D7C">
        <w:rPr>
          <w:sz w:val="20"/>
          <w:szCs w:val="20"/>
        </w:rPr>
        <w:t xml:space="preserve"> сборнике </w:t>
      </w:r>
      <w:r w:rsidR="00BF76B8" w:rsidRPr="00C15D7C">
        <w:rPr>
          <w:sz w:val="20"/>
          <w:szCs w:val="20"/>
        </w:rPr>
        <w:t>статей, Кишинев, 2018, с. 40-59</w:t>
      </w:r>
      <w:r w:rsidRPr="00C15D7C">
        <w:rPr>
          <w:sz w:val="20"/>
          <w:szCs w:val="20"/>
        </w:rPr>
        <w:t xml:space="preserve"> </w:t>
      </w:r>
    </w:p>
    <w:p w:rsidR="00282A01" w:rsidRPr="00C15D7C" w:rsidRDefault="00445728" w:rsidP="00C81582">
      <w:pPr>
        <w:pStyle w:val="Listparagraf"/>
        <w:numPr>
          <w:ilvl w:val="0"/>
          <w:numId w:val="48"/>
        </w:numPr>
        <w:shd w:val="clear" w:color="auto" w:fill="FFFFFF"/>
        <w:tabs>
          <w:tab w:val="left" w:pos="317"/>
        </w:tabs>
        <w:ind w:left="426"/>
        <w:jc w:val="both"/>
        <w:rPr>
          <w:sz w:val="20"/>
          <w:szCs w:val="20"/>
          <w:lang w:val="ro-RO"/>
        </w:rPr>
      </w:pPr>
      <w:r w:rsidRPr="00C15D7C">
        <w:rPr>
          <w:sz w:val="20"/>
          <w:szCs w:val="20"/>
          <w:lang w:val="ro-RO"/>
        </w:rPr>
        <w:t xml:space="preserve">  </w:t>
      </w:r>
      <w:r w:rsidR="00282A01" w:rsidRPr="00C15D7C">
        <w:rPr>
          <w:sz w:val="20"/>
          <w:szCs w:val="20"/>
          <w:lang w:val="ro-RO"/>
        </w:rPr>
        <w:t>SMOCHINĂ A</w:t>
      </w:r>
      <w:r w:rsidR="00282A01" w:rsidRPr="00C15D7C">
        <w:rPr>
          <w:i/>
          <w:sz w:val="20"/>
          <w:szCs w:val="20"/>
          <w:lang w:val="ro-RO"/>
        </w:rPr>
        <w:t>. Știința dreptului în Republica Moldova: istorie și contemporaneitate</w:t>
      </w:r>
      <w:r w:rsidR="00282A01" w:rsidRPr="00C15D7C">
        <w:rPr>
          <w:sz w:val="20"/>
          <w:szCs w:val="20"/>
          <w:lang w:val="ro-RO"/>
        </w:rPr>
        <w:t>. În: Materialele conferinţei Ştiinţa juridică universitară în contextul promovării valorilor europene, 15-16 oct., 2017. Chişinău: ULIM, 2017. p. 22-28. ISSN 1857-4122.</w:t>
      </w:r>
    </w:p>
    <w:p w:rsidR="002A397A" w:rsidRPr="00C15D7C" w:rsidRDefault="002A397A" w:rsidP="00C81582">
      <w:pPr>
        <w:pStyle w:val="Frspaiere"/>
        <w:widowControl/>
        <w:numPr>
          <w:ilvl w:val="0"/>
          <w:numId w:val="48"/>
        </w:numPr>
        <w:ind w:left="426"/>
        <w:jc w:val="both"/>
        <w:rPr>
          <w:rFonts w:ascii="Times New Roman" w:hAnsi="Times New Roman" w:cs="Times New Roman"/>
          <w:color w:val="auto"/>
          <w:sz w:val="20"/>
          <w:szCs w:val="20"/>
        </w:rPr>
      </w:pPr>
      <w:r w:rsidRPr="00C15D7C">
        <w:rPr>
          <w:rFonts w:ascii="Times New Roman" w:hAnsi="Times New Roman" w:cs="Times New Roman"/>
          <w:color w:val="auto"/>
          <w:sz w:val="20"/>
          <w:szCs w:val="20"/>
        </w:rPr>
        <w:t xml:space="preserve">CEBAN C., TIZU S. </w:t>
      </w:r>
      <w:r w:rsidRPr="00C15D7C">
        <w:rPr>
          <w:rFonts w:ascii="Times New Roman" w:hAnsi="Times New Roman" w:cs="Times New Roman"/>
          <w:i/>
          <w:color w:val="auto"/>
          <w:sz w:val="20"/>
          <w:szCs w:val="20"/>
        </w:rPr>
        <w:t>Cazuri speciale privind protecția refugiaților constatate de către instituțiile naționale și internaționale</w:t>
      </w:r>
      <w:r w:rsidRPr="00C15D7C">
        <w:rPr>
          <w:rFonts w:ascii="Times New Roman" w:hAnsi="Times New Roman" w:cs="Times New Roman"/>
          <w:color w:val="auto"/>
          <w:sz w:val="20"/>
          <w:szCs w:val="20"/>
        </w:rPr>
        <w:t xml:space="preserve">. În: materialele conferinței internaționale Promovarea valorilor sociale în contextul integrării europene, 4 mai 2018, p. </w:t>
      </w:r>
      <w:r w:rsidR="00C15D7C" w:rsidRPr="00C15D7C">
        <w:rPr>
          <w:rFonts w:ascii="Times New Roman" w:hAnsi="Times New Roman" w:cs="Times New Roman"/>
          <w:color w:val="auto"/>
          <w:sz w:val="20"/>
          <w:szCs w:val="20"/>
        </w:rPr>
        <w:t>11</w:t>
      </w:r>
      <w:r w:rsidRPr="00C15D7C">
        <w:rPr>
          <w:rFonts w:ascii="Times New Roman" w:hAnsi="Times New Roman" w:cs="Times New Roman"/>
          <w:color w:val="auto"/>
          <w:sz w:val="20"/>
          <w:szCs w:val="20"/>
        </w:rPr>
        <w:t>-</w:t>
      </w:r>
      <w:r w:rsidR="00C15D7C" w:rsidRPr="00C15D7C">
        <w:rPr>
          <w:rFonts w:ascii="Times New Roman" w:hAnsi="Times New Roman" w:cs="Times New Roman"/>
          <w:color w:val="auto"/>
          <w:sz w:val="20"/>
          <w:szCs w:val="20"/>
        </w:rPr>
        <w:t>2</w:t>
      </w:r>
      <w:r w:rsidRPr="00C15D7C">
        <w:rPr>
          <w:rFonts w:ascii="Times New Roman" w:hAnsi="Times New Roman" w:cs="Times New Roman"/>
          <w:color w:val="auto"/>
          <w:sz w:val="20"/>
          <w:szCs w:val="20"/>
        </w:rPr>
        <w:t>0 ISBN 978-9975-3185-7-0.</w:t>
      </w:r>
    </w:p>
    <w:p w:rsidR="002A397A" w:rsidRPr="00C15D7C" w:rsidRDefault="0050183F" w:rsidP="00C81582">
      <w:pPr>
        <w:pStyle w:val="Frspaiere"/>
        <w:widowControl/>
        <w:numPr>
          <w:ilvl w:val="0"/>
          <w:numId w:val="48"/>
        </w:numPr>
        <w:ind w:left="426"/>
        <w:jc w:val="both"/>
        <w:rPr>
          <w:rFonts w:ascii="Times New Roman" w:hAnsi="Times New Roman" w:cs="Times New Roman"/>
          <w:color w:val="auto"/>
          <w:sz w:val="20"/>
          <w:szCs w:val="20"/>
        </w:rPr>
      </w:pPr>
      <w:r w:rsidRPr="00C15D7C">
        <w:rPr>
          <w:rFonts w:ascii="Times New Roman" w:hAnsi="Times New Roman" w:cs="Times New Roman"/>
          <w:color w:val="auto"/>
          <w:sz w:val="20"/>
          <w:szCs w:val="20"/>
        </w:rPr>
        <w:t>CEBAN, C.;</w:t>
      </w:r>
      <w:r w:rsidR="002A397A" w:rsidRPr="00C15D7C">
        <w:rPr>
          <w:rFonts w:ascii="Times New Roman" w:hAnsi="Times New Roman" w:cs="Times New Roman"/>
          <w:color w:val="auto"/>
          <w:sz w:val="20"/>
          <w:szCs w:val="20"/>
        </w:rPr>
        <w:t xml:space="preserve"> BOTNARENCO</w:t>
      </w:r>
      <w:r w:rsidRPr="00C15D7C">
        <w:rPr>
          <w:rFonts w:ascii="Times New Roman" w:hAnsi="Times New Roman" w:cs="Times New Roman"/>
          <w:color w:val="auto"/>
          <w:sz w:val="20"/>
          <w:szCs w:val="20"/>
        </w:rPr>
        <w:t>,</w:t>
      </w:r>
      <w:r w:rsidR="002A397A" w:rsidRPr="00C15D7C">
        <w:rPr>
          <w:rFonts w:ascii="Times New Roman" w:hAnsi="Times New Roman" w:cs="Times New Roman"/>
          <w:color w:val="auto"/>
          <w:sz w:val="20"/>
          <w:szCs w:val="20"/>
        </w:rPr>
        <w:t xml:space="preserve"> I. </w:t>
      </w:r>
      <w:r w:rsidR="002A397A" w:rsidRPr="00C15D7C">
        <w:rPr>
          <w:rFonts w:ascii="Times New Roman" w:hAnsi="Times New Roman" w:cs="Times New Roman"/>
          <w:i/>
          <w:color w:val="auto"/>
          <w:sz w:val="20"/>
          <w:szCs w:val="20"/>
        </w:rPr>
        <w:t>Nedescriminarea – prerogativă a protecției europene a drepturilor omului</w:t>
      </w:r>
      <w:r w:rsidR="002A397A" w:rsidRPr="00C15D7C">
        <w:rPr>
          <w:rFonts w:ascii="Times New Roman" w:hAnsi="Times New Roman" w:cs="Times New Roman"/>
          <w:color w:val="auto"/>
          <w:sz w:val="20"/>
          <w:szCs w:val="20"/>
        </w:rPr>
        <w:t>. În: materialele conferinței internaționale Promovarea valorilor sociale în contextul integrării europene, 4 mai 2018,</w:t>
      </w:r>
      <w:r w:rsidR="00C15D7C" w:rsidRPr="00C15D7C">
        <w:rPr>
          <w:rFonts w:ascii="Times New Roman" w:hAnsi="Times New Roman" w:cs="Times New Roman"/>
          <w:color w:val="auto"/>
          <w:sz w:val="20"/>
          <w:szCs w:val="20"/>
        </w:rPr>
        <w:t xml:space="preserve"> p.1</w:t>
      </w:r>
      <w:r w:rsidR="002A397A" w:rsidRPr="00C15D7C">
        <w:rPr>
          <w:rFonts w:ascii="Times New Roman" w:hAnsi="Times New Roman" w:cs="Times New Roman"/>
          <w:color w:val="auto"/>
          <w:sz w:val="20"/>
          <w:szCs w:val="20"/>
        </w:rPr>
        <w:t>0-</w:t>
      </w:r>
      <w:r w:rsidR="00C15D7C" w:rsidRPr="00C15D7C">
        <w:rPr>
          <w:rFonts w:ascii="Times New Roman" w:hAnsi="Times New Roman" w:cs="Times New Roman"/>
          <w:color w:val="auto"/>
          <w:sz w:val="20"/>
          <w:szCs w:val="20"/>
        </w:rPr>
        <w:t>2</w:t>
      </w:r>
      <w:r w:rsidR="002A397A" w:rsidRPr="00C15D7C">
        <w:rPr>
          <w:rFonts w:ascii="Times New Roman" w:hAnsi="Times New Roman" w:cs="Times New Roman"/>
          <w:color w:val="auto"/>
          <w:sz w:val="20"/>
          <w:szCs w:val="20"/>
        </w:rPr>
        <w:t>0 ISBN 978-9975-3185-7-0.</w:t>
      </w:r>
    </w:p>
    <w:p w:rsidR="002A397A" w:rsidRPr="00C81582" w:rsidRDefault="002A397A" w:rsidP="00C81582">
      <w:pPr>
        <w:pStyle w:val="Frspaiere"/>
        <w:widowControl/>
        <w:numPr>
          <w:ilvl w:val="0"/>
          <w:numId w:val="48"/>
        </w:numPr>
        <w:ind w:left="426"/>
        <w:jc w:val="both"/>
        <w:rPr>
          <w:rFonts w:ascii="Times New Roman" w:hAnsi="Times New Roman" w:cs="Times New Roman"/>
          <w:sz w:val="20"/>
          <w:szCs w:val="20"/>
        </w:rPr>
      </w:pPr>
      <w:r w:rsidRPr="00C81582">
        <w:rPr>
          <w:rFonts w:ascii="Times New Roman" w:hAnsi="Times New Roman" w:cs="Times New Roman"/>
          <w:sz w:val="20"/>
          <w:szCs w:val="20"/>
        </w:rPr>
        <w:lastRenderedPageBreak/>
        <w:t xml:space="preserve">ȚARĂLUNGĂ V., FAIGHER A. </w:t>
      </w:r>
      <w:r w:rsidRPr="00C81582">
        <w:rPr>
          <w:rFonts w:ascii="Times New Roman" w:hAnsi="Times New Roman" w:cs="Times New Roman"/>
          <w:i/>
          <w:sz w:val="20"/>
          <w:szCs w:val="20"/>
        </w:rPr>
        <w:t>Violența domestică în reglementările internaționale și în legislația Republicii Moldova: probleme și soluții</w:t>
      </w:r>
      <w:r w:rsidRPr="00C81582">
        <w:rPr>
          <w:rFonts w:ascii="Times New Roman" w:hAnsi="Times New Roman" w:cs="Times New Roman"/>
          <w:sz w:val="20"/>
          <w:szCs w:val="20"/>
        </w:rPr>
        <w:t xml:space="preserve">. În: Materialele Conferinţei ştiinţifice internaţionale </w:t>
      </w:r>
      <w:r w:rsidRPr="00C81582">
        <w:rPr>
          <w:rFonts w:ascii="Times New Roman" w:hAnsi="Times New Roman" w:cs="Times New Roman"/>
          <w:bCs/>
          <w:iCs/>
          <w:sz w:val="20"/>
          <w:szCs w:val="20"/>
        </w:rPr>
        <w:t>Mediul social contemporan între reprezentare, interpretare și schimbare</w:t>
      </w:r>
      <w:r w:rsidRPr="00C81582">
        <w:rPr>
          <w:rFonts w:ascii="Times New Roman" w:hAnsi="Times New Roman" w:cs="Times New Roman"/>
          <w:bCs/>
          <w:i/>
          <w:iCs/>
          <w:sz w:val="20"/>
          <w:szCs w:val="20"/>
        </w:rPr>
        <w:t>.</w:t>
      </w:r>
      <w:r w:rsidRPr="00C81582">
        <w:rPr>
          <w:rFonts w:ascii="Times New Roman" w:hAnsi="Times New Roman" w:cs="Times New Roman"/>
          <w:b/>
          <w:bCs/>
          <w:i/>
          <w:iCs/>
          <w:sz w:val="20"/>
          <w:szCs w:val="20"/>
          <w:lang w:val="it-IT"/>
        </w:rPr>
        <w:t xml:space="preserve"> </w:t>
      </w:r>
      <w:r w:rsidRPr="00C81582">
        <w:rPr>
          <w:rFonts w:ascii="Times New Roman" w:hAnsi="Times New Roman" w:cs="Times New Roman"/>
          <w:sz w:val="20"/>
          <w:szCs w:val="20"/>
        </w:rPr>
        <w:t>15 decembrie 2017, Vol. I. Bălți: USARB, 2018. p.89-101. ISBN 978-9975-50-221-4.</w:t>
      </w:r>
    </w:p>
    <w:p w:rsidR="002A397A" w:rsidRPr="00C81582" w:rsidRDefault="002A397A" w:rsidP="00C81582">
      <w:pPr>
        <w:pStyle w:val="Frspaiere"/>
        <w:widowControl/>
        <w:numPr>
          <w:ilvl w:val="0"/>
          <w:numId w:val="48"/>
        </w:numPr>
        <w:ind w:left="426"/>
        <w:jc w:val="both"/>
        <w:rPr>
          <w:rFonts w:ascii="Times New Roman" w:hAnsi="Times New Roman" w:cs="Times New Roman"/>
          <w:sz w:val="20"/>
          <w:szCs w:val="20"/>
        </w:rPr>
      </w:pPr>
      <w:r w:rsidRPr="00C81582">
        <w:rPr>
          <w:rFonts w:ascii="Times New Roman" w:hAnsi="Times New Roman" w:cs="Times New Roman"/>
          <w:sz w:val="20"/>
          <w:szCs w:val="20"/>
        </w:rPr>
        <w:t xml:space="preserve">FAIGHER A., ȚARĂLUNGĂ V. </w:t>
      </w:r>
      <w:r w:rsidRPr="00C81582">
        <w:rPr>
          <w:rFonts w:ascii="Times New Roman" w:hAnsi="Times New Roman" w:cs="Times New Roman"/>
          <w:i/>
          <w:sz w:val="20"/>
          <w:szCs w:val="20"/>
        </w:rPr>
        <w:t>Unele reflecții privind conceptul de “criminalitate informatică”.</w:t>
      </w:r>
      <w:r w:rsidRPr="00C81582">
        <w:rPr>
          <w:rFonts w:ascii="Times New Roman" w:hAnsi="Times New Roman" w:cs="Times New Roman"/>
          <w:sz w:val="20"/>
          <w:szCs w:val="20"/>
        </w:rPr>
        <w:t xml:space="preserve"> În: Materialele Conferinței internaționale științifico-practice Particularitățile adaptării legislației Republicii Moldova și Ucrainei la legislația Uniunii Europene. 23-24 martie 2018. Chișinău, 2018, p.259-262. ISBN 978-9975-3222-0-1</w:t>
      </w:r>
    </w:p>
    <w:p w:rsidR="002A397A" w:rsidRPr="00C81582" w:rsidRDefault="002A397A" w:rsidP="00C81582">
      <w:pPr>
        <w:pStyle w:val="Frspaiere"/>
        <w:widowControl/>
        <w:numPr>
          <w:ilvl w:val="0"/>
          <w:numId w:val="48"/>
        </w:numPr>
        <w:ind w:left="426"/>
        <w:jc w:val="both"/>
        <w:rPr>
          <w:rFonts w:ascii="Times New Roman" w:hAnsi="Times New Roman" w:cs="Times New Roman"/>
          <w:sz w:val="20"/>
          <w:szCs w:val="20"/>
        </w:rPr>
      </w:pPr>
      <w:r w:rsidRPr="00C81582">
        <w:rPr>
          <w:rFonts w:ascii="Times New Roman" w:hAnsi="Times New Roman" w:cs="Times New Roman"/>
          <w:sz w:val="20"/>
          <w:szCs w:val="20"/>
        </w:rPr>
        <w:t xml:space="preserve">FAIGHER A., ȚARĂLUNGĂ V. </w:t>
      </w:r>
      <w:r w:rsidRPr="00C81582">
        <w:rPr>
          <w:rFonts w:ascii="Times New Roman" w:hAnsi="Times New Roman" w:cs="Times New Roman"/>
          <w:i/>
          <w:sz w:val="20"/>
          <w:szCs w:val="20"/>
        </w:rPr>
        <w:t>Criminalitatea masculină în Republica Moldova: cauze, tendințe, particularități</w:t>
      </w:r>
      <w:r w:rsidRPr="00C81582">
        <w:rPr>
          <w:rFonts w:ascii="Times New Roman" w:hAnsi="Times New Roman" w:cs="Times New Roman"/>
          <w:sz w:val="20"/>
          <w:szCs w:val="20"/>
        </w:rPr>
        <w:t>. În: Materialele Conferinței internaționale Promovarea valorilor sociale în contextul integrării europene, 04 mai 2018. Chișinău, 2018, p. 90-102. ISBN 978-9975-3185-7-0.</w:t>
      </w:r>
    </w:p>
    <w:p w:rsidR="002A397A" w:rsidRPr="00C15D7C" w:rsidRDefault="002A397A" w:rsidP="00C81582">
      <w:pPr>
        <w:pStyle w:val="Frspaiere"/>
        <w:widowControl/>
        <w:numPr>
          <w:ilvl w:val="0"/>
          <w:numId w:val="48"/>
        </w:numPr>
        <w:tabs>
          <w:tab w:val="left" w:pos="1338"/>
        </w:tabs>
        <w:autoSpaceDE w:val="0"/>
        <w:autoSpaceDN w:val="0"/>
        <w:adjustRightInd w:val="0"/>
        <w:ind w:left="426"/>
        <w:jc w:val="both"/>
        <w:rPr>
          <w:rFonts w:ascii="Times New Roman" w:hAnsi="Times New Roman" w:cs="Times New Roman"/>
          <w:color w:val="auto"/>
          <w:sz w:val="20"/>
          <w:szCs w:val="20"/>
        </w:rPr>
      </w:pPr>
      <w:r w:rsidRPr="00C81582">
        <w:rPr>
          <w:rFonts w:ascii="Times New Roman" w:hAnsi="Times New Roman" w:cs="Times New Roman"/>
          <w:sz w:val="20"/>
          <w:szCs w:val="20"/>
        </w:rPr>
        <w:t xml:space="preserve">ȚARĂLUNGĂ V., FAIGHER A. </w:t>
      </w:r>
      <w:r w:rsidRPr="00C81582">
        <w:rPr>
          <w:rFonts w:ascii="Times New Roman" w:hAnsi="Times New Roman" w:cs="Times New Roman"/>
          <w:i/>
          <w:sz w:val="20"/>
          <w:szCs w:val="20"/>
        </w:rPr>
        <w:t xml:space="preserve">Cooperarea în cadrul Spațiului Shengen: realizări, perspective, implicații pentru Republica Moldova. </w:t>
      </w:r>
      <w:r w:rsidRPr="00C81582">
        <w:rPr>
          <w:rFonts w:ascii="Times New Roman" w:hAnsi="Times New Roman" w:cs="Times New Roman"/>
          <w:sz w:val="20"/>
          <w:szCs w:val="20"/>
        </w:rPr>
        <w:t xml:space="preserve">În: Materialele </w:t>
      </w:r>
      <w:r w:rsidRPr="00C15D7C">
        <w:rPr>
          <w:rFonts w:ascii="Times New Roman" w:hAnsi="Times New Roman" w:cs="Times New Roman"/>
          <w:color w:val="auto"/>
          <w:sz w:val="20"/>
          <w:szCs w:val="20"/>
        </w:rPr>
        <w:t>Conferinței internaționale Promovarea valorilor sociale în contextul integrării europene, 04 mai 2018. Chișinău, 2018, p. 236-253. ISBN 978-9975-3185-7-0.</w:t>
      </w:r>
    </w:p>
    <w:p w:rsidR="002A397A" w:rsidRPr="00C15D7C" w:rsidRDefault="002A397A" w:rsidP="00C81582">
      <w:pPr>
        <w:pStyle w:val="Frspaiere"/>
        <w:widowControl/>
        <w:numPr>
          <w:ilvl w:val="0"/>
          <w:numId w:val="48"/>
        </w:numPr>
        <w:tabs>
          <w:tab w:val="left" w:pos="1338"/>
        </w:tabs>
        <w:autoSpaceDE w:val="0"/>
        <w:autoSpaceDN w:val="0"/>
        <w:adjustRightInd w:val="0"/>
        <w:ind w:left="426"/>
        <w:jc w:val="both"/>
        <w:rPr>
          <w:rFonts w:ascii="Times New Roman" w:hAnsi="Times New Roman" w:cs="Times New Roman"/>
          <w:color w:val="auto"/>
          <w:sz w:val="20"/>
          <w:szCs w:val="20"/>
        </w:rPr>
      </w:pPr>
      <w:r w:rsidRPr="00C15D7C">
        <w:rPr>
          <w:rFonts w:ascii="Times New Roman" w:hAnsi="Times New Roman" w:cs="Times New Roman"/>
          <w:color w:val="auto"/>
          <w:sz w:val="20"/>
          <w:szCs w:val="20"/>
        </w:rPr>
        <w:t xml:space="preserve">FAIGHER A., ȚARĂLUNGĂ V. </w:t>
      </w:r>
      <w:r w:rsidRPr="00C15D7C">
        <w:rPr>
          <w:rFonts w:ascii="Times New Roman" w:hAnsi="Times New Roman" w:cs="Times New Roman"/>
          <w:i/>
          <w:color w:val="auto"/>
          <w:sz w:val="20"/>
          <w:szCs w:val="20"/>
        </w:rPr>
        <w:t>Unele considerații cu privire la particularitățile criminalului în Republica Moldova</w:t>
      </w:r>
      <w:r w:rsidRPr="00C15D7C">
        <w:rPr>
          <w:rFonts w:ascii="Times New Roman" w:hAnsi="Times New Roman" w:cs="Times New Roman"/>
          <w:color w:val="auto"/>
          <w:sz w:val="20"/>
          <w:szCs w:val="20"/>
        </w:rPr>
        <w:t>. În: Materialele Conferinței internaționale științifico-practice Jurisprudența – componenta de bază a proceselor de integrare și a comportamentului legal modern, 02-03 noiembrie 2018. Chișinău, 2018. p.192-196. ISBN 978-9975-3222-0-1</w:t>
      </w:r>
    </w:p>
    <w:p w:rsidR="002A397A" w:rsidRPr="00C15D7C" w:rsidRDefault="002A397A" w:rsidP="00C81582">
      <w:pPr>
        <w:pStyle w:val="Frspaiere"/>
        <w:widowControl/>
        <w:numPr>
          <w:ilvl w:val="0"/>
          <w:numId w:val="48"/>
        </w:numPr>
        <w:ind w:left="426"/>
        <w:jc w:val="both"/>
        <w:rPr>
          <w:rFonts w:ascii="Times New Roman" w:hAnsi="Times New Roman" w:cs="Times New Roman"/>
          <w:color w:val="auto"/>
          <w:sz w:val="20"/>
          <w:szCs w:val="20"/>
        </w:rPr>
      </w:pPr>
      <w:r w:rsidRPr="00C15D7C">
        <w:rPr>
          <w:rFonts w:ascii="Times New Roman" w:hAnsi="Times New Roman" w:cs="Times New Roman"/>
          <w:color w:val="auto"/>
          <w:sz w:val="20"/>
          <w:szCs w:val="20"/>
        </w:rPr>
        <w:t xml:space="preserve">CUCOS D. </w:t>
      </w:r>
      <w:r w:rsidRPr="00C15D7C">
        <w:rPr>
          <w:rFonts w:ascii="Times New Roman" w:hAnsi="Times New Roman" w:cs="Times New Roman"/>
          <w:i/>
          <w:color w:val="auto"/>
          <w:sz w:val="20"/>
          <w:szCs w:val="20"/>
        </w:rPr>
        <w:t>Lessons From the Diaspora: Transnational Knowledge Through Diaspora Networks</w:t>
      </w:r>
      <w:r w:rsidRPr="00C15D7C">
        <w:rPr>
          <w:rFonts w:ascii="Times New Roman" w:hAnsi="Times New Roman" w:cs="Times New Roman"/>
          <w:color w:val="auto"/>
          <w:sz w:val="20"/>
          <w:szCs w:val="20"/>
        </w:rPr>
        <w:t xml:space="preserve">. In: Diasporas in Modern World: Regional Context and Potential for Sustainable Development of the Country of Origin, Chișinău, 21 decembrie 2017, p. 428-432.  </w:t>
      </w:r>
    </w:p>
    <w:p w:rsidR="002A397A" w:rsidRPr="00C15D7C" w:rsidRDefault="002A397A" w:rsidP="00C81582">
      <w:pPr>
        <w:pStyle w:val="Frspaiere"/>
        <w:widowControl/>
        <w:numPr>
          <w:ilvl w:val="0"/>
          <w:numId w:val="48"/>
        </w:numPr>
        <w:autoSpaceDE w:val="0"/>
        <w:autoSpaceDN w:val="0"/>
        <w:adjustRightInd w:val="0"/>
        <w:ind w:left="426"/>
        <w:jc w:val="both"/>
        <w:rPr>
          <w:rFonts w:ascii="Times New Roman" w:eastAsia="Calibri" w:hAnsi="Times New Roman" w:cs="Times New Roman"/>
          <w:color w:val="auto"/>
          <w:sz w:val="20"/>
          <w:szCs w:val="20"/>
          <w:lang w:eastAsia="en-US"/>
        </w:rPr>
      </w:pPr>
      <w:r w:rsidRPr="00C15D7C">
        <w:rPr>
          <w:rFonts w:ascii="Times New Roman" w:hAnsi="Times New Roman" w:cs="Times New Roman"/>
          <w:color w:val="auto"/>
          <w:sz w:val="20"/>
          <w:szCs w:val="20"/>
        </w:rPr>
        <w:t xml:space="preserve">CUCOS D., DIMITROV P. </w:t>
      </w:r>
      <w:r w:rsidRPr="00C15D7C">
        <w:rPr>
          <w:rFonts w:ascii="Times New Roman" w:hAnsi="Times New Roman" w:cs="Times New Roman"/>
          <w:i/>
          <w:color w:val="auto"/>
          <w:sz w:val="20"/>
          <w:szCs w:val="20"/>
        </w:rPr>
        <w:t>Black Sea Security Dilemma in the Light of the Ukrainian Crisis</w:t>
      </w:r>
      <w:r w:rsidRPr="00C15D7C">
        <w:rPr>
          <w:rFonts w:ascii="Times New Roman" w:hAnsi="Times New Roman" w:cs="Times New Roman"/>
          <w:color w:val="auto"/>
          <w:sz w:val="20"/>
          <w:szCs w:val="20"/>
        </w:rPr>
        <w:t>. În: Materialele conferinței științifice internaționale Mediul strategic de securitate: tendințe și provocăr”, Chișinău, 18 mai 2017, p. 183-192.</w:t>
      </w:r>
    </w:p>
    <w:p w:rsidR="002A397A" w:rsidRPr="00C81582" w:rsidRDefault="002A397A" w:rsidP="00C81582">
      <w:pPr>
        <w:pStyle w:val="Frspaiere"/>
        <w:widowControl/>
        <w:numPr>
          <w:ilvl w:val="0"/>
          <w:numId w:val="48"/>
        </w:numPr>
        <w:autoSpaceDE w:val="0"/>
        <w:autoSpaceDN w:val="0"/>
        <w:adjustRightInd w:val="0"/>
        <w:ind w:left="426"/>
        <w:jc w:val="both"/>
        <w:rPr>
          <w:rFonts w:ascii="Times New Roman" w:eastAsia="Calibri" w:hAnsi="Times New Roman" w:cs="Times New Roman"/>
          <w:sz w:val="20"/>
          <w:szCs w:val="20"/>
          <w:lang w:eastAsia="en-US"/>
        </w:rPr>
      </w:pPr>
      <w:r w:rsidRPr="00C15D7C">
        <w:rPr>
          <w:rFonts w:ascii="Times New Roman" w:hAnsi="Times New Roman" w:cs="Times New Roman"/>
          <w:color w:val="auto"/>
          <w:sz w:val="20"/>
          <w:szCs w:val="20"/>
        </w:rPr>
        <w:t xml:space="preserve">ȚARĂLUNGĂ V. </w:t>
      </w:r>
      <w:r w:rsidRPr="00C15D7C">
        <w:rPr>
          <w:rFonts w:ascii="Times New Roman" w:hAnsi="Times New Roman" w:cs="Times New Roman"/>
          <w:i/>
          <w:color w:val="auto"/>
          <w:sz w:val="20"/>
          <w:szCs w:val="20"/>
        </w:rPr>
        <w:t>Conflictul Transnistrean: cauze, esență, particularități</w:t>
      </w:r>
      <w:r w:rsidRPr="00C15D7C">
        <w:rPr>
          <w:rFonts w:ascii="Times New Roman" w:hAnsi="Times New Roman" w:cs="Times New Roman"/>
          <w:color w:val="auto"/>
          <w:sz w:val="20"/>
          <w:szCs w:val="20"/>
        </w:rPr>
        <w:t xml:space="preserve">. În: Materialele Colloquia Professorum cu genericul Tradiție și inovare în cercetarea științifică Ediția </w:t>
      </w:r>
      <w:r w:rsidRPr="00C81582">
        <w:rPr>
          <w:rFonts w:ascii="Times New Roman" w:hAnsi="Times New Roman" w:cs="Times New Roman"/>
          <w:sz w:val="20"/>
          <w:szCs w:val="20"/>
        </w:rPr>
        <w:t>a VII-a, USARB, Bălți, 12 octombrie 2017. Bălți, 2018. p.150-161 ISBN 978-9975-50-225-2.</w:t>
      </w:r>
    </w:p>
    <w:p w:rsidR="002A397A" w:rsidRPr="00C81582" w:rsidRDefault="002A397A" w:rsidP="002A397A">
      <w:pPr>
        <w:shd w:val="clear" w:color="auto" w:fill="FFFFFF"/>
        <w:tabs>
          <w:tab w:val="left" w:pos="317"/>
        </w:tabs>
        <w:jc w:val="both"/>
        <w:rPr>
          <w:color w:val="000000"/>
          <w:sz w:val="20"/>
          <w:szCs w:val="20"/>
          <w:lang w:val="ro-RO"/>
        </w:rPr>
      </w:pPr>
    </w:p>
    <w:p w:rsidR="00282A01" w:rsidRPr="00C81582" w:rsidRDefault="00282A01" w:rsidP="00282A01">
      <w:pPr>
        <w:shd w:val="clear" w:color="auto" w:fill="FFFFFF"/>
        <w:tabs>
          <w:tab w:val="num" w:pos="851"/>
        </w:tabs>
        <w:jc w:val="both"/>
        <w:rPr>
          <w:b/>
          <w:bCs/>
          <w:sz w:val="20"/>
          <w:szCs w:val="20"/>
          <w:lang w:val="it-IT" w:eastAsia="ar-SA"/>
        </w:rPr>
      </w:pPr>
      <w:r w:rsidRPr="00C81582">
        <w:rPr>
          <w:b/>
          <w:bCs/>
          <w:sz w:val="20"/>
          <w:szCs w:val="20"/>
          <w:lang w:val="it-IT" w:eastAsia="ar-SA"/>
        </w:rPr>
        <w:t>Rezumate (teze) la conferinţe ştiinţifice internaționale în țară:</w:t>
      </w:r>
    </w:p>
    <w:p w:rsidR="00282A01" w:rsidRPr="00C81582" w:rsidRDefault="00282A01" w:rsidP="00C15D7C">
      <w:pPr>
        <w:pStyle w:val="Listparagraf"/>
        <w:numPr>
          <w:ilvl w:val="0"/>
          <w:numId w:val="47"/>
        </w:numPr>
        <w:spacing w:line="256" w:lineRule="auto"/>
        <w:ind w:left="426"/>
        <w:jc w:val="both"/>
        <w:rPr>
          <w:bCs/>
          <w:color w:val="000000" w:themeColor="text1"/>
          <w:sz w:val="20"/>
          <w:szCs w:val="20"/>
          <w:lang w:val="ro-RO"/>
        </w:rPr>
      </w:pPr>
      <w:r w:rsidRPr="00C81582">
        <w:rPr>
          <w:color w:val="000000" w:themeColor="text1"/>
          <w:sz w:val="20"/>
          <w:szCs w:val="20"/>
          <w:lang w:val="ro-RO"/>
        </w:rPr>
        <w:t xml:space="preserve">MOCANU V., MOCANU I., Premises for class strctures in the Republic of Moldova. În culegerea de articole Transborder cooperation: prospects, issues, solutions. Materialele </w:t>
      </w:r>
      <w:r w:rsidRPr="00C81582">
        <w:rPr>
          <w:bCs/>
          <w:color w:val="000000" w:themeColor="text1"/>
          <w:sz w:val="20"/>
          <w:szCs w:val="20"/>
          <w:lang w:val="ro-RO"/>
        </w:rPr>
        <w:t xml:space="preserve">conferinței științifice internaționale, </w:t>
      </w:r>
      <w:r w:rsidRPr="00C81582">
        <w:rPr>
          <w:bCs/>
          <w:color w:val="000000" w:themeColor="text1"/>
          <w:sz w:val="20"/>
          <w:szCs w:val="20"/>
        </w:rPr>
        <w:t xml:space="preserve">p.5-11, 0,8 c.a., </w:t>
      </w:r>
      <w:r w:rsidRPr="00C81582">
        <w:rPr>
          <w:bCs/>
          <w:color w:val="000000" w:themeColor="text1"/>
          <w:sz w:val="20"/>
          <w:szCs w:val="20"/>
          <w:lang w:val="ro-RO"/>
        </w:rPr>
        <w:t>ODESA 2018, УДК 316+339.94</w:t>
      </w:r>
    </w:p>
    <w:p w:rsidR="00282A01" w:rsidRPr="00C15D7C" w:rsidRDefault="00282A01" w:rsidP="00C15D7C">
      <w:pPr>
        <w:pStyle w:val="Listparagraf"/>
        <w:numPr>
          <w:ilvl w:val="0"/>
          <w:numId w:val="47"/>
        </w:numPr>
        <w:spacing w:line="256" w:lineRule="auto"/>
        <w:ind w:left="426"/>
        <w:jc w:val="both"/>
        <w:rPr>
          <w:sz w:val="20"/>
          <w:szCs w:val="20"/>
          <w:lang w:val="fr-FR"/>
        </w:rPr>
      </w:pPr>
      <w:r w:rsidRPr="00C81582">
        <w:rPr>
          <w:color w:val="000000" w:themeColor="text1"/>
          <w:sz w:val="20"/>
          <w:szCs w:val="20"/>
          <w:lang w:val="ro-RO"/>
        </w:rPr>
        <w:t xml:space="preserve">MÎNDRU V., CARAMAN Iu., Vectorul european al Republicii  Moldova: evoluții ale opiniei publice. În: Revista Conferința științifică internațională “Învățământul artistic – dimensiuni culturale”. Chișinău, 20 aprilie, 2018, p. 68. </w:t>
      </w:r>
      <w:r w:rsidRPr="00C81582">
        <w:rPr>
          <w:color w:val="000000" w:themeColor="text1"/>
          <w:sz w:val="20"/>
          <w:szCs w:val="20"/>
          <w:lang w:val="fr-FR"/>
        </w:rPr>
        <w:t>ISBN 978-9975-9617-8-3</w:t>
      </w:r>
    </w:p>
    <w:p w:rsidR="00282A01" w:rsidRPr="00C15D7C" w:rsidRDefault="00282A01" w:rsidP="00C15D7C">
      <w:pPr>
        <w:pStyle w:val="Listparagraf"/>
        <w:numPr>
          <w:ilvl w:val="0"/>
          <w:numId w:val="47"/>
        </w:numPr>
        <w:spacing w:after="200"/>
        <w:ind w:left="426"/>
        <w:jc w:val="both"/>
        <w:rPr>
          <w:sz w:val="20"/>
          <w:szCs w:val="20"/>
          <w:lang w:val="ro-RO"/>
        </w:rPr>
      </w:pPr>
      <w:r w:rsidRPr="00C15D7C">
        <w:rPr>
          <w:sz w:val="20"/>
          <w:szCs w:val="20"/>
          <w:lang w:val="fr-FR"/>
        </w:rPr>
        <w:t>MÎNDRU V., CARAMAN Iu., C</w:t>
      </w:r>
      <w:r w:rsidRPr="00C15D7C">
        <w:rPr>
          <w:bCs/>
          <w:sz w:val="20"/>
          <w:szCs w:val="20"/>
          <w:lang w:val="fr-FR"/>
        </w:rPr>
        <w:t>ultura – toleranță și solidaritate în condițiile globalizării</w:t>
      </w:r>
      <w:r w:rsidRPr="00C15D7C">
        <w:rPr>
          <w:sz w:val="20"/>
          <w:szCs w:val="20"/>
          <w:lang w:val="fr-FR"/>
        </w:rPr>
        <w:t xml:space="preserve">. În: Revista Conferința științifică internațională “Învățământul artistic – dimensiuni culturale”. Chișinău, 20 aprilie, 2018, p. 68. </w:t>
      </w:r>
      <w:r w:rsidRPr="00C15D7C">
        <w:rPr>
          <w:sz w:val="20"/>
          <w:szCs w:val="20"/>
          <w:lang w:val="en-US"/>
        </w:rPr>
        <w:t>ISBN 978-9975-9617-8-3</w:t>
      </w:r>
    </w:p>
    <w:p w:rsidR="00282A01" w:rsidRPr="00C15D7C" w:rsidRDefault="00282A01" w:rsidP="00C15D7C">
      <w:pPr>
        <w:pStyle w:val="Listparagraf"/>
        <w:numPr>
          <w:ilvl w:val="0"/>
          <w:numId w:val="47"/>
        </w:numPr>
        <w:spacing w:after="200"/>
        <w:ind w:left="426"/>
        <w:jc w:val="both"/>
        <w:rPr>
          <w:sz w:val="20"/>
          <w:szCs w:val="20"/>
          <w:lang w:val="ro-RO"/>
        </w:rPr>
      </w:pPr>
      <w:r w:rsidRPr="00C15D7C">
        <w:rPr>
          <w:sz w:val="20"/>
          <w:szCs w:val="20"/>
          <w:lang w:val="ro-RO"/>
        </w:rPr>
        <w:t xml:space="preserve">CHIRTOACĂ L., RUSSO M., ȘTEFĂNESCU B. et al. </w:t>
      </w:r>
      <w:r w:rsidRPr="00C15D7C">
        <w:rPr>
          <w:i/>
          <w:sz w:val="20"/>
          <w:szCs w:val="20"/>
          <w:lang w:val="ro-RO"/>
        </w:rPr>
        <w:t xml:space="preserve">Interesul superior al copilului în materia consimțământului necesar pentru intervențiile anestezice și chirurgicale asupra minorilor. </w:t>
      </w:r>
      <w:r w:rsidRPr="00C15D7C">
        <w:rPr>
          <w:sz w:val="20"/>
          <w:szCs w:val="20"/>
          <w:lang w:val="ro-RO"/>
        </w:rPr>
        <w:t>În: Congresul Internațional Pregătim viitorul promovând excelența, ediția a XXVIII a desfășurat in perioada 1-4 martie 2018,  Iași, sub egida Universitatii Apollonia din Iași, conform Diplomei de participare seria B, nr. 00127 din 4 martie 2018.</w:t>
      </w:r>
    </w:p>
    <w:p w:rsidR="00282A01" w:rsidRPr="00C81582" w:rsidRDefault="00282A01" w:rsidP="00C81582">
      <w:pPr>
        <w:pStyle w:val="Listparagraf"/>
        <w:numPr>
          <w:ilvl w:val="0"/>
          <w:numId w:val="47"/>
        </w:numPr>
        <w:spacing w:after="200"/>
        <w:ind w:left="426"/>
        <w:jc w:val="both"/>
        <w:rPr>
          <w:sz w:val="20"/>
          <w:szCs w:val="20"/>
          <w:lang w:val="ro-RO"/>
        </w:rPr>
      </w:pPr>
      <w:r w:rsidRPr="00C15D7C">
        <w:rPr>
          <w:sz w:val="20"/>
          <w:szCs w:val="20"/>
          <w:lang w:val="ro-RO"/>
        </w:rPr>
        <w:t xml:space="preserve">COSTACHI, Gh., CARP S. </w:t>
      </w:r>
      <w:r w:rsidRPr="00C15D7C">
        <w:rPr>
          <w:i/>
          <w:sz w:val="20"/>
          <w:szCs w:val="20"/>
          <w:lang w:val="ro-RO"/>
        </w:rPr>
        <w:t>Dreptul la un proces echitabil</w:t>
      </w:r>
      <w:r w:rsidRPr="00C15D7C">
        <w:rPr>
          <w:sz w:val="20"/>
          <w:szCs w:val="20"/>
          <w:lang w:val="ro-RO"/>
        </w:rPr>
        <w:t>. În: Teoria şi practica administrării publice, materiale ale conferinţei ştiinţifice internaţionale din 17 mai 2018</w:t>
      </w:r>
      <w:r w:rsidRPr="00C81582">
        <w:rPr>
          <w:sz w:val="20"/>
          <w:szCs w:val="20"/>
          <w:lang w:val="ro-RO"/>
        </w:rPr>
        <w:t>. Academia de Administrare Publică. Chişinău, 2018, p. 310-313 ISBN 978-9975-3019-7-8</w:t>
      </w:r>
    </w:p>
    <w:p w:rsidR="00282A01" w:rsidRPr="00C81582" w:rsidRDefault="00282A01" w:rsidP="00C81582">
      <w:pPr>
        <w:pStyle w:val="Listparagraf"/>
        <w:numPr>
          <w:ilvl w:val="0"/>
          <w:numId w:val="47"/>
        </w:numPr>
        <w:spacing w:after="200"/>
        <w:ind w:left="426"/>
        <w:jc w:val="both"/>
        <w:rPr>
          <w:sz w:val="20"/>
          <w:szCs w:val="20"/>
          <w:lang w:val="ro-RO"/>
        </w:rPr>
      </w:pPr>
      <w:r w:rsidRPr="00C81582">
        <w:rPr>
          <w:sz w:val="20"/>
          <w:szCs w:val="20"/>
          <w:lang w:val="ro-RO"/>
        </w:rPr>
        <w:t xml:space="preserve">COSTACHI, Gh. </w:t>
      </w:r>
      <w:r w:rsidRPr="00C81582">
        <w:rPr>
          <w:i/>
          <w:sz w:val="20"/>
          <w:szCs w:val="20"/>
          <w:lang w:val="ro-RO"/>
        </w:rPr>
        <w:t>Tipologia formelor de răspundere a autorităţilor administraţiei publice locale</w:t>
      </w:r>
      <w:r w:rsidRPr="00C81582">
        <w:rPr>
          <w:sz w:val="20"/>
          <w:szCs w:val="20"/>
          <w:lang w:val="ro-RO"/>
        </w:rPr>
        <w:t>. În: Teoria şi practica administrării publice, materiale ale conferinţei ştiinţifice internaţionale din 17 mai 2018. Academia de Administrare</w:t>
      </w:r>
      <w:r w:rsidRPr="00C81582">
        <w:rPr>
          <w:sz w:val="20"/>
          <w:szCs w:val="20"/>
          <w:lang w:val="en-US"/>
        </w:rPr>
        <w:t xml:space="preserve"> </w:t>
      </w:r>
      <w:r w:rsidRPr="00C81582">
        <w:rPr>
          <w:sz w:val="20"/>
          <w:szCs w:val="20"/>
          <w:lang w:val="ro-RO"/>
        </w:rPr>
        <w:t>Publică. Chişinău, 2018, p. 264-271 ISBN 978-9975-3019-7-8</w:t>
      </w:r>
    </w:p>
    <w:p w:rsidR="00282A01" w:rsidRPr="00C81582" w:rsidRDefault="00282A01" w:rsidP="00C81582">
      <w:pPr>
        <w:pStyle w:val="Listparagraf"/>
        <w:numPr>
          <w:ilvl w:val="0"/>
          <w:numId w:val="47"/>
        </w:numPr>
        <w:spacing w:after="200"/>
        <w:ind w:left="426"/>
        <w:jc w:val="both"/>
        <w:rPr>
          <w:sz w:val="20"/>
          <w:szCs w:val="20"/>
          <w:lang w:val="ro-RO"/>
        </w:rPr>
      </w:pPr>
      <w:r w:rsidRPr="00C81582">
        <w:rPr>
          <w:sz w:val="20"/>
          <w:szCs w:val="20"/>
          <w:lang w:val="ro-RO"/>
        </w:rPr>
        <w:t>GUCEAC, I. Reflecţii asupra activităţii protoiereului Mihail Ceachir în cadrul Zemstvei Basarabiei. În: Conferinţa Ştiinţifică Naţională Protoiereul Mihail Ceachir – un cărturar al Bisericii din Basarabia, Chişinău, 10 septembrie, 2018. Programul şi rezumatele, Chişinău, 2018, p. 11-12. ISBN 978-9975-139-65-6.</w:t>
      </w:r>
    </w:p>
    <w:p w:rsidR="00282A01" w:rsidRPr="00C81582" w:rsidRDefault="00282A01" w:rsidP="00C81582">
      <w:pPr>
        <w:pStyle w:val="Listparagraf"/>
        <w:numPr>
          <w:ilvl w:val="0"/>
          <w:numId w:val="47"/>
        </w:numPr>
        <w:shd w:val="clear" w:color="auto" w:fill="FFFFFF"/>
        <w:spacing w:after="200"/>
        <w:ind w:left="426"/>
        <w:jc w:val="both"/>
        <w:rPr>
          <w:b/>
          <w:bCs/>
          <w:sz w:val="20"/>
          <w:szCs w:val="20"/>
          <w:lang w:val="it-IT" w:eastAsia="ar-SA"/>
        </w:rPr>
      </w:pPr>
      <w:r w:rsidRPr="00C81582">
        <w:rPr>
          <w:sz w:val="20"/>
          <w:szCs w:val="20"/>
          <w:lang w:val="ro-RO"/>
        </w:rPr>
        <w:t xml:space="preserve">GUCEAC, I. </w:t>
      </w:r>
      <w:r w:rsidRPr="00C81582">
        <w:rPr>
          <w:i/>
          <w:sz w:val="20"/>
          <w:szCs w:val="20"/>
          <w:lang w:val="ro-RO"/>
        </w:rPr>
        <w:t>L origine Europea delle idee e dei principi del parlamentarismo nell attivita del Consiglio del Paese (1917-1918).</w:t>
      </w:r>
      <w:r w:rsidRPr="00C81582">
        <w:rPr>
          <w:sz w:val="20"/>
          <w:szCs w:val="20"/>
          <w:lang w:val="ro-RO"/>
        </w:rPr>
        <w:t xml:space="preserve"> In: Colloquio internazionale Roma-Galati 2018. Romania e Italia. La cultura della memoria condovisa degli ultimo 100 anni. Memoria e identita nel dialogo romeno-italiano: spazi simbolici, aspetti juridici, storici e filosofici. Universitatea Dunărea de Jos di Galati, 2018, p.119. ISBN 978-88-255-1923-5</w:t>
      </w:r>
    </w:p>
    <w:p w:rsidR="00282A01" w:rsidRPr="00C81582" w:rsidRDefault="00282A01" w:rsidP="00C81582">
      <w:pPr>
        <w:pStyle w:val="Listparagraf"/>
        <w:numPr>
          <w:ilvl w:val="0"/>
          <w:numId w:val="47"/>
        </w:numPr>
        <w:shd w:val="clear" w:color="auto" w:fill="FFFFFF"/>
        <w:spacing w:after="200"/>
        <w:ind w:left="426"/>
        <w:jc w:val="both"/>
        <w:rPr>
          <w:b/>
          <w:bCs/>
          <w:sz w:val="20"/>
          <w:szCs w:val="20"/>
          <w:lang w:val="it-IT" w:eastAsia="ar-SA"/>
        </w:rPr>
      </w:pPr>
      <w:r w:rsidRPr="00C81582">
        <w:rPr>
          <w:sz w:val="20"/>
          <w:szCs w:val="20"/>
          <w:lang w:val="ro-RO"/>
        </w:rPr>
        <w:t xml:space="preserve">GUCEAC, I. </w:t>
      </w:r>
      <w:r w:rsidRPr="00C81582">
        <w:rPr>
          <w:i/>
          <w:sz w:val="20"/>
          <w:szCs w:val="20"/>
          <w:lang w:val="ro-RO"/>
        </w:rPr>
        <w:t>Sorgintea europeană a ideilor şi principiilor parlamentarismului în activitatea  Sfatului Ţării (1917-1918),</w:t>
      </w:r>
      <w:r w:rsidRPr="00C81582">
        <w:rPr>
          <w:sz w:val="20"/>
          <w:szCs w:val="20"/>
          <w:lang w:val="ro-RO"/>
        </w:rPr>
        <w:t xml:space="preserve"> In: </w:t>
      </w:r>
      <w:r w:rsidRPr="00C81582">
        <w:rPr>
          <w:sz w:val="20"/>
          <w:szCs w:val="20"/>
          <w:lang w:val="it-IT"/>
        </w:rPr>
        <w:t xml:space="preserve">Colloquio internazionale Roma-Galati 2018. Romania e Italia. La cultura della memoria condovisa degli ultimo 100 anni. Memoria e identita nel dialogo romeno-italiano: spazi simbolici, aspetti juridici, storici e filosofici. Universitatea Dunărea de Jos di Galati, 2018, p. 120. </w:t>
      </w:r>
      <w:r w:rsidRPr="00C81582">
        <w:rPr>
          <w:sz w:val="20"/>
          <w:szCs w:val="20"/>
          <w:lang w:val="ro-RO"/>
        </w:rPr>
        <w:t>ISBN 978-88-255-1923-5.</w:t>
      </w:r>
    </w:p>
    <w:p w:rsidR="00405104" w:rsidRPr="00C81582" w:rsidRDefault="00405104" w:rsidP="00C81582">
      <w:pPr>
        <w:pStyle w:val="Listparagraf"/>
        <w:numPr>
          <w:ilvl w:val="0"/>
          <w:numId w:val="47"/>
        </w:numPr>
        <w:ind w:left="426"/>
        <w:jc w:val="both"/>
        <w:rPr>
          <w:sz w:val="20"/>
          <w:szCs w:val="20"/>
          <w:lang w:val="ro-RO"/>
        </w:rPr>
      </w:pPr>
      <w:r w:rsidRPr="00C81582">
        <w:rPr>
          <w:rFonts w:eastAsiaTheme="minorHAnsi"/>
          <w:sz w:val="20"/>
          <w:szCs w:val="20"/>
          <w:lang w:val="ro-RO"/>
        </w:rPr>
        <w:t>MORARU V</w:t>
      </w:r>
      <w:r w:rsidRPr="00C81582">
        <w:rPr>
          <w:sz w:val="20"/>
          <w:szCs w:val="20"/>
          <w:lang w:val="ro-RO"/>
        </w:rPr>
        <w:t>, DELEU E. Rolul generaţiilor secunde de migraţie în procesul de formare a diasporei: cazul cetăţenilor moldoveni din Italia. În: Diaspora în lumea modernă: contextul regional și potențialul pentru o dezvoltare durabilă a țărilor de origine. Conferința științifică internațională. Chișinău, 21 decembrie 2017. Chișinău: Organizația Internațională pentru Migrație, Misiunea în Moldova, 2018, pp. 115-123. - 0,86 c. a.</w:t>
      </w:r>
    </w:p>
    <w:p w:rsidR="00405104" w:rsidRPr="00C81582" w:rsidRDefault="00405104" w:rsidP="00C81582">
      <w:pPr>
        <w:pStyle w:val="Listparagraf"/>
        <w:numPr>
          <w:ilvl w:val="0"/>
          <w:numId w:val="47"/>
        </w:numPr>
        <w:ind w:left="426"/>
        <w:jc w:val="both"/>
        <w:rPr>
          <w:sz w:val="20"/>
          <w:szCs w:val="20"/>
          <w:lang w:val="ro-RO"/>
        </w:rPr>
      </w:pPr>
      <w:r w:rsidRPr="00C81582">
        <w:rPr>
          <w:rFonts w:eastAsiaTheme="minorHAnsi"/>
          <w:sz w:val="20"/>
          <w:szCs w:val="20"/>
          <w:lang w:val="en-US"/>
        </w:rPr>
        <w:t>MORARU V</w:t>
      </w:r>
      <w:r w:rsidRPr="00C81582">
        <w:rPr>
          <w:sz w:val="20"/>
          <w:szCs w:val="20"/>
          <w:lang w:val="ro-RO"/>
        </w:rPr>
        <w:t>. Symbolic Action in the Arsenal of Politics. În: Scientific Research for Sustainable Development.   National Scientific Conference of Academy of Romanian Scientists, Târgovişte, September 20-22 2018 / Book of Abstracts. Vol. 12, Issue 1. – București: AOȘR, 2018, p. 93. 0,1 c. a. – ISSN 2601-5102.</w:t>
      </w:r>
    </w:p>
    <w:p w:rsidR="00405104" w:rsidRPr="00C81582" w:rsidRDefault="00405104" w:rsidP="00C81582">
      <w:pPr>
        <w:pStyle w:val="Listparagraf"/>
        <w:numPr>
          <w:ilvl w:val="0"/>
          <w:numId w:val="47"/>
        </w:numPr>
        <w:ind w:left="426"/>
        <w:jc w:val="both"/>
        <w:rPr>
          <w:sz w:val="20"/>
          <w:szCs w:val="20"/>
          <w:lang w:val="ro-RO"/>
        </w:rPr>
      </w:pPr>
      <w:r w:rsidRPr="00C81582">
        <w:rPr>
          <w:rFonts w:eastAsiaTheme="minorHAnsi"/>
          <w:sz w:val="20"/>
          <w:szCs w:val="20"/>
          <w:lang w:val="en-US"/>
        </w:rPr>
        <w:t>MORARU V</w:t>
      </w:r>
      <w:r w:rsidRPr="00C81582">
        <w:rPr>
          <w:sz w:val="20"/>
          <w:szCs w:val="20"/>
          <w:lang w:val="ro-RO"/>
        </w:rPr>
        <w:t>. Acțiunea simbolică în arsenalul politicii. În: Scientific Research for Sustainable Development.   National Scientific Conference of Academy of Romanian Scientists, Târgovişte, September 20-22 2018 / Book of Abstracts. Vol. 12, Issue 1. – București: AOȘR, 2018, p. 93. - 0,1 c. a. – ISSN 2601-5102.</w:t>
      </w:r>
    </w:p>
    <w:p w:rsidR="00405104" w:rsidRPr="00B3213E" w:rsidRDefault="00405104" w:rsidP="00C81582">
      <w:pPr>
        <w:pStyle w:val="Listparagraf"/>
        <w:numPr>
          <w:ilvl w:val="0"/>
          <w:numId w:val="47"/>
        </w:numPr>
        <w:ind w:left="426"/>
        <w:jc w:val="both"/>
        <w:rPr>
          <w:sz w:val="20"/>
          <w:szCs w:val="20"/>
          <w:lang w:val="ro-RO"/>
        </w:rPr>
      </w:pPr>
      <w:r w:rsidRPr="00C81582">
        <w:rPr>
          <w:rFonts w:eastAsiaTheme="minorHAnsi"/>
          <w:sz w:val="20"/>
          <w:szCs w:val="20"/>
          <w:lang w:val="en-US"/>
        </w:rPr>
        <w:lastRenderedPageBreak/>
        <w:t>MORARU</w:t>
      </w:r>
      <w:r w:rsidRPr="00C81582">
        <w:rPr>
          <w:rFonts w:eastAsiaTheme="minorHAnsi"/>
          <w:sz w:val="20"/>
          <w:szCs w:val="20"/>
        </w:rPr>
        <w:t xml:space="preserve"> </w:t>
      </w:r>
      <w:r w:rsidRPr="00C81582">
        <w:rPr>
          <w:rFonts w:eastAsiaTheme="minorHAnsi"/>
          <w:sz w:val="20"/>
          <w:szCs w:val="20"/>
          <w:lang w:val="en-US"/>
        </w:rPr>
        <w:t>V</w:t>
      </w:r>
      <w:r w:rsidRPr="00C81582">
        <w:rPr>
          <w:sz w:val="20"/>
          <w:szCs w:val="20"/>
          <w:lang w:val="ro-RO"/>
        </w:rPr>
        <w:t xml:space="preserve">. Resursele democrației participative. – În:  Национальная философия в глобальном мире: Материалы </w:t>
      </w:r>
      <w:r w:rsidRPr="00B3213E">
        <w:rPr>
          <w:sz w:val="20"/>
          <w:szCs w:val="20"/>
          <w:lang w:val="ro-RO"/>
        </w:rPr>
        <w:t>Первого Белорусского философского конгресса (Республика Беларусь, г. Минск, 18–20 октября 2017 г.). Доклады / Национальная Академия Наук Беларуси, Институт Философии НАН Беларуси. – Минск: Право и экономика, 2018, pp. 415-419. - 0,4 c. a. -  ISBN 978-985-552-768-9.</w:t>
      </w:r>
    </w:p>
    <w:p w:rsidR="00405104" w:rsidRPr="00B3213E" w:rsidRDefault="00405104" w:rsidP="00C81582">
      <w:pPr>
        <w:pStyle w:val="Listparagraf"/>
        <w:numPr>
          <w:ilvl w:val="0"/>
          <w:numId w:val="47"/>
        </w:numPr>
        <w:ind w:left="426"/>
        <w:jc w:val="both"/>
        <w:rPr>
          <w:sz w:val="20"/>
          <w:szCs w:val="20"/>
          <w:lang w:val="ro-RO"/>
        </w:rPr>
      </w:pPr>
      <w:r w:rsidRPr="00B3213E">
        <w:rPr>
          <w:rFonts w:eastAsiaTheme="minorHAnsi"/>
          <w:sz w:val="20"/>
          <w:szCs w:val="20"/>
          <w:lang w:val="fr-FR"/>
        </w:rPr>
        <w:t>MORARU V</w:t>
      </w:r>
      <w:r w:rsidRPr="00B3213E">
        <w:rPr>
          <w:sz w:val="20"/>
          <w:szCs w:val="20"/>
          <w:lang w:val="ro-RO"/>
        </w:rPr>
        <w:t xml:space="preserve">. Iniţiativa antreprenorială - componentă a procesului de integrare a imigranţilor moldoveni în Italia. În: Volum de rezumate. Conferinţa ştiinţifică a Academiei Oamenilor de Ştiinţă din România. Bucureşti, 30 martie 2018. București: AOȘR, 2018, pp. 41-42. – 0,15 c. a. </w:t>
      </w:r>
    </w:p>
    <w:p w:rsidR="00405104" w:rsidRPr="00B3213E" w:rsidRDefault="00405104" w:rsidP="00C81582">
      <w:pPr>
        <w:pStyle w:val="Listparagraf"/>
        <w:numPr>
          <w:ilvl w:val="0"/>
          <w:numId w:val="47"/>
        </w:numPr>
        <w:ind w:left="426"/>
        <w:jc w:val="both"/>
        <w:rPr>
          <w:sz w:val="20"/>
          <w:szCs w:val="20"/>
          <w:lang w:val="ro-RO"/>
        </w:rPr>
      </w:pPr>
      <w:r w:rsidRPr="00B3213E">
        <w:rPr>
          <w:rFonts w:eastAsiaTheme="minorHAnsi"/>
          <w:sz w:val="20"/>
          <w:szCs w:val="20"/>
          <w:lang w:val="en-US"/>
        </w:rPr>
        <w:t>MORARU V</w:t>
      </w:r>
      <w:r w:rsidRPr="00B3213E">
        <w:rPr>
          <w:sz w:val="20"/>
          <w:szCs w:val="20"/>
          <w:lang w:val="ro-RO"/>
        </w:rPr>
        <w:t xml:space="preserve">. The Entrepreneurial Initiative - a Component of the Integration Process of Moldovan Immigrants in Italy. În: Volum de rezumate. Conferinţa ştiinţifică a Academiei Oamenilor de Ştiinţă din România. Bucureşti, 30 martie 2018. București: AOȘR, 2018, pp. 41-42. – 0,15 c. a. </w:t>
      </w:r>
    </w:p>
    <w:p w:rsidR="002A397A" w:rsidRPr="00B3213E" w:rsidRDefault="00405104" w:rsidP="00C81582">
      <w:pPr>
        <w:pStyle w:val="Listparagraf"/>
        <w:numPr>
          <w:ilvl w:val="0"/>
          <w:numId w:val="47"/>
        </w:numPr>
        <w:ind w:left="426"/>
        <w:jc w:val="both"/>
        <w:rPr>
          <w:sz w:val="20"/>
          <w:szCs w:val="20"/>
          <w:lang w:val="ro-RO"/>
        </w:rPr>
      </w:pPr>
      <w:r w:rsidRPr="00B3213E">
        <w:rPr>
          <w:sz w:val="20"/>
          <w:szCs w:val="20"/>
          <w:lang w:val="ro-RO"/>
        </w:rPr>
        <w:t>RUSANDU I. Инновации и устойчивое развитие: проблема концептуальной сопоставимости.</w:t>
      </w:r>
      <w:r w:rsidR="00C15D7C">
        <w:rPr>
          <w:sz w:val="20"/>
          <w:szCs w:val="20"/>
          <w:lang w:val="ro-RO"/>
        </w:rPr>
        <w:t xml:space="preserve"> </w:t>
      </w:r>
      <w:r w:rsidRPr="00B3213E">
        <w:rPr>
          <w:sz w:val="20"/>
          <w:szCs w:val="20"/>
          <w:lang w:val="ro-RO"/>
        </w:rPr>
        <w:t>În: Интеллектуальная культура Беларуси: методологический капитал философии и контуры трансдисциплинарного синтеза знания Материалы Третьей международной научной конференции (15–16 ноября 2018 г., г. Минск.). В трех томах. Том ІI. Минск: Издательство „Четыре Четверти”, 2018, p. 250-252 (0,3 c.a.). ISBN 978-985-581-249-5 ; ISBN 978-985-581-247-1.</w:t>
      </w:r>
    </w:p>
    <w:p w:rsidR="002A397A" w:rsidRPr="00B3213E" w:rsidRDefault="002A397A" w:rsidP="00C81582">
      <w:pPr>
        <w:pStyle w:val="Listparagraf"/>
        <w:numPr>
          <w:ilvl w:val="0"/>
          <w:numId w:val="47"/>
        </w:numPr>
        <w:ind w:left="426"/>
        <w:jc w:val="both"/>
        <w:rPr>
          <w:sz w:val="20"/>
          <w:szCs w:val="20"/>
          <w:lang w:val="ro-RO"/>
        </w:rPr>
      </w:pPr>
      <w:r w:rsidRPr="00B3213E">
        <w:rPr>
          <w:sz w:val="20"/>
          <w:szCs w:val="20"/>
          <w:lang w:val="en-US"/>
        </w:rPr>
        <w:t xml:space="preserve">MOCANU, V.; MOCANU, I. </w:t>
      </w:r>
      <w:r w:rsidRPr="00B3213E">
        <w:rPr>
          <w:i/>
          <w:sz w:val="20"/>
          <w:szCs w:val="20"/>
          <w:lang w:val="en-US"/>
        </w:rPr>
        <w:t>Premises for class strctures in the republic of Moldova.</w:t>
      </w:r>
      <w:r w:rsidRPr="00B3213E">
        <w:rPr>
          <w:sz w:val="20"/>
          <w:szCs w:val="20"/>
          <w:lang w:val="en-US"/>
        </w:rPr>
        <w:t xml:space="preserve"> </w:t>
      </w:r>
      <w:r w:rsidRPr="00B3213E">
        <w:rPr>
          <w:sz w:val="20"/>
          <w:szCs w:val="20"/>
        </w:rPr>
        <w:t xml:space="preserve">În: Transborder cooperation: prospects, issues, solutions. Materialele </w:t>
      </w:r>
      <w:r w:rsidRPr="00B3213E">
        <w:rPr>
          <w:bCs/>
          <w:sz w:val="20"/>
          <w:szCs w:val="20"/>
        </w:rPr>
        <w:t>conferinței științifice internaționale, Odessa, 2018, p. 5-11 УДК 316+339.94</w:t>
      </w:r>
    </w:p>
    <w:p w:rsidR="002A397A" w:rsidRPr="00B3213E" w:rsidRDefault="002A397A" w:rsidP="00C81582">
      <w:pPr>
        <w:pStyle w:val="Listparagraf"/>
        <w:numPr>
          <w:ilvl w:val="0"/>
          <w:numId w:val="47"/>
        </w:numPr>
        <w:ind w:left="426"/>
        <w:jc w:val="both"/>
        <w:rPr>
          <w:sz w:val="20"/>
          <w:szCs w:val="20"/>
          <w:lang w:val="ro-RO"/>
        </w:rPr>
      </w:pPr>
      <w:r w:rsidRPr="00B3213E">
        <w:rPr>
          <w:sz w:val="20"/>
          <w:szCs w:val="20"/>
          <w:lang w:val="ro-RO"/>
        </w:rPr>
        <w:t xml:space="preserve">MOCANU, V.  </w:t>
      </w:r>
      <w:r w:rsidRPr="00B3213E">
        <w:rPr>
          <w:i/>
          <w:sz w:val="20"/>
          <w:szCs w:val="20"/>
          <w:lang w:val="ro-RO"/>
        </w:rPr>
        <w:t>Factorii formării clasei mijlocii în Republica Moldova.</w:t>
      </w:r>
      <w:r w:rsidRPr="00B3213E">
        <w:rPr>
          <w:sz w:val="20"/>
          <w:szCs w:val="20"/>
          <w:lang w:val="ro-RO"/>
        </w:rPr>
        <w:t xml:space="preserve"> Raportul în ședința plenară: Conferința științifică internațională a 19-a "NEW PROBLEMS OF E-ECONOMY AND E-SOCIETY"organizată de Universitatea Catolică Ioan Paul al II, Nałęczów, Poland, 21-23 mai 2018</w:t>
      </w:r>
    </w:p>
    <w:p w:rsidR="002A397A" w:rsidRPr="00B3213E" w:rsidRDefault="002A397A" w:rsidP="00C81582">
      <w:pPr>
        <w:pStyle w:val="Listparagraf"/>
        <w:numPr>
          <w:ilvl w:val="0"/>
          <w:numId w:val="47"/>
        </w:numPr>
        <w:ind w:left="426"/>
        <w:jc w:val="both"/>
        <w:rPr>
          <w:sz w:val="20"/>
          <w:szCs w:val="20"/>
          <w:lang w:val="ro-RO"/>
        </w:rPr>
      </w:pPr>
      <w:r w:rsidRPr="00B3213E">
        <w:rPr>
          <w:sz w:val="20"/>
          <w:szCs w:val="20"/>
          <w:lang w:val="en-US"/>
        </w:rPr>
        <w:t xml:space="preserve">MOCANU, A. </w:t>
      </w:r>
      <w:r w:rsidRPr="00B3213E">
        <w:rPr>
          <w:i/>
          <w:sz w:val="20"/>
          <w:szCs w:val="20"/>
          <w:lang w:val="en-US"/>
        </w:rPr>
        <w:t>Interdependency of education and social mobility in Republic of Moldova</w:t>
      </w:r>
      <w:r w:rsidRPr="00B3213E">
        <w:rPr>
          <w:sz w:val="20"/>
          <w:szCs w:val="20"/>
          <w:lang w:val="en-US"/>
        </w:rPr>
        <w:t xml:space="preserve">. </w:t>
      </w:r>
      <w:r w:rsidRPr="00B3213E">
        <w:rPr>
          <w:sz w:val="20"/>
          <w:szCs w:val="20"/>
        </w:rPr>
        <w:t xml:space="preserve">În: Transborder cooperation: prospects, issues, solutions. Materialele </w:t>
      </w:r>
      <w:r w:rsidRPr="00B3213E">
        <w:rPr>
          <w:bCs/>
          <w:sz w:val="20"/>
          <w:szCs w:val="20"/>
        </w:rPr>
        <w:t xml:space="preserve">conferinței științifice internaționale, Odessa, </w:t>
      </w:r>
      <w:r w:rsidRPr="00B3213E">
        <w:rPr>
          <w:sz w:val="20"/>
          <w:szCs w:val="20"/>
        </w:rPr>
        <w:t>2018, p. 18-22, УДК 316+339.94</w:t>
      </w:r>
    </w:p>
    <w:p w:rsidR="002A397A" w:rsidRPr="00B3213E" w:rsidRDefault="002A397A" w:rsidP="00C81582">
      <w:pPr>
        <w:pStyle w:val="Listparagraf"/>
        <w:numPr>
          <w:ilvl w:val="0"/>
          <w:numId w:val="47"/>
        </w:numPr>
        <w:ind w:left="426"/>
        <w:jc w:val="both"/>
        <w:rPr>
          <w:sz w:val="20"/>
          <w:szCs w:val="20"/>
          <w:lang w:val="ro-RO"/>
        </w:rPr>
      </w:pPr>
      <w:r w:rsidRPr="00B3213E">
        <w:rPr>
          <w:sz w:val="20"/>
          <w:szCs w:val="20"/>
          <w:lang w:val="ro-RO"/>
        </w:rPr>
        <w:t xml:space="preserve">DUMBRĂVEANU, A. </w:t>
      </w:r>
      <w:r w:rsidRPr="00B3213E">
        <w:rPr>
          <w:i/>
          <w:sz w:val="20"/>
          <w:szCs w:val="20"/>
          <w:lang w:val="ro-RO"/>
        </w:rPr>
        <w:t>Limbajul televizat – expresie a mijloacelor tehnice de comunicare.</w:t>
      </w:r>
      <w:r w:rsidRPr="00B3213E">
        <w:rPr>
          <w:sz w:val="20"/>
          <w:szCs w:val="20"/>
          <w:lang w:val="ro-RO"/>
        </w:rPr>
        <w:t xml:space="preserve"> În:  Telecomunicaţii, Electronică şi Informatică. Culegerea lucrărilor a conferinţei tehnice înternaţionale. </w:t>
      </w:r>
      <w:r w:rsidRPr="00B3213E">
        <w:rPr>
          <w:sz w:val="20"/>
          <w:szCs w:val="20"/>
          <w:lang w:val="fr-FR"/>
        </w:rPr>
        <w:t>24-27 mai 2018.  /Chişinău. ISBN 978-9975-45-540-4</w:t>
      </w:r>
    </w:p>
    <w:p w:rsidR="002A397A" w:rsidRPr="00B3213E" w:rsidRDefault="002A397A" w:rsidP="00C81582">
      <w:pPr>
        <w:pStyle w:val="Listparagraf"/>
        <w:numPr>
          <w:ilvl w:val="0"/>
          <w:numId w:val="47"/>
        </w:numPr>
        <w:ind w:left="426"/>
        <w:jc w:val="both"/>
        <w:rPr>
          <w:sz w:val="20"/>
          <w:szCs w:val="20"/>
          <w:lang w:val="ro-RO"/>
        </w:rPr>
      </w:pPr>
      <w:r w:rsidRPr="00B3213E">
        <w:rPr>
          <w:sz w:val="20"/>
          <w:szCs w:val="20"/>
          <w:lang w:val="ro-RO"/>
        </w:rPr>
        <w:t xml:space="preserve">DUMBRĂVEANU, A. </w:t>
      </w:r>
      <w:r w:rsidRPr="00B3213E">
        <w:rPr>
          <w:i/>
          <w:sz w:val="20"/>
          <w:szCs w:val="20"/>
          <w:lang w:val="ro-RO"/>
        </w:rPr>
        <w:t>Analiza influenţei prese internaţionale asupra activizări participării electorale a cetăţenilor.</w:t>
      </w:r>
      <w:r w:rsidRPr="00B3213E">
        <w:rPr>
          <w:sz w:val="20"/>
          <w:szCs w:val="20"/>
          <w:lang w:val="ro-RO"/>
        </w:rPr>
        <w:t xml:space="preserve"> În: Procesul electoral în contextul globalizării. </w:t>
      </w:r>
      <w:r w:rsidRPr="00B3213E">
        <w:rPr>
          <w:sz w:val="20"/>
          <w:szCs w:val="20"/>
        </w:rPr>
        <w:t>Materialele conferinţei internaţionale ştiinţifice-practice. 16 mai 2018. /Chişinău. ISBN 978-9975-3241-0-6.</w:t>
      </w:r>
    </w:p>
    <w:p w:rsidR="00B3213E" w:rsidRPr="00B3213E" w:rsidRDefault="002A397A" w:rsidP="00B3213E">
      <w:pPr>
        <w:pStyle w:val="Listparagraf"/>
        <w:numPr>
          <w:ilvl w:val="0"/>
          <w:numId w:val="47"/>
        </w:numPr>
        <w:ind w:left="426"/>
        <w:jc w:val="both"/>
        <w:rPr>
          <w:sz w:val="20"/>
          <w:szCs w:val="20"/>
          <w:lang w:val="ro-RO"/>
        </w:rPr>
      </w:pPr>
      <w:r w:rsidRPr="00B3213E">
        <w:rPr>
          <w:color w:val="000000"/>
          <w:sz w:val="20"/>
          <w:szCs w:val="20"/>
        </w:rPr>
        <w:t>REABCINSCHII, V.</w:t>
      </w:r>
      <w:r w:rsidRPr="00B3213E">
        <w:rPr>
          <w:bCs/>
          <w:color w:val="000000"/>
          <w:sz w:val="20"/>
          <w:szCs w:val="20"/>
        </w:rPr>
        <w:t xml:space="preserve"> </w:t>
      </w:r>
      <w:r w:rsidRPr="00B3213E">
        <w:rPr>
          <w:bCs/>
          <w:i/>
          <w:color w:val="000000"/>
          <w:sz w:val="20"/>
          <w:szCs w:val="20"/>
        </w:rPr>
        <w:t xml:space="preserve">Партисипативная культурная политика: основа сохранения самобытности. </w:t>
      </w:r>
      <w:r w:rsidRPr="00B3213E">
        <w:rPr>
          <w:bCs/>
          <w:color w:val="000000"/>
          <w:sz w:val="20"/>
          <w:szCs w:val="20"/>
        </w:rPr>
        <w:t xml:space="preserve">În: ”Транскордонне спивробитництво: перспективи, проблеми, ришення”. </w:t>
      </w:r>
      <w:r w:rsidRPr="00B3213E">
        <w:rPr>
          <w:sz w:val="20"/>
          <w:szCs w:val="20"/>
        </w:rPr>
        <w:t xml:space="preserve">Materialele </w:t>
      </w:r>
      <w:r w:rsidRPr="00B3213E">
        <w:rPr>
          <w:bCs/>
          <w:sz w:val="20"/>
          <w:szCs w:val="20"/>
        </w:rPr>
        <w:t xml:space="preserve">conferinței științifice internaționale, Odessa, </w:t>
      </w:r>
      <w:r w:rsidRPr="00B3213E">
        <w:rPr>
          <w:sz w:val="20"/>
          <w:szCs w:val="20"/>
        </w:rPr>
        <w:t xml:space="preserve">2018, </w:t>
      </w:r>
      <w:r w:rsidRPr="00B3213E">
        <w:rPr>
          <w:bCs/>
          <w:color w:val="000000"/>
          <w:sz w:val="20"/>
          <w:szCs w:val="20"/>
        </w:rPr>
        <w:t xml:space="preserve">p. 22-26.  УДК 316+339.94 </w:t>
      </w:r>
    </w:p>
    <w:p w:rsidR="002A397A" w:rsidRPr="00C15D7C" w:rsidRDefault="00B3213E" w:rsidP="00B3213E">
      <w:pPr>
        <w:pStyle w:val="Listparagraf"/>
        <w:numPr>
          <w:ilvl w:val="0"/>
          <w:numId w:val="47"/>
        </w:numPr>
        <w:ind w:left="426"/>
        <w:jc w:val="both"/>
        <w:rPr>
          <w:sz w:val="20"/>
          <w:szCs w:val="20"/>
          <w:lang w:val="ro-RO"/>
        </w:rPr>
      </w:pPr>
      <w:r w:rsidRPr="00B3213E">
        <w:rPr>
          <w:sz w:val="20"/>
          <w:szCs w:val="20"/>
          <w:lang w:val="fr-FR"/>
        </w:rPr>
        <w:t xml:space="preserve">ROSCA A.S.  Teatrul politic contemporan: context, metode și mediu de propagare. În: Învățământul artistic – dimensiuni culturale. Tezele lucrărilor conferinței științifice internaționale, 20 aprilie 2018. – Ch.: Acad. De Muzică, </w:t>
      </w:r>
      <w:r w:rsidRPr="00C15D7C">
        <w:rPr>
          <w:sz w:val="20"/>
          <w:szCs w:val="20"/>
          <w:lang w:val="fr-FR"/>
        </w:rPr>
        <w:t xml:space="preserve">Teatru și Arte Plastice, 2018, pp. 46-47.  </w:t>
      </w:r>
      <w:r w:rsidRPr="00C15D7C">
        <w:rPr>
          <w:sz w:val="20"/>
          <w:szCs w:val="20"/>
        </w:rPr>
        <w:t>ISBN 978-9975-84-061-3.</w:t>
      </w:r>
    </w:p>
    <w:p w:rsidR="00B3213E" w:rsidRPr="00C15D7C" w:rsidRDefault="00B3213E" w:rsidP="00B3213E">
      <w:pPr>
        <w:pStyle w:val="Listparagraf"/>
        <w:numPr>
          <w:ilvl w:val="0"/>
          <w:numId w:val="47"/>
        </w:numPr>
        <w:spacing w:line="256" w:lineRule="auto"/>
        <w:ind w:left="426"/>
        <w:jc w:val="both"/>
        <w:rPr>
          <w:color w:val="000000" w:themeColor="text1"/>
          <w:sz w:val="20"/>
          <w:szCs w:val="20"/>
          <w:lang w:val="ro-RO"/>
        </w:rPr>
      </w:pPr>
      <w:r w:rsidRPr="00C15D7C">
        <w:rPr>
          <w:color w:val="000000" w:themeColor="text1"/>
          <w:sz w:val="20"/>
          <w:szCs w:val="20"/>
          <w:lang w:val="ro-RO"/>
        </w:rPr>
        <w:t xml:space="preserve">POSTICA A. (contribuții). RAPORT - Discursul de ură și instigarea discriminare în spațiul public și mass-media în RM (Autor D. Sliusarenco), publicat 11.2018, </w:t>
      </w:r>
      <w:hyperlink r:id="rId38" w:history="1">
        <w:r w:rsidRPr="00C15D7C">
          <w:rPr>
            <w:rStyle w:val="Hyperlink"/>
            <w:color w:val="000000" w:themeColor="text1"/>
            <w:sz w:val="20"/>
            <w:szCs w:val="20"/>
            <w:u w:val="none"/>
            <w:lang w:val="ro-RO"/>
          </w:rPr>
          <w:t>https://promolex.md/wp-content/uploads/2018/11/A4_ura_web.pdf</w:t>
        </w:r>
      </w:hyperlink>
      <w:r w:rsidRPr="00C15D7C">
        <w:rPr>
          <w:color w:val="000000" w:themeColor="text1"/>
          <w:sz w:val="20"/>
          <w:szCs w:val="20"/>
          <w:lang w:val="ro-RO"/>
        </w:rPr>
        <w:t xml:space="preserve"> </w:t>
      </w:r>
    </w:p>
    <w:p w:rsidR="00C15D7C" w:rsidRDefault="00B3213E" w:rsidP="00B3213E">
      <w:pPr>
        <w:pStyle w:val="Listparagraf"/>
        <w:numPr>
          <w:ilvl w:val="0"/>
          <w:numId w:val="47"/>
        </w:numPr>
        <w:spacing w:line="256" w:lineRule="auto"/>
        <w:ind w:left="426"/>
        <w:jc w:val="both"/>
        <w:rPr>
          <w:color w:val="000000" w:themeColor="text1"/>
          <w:sz w:val="20"/>
          <w:szCs w:val="20"/>
          <w:lang w:val="ro-RO"/>
        </w:rPr>
      </w:pPr>
      <w:r w:rsidRPr="00C15D7C">
        <w:rPr>
          <w:color w:val="000000" w:themeColor="text1"/>
          <w:sz w:val="20"/>
          <w:szCs w:val="20"/>
          <w:lang w:val="ro-RO"/>
        </w:rPr>
        <w:t>POSTICA A. (contribuții). RAPORT - Educație pentru drepturile omului în învățămîntul preuniversitar în RM, plan de acțiuni (Aut</w:t>
      </w:r>
      <w:r w:rsidR="00C15D7C">
        <w:rPr>
          <w:color w:val="000000" w:themeColor="text1"/>
          <w:sz w:val="20"/>
          <w:szCs w:val="20"/>
          <w:lang w:val="ro-RO"/>
        </w:rPr>
        <w:t>or O. Voicu), publicat 10.2018.</w:t>
      </w:r>
    </w:p>
    <w:p w:rsidR="00B3213E" w:rsidRPr="00C15D7C" w:rsidRDefault="006E4E37" w:rsidP="00C15D7C">
      <w:pPr>
        <w:pStyle w:val="Listparagraf"/>
        <w:spacing w:line="256" w:lineRule="auto"/>
        <w:ind w:left="426"/>
        <w:jc w:val="both"/>
        <w:rPr>
          <w:color w:val="000000" w:themeColor="text1"/>
          <w:sz w:val="20"/>
          <w:szCs w:val="20"/>
          <w:lang w:val="ro-RO"/>
        </w:rPr>
      </w:pPr>
      <w:hyperlink r:id="rId39" w:history="1">
        <w:r w:rsidR="00B3213E" w:rsidRPr="00C15D7C">
          <w:rPr>
            <w:rStyle w:val="Hyperlink"/>
            <w:color w:val="000000" w:themeColor="text1"/>
            <w:sz w:val="20"/>
            <w:szCs w:val="20"/>
            <w:u w:val="none"/>
            <w:lang w:val="ro-RO"/>
          </w:rPr>
          <w:t>https://promolex.md/wp-content/uploads/2018/11/Raport_EDOM_RO_web.pdf</w:t>
        </w:r>
      </w:hyperlink>
      <w:r w:rsidR="00B3213E" w:rsidRPr="00C15D7C">
        <w:rPr>
          <w:color w:val="000000" w:themeColor="text1"/>
          <w:sz w:val="20"/>
          <w:szCs w:val="20"/>
          <w:lang w:val="ro-RO"/>
        </w:rPr>
        <w:t xml:space="preserve">  </w:t>
      </w:r>
    </w:p>
    <w:p w:rsidR="00B3213E" w:rsidRPr="00C15D7C" w:rsidRDefault="00B3213E" w:rsidP="00B3213E">
      <w:pPr>
        <w:pStyle w:val="Frspaiere"/>
        <w:widowControl/>
        <w:numPr>
          <w:ilvl w:val="0"/>
          <w:numId w:val="47"/>
        </w:numPr>
        <w:tabs>
          <w:tab w:val="left" w:pos="993"/>
          <w:tab w:val="left" w:pos="1418"/>
        </w:tabs>
        <w:spacing w:line="256" w:lineRule="auto"/>
        <w:ind w:left="426"/>
        <w:jc w:val="both"/>
        <w:rPr>
          <w:rFonts w:ascii="Times New Roman" w:hAnsi="Times New Roman" w:cs="Times New Roman"/>
          <w:color w:val="000000" w:themeColor="text1"/>
          <w:sz w:val="20"/>
          <w:szCs w:val="20"/>
        </w:rPr>
      </w:pPr>
      <w:r w:rsidRPr="00C15D7C">
        <w:rPr>
          <w:rFonts w:ascii="Times New Roman" w:hAnsi="Times New Roman" w:cs="Times New Roman"/>
          <w:color w:val="000000" w:themeColor="text1"/>
          <w:sz w:val="20"/>
          <w:szCs w:val="20"/>
        </w:rPr>
        <w:t xml:space="preserve">POSTICA A. (coordonator de ediție). Neexecutarea hotărârilor CtEDO în cazurile provenite din regiunea transnistreană (Autor – L. Apostol), Studiu. Asociația Promo-Lex, 2018, </w:t>
      </w:r>
      <w:hyperlink r:id="rId40" w:history="1">
        <w:r w:rsidRPr="00C15D7C">
          <w:rPr>
            <w:rStyle w:val="Hyperlink"/>
            <w:rFonts w:ascii="Times New Roman" w:hAnsi="Times New Roman" w:cs="Times New Roman"/>
            <w:color w:val="000000" w:themeColor="text1"/>
            <w:sz w:val="20"/>
            <w:szCs w:val="20"/>
            <w:u w:val="none"/>
          </w:rPr>
          <w:t>https://promolex.md/wp-content/uploads/2018/09/Studiu-Neexecutarea-hot-CEDO-romana-web.pdf</w:t>
        </w:r>
      </w:hyperlink>
    </w:p>
    <w:p w:rsidR="006338DF" w:rsidRPr="00C81582" w:rsidRDefault="006338DF" w:rsidP="00405104">
      <w:pPr>
        <w:shd w:val="clear" w:color="auto" w:fill="FFFFFF"/>
        <w:tabs>
          <w:tab w:val="num" w:pos="851"/>
        </w:tabs>
        <w:jc w:val="both"/>
        <w:rPr>
          <w:b/>
          <w:bCs/>
          <w:sz w:val="20"/>
          <w:szCs w:val="20"/>
          <w:lang w:val="ro-RO" w:eastAsia="ar-SA"/>
        </w:rPr>
      </w:pPr>
    </w:p>
    <w:p w:rsidR="00405104" w:rsidRPr="00C81582" w:rsidRDefault="00405104" w:rsidP="00405104">
      <w:pPr>
        <w:shd w:val="clear" w:color="auto" w:fill="FFFFFF"/>
        <w:tabs>
          <w:tab w:val="num" w:pos="851"/>
        </w:tabs>
        <w:jc w:val="both"/>
        <w:rPr>
          <w:b/>
          <w:bCs/>
          <w:sz w:val="20"/>
          <w:szCs w:val="20"/>
          <w:lang w:val="it-IT" w:eastAsia="ar-SA"/>
        </w:rPr>
      </w:pPr>
      <w:r w:rsidRPr="00C81582">
        <w:rPr>
          <w:b/>
          <w:bCs/>
          <w:sz w:val="20"/>
          <w:szCs w:val="20"/>
          <w:lang w:val="it-IT" w:eastAsia="ar-SA"/>
        </w:rPr>
        <w:t>Publicații electronice:</w:t>
      </w:r>
    </w:p>
    <w:p w:rsidR="00405104" w:rsidRPr="00C81582" w:rsidRDefault="00405104" w:rsidP="00C81582">
      <w:pPr>
        <w:pStyle w:val="Listparagraf"/>
        <w:numPr>
          <w:ilvl w:val="0"/>
          <w:numId w:val="46"/>
        </w:numPr>
        <w:ind w:left="426"/>
        <w:jc w:val="both"/>
        <w:rPr>
          <w:rFonts w:eastAsia="Calibri"/>
          <w:sz w:val="20"/>
          <w:szCs w:val="20"/>
          <w:lang w:val="ro-RO" w:eastAsia="en-US"/>
        </w:rPr>
      </w:pPr>
      <w:r w:rsidRPr="00C81582">
        <w:rPr>
          <w:rFonts w:eastAsia="Calibri"/>
          <w:sz w:val="20"/>
          <w:szCs w:val="20"/>
          <w:lang w:val="ro-RO" w:eastAsia="en-US"/>
        </w:rPr>
        <w:t>ROGOVAIA G. Вероисповедный фактор в интеграции Республики Молдова в Европейский союз» Materiale Conferinței științifică și practică internațională «Государство, Общество и Церковь: миграция и межкультурное многообразие», Novosibirc. 29-30 mai 2018/ în absență./ (0,5c.a.)</w:t>
      </w:r>
    </w:p>
    <w:p w:rsidR="00405104" w:rsidRPr="00C81582" w:rsidRDefault="00405104" w:rsidP="00C81582">
      <w:pPr>
        <w:pStyle w:val="Listparagraf"/>
        <w:numPr>
          <w:ilvl w:val="0"/>
          <w:numId w:val="46"/>
        </w:numPr>
        <w:ind w:left="426"/>
        <w:jc w:val="both"/>
        <w:rPr>
          <w:rFonts w:eastAsia="Calibri"/>
          <w:sz w:val="20"/>
          <w:szCs w:val="20"/>
          <w:lang w:val="ro-RO" w:eastAsia="en-US"/>
        </w:rPr>
      </w:pPr>
      <w:r w:rsidRPr="00C81582">
        <w:rPr>
          <w:rFonts w:eastAsia="Calibri"/>
          <w:sz w:val="20"/>
          <w:szCs w:val="20"/>
          <w:lang w:val="ro-RO" w:eastAsia="en-US"/>
        </w:rPr>
        <w:t>STERPU V. Communication Strategies Developed by International Organizations. International Jurnal of Communication Research. Volume 8. Issue 2. April/June, 2017,  p.117-119 (0,30 c.a.). ISSN 2246-9265.  http://www.ijcr.eu/articole/363_008%20Vladimir%20STERPU.pdf</w:t>
      </w:r>
    </w:p>
    <w:p w:rsidR="00405104" w:rsidRPr="00C81582" w:rsidRDefault="00405104" w:rsidP="00C81582">
      <w:pPr>
        <w:pStyle w:val="Listparagraf"/>
        <w:numPr>
          <w:ilvl w:val="0"/>
          <w:numId w:val="46"/>
        </w:numPr>
        <w:ind w:left="426"/>
        <w:jc w:val="both"/>
        <w:rPr>
          <w:rStyle w:val="Hyperlink"/>
          <w:rFonts w:eastAsia="Calibri"/>
          <w:color w:val="auto"/>
          <w:sz w:val="20"/>
          <w:szCs w:val="20"/>
          <w:u w:val="none"/>
          <w:lang w:val="ro-RO" w:eastAsia="en-US"/>
        </w:rPr>
      </w:pPr>
      <w:r w:rsidRPr="00C81582">
        <w:rPr>
          <w:rFonts w:eastAsia="Calibri"/>
          <w:sz w:val="20"/>
          <w:szCs w:val="20"/>
          <w:lang w:val="ro-RO" w:eastAsia="en-US"/>
        </w:rPr>
        <w:t xml:space="preserve">STERPU V. Frozen Conflicts on the East Vicinity of the European Union: New Risks and Threats ( a Transversal Analysis).  International  Journal of Communication Research. Volume 8, Issue 2, April/ June, 2018, p. 94-102.  (1,10 c.a.) ISSN: 2246-9265. </w:t>
      </w:r>
      <w:hyperlink r:id="rId41" w:anchor="a2" w:history="1">
        <w:r w:rsidRPr="00C81582">
          <w:rPr>
            <w:rStyle w:val="Hyperlink"/>
            <w:rFonts w:eastAsia="Calibri"/>
            <w:sz w:val="20"/>
            <w:szCs w:val="20"/>
            <w:lang w:val="ro-RO" w:eastAsia="en-US"/>
          </w:rPr>
          <w:t>http://www.ijcr.eu/index.php?link=articole&amp;anul=2018&amp;nr=2&amp;vol=8#a2</w:t>
        </w:r>
      </w:hyperlink>
    </w:p>
    <w:p w:rsidR="00405104" w:rsidRPr="00C81582" w:rsidRDefault="00405104" w:rsidP="00C81582">
      <w:pPr>
        <w:pStyle w:val="Listparagraf"/>
        <w:numPr>
          <w:ilvl w:val="0"/>
          <w:numId w:val="46"/>
        </w:numPr>
        <w:shd w:val="clear" w:color="auto" w:fill="FFFFFF"/>
        <w:spacing w:after="200"/>
        <w:ind w:left="426"/>
        <w:jc w:val="both"/>
        <w:rPr>
          <w:b/>
          <w:bCs/>
          <w:sz w:val="20"/>
          <w:szCs w:val="20"/>
          <w:lang w:val="it-IT" w:eastAsia="ar-SA"/>
        </w:rPr>
      </w:pPr>
      <w:r w:rsidRPr="00C81582">
        <w:rPr>
          <w:sz w:val="20"/>
          <w:szCs w:val="20"/>
        </w:rPr>
        <w:t xml:space="preserve">ȚVEATCOV,N. </w:t>
      </w:r>
      <w:r w:rsidRPr="00C81582">
        <w:rPr>
          <w:i/>
          <w:sz w:val="20"/>
          <w:szCs w:val="20"/>
        </w:rPr>
        <w:t>Социально-политические аспекты модернизационных процессов в Республике Молдова: граждановедческое измерение</w:t>
      </w:r>
      <w:r w:rsidRPr="00C81582">
        <w:rPr>
          <w:bCs/>
          <w:sz w:val="20"/>
          <w:szCs w:val="20"/>
        </w:rPr>
        <w:t xml:space="preserve">. </w:t>
      </w:r>
      <w:r w:rsidRPr="00C81582">
        <w:rPr>
          <w:bCs/>
          <w:sz w:val="20"/>
          <w:szCs w:val="20"/>
          <w:lang w:val="en-US"/>
        </w:rPr>
        <w:t xml:space="preserve">În: </w:t>
      </w:r>
      <w:r w:rsidRPr="00C81582">
        <w:rPr>
          <w:sz w:val="20"/>
          <w:szCs w:val="20"/>
          <w:lang w:val="en-US"/>
        </w:rPr>
        <w:t xml:space="preserve">Fortus: economic and political research, Nr.1, 2018, (0,9 c.a.). </w:t>
      </w:r>
      <w:r w:rsidRPr="00C81582">
        <w:rPr>
          <w:bCs/>
          <w:sz w:val="20"/>
          <w:szCs w:val="20"/>
        </w:rPr>
        <w:t>УДК</w:t>
      </w:r>
      <w:r w:rsidRPr="00C81582">
        <w:rPr>
          <w:bCs/>
          <w:sz w:val="20"/>
          <w:szCs w:val="20"/>
          <w:lang w:val="en-US"/>
        </w:rPr>
        <w:t xml:space="preserve"> 323,329</w:t>
      </w:r>
    </w:p>
    <w:p w:rsidR="00282A01" w:rsidRPr="00C15D7C" w:rsidRDefault="00282A01" w:rsidP="00C81582">
      <w:pPr>
        <w:pStyle w:val="Listparagraf"/>
        <w:numPr>
          <w:ilvl w:val="0"/>
          <w:numId w:val="46"/>
        </w:numPr>
        <w:autoSpaceDE w:val="0"/>
        <w:autoSpaceDN w:val="0"/>
        <w:adjustRightInd w:val="0"/>
        <w:ind w:left="426"/>
        <w:jc w:val="both"/>
        <w:rPr>
          <w:bCs/>
          <w:sz w:val="20"/>
          <w:szCs w:val="20"/>
        </w:rPr>
      </w:pPr>
      <w:r w:rsidRPr="00C81582">
        <w:rPr>
          <w:bCs/>
          <w:sz w:val="20"/>
          <w:szCs w:val="20"/>
        </w:rPr>
        <w:t xml:space="preserve">ОСОЯНУ, Т. КОВАЛЬЧУК, И. </w:t>
      </w:r>
      <w:r w:rsidRPr="00C81582">
        <w:rPr>
          <w:bCs/>
          <w:i/>
          <w:sz w:val="20"/>
          <w:szCs w:val="20"/>
        </w:rPr>
        <w:t>Bизуальное наблюдение – инструмент доказывания или риск вмешательства в частную жизнь.</w:t>
      </w:r>
      <w:r w:rsidRPr="00C81582">
        <w:rPr>
          <w:bCs/>
          <w:sz w:val="20"/>
          <w:szCs w:val="20"/>
        </w:rPr>
        <w:t xml:space="preserve"> B: Кримінально-правове регулювання та забезпечення його ефективності: матеріали міжнар. наук.-практ. конф., м. Харків, 18–</w:t>
      </w:r>
      <w:r w:rsidRPr="00C15D7C">
        <w:rPr>
          <w:bCs/>
          <w:sz w:val="20"/>
          <w:szCs w:val="20"/>
        </w:rPr>
        <w:t xml:space="preserve">19 жовт. 2018 р. Харків: Право, 2018. 552 с. ISBN 978-966-937-502-5. </w:t>
      </w:r>
      <w:hyperlink r:id="rId42" w:tgtFrame="_blank" w:history="1">
        <w:r w:rsidRPr="00C15D7C">
          <w:rPr>
            <w:bCs/>
            <w:sz w:val="20"/>
            <w:szCs w:val="20"/>
          </w:rPr>
          <w:t>http://ivpz.org/images/pdf/konf_krumin_pravovogo_regulyvannia_08_11_18.pdf</w:t>
        </w:r>
      </w:hyperlink>
      <w:r w:rsidRPr="00C15D7C">
        <w:rPr>
          <w:bCs/>
          <w:sz w:val="20"/>
          <w:szCs w:val="20"/>
          <w:lang w:val="ro-RO"/>
        </w:rPr>
        <w:t xml:space="preserve"> </w:t>
      </w:r>
      <w:r w:rsidRPr="00C15D7C">
        <w:rPr>
          <w:bCs/>
          <w:sz w:val="20"/>
          <w:szCs w:val="20"/>
        </w:rPr>
        <w:t xml:space="preserve"> </w:t>
      </w:r>
    </w:p>
    <w:p w:rsidR="00405104" w:rsidRPr="00C15D7C" w:rsidRDefault="00282A01" w:rsidP="00B3213E">
      <w:pPr>
        <w:pStyle w:val="Listparagraf"/>
        <w:numPr>
          <w:ilvl w:val="0"/>
          <w:numId w:val="46"/>
        </w:numPr>
        <w:autoSpaceDE w:val="0"/>
        <w:autoSpaceDN w:val="0"/>
        <w:adjustRightInd w:val="0"/>
        <w:ind w:left="426"/>
        <w:jc w:val="both"/>
        <w:rPr>
          <w:bCs/>
          <w:sz w:val="20"/>
          <w:szCs w:val="20"/>
          <w:lang w:val="en-US"/>
        </w:rPr>
      </w:pPr>
      <w:r w:rsidRPr="00C15D7C">
        <w:rPr>
          <w:bCs/>
          <w:sz w:val="20"/>
          <w:szCs w:val="20"/>
          <w:lang w:val="fr-FR"/>
        </w:rPr>
        <w:t xml:space="preserve">GUCEAC, I. </w:t>
      </w:r>
      <w:r w:rsidRPr="00C15D7C">
        <w:rPr>
          <w:bCs/>
          <w:i/>
          <w:sz w:val="20"/>
          <w:szCs w:val="20"/>
          <w:lang w:val="fr-FR"/>
        </w:rPr>
        <w:t>Principii fundamentale ale constituţionalismului în activitatea Sfatului Ţării (1917-1918).</w:t>
      </w:r>
      <w:r w:rsidRPr="00C15D7C">
        <w:rPr>
          <w:bCs/>
          <w:sz w:val="20"/>
          <w:szCs w:val="20"/>
          <w:lang w:val="fr-FR"/>
        </w:rPr>
        <w:t xml:space="preserve"> </w:t>
      </w:r>
      <w:r w:rsidRPr="00C15D7C">
        <w:rPr>
          <w:bCs/>
          <w:sz w:val="20"/>
          <w:szCs w:val="20"/>
          <w:lang w:val="en-US"/>
        </w:rPr>
        <w:t>In: CKS 2018 Challenges of the Knowledge Society 12th Edition, WORKSHOP "ROMÂNIA 100" Bucharest, 11 th - 12 th May 2018, Revista CKS (Challenges of the Knowledge Society), p. 62-73. e-book_workshop_100.pdf ISSN 2359-9227 ISSN-L 2068-7796.</w:t>
      </w:r>
    </w:p>
    <w:p w:rsidR="00B3213E" w:rsidRPr="00C15D7C" w:rsidRDefault="00282A01" w:rsidP="00B3213E">
      <w:pPr>
        <w:pStyle w:val="Listparagraf"/>
        <w:numPr>
          <w:ilvl w:val="0"/>
          <w:numId w:val="46"/>
        </w:numPr>
        <w:autoSpaceDE w:val="0"/>
        <w:autoSpaceDN w:val="0"/>
        <w:adjustRightInd w:val="0"/>
        <w:ind w:left="426"/>
        <w:jc w:val="both"/>
        <w:rPr>
          <w:bCs/>
          <w:i/>
          <w:sz w:val="20"/>
          <w:szCs w:val="20"/>
          <w:lang w:val="ro-RO" w:eastAsia="x-none"/>
        </w:rPr>
      </w:pPr>
      <w:r w:rsidRPr="00C15D7C">
        <w:rPr>
          <w:bCs/>
          <w:sz w:val="20"/>
          <w:szCs w:val="20"/>
          <w:lang w:val="en-US"/>
        </w:rPr>
        <w:lastRenderedPageBreak/>
        <w:t xml:space="preserve">CIOBANU, I. </w:t>
      </w:r>
      <w:r w:rsidRPr="00C15D7C">
        <w:rPr>
          <w:bCs/>
          <w:i/>
          <w:sz w:val="20"/>
          <w:szCs w:val="20"/>
          <w:lang w:val="en-US"/>
        </w:rPr>
        <w:t>Unele aspecte privind securizarea votului electronic</w:t>
      </w:r>
      <w:r w:rsidRPr="00C15D7C">
        <w:rPr>
          <w:bCs/>
          <w:sz w:val="20"/>
          <w:szCs w:val="20"/>
          <w:lang w:val="en-US"/>
        </w:rPr>
        <w:t xml:space="preserve"> B: </w:t>
      </w:r>
      <w:r w:rsidRPr="00C15D7C">
        <w:rPr>
          <w:bCs/>
          <w:sz w:val="20"/>
          <w:szCs w:val="20"/>
        </w:rPr>
        <w:t>Матер</w:t>
      </w:r>
      <w:r w:rsidRPr="00C15D7C">
        <w:rPr>
          <w:bCs/>
          <w:sz w:val="20"/>
          <w:szCs w:val="20"/>
          <w:lang w:val="en-US"/>
        </w:rPr>
        <w:t xml:space="preserve">. </w:t>
      </w:r>
      <w:r w:rsidRPr="00C15D7C">
        <w:rPr>
          <w:bCs/>
          <w:sz w:val="20"/>
          <w:szCs w:val="20"/>
        </w:rPr>
        <w:t xml:space="preserve">Международной научной коференции Тенденции и перспективы развития науки и образования в условиях глобализации, Хмелницк, 2017-2018. c. 197-201 </w:t>
      </w:r>
      <w:hyperlink w:history="1">
        <w:r w:rsidRPr="00C15D7C">
          <w:rPr>
            <w:bCs/>
            <w:sz w:val="20"/>
            <w:szCs w:val="20"/>
          </w:rPr>
          <w:t>http://confscience. webnode.ru</w:t>
        </w:r>
      </w:hyperlink>
      <w:r w:rsidRPr="00C15D7C">
        <w:rPr>
          <w:bCs/>
          <w:sz w:val="20"/>
          <w:szCs w:val="20"/>
        </w:rPr>
        <w:t>.</w:t>
      </w:r>
    </w:p>
    <w:p w:rsidR="009E017D" w:rsidRPr="00B3213E" w:rsidRDefault="00B3213E" w:rsidP="00B3213E">
      <w:pPr>
        <w:pStyle w:val="Listparagraf"/>
        <w:numPr>
          <w:ilvl w:val="0"/>
          <w:numId w:val="46"/>
        </w:numPr>
        <w:autoSpaceDE w:val="0"/>
        <w:autoSpaceDN w:val="0"/>
        <w:adjustRightInd w:val="0"/>
        <w:ind w:left="426"/>
        <w:jc w:val="both"/>
        <w:rPr>
          <w:bCs/>
          <w:i/>
          <w:sz w:val="20"/>
          <w:szCs w:val="20"/>
          <w:lang w:val="ro-RO" w:eastAsia="x-none"/>
        </w:rPr>
      </w:pPr>
      <w:r w:rsidRPr="00C15D7C">
        <w:rPr>
          <w:sz w:val="20"/>
          <w:szCs w:val="20"/>
        </w:rPr>
        <w:t xml:space="preserve">ȚVEATCOV, N. Динамика социально-политической </w:t>
      </w:r>
      <w:r w:rsidRPr="00B3213E">
        <w:rPr>
          <w:sz w:val="20"/>
          <w:szCs w:val="20"/>
        </w:rPr>
        <w:t>модернизации Молдовы в контексте «Восточного партнерства». În: «Восточное партнерство»: итоги и планы на будущее. / Отв. ред. Н. Шпильковская; Издательство: ICTSD Международный центр по торговле и устойчивому развитию, Женева, Швейцария, 2018, (0,4 c.a.). ISSN 1996-9236</w:t>
      </w:r>
    </w:p>
    <w:p w:rsidR="00B3213E" w:rsidRPr="00C15D7C" w:rsidRDefault="00B3213E" w:rsidP="00B3213E">
      <w:pPr>
        <w:pStyle w:val="Listparagraf"/>
        <w:numPr>
          <w:ilvl w:val="0"/>
          <w:numId w:val="46"/>
        </w:numPr>
        <w:spacing w:line="256" w:lineRule="auto"/>
        <w:ind w:left="426"/>
        <w:jc w:val="both"/>
        <w:rPr>
          <w:rFonts w:eastAsia="Calibri"/>
          <w:color w:val="000000" w:themeColor="text1"/>
          <w:sz w:val="20"/>
          <w:szCs w:val="20"/>
          <w:lang w:val="ro-RO" w:eastAsia="en-US"/>
        </w:rPr>
      </w:pPr>
      <w:r w:rsidRPr="00C15D7C">
        <w:rPr>
          <w:color w:val="000000" w:themeColor="text1"/>
          <w:sz w:val="20"/>
          <w:szCs w:val="20"/>
          <w:lang w:val="ro-RO"/>
        </w:rPr>
        <w:t xml:space="preserve">POSTICA A. (contribuții). </w:t>
      </w:r>
      <w:r w:rsidRPr="00C15D7C">
        <w:rPr>
          <w:rFonts w:eastAsia="Calibri"/>
          <w:color w:val="000000" w:themeColor="text1"/>
          <w:sz w:val="20"/>
          <w:szCs w:val="20"/>
          <w:lang w:val="ro-RO" w:eastAsia="en-US"/>
        </w:rPr>
        <w:t xml:space="preserve">Raport nr. 3 de monitorizare, </w:t>
      </w:r>
      <w:hyperlink r:id="rId43" w:history="1">
        <w:r w:rsidRPr="00C15D7C">
          <w:rPr>
            <w:rStyle w:val="Hyperlink"/>
            <w:rFonts w:eastAsia="Calibri"/>
            <w:color w:val="000000" w:themeColor="text1"/>
            <w:sz w:val="20"/>
            <w:szCs w:val="20"/>
            <w:u w:val="none"/>
            <w:lang w:val="ro-RO" w:eastAsia="en-US"/>
          </w:rPr>
          <w:t>https://promolex.md/wp-content/uploads/2018/11/Raport-intruniri-nr.-3_final_foto.pdf</w:t>
        </w:r>
      </w:hyperlink>
      <w:r w:rsidRPr="00C15D7C">
        <w:rPr>
          <w:rFonts w:eastAsia="Calibri"/>
          <w:color w:val="000000" w:themeColor="text1"/>
          <w:sz w:val="20"/>
          <w:szCs w:val="20"/>
          <w:lang w:val="ro-RO" w:eastAsia="en-US"/>
        </w:rPr>
        <w:t xml:space="preserve"> </w:t>
      </w:r>
    </w:p>
    <w:p w:rsidR="00B3213E" w:rsidRPr="00C15D7C" w:rsidRDefault="00B3213E" w:rsidP="00B3213E">
      <w:pPr>
        <w:pStyle w:val="Listparagraf"/>
        <w:numPr>
          <w:ilvl w:val="0"/>
          <w:numId w:val="46"/>
        </w:numPr>
        <w:spacing w:line="256" w:lineRule="auto"/>
        <w:ind w:left="426"/>
        <w:jc w:val="both"/>
        <w:rPr>
          <w:rFonts w:eastAsia="Calibri"/>
          <w:color w:val="000000" w:themeColor="text1"/>
          <w:sz w:val="20"/>
          <w:szCs w:val="20"/>
          <w:lang w:val="ro-RO" w:eastAsia="en-US"/>
        </w:rPr>
      </w:pPr>
      <w:r w:rsidRPr="00C15D7C">
        <w:rPr>
          <w:color w:val="000000" w:themeColor="text1"/>
          <w:sz w:val="20"/>
          <w:szCs w:val="20"/>
          <w:lang w:val="ro-RO"/>
        </w:rPr>
        <w:t xml:space="preserve">POSTICA A. (contribuții). </w:t>
      </w:r>
      <w:r w:rsidRPr="00C15D7C">
        <w:rPr>
          <w:rFonts w:eastAsia="Calibri"/>
          <w:color w:val="000000" w:themeColor="text1"/>
          <w:sz w:val="20"/>
          <w:szCs w:val="20"/>
          <w:lang w:val="ro-RO" w:eastAsia="en-US"/>
        </w:rPr>
        <w:t xml:space="preserve">Raport nr. 2 de monitorizare, </w:t>
      </w:r>
      <w:hyperlink r:id="rId44" w:history="1">
        <w:r w:rsidRPr="00C15D7C">
          <w:rPr>
            <w:rStyle w:val="Hyperlink"/>
            <w:rFonts w:eastAsia="Calibri"/>
            <w:color w:val="000000" w:themeColor="text1"/>
            <w:sz w:val="20"/>
            <w:szCs w:val="20"/>
            <w:u w:val="none"/>
            <w:lang w:val="ro-RO" w:eastAsia="en-US"/>
          </w:rPr>
          <w:t>https://promolex.md/wp-content/uploads/2018/10/Raport_monitorizare_intruniri_publice_septembrie2018.pdf</w:t>
        </w:r>
      </w:hyperlink>
      <w:r w:rsidRPr="00C15D7C">
        <w:rPr>
          <w:rFonts w:eastAsia="Calibri"/>
          <w:color w:val="000000" w:themeColor="text1"/>
          <w:sz w:val="20"/>
          <w:szCs w:val="20"/>
          <w:lang w:val="ro-RO" w:eastAsia="en-US"/>
        </w:rPr>
        <w:t xml:space="preserve"> </w:t>
      </w:r>
    </w:p>
    <w:p w:rsidR="00B3213E" w:rsidRPr="00C15D7C" w:rsidRDefault="00B3213E" w:rsidP="00B3213E">
      <w:pPr>
        <w:pStyle w:val="Listparagraf"/>
        <w:numPr>
          <w:ilvl w:val="0"/>
          <w:numId w:val="46"/>
        </w:numPr>
        <w:spacing w:line="256" w:lineRule="auto"/>
        <w:ind w:left="426"/>
        <w:jc w:val="both"/>
        <w:rPr>
          <w:rFonts w:eastAsia="Calibri"/>
          <w:color w:val="000000" w:themeColor="text1"/>
          <w:sz w:val="20"/>
          <w:szCs w:val="20"/>
          <w:lang w:val="ro-RO" w:eastAsia="en-US"/>
        </w:rPr>
      </w:pPr>
      <w:r w:rsidRPr="00C15D7C">
        <w:rPr>
          <w:color w:val="000000" w:themeColor="text1"/>
          <w:sz w:val="20"/>
          <w:szCs w:val="20"/>
          <w:lang w:val="ro-RO"/>
        </w:rPr>
        <w:t xml:space="preserve">POSTICA A. (contribuții). </w:t>
      </w:r>
      <w:r w:rsidRPr="00C15D7C">
        <w:rPr>
          <w:rFonts w:eastAsia="Calibri"/>
          <w:color w:val="000000" w:themeColor="text1"/>
          <w:sz w:val="20"/>
          <w:szCs w:val="20"/>
          <w:lang w:val="ro-RO" w:eastAsia="en-US"/>
        </w:rPr>
        <w:t xml:space="preserve">Raport nr. 1 de monitorizare,  </w:t>
      </w:r>
      <w:hyperlink r:id="rId45" w:history="1">
        <w:r w:rsidRPr="00C15D7C">
          <w:rPr>
            <w:rStyle w:val="Hyperlink"/>
            <w:rFonts w:eastAsia="Calibri"/>
            <w:color w:val="000000" w:themeColor="text1"/>
            <w:sz w:val="20"/>
            <w:szCs w:val="20"/>
            <w:u w:val="none"/>
            <w:lang w:val="ro-RO" w:eastAsia="en-US"/>
          </w:rPr>
          <w:t>https://promolex.md/wp-content/uploads/2018/09/Raport-intermediar-de-monitorizare-a-intrunirilor-august-2018.pdf</w:t>
        </w:r>
      </w:hyperlink>
      <w:r w:rsidRPr="00C15D7C">
        <w:rPr>
          <w:rFonts w:eastAsia="Calibri"/>
          <w:color w:val="000000" w:themeColor="text1"/>
          <w:sz w:val="20"/>
          <w:szCs w:val="20"/>
          <w:lang w:val="ro-RO" w:eastAsia="en-US"/>
        </w:rPr>
        <w:t xml:space="preserve"> </w:t>
      </w:r>
    </w:p>
    <w:p w:rsidR="00B3213E" w:rsidRPr="00C15D7C" w:rsidRDefault="00B3213E" w:rsidP="00B3213E">
      <w:pPr>
        <w:pStyle w:val="Listparagraf"/>
        <w:numPr>
          <w:ilvl w:val="0"/>
          <w:numId w:val="46"/>
        </w:numPr>
        <w:spacing w:line="256" w:lineRule="auto"/>
        <w:ind w:left="426"/>
        <w:jc w:val="both"/>
        <w:rPr>
          <w:bCs/>
          <w:sz w:val="20"/>
          <w:szCs w:val="20"/>
          <w:lang w:val="ro-RO"/>
        </w:rPr>
      </w:pPr>
      <w:r w:rsidRPr="00C15D7C">
        <w:rPr>
          <w:color w:val="000000" w:themeColor="text1"/>
          <w:sz w:val="20"/>
          <w:szCs w:val="20"/>
          <w:lang w:val="ro-RO"/>
        </w:rPr>
        <w:t xml:space="preserve">POSTICA A. (contribuții). </w:t>
      </w:r>
      <w:r w:rsidRPr="00C15D7C">
        <w:rPr>
          <w:rFonts w:eastAsia="Calibri"/>
          <w:color w:val="000000" w:themeColor="text1"/>
          <w:sz w:val="20"/>
          <w:szCs w:val="20"/>
          <w:lang w:val="ro-RO" w:eastAsia="en-US"/>
        </w:rPr>
        <w:t xml:space="preserve">Raport Drepturile Omului în regiunea transnistreană, ianuarie – iunie 2018, </w:t>
      </w:r>
      <w:hyperlink r:id="rId46" w:history="1">
        <w:r w:rsidRPr="00C15D7C">
          <w:rPr>
            <w:rStyle w:val="Hyperlink"/>
            <w:rFonts w:eastAsia="Calibri"/>
            <w:color w:val="000000" w:themeColor="text1"/>
            <w:sz w:val="20"/>
            <w:szCs w:val="20"/>
            <w:u w:val="none"/>
            <w:lang w:val="ro-RO" w:eastAsia="en-US"/>
          </w:rPr>
          <w:t>https://promolex.md/wp-content/uploads/2018/09/Raport-NED-ianuarie-iunie-2018-rom-web.pdf</w:t>
        </w:r>
      </w:hyperlink>
      <w:r w:rsidRPr="00C15D7C">
        <w:rPr>
          <w:rFonts w:eastAsia="Calibri"/>
          <w:color w:val="000000" w:themeColor="text1"/>
          <w:sz w:val="20"/>
          <w:szCs w:val="20"/>
          <w:lang w:val="ro-RO" w:eastAsia="en-US"/>
        </w:rPr>
        <w:t xml:space="preserve"> </w:t>
      </w:r>
    </w:p>
    <w:p w:rsidR="00B3213E" w:rsidRPr="00B3213E" w:rsidRDefault="00B3213E" w:rsidP="00B3213E">
      <w:pPr>
        <w:pStyle w:val="Listparagraf"/>
        <w:numPr>
          <w:ilvl w:val="0"/>
          <w:numId w:val="46"/>
        </w:numPr>
        <w:spacing w:line="256" w:lineRule="auto"/>
        <w:ind w:left="426"/>
        <w:jc w:val="both"/>
        <w:rPr>
          <w:bCs/>
          <w:sz w:val="20"/>
          <w:szCs w:val="20"/>
          <w:lang w:val="ro-RO"/>
        </w:rPr>
      </w:pPr>
      <w:r w:rsidRPr="00C15D7C">
        <w:rPr>
          <w:color w:val="000000" w:themeColor="text1"/>
          <w:sz w:val="20"/>
          <w:szCs w:val="20"/>
          <w:lang w:val="ro-RO"/>
        </w:rPr>
        <w:t xml:space="preserve">POSTICA A. (contribuții). </w:t>
      </w:r>
      <w:r w:rsidRPr="00C15D7C">
        <w:rPr>
          <w:rFonts w:eastAsia="Calibri"/>
          <w:color w:val="000000" w:themeColor="text1"/>
          <w:sz w:val="20"/>
          <w:szCs w:val="20"/>
          <w:lang w:val="ro-RO" w:eastAsia="en-US"/>
        </w:rPr>
        <w:t xml:space="preserve">Raport Drepturile Omului în regiunea transnistreană, iulie – decembrie 2017, </w:t>
      </w:r>
      <w:hyperlink r:id="rId47" w:history="1">
        <w:r w:rsidRPr="00C15D7C">
          <w:rPr>
            <w:rStyle w:val="Hyperlink"/>
            <w:rFonts w:eastAsia="Calibri"/>
            <w:color w:val="000000" w:themeColor="text1"/>
            <w:sz w:val="20"/>
            <w:szCs w:val="20"/>
            <w:u w:val="none"/>
            <w:lang w:val="ro-RO" w:eastAsia="en-US"/>
          </w:rPr>
          <w:t>https://promolex.md/wp-content/uploads/2018/02/Raport-DO-2017-ROM-web-1.pdf</w:t>
        </w:r>
      </w:hyperlink>
    </w:p>
    <w:p w:rsidR="00B85FAC" w:rsidRDefault="00B85FAC" w:rsidP="009E017D">
      <w:pPr>
        <w:rPr>
          <w:bCs/>
          <w:i/>
          <w:sz w:val="22"/>
          <w:szCs w:val="20"/>
          <w:lang w:val="ro-RO" w:eastAsia="x-none"/>
        </w:rPr>
      </w:pPr>
    </w:p>
    <w:p w:rsidR="00B3213E" w:rsidRDefault="00B3213E" w:rsidP="009E017D">
      <w:pPr>
        <w:rPr>
          <w:bCs/>
          <w:i/>
          <w:sz w:val="22"/>
          <w:szCs w:val="20"/>
          <w:lang w:val="ro-RO" w:eastAsia="x-none"/>
        </w:rPr>
      </w:pPr>
    </w:p>
    <w:p w:rsidR="00B3213E" w:rsidRDefault="00B3213E" w:rsidP="009E017D">
      <w:pPr>
        <w:rPr>
          <w:bCs/>
          <w:i/>
          <w:sz w:val="22"/>
          <w:szCs w:val="20"/>
          <w:lang w:val="ro-RO" w:eastAsia="x-none"/>
        </w:rPr>
      </w:pPr>
    </w:p>
    <w:p w:rsidR="00B85FAC" w:rsidRDefault="00B85FAC" w:rsidP="00B85FAC">
      <w:pPr>
        <w:jc w:val="right"/>
        <w:rPr>
          <w:lang w:val="ro-RO"/>
        </w:rPr>
      </w:pPr>
      <w:r w:rsidRPr="00313F00">
        <w:rPr>
          <w:lang w:val="ro-RO"/>
        </w:rPr>
        <w:t>Anexă la Forma 4</w:t>
      </w:r>
    </w:p>
    <w:p w:rsidR="00B85FAC" w:rsidRDefault="00B85FAC" w:rsidP="00B85FAC">
      <w:pPr>
        <w:jc w:val="right"/>
        <w:rPr>
          <w:lang w:val="ro-RO"/>
        </w:rPr>
      </w:pPr>
    </w:p>
    <w:p w:rsidR="00B85FAC" w:rsidRPr="00C6090F" w:rsidRDefault="00B85FAC" w:rsidP="00B85FAC">
      <w:pPr>
        <w:jc w:val="right"/>
        <w:rPr>
          <w:lang w:val="fr-FR"/>
        </w:rPr>
      </w:pPr>
    </w:p>
    <w:p w:rsidR="00B85FAC" w:rsidRPr="00313F00" w:rsidRDefault="00B85FAC" w:rsidP="00B85FAC">
      <w:pPr>
        <w:jc w:val="center"/>
        <w:rPr>
          <w:lang w:val="ro-RO"/>
        </w:rPr>
      </w:pPr>
      <w:r w:rsidRPr="00313F00">
        <w:rPr>
          <w:lang w:val="ro-RO"/>
        </w:rPr>
        <w:t>Activitatea editorială în cadrul ICJP</w:t>
      </w:r>
      <w:r w:rsidR="007E7B0C">
        <w:rPr>
          <w:lang w:val="ro-RO"/>
        </w:rPr>
        <w:t>S</w:t>
      </w:r>
      <w:r w:rsidRPr="00313F00">
        <w:rPr>
          <w:lang w:val="ro-RO"/>
        </w:rPr>
        <w:t xml:space="preserve"> în anul 201</w:t>
      </w:r>
      <w:r w:rsidR="007E7B0C">
        <w:rPr>
          <w:lang w:val="ro-RO"/>
        </w:rPr>
        <w:t>8</w:t>
      </w:r>
    </w:p>
    <w:tbl>
      <w:tblPr>
        <w:tblW w:w="503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3"/>
        <w:gridCol w:w="472"/>
        <w:gridCol w:w="626"/>
        <w:gridCol w:w="633"/>
        <w:gridCol w:w="567"/>
        <w:gridCol w:w="646"/>
        <w:gridCol w:w="349"/>
        <w:gridCol w:w="313"/>
        <w:gridCol w:w="472"/>
        <w:gridCol w:w="327"/>
        <w:gridCol w:w="465"/>
        <w:gridCol w:w="787"/>
        <w:gridCol w:w="787"/>
        <w:gridCol w:w="479"/>
        <w:gridCol w:w="606"/>
        <w:gridCol w:w="798"/>
        <w:gridCol w:w="628"/>
        <w:gridCol w:w="782"/>
        <w:gridCol w:w="660"/>
      </w:tblGrid>
      <w:tr w:rsidR="00B85FAC" w:rsidRPr="00A80A45" w:rsidTr="00EC0B04">
        <w:trPr>
          <w:trHeight w:val="1648"/>
        </w:trPr>
        <w:tc>
          <w:tcPr>
            <w:tcW w:w="416" w:type="pct"/>
            <w:vMerge w:val="restart"/>
            <w:textDirection w:val="btLr"/>
            <w:vAlign w:val="center"/>
          </w:tcPr>
          <w:p w:rsidR="00B85FAC" w:rsidRPr="00313F00" w:rsidRDefault="00B85FAC" w:rsidP="00F25301">
            <w:pPr>
              <w:tabs>
                <w:tab w:val="center" w:pos="4536"/>
                <w:tab w:val="right" w:pos="9072"/>
              </w:tabs>
              <w:ind w:left="113" w:right="113"/>
              <w:jc w:val="center"/>
              <w:rPr>
                <w:b/>
                <w:bCs/>
                <w:color w:val="000000"/>
                <w:sz w:val="16"/>
                <w:lang w:val="ro-RO"/>
              </w:rPr>
            </w:pPr>
            <w:r w:rsidRPr="00313F00">
              <w:rPr>
                <w:b/>
                <w:bCs/>
                <w:color w:val="000000"/>
                <w:sz w:val="16"/>
                <w:lang w:val="ro-RO"/>
              </w:rPr>
              <w:t>Publica</w:t>
            </w:r>
            <w:r w:rsidRPr="00313F00">
              <w:rPr>
                <w:rFonts w:ascii="Cambria Math" w:hAnsi="Cambria Math" w:cs="Cambria Math"/>
                <w:b/>
                <w:bCs/>
                <w:color w:val="000000"/>
                <w:sz w:val="16"/>
                <w:lang w:val="ro-RO"/>
              </w:rPr>
              <w:t>ț</w:t>
            </w:r>
            <w:r w:rsidRPr="00313F00">
              <w:rPr>
                <w:b/>
                <w:bCs/>
                <w:color w:val="000000"/>
                <w:sz w:val="16"/>
                <w:lang w:val="ro-RO"/>
              </w:rPr>
              <w:t xml:space="preserve">ii </w:t>
            </w:r>
          </w:p>
        </w:tc>
        <w:tc>
          <w:tcPr>
            <w:tcW w:w="763" w:type="pct"/>
            <w:gridSpan w:val="3"/>
            <w:textDirection w:val="btLr"/>
          </w:tcPr>
          <w:p w:rsidR="00B85FAC" w:rsidRPr="00313F00" w:rsidRDefault="00B85FAC" w:rsidP="00F25301">
            <w:pPr>
              <w:tabs>
                <w:tab w:val="center" w:pos="4536"/>
                <w:tab w:val="right" w:pos="9072"/>
              </w:tabs>
              <w:ind w:left="113" w:right="113"/>
              <w:jc w:val="center"/>
              <w:rPr>
                <w:sz w:val="16"/>
                <w:lang w:val="ro-RO"/>
              </w:rPr>
            </w:pPr>
            <w:r w:rsidRPr="00313F00">
              <w:rPr>
                <w:b/>
                <w:bCs/>
                <w:color w:val="000000"/>
                <w:sz w:val="16"/>
                <w:lang w:val="ro-RO"/>
              </w:rPr>
              <w:t>Articole naţionale</w:t>
            </w:r>
          </w:p>
        </w:tc>
        <w:tc>
          <w:tcPr>
            <w:tcW w:w="250" w:type="pct"/>
            <w:textDirection w:val="btLr"/>
          </w:tcPr>
          <w:p w:rsidR="00B85FAC" w:rsidRPr="00313F00" w:rsidRDefault="00B85FAC" w:rsidP="00F25301">
            <w:pPr>
              <w:tabs>
                <w:tab w:val="center" w:pos="4536"/>
                <w:tab w:val="right" w:pos="9072"/>
              </w:tabs>
              <w:ind w:left="113" w:right="113"/>
              <w:rPr>
                <w:sz w:val="16"/>
                <w:lang w:val="ro-RO"/>
              </w:rPr>
            </w:pPr>
            <w:r w:rsidRPr="00313F00">
              <w:rPr>
                <w:b/>
                <w:bCs/>
                <w:color w:val="000000"/>
                <w:sz w:val="16"/>
                <w:lang w:val="ro-RO"/>
              </w:rPr>
              <w:t>Articole în alte reviste naţionale</w:t>
            </w:r>
          </w:p>
        </w:tc>
        <w:tc>
          <w:tcPr>
            <w:tcW w:w="285" w:type="pct"/>
            <w:textDirection w:val="btLr"/>
          </w:tcPr>
          <w:p w:rsidR="00B85FAC" w:rsidRPr="00313F00" w:rsidRDefault="00B85FAC" w:rsidP="00F25301">
            <w:pPr>
              <w:tabs>
                <w:tab w:val="center" w:pos="4536"/>
                <w:tab w:val="right" w:pos="9072"/>
              </w:tabs>
              <w:ind w:left="113" w:right="113"/>
              <w:rPr>
                <w:sz w:val="16"/>
                <w:lang w:val="ro-RO"/>
              </w:rPr>
            </w:pPr>
            <w:r w:rsidRPr="00313F00">
              <w:rPr>
                <w:b/>
                <w:bCs/>
                <w:color w:val="000000"/>
                <w:sz w:val="16"/>
                <w:lang w:val="ro-RO"/>
              </w:rPr>
              <w:t>Articole în culegeri naţionale</w:t>
            </w:r>
          </w:p>
        </w:tc>
        <w:tc>
          <w:tcPr>
            <w:tcW w:w="644" w:type="pct"/>
            <w:gridSpan w:val="4"/>
            <w:textDirection w:val="btLr"/>
          </w:tcPr>
          <w:p w:rsidR="00B85FAC" w:rsidRPr="00313F00" w:rsidRDefault="00B85FAC" w:rsidP="00F25301">
            <w:pPr>
              <w:tabs>
                <w:tab w:val="center" w:pos="4536"/>
                <w:tab w:val="right" w:pos="9072"/>
              </w:tabs>
              <w:ind w:left="113" w:right="113"/>
              <w:rPr>
                <w:sz w:val="16"/>
                <w:lang w:val="ro-RO"/>
              </w:rPr>
            </w:pPr>
            <w:r w:rsidRPr="00313F00">
              <w:rPr>
                <w:b/>
                <w:bCs/>
                <w:color w:val="000000"/>
                <w:sz w:val="16"/>
                <w:lang w:val="ro-RO"/>
              </w:rPr>
              <w:t>Articole în reviste cu factor de impact</w:t>
            </w:r>
          </w:p>
        </w:tc>
        <w:tc>
          <w:tcPr>
            <w:tcW w:w="205" w:type="pct"/>
            <w:textDirection w:val="btLr"/>
          </w:tcPr>
          <w:p w:rsidR="00B85FAC" w:rsidRPr="004B5773" w:rsidRDefault="00B85FAC" w:rsidP="00F25301">
            <w:pPr>
              <w:tabs>
                <w:tab w:val="center" w:pos="4536"/>
                <w:tab w:val="right" w:pos="9072"/>
              </w:tabs>
              <w:ind w:left="113" w:right="113"/>
              <w:rPr>
                <w:sz w:val="14"/>
                <w:szCs w:val="14"/>
                <w:lang w:val="ro-RO"/>
              </w:rPr>
            </w:pPr>
            <w:r w:rsidRPr="004B5773">
              <w:rPr>
                <w:b/>
                <w:sz w:val="14"/>
                <w:szCs w:val="14"/>
                <w:lang w:val="ro-RO"/>
              </w:rPr>
              <w:t>Articole numai cu autori autohtoni</w:t>
            </w:r>
          </w:p>
        </w:tc>
        <w:tc>
          <w:tcPr>
            <w:tcW w:w="347" w:type="pct"/>
            <w:textDirection w:val="btLr"/>
          </w:tcPr>
          <w:p w:rsidR="00B85FAC" w:rsidRPr="004B5773" w:rsidRDefault="00B85FAC" w:rsidP="00F25301">
            <w:pPr>
              <w:tabs>
                <w:tab w:val="center" w:pos="4536"/>
                <w:tab w:val="right" w:pos="9072"/>
              </w:tabs>
              <w:ind w:left="113" w:right="113"/>
              <w:rPr>
                <w:sz w:val="14"/>
                <w:szCs w:val="14"/>
                <w:lang w:val="ro-RO"/>
              </w:rPr>
            </w:pPr>
            <w:r w:rsidRPr="004B5773">
              <w:rPr>
                <w:b/>
                <w:bCs/>
                <w:color w:val="000000"/>
                <w:sz w:val="14"/>
                <w:szCs w:val="14"/>
                <w:lang w:val="ro-RO"/>
              </w:rPr>
              <w:t>Articole în alte reviste editate în străinătate</w:t>
            </w:r>
          </w:p>
        </w:tc>
        <w:tc>
          <w:tcPr>
            <w:tcW w:w="347" w:type="pct"/>
            <w:textDirection w:val="btLr"/>
          </w:tcPr>
          <w:p w:rsidR="00B85FAC" w:rsidRPr="00313F00" w:rsidRDefault="00B85FAC" w:rsidP="00F25301">
            <w:pPr>
              <w:tabs>
                <w:tab w:val="center" w:pos="4536"/>
                <w:tab w:val="right" w:pos="9072"/>
              </w:tabs>
              <w:ind w:left="113" w:right="113"/>
              <w:rPr>
                <w:sz w:val="16"/>
                <w:lang w:val="ro-RO"/>
              </w:rPr>
            </w:pPr>
            <w:r w:rsidRPr="00313F00">
              <w:rPr>
                <w:b/>
                <w:bCs/>
                <w:color w:val="000000"/>
                <w:sz w:val="16"/>
                <w:lang w:val="ro-RO"/>
              </w:rPr>
              <w:t>Articole în culegeri internaţionale</w:t>
            </w:r>
          </w:p>
        </w:tc>
        <w:tc>
          <w:tcPr>
            <w:tcW w:w="478" w:type="pct"/>
            <w:gridSpan w:val="2"/>
            <w:textDirection w:val="btLr"/>
          </w:tcPr>
          <w:p w:rsidR="00B85FAC" w:rsidRPr="00313F00" w:rsidRDefault="00B85FAC" w:rsidP="00F25301">
            <w:pPr>
              <w:tabs>
                <w:tab w:val="center" w:pos="4536"/>
                <w:tab w:val="right" w:pos="9072"/>
              </w:tabs>
              <w:ind w:left="113" w:right="113"/>
              <w:rPr>
                <w:sz w:val="16"/>
                <w:lang w:val="ro-RO"/>
              </w:rPr>
            </w:pPr>
            <w:r w:rsidRPr="00313F00">
              <w:rPr>
                <w:b/>
                <w:bCs/>
                <w:color w:val="000000"/>
                <w:sz w:val="16"/>
                <w:lang w:val="ro-RO"/>
              </w:rPr>
              <w:t>Monografii editate în:</w:t>
            </w:r>
          </w:p>
        </w:tc>
        <w:tc>
          <w:tcPr>
            <w:tcW w:w="352" w:type="pct"/>
            <w:textDirection w:val="btLr"/>
          </w:tcPr>
          <w:p w:rsidR="00B85FAC" w:rsidRPr="00313F00" w:rsidRDefault="00B85FAC" w:rsidP="00F25301">
            <w:pPr>
              <w:tabs>
                <w:tab w:val="center" w:pos="4536"/>
                <w:tab w:val="right" w:pos="9072"/>
              </w:tabs>
              <w:ind w:left="113" w:right="113"/>
              <w:rPr>
                <w:sz w:val="16"/>
                <w:lang w:val="ro-RO"/>
              </w:rPr>
            </w:pPr>
            <w:r w:rsidRPr="00313F00">
              <w:rPr>
                <w:sz w:val="16"/>
                <w:lang w:val="ro-RO"/>
              </w:rPr>
              <w:t>Manuale/</w:t>
            </w:r>
          </w:p>
          <w:p w:rsidR="00B85FAC" w:rsidRPr="00313F00" w:rsidRDefault="00B85FAC" w:rsidP="00F25301">
            <w:pPr>
              <w:tabs>
                <w:tab w:val="center" w:pos="4536"/>
                <w:tab w:val="right" w:pos="9072"/>
              </w:tabs>
              <w:ind w:left="113" w:right="113"/>
              <w:rPr>
                <w:sz w:val="16"/>
                <w:lang w:val="ro-RO"/>
              </w:rPr>
            </w:pPr>
            <w:r w:rsidRPr="00313F00">
              <w:rPr>
                <w:sz w:val="16"/>
                <w:lang w:val="ro-RO"/>
              </w:rPr>
              <w:t>dicţionare/</w:t>
            </w:r>
          </w:p>
          <w:p w:rsidR="00B85FAC" w:rsidRPr="00313F00" w:rsidRDefault="00B85FAC" w:rsidP="00F25301">
            <w:pPr>
              <w:tabs>
                <w:tab w:val="center" w:pos="4536"/>
                <w:tab w:val="right" w:pos="9072"/>
              </w:tabs>
              <w:ind w:left="113" w:right="113"/>
              <w:rPr>
                <w:sz w:val="16"/>
                <w:lang w:val="ro-RO"/>
              </w:rPr>
            </w:pPr>
            <w:r w:rsidRPr="00313F00">
              <w:rPr>
                <w:sz w:val="16"/>
                <w:lang w:val="ro-RO"/>
              </w:rPr>
              <w:t>lucrări didactice</w:t>
            </w:r>
          </w:p>
        </w:tc>
        <w:tc>
          <w:tcPr>
            <w:tcW w:w="277" w:type="pct"/>
            <w:textDirection w:val="btLr"/>
          </w:tcPr>
          <w:p w:rsidR="00B85FAC" w:rsidRPr="00313F00" w:rsidRDefault="00B85FAC" w:rsidP="00F25301">
            <w:pPr>
              <w:tabs>
                <w:tab w:val="center" w:pos="4536"/>
                <w:tab w:val="right" w:pos="9072"/>
              </w:tabs>
              <w:ind w:left="-108" w:right="113"/>
              <w:jc w:val="center"/>
              <w:rPr>
                <w:b/>
                <w:sz w:val="16"/>
                <w:lang w:val="ro-RO"/>
              </w:rPr>
            </w:pPr>
            <w:r w:rsidRPr="00313F00">
              <w:rPr>
                <w:b/>
                <w:sz w:val="16"/>
                <w:lang w:val="ro-RO"/>
              </w:rPr>
              <w:t>Culegeri</w:t>
            </w:r>
          </w:p>
        </w:tc>
        <w:tc>
          <w:tcPr>
            <w:tcW w:w="636" w:type="pct"/>
            <w:gridSpan w:val="2"/>
            <w:textDirection w:val="btLr"/>
          </w:tcPr>
          <w:p w:rsidR="00B85FAC" w:rsidRPr="00313F00" w:rsidRDefault="00B85FAC" w:rsidP="00F25301">
            <w:pPr>
              <w:tabs>
                <w:tab w:val="center" w:pos="4536"/>
                <w:tab w:val="right" w:pos="9072"/>
              </w:tabs>
              <w:ind w:left="113" w:right="113"/>
              <w:rPr>
                <w:sz w:val="16"/>
                <w:lang w:val="ro-RO"/>
              </w:rPr>
            </w:pPr>
            <w:r w:rsidRPr="00313F00">
              <w:rPr>
                <w:b/>
                <w:sz w:val="16"/>
                <w:lang w:val="ro-RO"/>
              </w:rPr>
              <w:t>Teze ale comunicărilor la congrese, conferinţe, simpozioane</w:t>
            </w:r>
          </w:p>
        </w:tc>
      </w:tr>
      <w:tr w:rsidR="00B85FAC" w:rsidRPr="00313F00" w:rsidTr="00EC0B04">
        <w:trPr>
          <w:cantSplit/>
          <w:trHeight w:val="552"/>
        </w:trPr>
        <w:tc>
          <w:tcPr>
            <w:tcW w:w="416" w:type="pct"/>
            <w:vMerge/>
          </w:tcPr>
          <w:p w:rsidR="00B85FAC" w:rsidRPr="00313F00" w:rsidRDefault="00B85FAC" w:rsidP="00F25301">
            <w:pPr>
              <w:tabs>
                <w:tab w:val="center" w:pos="4536"/>
                <w:tab w:val="right" w:pos="9072"/>
              </w:tabs>
              <w:jc w:val="center"/>
              <w:rPr>
                <w:bCs/>
                <w:color w:val="000000"/>
                <w:sz w:val="18"/>
                <w:lang w:val="ro-RO"/>
              </w:rPr>
            </w:pPr>
          </w:p>
        </w:tc>
        <w:tc>
          <w:tcPr>
            <w:tcW w:w="208" w:type="pct"/>
            <w:vAlign w:val="center"/>
          </w:tcPr>
          <w:p w:rsidR="00B85FAC" w:rsidRPr="00313F00" w:rsidRDefault="00B85FAC" w:rsidP="00F25301">
            <w:pPr>
              <w:tabs>
                <w:tab w:val="center" w:pos="4536"/>
                <w:tab w:val="right" w:pos="9072"/>
              </w:tabs>
              <w:jc w:val="center"/>
              <w:rPr>
                <w:bCs/>
                <w:color w:val="000000"/>
                <w:sz w:val="18"/>
                <w:lang w:val="ro-RO"/>
              </w:rPr>
            </w:pPr>
            <w:r w:rsidRPr="00313F00">
              <w:rPr>
                <w:bCs/>
                <w:color w:val="000000"/>
                <w:sz w:val="18"/>
                <w:lang w:val="ro-RO"/>
              </w:rPr>
              <w:t>A</w:t>
            </w:r>
          </w:p>
        </w:tc>
        <w:tc>
          <w:tcPr>
            <w:tcW w:w="276" w:type="pct"/>
            <w:vAlign w:val="center"/>
          </w:tcPr>
          <w:p w:rsidR="00B85FAC" w:rsidRPr="00313F00" w:rsidRDefault="00B85FAC" w:rsidP="00F25301">
            <w:pPr>
              <w:tabs>
                <w:tab w:val="center" w:pos="4536"/>
                <w:tab w:val="right" w:pos="9072"/>
              </w:tabs>
              <w:jc w:val="center"/>
              <w:rPr>
                <w:bCs/>
                <w:color w:val="000000"/>
                <w:sz w:val="18"/>
                <w:lang w:val="ro-RO"/>
              </w:rPr>
            </w:pPr>
            <w:r w:rsidRPr="00313F00">
              <w:rPr>
                <w:bCs/>
                <w:color w:val="000000"/>
                <w:sz w:val="18"/>
                <w:lang w:val="ro-RO"/>
              </w:rPr>
              <w:t>B</w:t>
            </w:r>
          </w:p>
        </w:tc>
        <w:tc>
          <w:tcPr>
            <w:tcW w:w="279" w:type="pct"/>
            <w:vAlign w:val="center"/>
          </w:tcPr>
          <w:p w:rsidR="00B85FAC" w:rsidRPr="00313F00" w:rsidRDefault="00B85FAC" w:rsidP="00F25301">
            <w:pPr>
              <w:tabs>
                <w:tab w:val="center" w:pos="4536"/>
                <w:tab w:val="right" w:pos="9072"/>
              </w:tabs>
              <w:jc w:val="center"/>
              <w:rPr>
                <w:bCs/>
                <w:color w:val="000000"/>
                <w:sz w:val="18"/>
                <w:lang w:val="ro-RO"/>
              </w:rPr>
            </w:pPr>
            <w:r w:rsidRPr="00313F00">
              <w:rPr>
                <w:bCs/>
                <w:color w:val="000000"/>
                <w:sz w:val="18"/>
                <w:lang w:val="ro-RO"/>
              </w:rPr>
              <w:t>C</w:t>
            </w:r>
          </w:p>
        </w:tc>
        <w:tc>
          <w:tcPr>
            <w:tcW w:w="250" w:type="pct"/>
          </w:tcPr>
          <w:p w:rsidR="00B85FAC" w:rsidRPr="00313F00" w:rsidRDefault="00B85FAC" w:rsidP="00F25301">
            <w:pPr>
              <w:tabs>
                <w:tab w:val="center" w:pos="4536"/>
                <w:tab w:val="right" w:pos="9072"/>
              </w:tabs>
              <w:rPr>
                <w:sz w:val="26"/>
                <w:lang w:val="ro-RO"/>
              </w:rPr>
            </w:pPr>
          </w:p>
        </w:tc>
        <w:tc>
          <w:tcPr>
            <w:tcW w:w="285" w:type="pct"/>
          </w:tcPr>
          <w:p w:rsidR="00B85FAC" w:rsidRPr="00313F00" w:rsidRDefault="00B85FAC" w:rsidP="00F25301">
            <w:pPr>
              <w:tabs>
                <w:tab w:val="center" w:pos="4536"/>
                <w:tab w:val="right" w:pos="9072"/>
              </w:tabs>
              <w:rPr>
                <w:sz w:val="26"/>
                <w:lang w:val="ro-RO"/>
              </w:rPr>
            </w:pPr>
          </w:p>
        </w:tc>
        <w:tc>
          <w:tcPr>
            <w:tcW w:w="154" w:type="pct"/>
            <w:vAlign w:val="center"/>
          </w:tcPr>
          <w:p w:rsidR="00B85FAC" w:rsidRPr="008A7F3F" w:rsidRDefault="00B85FAC" w:rsidP="00F25301">
            <w:pPr>
              <w:tabs>
                <w:tab w:val="center" w:pos="4536"/>
                <w:tab w:val="right" w:pos="9072"/>
              </w:tabs>
              <w:jc w:val="center"/>
              <w:rPr>
                <w:bCs/>
                <w:color w:val="000000"/>
                <w:sz w:val="12"/>
                <w:szCs w:val="12"/>
                <w:lang w:val="ro-RO"/>
              </w:rPr>
            </w:pPr>
            <w:r w:rsidRPr="008A7F3F">
              <w:rPr>
                <w:bCs/>
                <w:color w:val="000000"/>
                <w:sz w:val="12"/>
                <w:szCs w:val="12"/>
                <w:lang w:val="ro-RO"/>
              </w:rPr>
              <w:t>&gt;3</w:t>
            </w:r>
          </w:p>
        </w:tc>
        <w:tc>
          <w:tcPr>
            <w:tcW w:w="138" w:type="pct"/>
            <w:textDirection w:val="btLr"/>
            <w:vAlign w:val="center"/>
          </w:tcPr>
          <w:p w:rsidR="00B85FAC" w:rsidRPr="008A7F3F" w:rsidRDefault="00B85FAC" w:rsidP="00F25301">
            <w:pPr>
              <w:tabs>
                <w:tab w:val="center" w:pos="4536"/>
                <w:tab w:val="right" w:pos="9072"/>
              </w:tabs>
              <w:ind w:left="113" w:right="113"/>
              <w:jc w:val="center"/>
              <w:rPr>
                <w:bCs/>
                <w:color w:val="000000"/>
                <w:sz w:val="12"/>
                <w:szCs w:val="12"/>
                <w:lang w:val="ro-RO"/>
              </w:rPr>
            </w:pPr>
            <w:r w:rsidRPr="008A7F3F">
              <w:rPr>
                <w:bCs/>
                <w:color w:val="000000"/>
                <w:sz w:val="12"/>
                <w:szCs w:val="12"/>
                <w:lang w:val="ro-RO"/>
              </w:rPr>
              <w:t>1,0-2,9</w:t>
            </w:r>
          </w:p>
        </w:tc>
        <w:tc>
          <w:tcPr>
            <w:tcW w:w="208" w:type="pct"/>
            <w:textDirection w:val="btLr"/>
            <w:vAlign w:val="center"/>
          </w:tcPr>
          <w:p w:rsidR="00B85FAC" w:rsidRPr="008A7F3F" w:rsidRDefault="00B85FAC" w:rsidP="00F25301">
            <w:pPr>
              <w:tabs>
                <w:tab w:val="center" w:pos="4536"/>
                <w:tab w:val="right" w:pos="9072"/>
              </w:tabs>
              <w:jc w:val="center"/>
              <w:rPr>
                <w:bCs/>
                <w:color w:val="000000"/>
                <w:sz w:val="12"/>
                <w:szCs w:val="12"/>
                <w:lang w:val="ro-RO"/>
              </w:rPr>
            </w:pPr>
            <w:r w:rsidRPr="008A7F3F">
              <w:rPr>
                <w:bCs/>
                <w:color w:val="000000"/>
                <w:sz w:val="12"/>
                <w:szCs w:val="12"/>
                <w:lang w:val="ro-RO"/>
              </w:rPr>
              <w:t>0,1-0,9</w:t>
            </w:r>
          </w:p>
        </w:tc>
        <w:tc>
          <w:tcPr>
            <w:tcW w:w="144" w:type="pct"/>
            <w:textDirection w:val="btLr"/>
            <w:vAlign w:val="center"/>
          </w:tcPr>
          <w:p w:rsidR="00B85FAC" w:rsidRPr="008A7F3F" w:rsidRDefault="00B85FAC" w:rsidP="00F25301">
            <w:pPr>
              <w:tabs>
                <w:tab w:val="center" w:pos="4536"/>
                <w:tab w:val="right" w:pos="9072"/>
              </w:tabs>
              <w:jc w:val="center"/>
              <w:rPr>
                <w:bCs/>
                <w:color w:val="000000"/>
                <w:sz w:val="12"/>
                <w:szCs w:val="12"/>
                <w:lang w:val="ro-RO"/>
              </w:rPr>
            </w:pPr>
            <w:r w:rsidRPr="008A7F3F">
              <w:rPr>
                <w:bCs/>
                <w:color w:val="000000"/>
                <w:sz w:val="12"/>
                <w:szCs w:val="12"/>
                <w:lang w:val="ro-RO"/>
              </w:rPr>
              <w:t>0,01-0,09</w:t>
            </w:r>
          </w:p>
        </w:tc>
        <w:tc>
          <w:tcPr>
            <w:tcW w:w="205" w:type="pct"/>
          </w:tcPr>
          <w:p w:rsidR="00B85FAC" w:rsidRPr="00313F00" w:rsidRDefault="00B85FAC" w:rsidP="00F25301">
            <w:pPr>
              <w:tabs>
                <w:tab w:val="center" w:pos="4536"/>
                <w:tab w:val="right" w:pos="9072"/>
              </w:tabs>
              <w:rPr>
                <w:sz w:val="26"/>
                <w:lang w:val="ro-RO"/>
              </w:rPr>
            </w:pPr>
          </w:p>
        </w:tc>
        <w:tc>
          <w:tcPr>
            <w:tcW w:w="347" w:type="pct"/>
          </w:tcPr>
          <w:p w:rsidR="00B85FAC" w:rsidRPr="00313F00" w:rsidRDefault="00B85FAC" w:rsidP="00F25301">
            <w:pPr>
              <w:tabs>
                <w:tab w:val="center" w:pos="4536"/>
                <w:tab w:val="right" w:pos="9072"/>
              </w:tabs>
              <w:rPr>
                <w:sz w:val="26"/>
                <w:lang w:val="ro-RO"/>
              </w:rPr>
            </w:pPr>
          </w:p>
        </w:tc>
        <w:tc>
          <w:tcPr>
            <w:tcW w:w="347" w:type="pct"/>
          </w:tcPr>
          <w:p w:rsidR="00B85FAC" w:rsidRPr="00313F00" w:rsidRDefault="00B85FAC" w:rsidP="00F25301">
            <w:pPr>
              <w:tabs>
                <w:tab w:val="center" w:pos="4536"/>
                <w:tab w:val="right" w:pos="9072"/>
              </w:tabs>
              <w:rPr>
                <w:sz w:val="26"/>
                <w:lang w:val="ro-RO"/>
              </w:rPr>
            </w:pPr>
          </w:p>
        </w:tc>
        <w:tc>
          <w:tcPr>
            <w:tcW w:w="211" w:type="pct"/>
            <w:textDirection w:val="btLr"/>
            <w:vAlign w:val="center"/>
          </w:tcPr>
          <w:p w:rsidR="00B85FAC" w:rsidRPr="00313F00" w:rsidRDefault="00B85FAC" w:rsidP="00F25301">
            <w:pPr>
              <w:tabs>
                <w:tab w:val="center" w:pos="4536"/>
                <w:tab w:val="right" w:pos="9072"/>
              </w:tabs>
              <w:ind w:left="113" w:right="113"/>
              <w:jc w:val="center"/>
              <w:rPr>
                <w:bCs/>
                <w:color w:val="000000"/>
                <w:sz w:val="16"/>
                <w:lang w:val="ro-RO"/>
              </w:rPr>
            </w:pPr>
            <w:r w:rsidRPr="00313F00">
              <w:rPr>
                <w:bCs/>
                <w:color w:val="000000"/>
                <w:sz w:val="16"/>
                <w:lang w:val="ro-RO"/>
              </w:rPr>
              <w:t>ţară</w:t>
            </w:r>
          </w:p>
        </w:tc>
        <w:tc>
          <w:tcPr>
            <w:tcW w:w="267" w:type="pct"/>
            <w:textDirection w:val="btLr"/>
            <w:vAlign w:val="center"/>
          </w:tcPr>
          <w:p w:rsidR="00B85FAC" w:rsidRPr="00313F00" w:rsidRDefault="00B85FAC" w:rsidP="00F25301">
            <w:pPr>
              <w:tabs>
                <w:tab w:val="center" w:pos="4536"/>
                <w:tab w:val="right" w:pos="9072"/>
              </w:tabs>
              <w:ind w:left="113" w:right="113"/>
              <w:jc w:val="center"/>
              <w:rPr>
                <w:bCs/>
                <w:color w:val="000000"/>
                <w:sz w:val="16"/>
                <w:lang w:val="ro-RO"/>
              </w:rPr>
            </w:pPr>
            <w:r w:rsidRPr="00313F00">
              <w:rPr>
                <w:bCs/>
                <w:color w:val="000000"/>
                <w:sz w:val="16"/>
                <w:lang w:val="ro-RO"/>
              </w:rPr>
              <w:t>Străinătate</w:t>
            </w:r>
          </w:p>
        </w:tc>
        <w:tc>
          <w:tcPr>
            <w:tcW w:w="352" w:type="pct"/>
          </w:tcPr>
          <w:p w:rsidR="00B85FAC" w:rsidRPr="00313F00" w:rsidRDefault="00B85FAC" w:rsidP="00F25301">
            <w:pPr>
              <w:tabs>
                <w:tab w:val="center" w:pos="4536"/>
                <w:tab w:val="right" w:pos="9072"/>
              </w:tabs>
              <w:rPr>
                <w:sz w:val="16"/>
                <w:lang w:val="ro-RO"/>
              </w:rPr>
            </w:pPr>
          </w:p>
        </w:tc>
        <w:tc>
          <w:tcPr>
            <w:tcW w:w="277" w:type="pct"/>
          </w:tcPr>
          <w:p w:rsidR="00B85FAC" w:rsidRPr="00313F00" w:rsidRDefault="00B85FAC" w:rsidP="00F25301">
            <w:pPr>
              <w:tabs>
                <w:tab w:val="center" w:pos="4536"/>
                <w:tab w:val="right" w:pos="9072"/>
              </w:tabs>
              <w:rPr>
                <w:sz w:val="16"/>
                <w:lang w:val="ro-RO"/>
              </w:rPr>
            </w:pPr>
          </w:p>
        </w:tc>
        <w:tc>
          <w:tcPr>
            <w:tcW w:w="345" w:type="pct"/>
            <w:textDirection w:val="btLr"/>
          </w:tcPr>
          <w:p w:rsidR="00B85FAC" w:rsidRPr="00313F00" w:rsidRDefault="00B85FAC" w:rsidP="00F25301">
            <w:pPr>
              <w:tabs>
                <w:tab w:val="center" w:pos="4536"/>
                <w:tab w:val="right" w:pos="9072"/>
              </w:tabs>
              <w:ind w:left="113" w:right="113"/>
              <w:rPr>
                <w:sz w:val="16"/>
                <w:lang w:val="ro-RO"/>
              </w:rPr>
            </w:pPr>
            <w:r w:rsidRPr="00313F00">
              <w:rPr>
                <w:sz w:val="16"/>
                <w:lang w:val="ro-RO"/>
              </w:rPr>
              <w:t>Naţionale</w:t>
            </w:r>
          </w:p>
        </w:tc>
        <w:tc>
          <w:tcPr>
            <w:tcW w:w="291" w:type="pct"/>
            <w:textDirection w:val="btLr"/>
          </w:tcPr>
          <w:p w:rsidR="00B85FAC" w:rsidRPr="00313F00" w:rsidRDefault="00B85FAC" w:rsidP="00F25301">
            <w:pPr>
              <w:tabs>
                <w:tab w:val="center" w:pos="4536"/>
                <w:tab w:val="right" w:pos="9072"/>
              </w:tabs>
              <w:ind w:left="113" w:right="113"/>
              <w:rPr>
                <w:sz w:val="16"/>
                <w:lang w:val="ro-RO"/>
              </w:rPr>
            </w:pPr>
            <w:r w:rsidRPr="00313F00">
              <w:rPr>
                <w:sz w:val="16"/>
                <w:lang w:val="ro-RO"/>
              </w:rPr>
              <w:t>Internaționale</w:t>
            </w:r>
          </w:p>
        </w:tc>
      </w:tr>
      <w:tr w:rsidR="00B85FAC" w:rsidRPr="00313F00" w:rsidTr="00EC0B04">
        <w:tc>
          <w:tcPr>
            <w:tcW w:w="416" w:type="pct"/>
          </w:tcPr>
          <w:p w:rsidR="00B85FAC" w:rsidRPr="00313F00" w:rsidRDefault="00B85FAC" w:rsidP="00F25301">
            <w:pPr>
              <w:tabs>
                <w:tab w:val="center" w:pos="4536"/>
                <w:tab w:val="right" w:pos="9072"/>
              </w:tabs>
              <w:jc w:val="center"/>
              <w:rPr>
                <w:b/>
                <w:bCs/>
                <w:color w:val="000000"/>
                <w:lang w:val="ro-RO"/>
              </w:rPr>
            </w:pPr>
            <w:r w:rsidRPr="00313F00">
              <w:rPr>
                <w:b/>
                <w:bCs/>
                <w:color w:val="000000"/>
                <w:lang w:val="ro-RO"/>
              </w:rPr>
              <w:t>2015</w:t>
            </w:r>
          </w:p>
        </w:tc>
        <w:tc>
          <w:tcPr>
            <w:tcW w:w="208" w:type="pct"/>
            <w:vAlign w:val="center"/>
          </w:tcPr>
          <w:p w:rsidR="00B85FAC" w:rsidRPr="00313F00" w:rsidRDefault="00B85FAC" w:rsidP="00F25301">
            <w:pPr>
              <w:tabs>
                <w:tab w:val="center" w:pos="4536"/>
                <w:tab w:val="right" w:pos="9072"/>
              </w:tabs>
              <w:jc w:val="center"/>
              <w:rPr>
                <w:b/>
                <w:bCs/>
                <w:color w:val="000000"/>
                <w:lang w:val="ro-RO"/>
              </w:rPr>
            </w:pPr>
          </w:p>
        </w:tc>
        <w:tc>
          <w:tcPr>
            <w:tcW w:w="276" w:type="pct"/>
            <w:vAlign w:val="center"/>
          </w:tcPr>
          <w:p w:rsidR="00B85FAC" w:rsidRPr="00313F00" w:rsidRDefault="00B85FAC" w:rsidP="00F25301">
            <w:pPr>
              <w:tabs>
                <w:tab w:val="center" w:pos="4536"/>
                <w:tab w:val="right" w:pos="9072"/>
              </w:tabs>
              <w:jc w:val="center"/>
              <w:rPr>
                <w:b/>
                <w:bCs/>
                <w:color w:val="000000"/>
                <w:lang w:val="ro-RO"/>
              </w:rPr>
            </w:pPr>
            <w:r w:rsidRPr="00313F00">
              <w:rPr>
                <w:b/>
                <w:bCs/>
                <w:color w:val="000000"/>
                <w:lang w:val="ro-RO"/>
              </w:rPr>
              <w:t>38</w:t>
            </w:r>
          </w:p>
        </w:tc>
        <w:tc>
          <w:tcPr>
            <w:tcW w:w="279" w:type="pct"/>
            <w:vAlign w:val="center"/>
          </w:tcPr>
          <w:p w:rsidR="00B85FAC" w:rsidRPr="00313F00" w:rsidRDefault="00B85FAC" w:rsidP="00F25301">
            <w:pPr>
              <w:tabs>
                <w:tab w:val="center" w:pos="4536"/>
                <w:tab w:val="right" w:pos="9072"/>
              </w:tabs>
              <w:jc w:val="center"/>
              <w:rPr>
                <w:b/>
                <w:bCs/>
                <w:color w:val="000000"/>
                <w:lang w:val="ro-RO"/>
              </w:rPr>
            </w:pPr>
            <w:r w:rsidRPr="00313F00">
              <w:rPr>
                <w:b/>
                <w:bCs/>
                <w:color w:val="000000"/>
                <w:lang w:val="ro-RO"/>
              </w:rPr>
              <w:t>42</w:t>
            </w:r>
          </w:p>
        </w:tc>
        <w:tc>
          <w:tcPr>
            <w:tcW w:w="250" w:type="pct"/>
          </w:tcPr>
          <w:p w:rsidR="00B85FAC" w:rsidRPr="00313F00" w:rsidRDefault="00B85FAC" w:rsidP="00F25301">
            <w:pPr>
              <w:tabs>
                <w:tab w:val="center" w:pos="4536"/>
                <w:tab w:val="right" w:pos="9072"/>
              </w:tabs>
              <w:jc w:val="center"/>
              <w:rPr>
                <w:b/>
                <w:lang w:val="ro-RO"/>
              </w:rPr>
            </w:pPr>
            <w:r w:rsidRPr="00313F00">
              <w:rPr>
                <w:b/>
                <w:lang w:val="ro-RO"/>
              </w:rPr>
              <w:t>2</w:t>
            </w:r>
          </w:p>
        </w:tc>
        <w:tc>
          <w:tcPr>
            <w:tcW w:w="285" w:type="pct"/>
          </w:tcPr>
          <w:p w:rsidR="00B85FAC" w:rsidRPr="00313F00" w:rsidRDefault="00B85FAC" w:rsidP="00F25301">
            <w:pPr>
              <w:tabs>
                <w:tab w:val="center" w:pos="4536"/>
                <w:tab w:val="right" w:pos="9072"/>
              </w:tabs>
              <w:jc w:val="center"/>
              <w:rPr>
                <w:b/>
                <w:lang w:val="ro-RO"/>
              </w:rPr>
            </w:pPr>
            <w:r w:rsidRPr="00313F00">
              <w:rPr>
                <w:b/>
                <w:lang w:val="ro-RO"/>
              </w:rPr>
              <w:t>62</w:t>
            </w:r>
          </w:p>
        </w:tc>
        <w:tc>
          <w:tcPr>
            <w:tcW w:w="154" w:type="pct"/>
            <w:vAlign w:val="center"/>
          </w:tcPr>
          <w:p w:rsidR="00B85FAC" w:rsidRPr="00313F00" w:rsidRDefault="00B85FAC" w:rsidP="00F25301">
            <w:pPr>
              <w:tabs>
                <w:tab w:val="center" w:pos="4536"/>
                <w:tab w:val="right" w:pos="9072"/>
              </w:tabs>
              <w:jc w:val="center"/>
              <w:rPr>
                <w:b/>
                <w:bCs/>
                <w:color w:val="000000"/>
                <w:lang w:val="ro-RO"/>
              </w:rPr>
            </w:pPr>
          </w:p>
        </w:tc>
        <w:tc>
          <w:tcPr>
            <w:tcW w:w="138" w:type="pct"/>
            <w:vAlign w:val="center"/>
          </w:tcPr>
          <w:p w:rsidR="00B85FAC" w:rsidRPr="00313F00" w:rsidRDefault="00B85FAC" w:rsidP="00F25301">
            <w:pPr>
              <w:tabs>
                <w:tab w:val="center" w:pos="4536"/>
                <w:tab w:val="right" w:pos="9072"/>
              </w:tabs>
              <w:jc w:val="center"/>
              <w:rPr>
                <w:b/>
                <w:bCs/>
                <w:color w:val="000000"/>
                <w:lang w:val="ro-RO"/>
              </w:rPr>
            </w:pPr>
          </w:p>
        </w:tc>
        <w:tc>
          <w:tcPr>
            <w:tcW w:w="208" w:type="pct"/>
            <w:vAlign w:val="center"/>
          </w:tcPr>
          <w:p w:rsidR="00B85FAC" w:rsidRPr="00313F00" w:rsidRDefault="00B85FAC" w:rsidP="00F25301">
            <w:pPr>
              <w:tabs>
                <w:tab w:val="center" w:pos="4536"/>
                <w:tab w:val="right" w:pos="9072"/>
              </w:tabs>
              <w:jc w:val="center"/>
              <w:rPr>
                <w:b/>
                <w:bCs/>
                <w:color w:val="000000"/>
                <w:lang w:val="ro-RO"/>
              </w:rPr>
            </w:pPr>
            <w:r w:rsidRPr="00313F00">
              <w:rPr>
                <w:b/>
                <w:bCs/>
                <w:color w:val="000000"/>
                <w:lang w:val="ro-RO"/>
              </w:rPr>
              <w:t>1</w:t>
            </w:r>
          </w:p>
        </w:tc>
        <w:tc>
          <w:tcPr>
            <w:tcW w:w="144" w:type="pct"/>
            <w:textDirection w:val="btLr"/>
            <w:vAlign w:val="center"/>
          </w:tcPr>
          <w:p w:rsidR="00B85FAC" w:rsidRPr="00313F00" w:rsidRDefault="00B85FAC" w:rsidP="00F25301">
            <w:pPr>
              <w:tabs>
                <w:tab w:val="center" w:pos="4536"/>
                <w:tab w:val="right" w:pos="9072"/>
              </w:tabs>
              <w:jc w:val="center"/>
              <w:rPr>
                <w:b/>
                <w:bCs/>
                <w:color w:val="000000"/>
                <w:lang w:val="ro-RO"/>
              </w:rPr>
            </w:pPr>
          </w:p>
        </w:tc>
        <w:tc>
          <w:tcPr>
            <w:tcW w:w="205" w:type="pct"/>
          </w:tcPr>
          <w:p w:rsidR="00B85FAC" w:rsidRPr="00313F00" w:rsidRDefault="00B85FAC" w:rsidP="00F25301">
            <w:pPr>
              <w:tabs>
                <w:tab w:val="center" w:pos="4536"/>
                <w:tab w:val="right" w:pos="9072"/>
              </w:tabs>
              <w:jc w:val="center"/>
              <w:rPr>
                <w:b/>
                <w:lang w:val="ro-RO"/>
              </w:rPr>
            </w:pPr>
          </w:p>
        </w:tc>
        <w:tc>
          <w:tcPr>
            <w:tcW w:w="347" w:type="pct"/>
          </w:tcPr>
          <w:p w:rsidR="00B85FAC" w:rsidRPr="00313F00" w:rsidRDefault="00B85FAC" w:rsidP="00F25301">
            <w:pPr>
              <w:tabs>
                <w:tab w:val="center" w:pos="4536"/>
                <w:tab w:val="right" w:pos="9072"/>
              </w:tabs>
              <w:jc w:val="center"/>
              <w:rPr>
                <w:b/>
                <w:lang w:val="ro-RO"/>
              </w:rPr>
            </w:pPr>
            <w:r w:rsidRPr="00313F00">
              <w:rPr>
                <w:b/>
                <w:lang w:val="ro-RO"/>
              </w:rPr>
              <w:t>17</w:t>
            </w:r>
          </w:p>
        </w:tc>
        <w:tc>
          <w:tcPr>
            <w:tcW w:w="347" w:type="pct"/>
          </w:tcPr>
          <w:p w:rsidR="00B85FAC" w:rsidRPr="00313F00" w:rsidRDefault="00B85FAC" w:rsidP="00F25301">
            <w:pPr>
              <w:tabs>
                <w:tab w:val="center" w:pos="4536"/>
                <w:tab w:val="right" w:pos="9072"/>
              </w:tabs>
              <w:jc w:val="center"/>
              <w:rPr>
                <w:b/>
                <w:lang w:val="ro-RO"/>
              </w:rPr>
            </w:pPr>
            <w:r w:rsidRPr="00313F00">
              <w:rPr>
                <w:b/>
                <w:lang w:val="ro-RO"/>
              </w:rPr>
              <w:t>21</w:t>
            </w:r>
          </w:p>
        </w:tc>
        <w:tc>
          <w:tcPr>
            <w:tcW w:w="211" w:type="pct"/>
          </w:tcPr>
          <w:p w:rsidR="00B85FAC" w:rsidRPr="00313F00" w:rsidRDefault="00B85FAC" w:rsidP="00F25301">
            <w:pPr>
              <w:tabs>
                <w:tab w:val="center" w:pos="4536"/>
                <w:tab w:val="right" w:pos="9072"/>
              </w:tabs>
              <w:jc w:val="center"/>
              <w:rPr>
                <w:b/>
                <w:lang w:val="ro-RO"/>
              </w:rPr>
            </w:pPr>
            <w:r w:rsidRPr="00313F00">
              <w:rPr>
                <w:b/>
                <w:lang w:val="ro-RO"/>
              </w:rPr>
              <w:t>9</w:t>
            </w:r>
          </w:p>
        </w:tc>
        <w:tc>
          <w:tcPr>
            <w:tcW w:w="267" w:type="pct"/>
          </w:tcPr>
          <w:p w:rsidR="00B85FAC" w:rsidRPr="00313F00" w:rsidRDefault="00B85FAC" w:rsidP="00F25301">
            <w:pPr>
              <w:tabs>
                <w:tab w:val="center" w:pos="4536"/>
                <w:tab w:val="right" w:pos="9072"/>
              </w:tabs>
              <w:jc w:val="center"/>
              <w:rPr>
                <w:b/>
                <w:lang w:val="ro-RO"/>
              </w:rPr>
            </w:pPr>
          </w:p>
        </w:tc>
        <w:tc>
          <w:tcPr>
            <w:tcW w:w="352" w:type="pct"/>
          </w:tcPr>
          <w:p w:rsidR="00B85FAC" w:rsidRPr="00313F00" w:rsidRDefault="00B85FAC" w:rsidP="00F25301">
            <w:pPr>
              <w:tabs>
                <w:tab w:val="center" w:pos="4536"/>
                <w:tab w:val="right" w:pos="9072"/>
              </w:tabs>
              <w:jc w:val="center"/>
              <w:rPr>
                <w:b/>
                <w:lang w:val="ro-RO"/>
              </w:rPr>
            </w:pPr>
            <w:r>
              <w:rPr>
                <w:b/>
                <w:lang w:val="ro-RO"/>
              </w:rPr>
              <w:t>6</w:t>
            </w:r>
          </w:p>
        </w:tc>
        <w:tc>
          <w:tcPr>
            <w:tcW w:w="277" w:type="pct"/>
          </w:tcPr>
          <w:p w:rsidR="00B85FAC" w:rsidRPr="00313F00" w:rsidRDefault="00B85FAC" w:rsidP="00F25301">
            <w:pPr>
              <w:tabs>
                <w:tab w:val="center" w:pos="4536"/>
                <w:tab w:val="right" w:pos="9072"/>
              </w:tabs>
              <w:jc w:val="center"/>
              <w:rPr>
                <w:b/>
                <w:lang w:val="ro-RO"/>
              </w:rPr>
            </w:pPr>
            <w:r>
              <w:rPr>
                <w:b/>
                <w:lang w:val="ro-RO"/>
              </w:rPr>
              <w:t>12</w:t>
            </w:r>
          </w:p>
        </w:tc>
        <w:tc>
          <w:tcPr>
            <w:tcW w:w="345" w:type="pct"/>
          </w:tcPr>
          <w:p w:rsidR="00B85FAC" w:rsidRPr="00313F00" w:rsidRDefault="00B85FAC" w:rsidP="00F25301">
            <w:pPr>
              <w:tabs>
                <w:tab w:val="center" w:pos="4536"/>
                <w:tab w:val="right" w:pos="9072"/>
              </w:tabs>
              <w:jc w:val="center"/>
              <w:rPr>
                <w:b/>
                <w:lang w:val="ro-RO"/>
              </w:rPr>
            </w:pPr>
            <w:r w:rsidRPr="00313F00">
              <w:rPr>
                <w:b/>
                <w:lang w:val="ro-RO"/>
              </w:rPr>
              <w:t>33</w:t>
            </w:r>
          </w:p>
        </w:tc>
        <w:tc>
          <w:tcPr>
            <w:tcW w:w="291" w:type="pct"/>
          </w:tcPr>
          <w:p w:rsidR="00B85FAC" w:rsidRPr="00313F00" w:rsidRDefault="00B85FAC" w:rsidP="00F25301">
            <w:pPr>
              <w:tabs>
                <w:tab w:val="center" w:pos="4536"/>
                <w:tab w:val="right" w:pos="9072"/>
              </w:tabs>
              <w:jc w:val="center"/>
              <w:rPr>
                <w:b/>
                <w:lang w:val="ro-RO"/>
              </w:rPr>
            </w:pPr>
            <w:r w:rsidRPr="00313F00">
              <w:rPr>
                <w:b/>
                <w:lang w:val="ro-RO"/>
              </w:rPr>
              <w:t>12</w:t>
            </w:r>
          </w:p>
        </w:tc>
      </w:tr>
      <w:tr w:rsidR="00B85FAC" w:rsidRPr="00313F00" w:rsidTr="00EC0B04">
        <w:tc>
          <w:tcPr>
            <w:tcW w:w="416" w:type="pct"/>
          </w:tcPr>
          <w:p w:rsidR="00B85FAC" w:rsidRPr="00313F00" w:rsidRDefault="00B85FAC" w:rsidP="00F25301">
            <w:pPr>
              <w:tabs>
                <w:tab w:val="center" w:pos="4536"/>
                <w:tab w:val="right" w:pos="9072"/>
              </w:tabs>
              <w:jc w:val="center"/>
              <w:rPr>
                <w:b/>
                <w:bCs/>
                <w:color w:val="000000"/>
                <w:lang w:val="ro-RO"/>
              </w:rPr>
            </w:pPr>
            <w:r>
              <w:rPr>
                <w:b/>
                <w:bCs/>
                <w:color w:val="000000"/>
                <w:lang w:val="ro-RO"/>
              </w:rPr>
              <w:t>2016</w:t>
            </w:r>
          </w:p>
        </w:tc>
        <w:tc>
          <w:tcPr>
            <w:tcW w:w="208" w:type="pct"/>
            <w:vAlign w:val="center"/>
          </w:tcPr>
          <w:p w:rsidR="00B85FAC" w:rsidRPr="00313F00" w:rsidRDefault="00B85FAC" w:rsidP="00F25301">
            <w:pPr>
              <w:tabs>
                <w:tab w:val="center" w:pos="4536"/>
                <w:tab w:val="right" w:pos="9072"/>
              </w:tabs>
              <w:jc w:val="center"/>
              <w:rPr>
                <w:b/>
                <w:bCs/>
                <w:color w:val="000000"/>
                <w:lang w:val="ro-RO"/>
              </w:rPr>
            </w:pPr>
          </w:p>
        </w:tc>
        <w:tc>
          <w:tcPr>
            <w:tcW w:w="276" w:type="pct"/>
            <w:vAlign w:val="center"/>
          </w:tcPr>
          <w:p w:rsidR="00B85FAC" w:rsidRPr="00313F00" w:rsidRDefault="00B85FAC" w:rsidP="00F25301">
            <w:pPr>
              <w:tabs>
                <w:tab w:val="center" w:pos="4536"/>
                <w:tab w:val="right" w:pos="9072"/>
              </w:tabs>
              <w:jc w:val="center"/>
              <w:rPr>
                <w:b/>
                <w:bCs/>
                <w:color w:val="000000"/>
                <w:lang w:val="ro-RO"/>
              </w:rPr>
            </w:pPr>
            <w:r>
              <w:rPr>
                <w:b/>
                <w:bCs/>
                <w:color w:val="000000"/>
                <w:lang w:val="ro-RO"/>
              </w:rPr>
              <w:t>46</w:t>
            </w:r>
          </w:p>
        </w:tc>
        <w:tc>
          <w:tcPr>
            <w:tcW w:w="279" w:type="pct"/>
            <w:vAlign w:val="center"/>
          </w:tcPr>
          <w:p w:rsidR="00B85FAC" w:rsidRPr="00313F00" w:rsidRDefault="00B85FAC" w:rsidP="00F25301">
            <w:pPr>
              <w:tabs>
                <w:tab w:val="center" w:pos="4536"/>
                <w:tab w:val="right" w:pos="9072"/>
              </w:tabs>
              <w:jc w:val="center"/>
              <w:rPr>
                <w:b/>
                <w:bCs/>
                <w:color w:val="000000"/>
                <w:lang w:val="ro-RO"/>
              </w:rPr>
            </w:pPr>
            <w:r>
              <w:rPr>
                <w:b/>
                <w:bCs/>
                <w:color w:val="000000"/>
                <w:lang w:val="ro-RO"/>
              </w:rPr>
              <w:t>31</w:t>
            </w:r>
          </w:p>
        </w:tc>
        <w:tc>
          <w:tcPr>
            <w:tcW w:w="250" w:type="pct"/>
          </w:tcPr>
          <w:p w:rsidR="00B85FAC" w:rsidRPr="00313F00" w:rsidRDefault="00B85FAC" w:rsidP="00F25301">
            <w:pPr>
              <w:tabs>
                <w:tab w:val="center" w:pos="4536"/>
                <w:tab w:val="right" w:pos="9072"/>
              </w:tabs>
              <w:jc w:val="center"/>
              <w:rPr>
                <w:b/>
                <w:lang w:val="ro-RO"/>
              </w:rPr>
            </w:pPr>
            <w:r>
              <w:rPr>
                <w:b/>
                <w:lang w:val="ro-RO"/>
              </w:rPr>
              <w:t>2</w:t>
            </w:r>
          </w:p>
        </w:tc>
        <w:tc>
          <w:tcPr>
            <w:tcW w:w="285" w:type="pct"/>
          </w:tcPr>
          <w:p w:rsidR="00B85FAC" w:rsidRPr="00313F00" w:rsidRDefault="00B85FAC" w:rsidP="00F25301">
            <w:pPr>
              <w:tabs>
                <w:tab w:val="center" w:pos="4536"/>
                <w:tab w:val="right" w:pos="9072"/>
              </w:tabs>
              <w:jc w:val="center"/>
              <w:rPr>
                <w:b/>
                <w:lang w:val="ro-RO"/>
              </w:rPr>
            </w:pPr>
            <w:r>
              <w:rPr>
                <w:b/>
                <w:lang w:val="ro-RO"/>
              </w:rPr>
              <w:t>85</w:t>
            </w:r>
          </w:p>
        </w:tc>
        <w:tc>
          <w:tcPr>
            <w:tcW w:w="154" w:type="pct"/>
            <w:vAlign w:val="center"/>
          </w:tcPr>
          <w:p w:rsidR="00B85FAC" w:rsidRPr="00313F00" w:rsidRDefault="00B85FAC" w:rsidP="00F25301">
            <w:pPr>
              <w:tabs>
                <w:tab w:val="center" w:pos="4536"/>
                <w:tab w:val="right" w:pos="9072"/>
              </w:tabs>
              <w:jc w:val="center"/>
              <w:rPr>
                <w:b/>
                <w:bCs/>
                <w:color w:val="000000"/>
                <w:lang w:val="ro-RO"/>
              </w:rPr>
            </w:pPr>
          </w:p>
        </w:tc>
        <w:tc>
          <w:tcPr>
            <w:tcW w:w="138" w:type="pct"/>
            <w:vAlign w:val="center"/>
          </w:tcPr>
          <w:p w:rsidR="00B85FAC" w:rsidRPr="00313F00" w:rsidRDefault="00B85FAC" w:rsidP="00F25301">
            <w:pPr>
              <w:tabs>
                <w:tab w:val="center" w:pos="4536"/>
                <w:tab w:val="right" w:pos="9072"/>
              </w:tabs>
              <w:jc w:val="center"/>
              <w:rPr>
                <w:b/>
                <w:bCs/>
                <w:color w:val="000000"/>
                <w:lang w:val="ro-RO"/>
              </w:rPr>
            </w:pPr>
          </w:p>
        </w:tc>
        <w:tc>
          <w:tcPr>
            <w:tcW w:w="208" w:type="pct"/>
            <w:vAlign w:val="center"/>
          </w:tcPr>
          <w:p w:rsidR="00B85FAC" w:rsidRPr="00313F00" w:rsidRDefault="00B85FAC" w:rsidP="00F25301">
            <w:pPr>
              <w:tabs>
                <w:tab w:val="center" w:pos="4536"/>
                <w:tab w:val="right" w:pos="9072"/>
              </w:tabs>
              <w:jc w:val="center"/>
              <w:rPr>
                <w:b/>
                <w:bCs/>
                <w:color w:val="000000"/>
                <w:lang w:val="ro-RO"/>
              </w:rPr>
            </w:pPr>
          </w:p>
        </w:tc>
        <w:tc>
          <w:tcPr>
            <w:tcW w:w="144" w:type="pct"/>
            <w:vAlign w:val="center"/>
          </w:tcPr>
          <w:p w:rsidR="00B85FAC" w:rsidRPr="00313F00" w:rsidRDefault="00B85FAC" w:rsidP="00F25301">
            <w:pPr>
              <w:tabs>
                <w:tab w:val="center" w:pos="4536"/>
                <w:tab w:val="right" w:pos="9072"/>
              </w:tabs>
              <w:jc w:val="center"/>
              <w:rPr>
                <w:b/>
                <w:bCs/>
                <w:color w:val="000000"/>
                <w:lang w:val="ro-RO"/>
              </w:rPr>
            </w:pPr>
            <w:r>
              <w:rPr>
                <w:b/>
                <w:bCs/>
                <w:color w:val="000000"/>
                <w:lang w:val="ro-RO"/>
              </w:rPr>
              <w:t>1</w:t>
            </w:r>
          </w:p>
        </w:tc>
        <w:tc>
          <w:tcPr>
            <w:tcW w:w="205" w:type="pct"/>
          </w:tcPr>
          <w:p w:rsidR="00B85FAC" w:rsidRPr="00313F00" w:rsidRDefault="00B85FAC" w:rsidP="00F25301">
            <w:pPr>
              <w:tabs>
                <w:tab w:val="center" w:pos="4536"/>
                <w:tab w:val="right" w:pos="9072"/>
              </w:tabs>
              <w:jc w:val="center"/>
              <w:rPr>
                <w:b/>
                <w:lang w:val="ro-RO"/>
              </w:rPr>
            </w:pPr>
          </w:p>
        </w:tc>
        <w:tc>
          <w:tcPr>
            <w:tcW w:w="347" w:type="pct"/>
          </w:tcPr>
          <w:p w:rsidR="00B85FAC" w:rsidRPr="00313F00" w:rsidRDefault="00B85FAC" w:rsidP="00F25301">
            <w:pPr>
              <w:tabs>
                <w:tab w:val="center" w:pos="4536"/>
                <w:tab w:val="right" w:pos="9072"/>
              </w:tabs>
              <w:jc w:val="center"/>
              <w:rPr>
                <w:b/>
                <w:lang w:val="ro-RO"/>
              </w:rPr>
            </w:pPr>
            <w:r>
              <w:rPr>
                <w:b/>
                <w:lang w:val="ro-RO"/>
              </w:rPr>
              <w:t>28</w:t>
            </w:r>
          </w:p>
        </w:tc>
        <w:tc>
          <w:tcPr>
            <w:tcW w:w="347" w:type="pct"/>
          </w:tcPr>
          <w:p w:rsidR="00B85FAC" w:rsidRPr="00313F00" w:rsidRDefault="00B85FAC" w:rsidP="00F25301">
            <w:pPr>
              <w:tabs>
                <w:tab w:val="center" w:pos="4536"/>
                <w:tab w:val="right" w:pos="9072"/>
              </w:tabs>
              <w:jc w:val="center"/>
              <w:rPr>
                <w:b/>
                <w:lang w:val="ro-RO"/>
              </w:rPr>
            </w:pPr>
            <w:r>
              <w:rPr>
                <w:b/>
                <w:lang w:val="ro-RO"/>
              </w:rPr>
              <w:t>31</w:t>
            </w:r>
          </w:p>
        </w:tc>
        <w:tc>
          <w:tcPr>
            <w:tcW w:w="211" w:type="pct"/>
          </w:tcPr>
          <w:p w:rsidR="00B85FAC" w:rsidRPr="00313F00" w:rsidRDefault="00B85FAC" w:rsidP="00F25301">
            <w:pPr>
              <w:tabs>
                <w:tab w:val="center" w:pos="4536"/>
                <w:tab w:val="right" w:pos="9072"/>
              </w:tabs>
              <w:jc w:val="center"/>
              <w:rPr>
                <w:b/>
                <w:lang w:val="ro-RO"/>
              </w:rPr>
            </w:pPr>
            <w:r>
              <w:rPr>
                <w:b/>
                <w:lang w:val="ro-RO"/>
              </w:rPr>
              <w:t>8</w:t>
            </w:r>
          </w:p>
        </w:tc>
        <w:tc>
          <w:tcPr>
            <w:tcW w:w="267" w:type="pct"/>
          </w:tcPr>
          <w:p w:rsidR="00B85FAC" w:rsidRPr="00313F00" w:rsidRDefault="00B85FAC" w:rsidP="00F25301">
            <w:pPr>
              <w:tabs>
                <w:tab w:val="center" w:pos="4536"/>
                <w:tab w:val="right" w:pos="9072"/>
              </w:tabs>
              <w:jc w:val="center"/>
              <w:rPr>
                <w:b/>
                <w:lang w:val="ro-RO"/>
              </w:rPr>
            </w:pPr>
            <w:r>
              <w:rPr>
                <w:b/>
                <w:lang w:val="ro-RO"/>
              </w:rPr>
              <w:t>1</w:t>
            </w:r>
          </w:p>
        </w:tc>
        <w:tc>
          <w:tcPr>
            <w:tcW w:w="352" w:type="pct"/>
          </w:tcPr>
          <w:p w:rsidR="00B85FAC" w:rsidRDefault="00B85FAC" w:rsidP="00F25301">
            <w:pPr>
              <w:tabs>
                <w:tab w:val="center" w:pos="4536"/>
                <w:tab w:val="right" w:pos="9072"/>
              </w:tabs>
              <w:jc w:val="center"/>
              <w:rPr>
                <w:b/>
                <w:lang w:val="ro-RO"/>
              </w:rPr>
            </w:pPr>
            <w:r>
              <w:rPr>
                <w:b/>
                <w:lang w:val="ro-RO"/>
              </w:rPr>
              <w:t>8</w:t>
            </w:r>
          </w:p>
        </w:tc>
        <w:tc>
          <w:tcPr>
            <w:tcW w:w="277" w:type="pct"/>
          </w:tcPr>
          <w:p w:rsidR="00B85FAC" w:rsidRDefault="00B85FAC" w:rsidP="00F25301">
            <w:pPr>
              <w:tabs>
                <w:tab w:val="center" w:pos="4536"/>
                <w:tab w:val="right" w:pos="9072"/>
              </w:tabs>
              <w:jc w:val="center"/>
              <w:rPr>
                <w:b/>
                <w:lang w:val="ro-RO"/>
              </w:rPr>
            </w:pPr>
            <w:r>
              <w:rPr>
                <w:b/>
                <w:lang w:val="ro-RO"/>
              </w:rPr>
              <w:t>4</w:t>
            </w:r>
          </w:p>
        </w:tc>
        <w:tc>
          <w:tcPr>
            <w:tcW w:w="345" w:type="pct"/>
          </w:tcPr>
          <w:p w:rsidR="00B85FAC" w:rsidRPr="00313F00" w:rsidRDefault="00B85FAC" w:rsidP="00F25301">
            <w:pPr>
              <w:tabs>
                <w:tab w:val="center" w:pos="4536"/>
                <w:tab w:val="right" w:pos="9072"/>
              </w:tabs>
              <w:jc w:val="center"/>
              <w:rPr>
                <w:b/>
                <w:lang w:val="ro-RO"/>
              </w:rPr>
            </w:pPr>
            <w:r>
              <w:rPr>
                <w:b/>
                <w:lang w:val="ro-RO"/>
              </w:rPr>
              <w:t>1</w:t>
            </w:r>
          </w:p>
        </w:tc>
        <w:tc>
          <w:tcPr>
            <w:tcW w:w="291" w:type="pct"/>
          </w:tcPr>
          <w:p w:rsidR="00B85FAC" w:rsidRPr="00313F00" w:rsidRDefault="00B85FAC" w:rsidP="00F25301">
            <w:pPr>
              <w:tabs>
                <w:tab w:val="center" w:pos="4536"/>
                <w:tab w:val="right" w:pos="9072"/>
              </w:tabs>
              <w:jc w:val="center"/>
              <w:rPr>
                <w:b/>
                <w:lang w:val="ro-RO"/>
              </w:rPr>
            </w:pPr>
            <w:r>
              <w:rPr>
                <w:b/>
                <w:lang w:val="ro-RO"/>
              </w:rPr>
              <w:t>19</w:t>
            </w:r>
          </w:p>
        </w:tc>
      </w:tr>
      <w:tr w:rsidR="00B85FAC" w:rsidRPr="00313F00" w:rsidTr="00EC0B04">
        <w:tc>
          <w:tcPr>
            <w:tcW w:w="416" w:type="pct"/>
          </w:tcPr>
          <w:p w:rsidR="00B85FAC" w:rsidRDefault="00B85FAC" w:rsidP="00F25301">
            <w:pPr>
              <w:tabs>
                <w:tab w:val="center" w:pos="4536"/>
                <w:tab w:val="right" w:pos="9072"/>
              </w:tabs>
              <w:jc w:val="center"/>
              <w:rPr>
                <w:b/>
                <w:bCs/>
                <w:color w:val="000000"/>
                <w:lang w:val="ro-RO"/>
              </w:rPr>
            </w:pPr>
            <w:r>
              <w:rPr>
                <w:b/>
                <w:bCs/>
                <w:color w:val="000000"/>
                <w:lang w:val="ro-RO"/>
              </w:rPr>
              <w:t>2017</w:t>
            </w:r>
          </w:p>
        </w:tc>
        <w:tc>
          <w:tcPr>
            <w:tcW w:w="208" w:type="pct"/>
            <w:vAlign w:val="center"/>
          </w:tcPr>
          <w:p w:rsidR="00B85FAC" w:rsidRPr="00313F00" w:rsidRDefault="00B85FAC" w:rsidP="00F25301">
            <w:pPr>
              <w:tabs>
                <w:tab w:val="center" w:pos="4536"/>
                <w:tab w:val="right" w:pos="9072"/>
              </w:tabs>
              <w:jc w:val="center"/>
              <w:rPr>
                <w:b/>
                <w:bCs/>
                <w:color w:val="000000"/>
                <w:lang w:val="ro-RO"/>
              </w:rPr>
            </w:pPr>
          </w:p>
        </w:tc>
        <w:tc>
          <w:tcPr>
            <w:tcW w:w="276" w:type="pct"/>
            <w:vAlign w:val="center"/>
          </w:tcPr>
          <w:p w:rsidR="00B85FAC" w:rsidRDefault="00B85FAC" w:rsidP="00F25301">
            <w:pPr>
              <w:tabs>
                <w:tab w:val="center" w:pos="4536"/>
                <w:tab w:val="right" w:pos="9072"/>
              </w:tabs>
              <w:jc w:val="center"/>
              <w:rPr>
                <w:b/>
                <w:bCs/>
                <w:color w:val="000000"/>
                <w:lang w:val="ro-RO"/>
              </w:rPr>
            </w:pPr>
            <w:r>
              <w:rPr>
                <w:b/>
                <w:bCs/>
                <w:color w:val="000000"/>
                <w:lang w:val="ro-RO"/>
              </w:rPr>
              <w:t>23</w:t>
            </w:r>
          </w:p>
        </w:tc>
        <w:tc>
          <w:tcPr>
            <w:tcW w:w="279" w:type="pct"/>
            <w:vAlign w:val="center"/>
          </w:tcPr>
          <w:p w:rsidR="00B85FAC" w:rsidRDefault="00B85FAC" w:rsidP="00F25301">
            <w:pPr>
              <w:tabs>
                <w:tab w:val="center" w:pos="4536"/>
                <w:tab w:val="right" w:pos="9072"/>
              </w:tabs>
              <w:jc w:val="center"/>
              <w:rPr>
                <w:b/>
                <w:bCs/>
                <w:color w:val="000000"/>
                <w:lang w:val="ro-RO"/>
              </w:rPr>
            </w:pPr>
            <w:r>
              <w:rPr>
                <w:b/>
                <w:bCs/>
                <w:color w:val="000000"/>
                <w:lang w:val="ro-RO"/>
              </w:rPr>
              <w:t>32</w:t>
            </w:r>
          </w:p>
        </w:tc>
        <w:tc>
          <w:tcPr>
            <w:tcW w:w="250" w:type="pct"/>
          </w:tcPr>
          <w:p w:rsidR="00B85FAC" w:rsidRDefault="00B85FAC" w:rsidP="00F25301">
            <w:pPr>
              <w:tabs>
                <w:tab w:val="center" w:pos="4536"/>
                <w:tab w:val="right" w:pos="9072"/>
              </w:tabs>
              <w:jc w:val="center"/>
              <w:rPr>
                <w:b/>
                <w:lang w:val="ro-RO"/>
              </w:rPr>
            </w:pPr>
            <w:r>
              <w:rPr>
                <w:b/>
                <w:lang w:val="ro-RO"/>
              </w:rPr>
              <w:t>11</w:t>
            </w:r>
          </w:p>
        </w:tc>
        <w:tc>
          <w:tcPr>
            <w:tcW w:w="285" w:type="pct"/>
          </w:tcPr>
          <w:p w:rsidR="00B85FAC" w:rsidRDefault="00B85FAC" w:rsidP="00F25301">
            <w:pPr>
              <w:tabs>
                <w:tab w:val="center" w:pos="4536"/>
                <w:tab w:val="right" w:pos="9072"/>
              </w:tabs>
              <w:jc w:val="center"/>
              <w:rPr>
                <w:b/>
                <w:lang w:val="ro-RO"/>
              </w:rPr>
            </w:pPr>
            <w:r>
              <w:rPr>
                <w:b/>
                <w:lang w:val="ro-RO"/>
              </w:rPr>
              <w:t>65</w:t>
            </w:r>
          </w:p>
        </w:tc>
        <w:tc>
          <w:tcPr>
            <w:tcW w:w="154" w:type="pct"/>
            <w:vAlign w:val="center"/>
          </w:tcPr>
          <w:p w:rsidR="00B85FAC" w:rsidRPr="00313F00" w:rsidRDefault="00B85FAC" w:rsidP="00F25301">
            <w:pPr>
              <w:tabs>
                <w:tab w:val="center" w:pos="4536"/>
                <w:tab w:val="right" w:pos="9072"/>
              </w:tabs>
              <w:jc w:val="center"/>
              <w:rPr>
                <w:b/>
                <w:bCs/>
                <w:color w:val="000000"/>
                <w:lang w:val="ro-RO"/>
              </w:rPr>
            </w:pPr>
          </w:p>
        </w:tc>
        <w:tc>
          <w:tcPr>
            <w:tcW w:w="138" w:type="pct"/>
            <w:vAlign w:val="center"/>
          </w:tcPr>
          <w:p w:rsidR="00B85FAC" w:rsidRPr="00313F00" w:rsidRDefault="00B85FAC" w:rsidP="00F25301">
            <w:pPr>
              <w:tabs>
                <w:tab w:val="center" w:pos="4536"/>
                <w:tab w:val="right" w:pos="9072"/>
              </w:tabs>
              <w:jc w:val="center"/>
              <w:rPr>
                <w:b/>
                <w:bCs/>
                <w:color w:val="000000"/>
                <w:lang w:val="ro-RO"/>
              </w:rPr>
            </w:pPr>
          </w:p>
        </w:tc>
        <w:tc>
          <w:tcPr>
            <w:tcW w:w="208" w:type="pct"/>
            <w:vAlign w:val="center"/>
          </w:tcPr>
          <w:p w:rsidR="00B85FAC" w:rsidRPr="00313F00" w:rsidRDefault="00B85FAC" w:rsidP="00F25301">
            <w:pPr>
              <w:tabs>
                <w:tab w:val="center" w:pos="4536"/>
                <w:tab w:val="right" w:pos="9072"/>
              </w:tabs>
              <w:jc w:val="center"/>
              <w:rPr>
                <w:b/>
                <w:bCs/>
                <w:color w:val="000000"/>
                <w:lang w:val="ro-RO"/>
              </w:rPr>
            </w:pPr>
          </w:p>
        </w:tc>
        <w:tc>
          <w:tcPr>
            <w:tcW w:w="144" w:type="pct"/>
            <w:vAlign w:val="center"/>
          </w:tcPr>
          <w:p w:rsidR="00B85FAC" w:rsidRDefault="00B85FAC" w:rsidP="00F25301">
            <w:pPr>
              <w:tabs>
                <w:tab w:val="center" w:pos="4536"/>
                <w:tab w:val="right" w:pos="9072"/>
              </w:tabs>
              <w:jc w:val="center"/>
              <w:rPr>
                <w:b/>
                <w:bCs/>
                <w:color w:val="000000"/>
                <w:lang w:val="ro-RO"/>
              </w:rPr>
            </w:pPr>
          </w:p>
        </w:tc>
        <w:tc>
          <w:tcPr>
            <w:tcW w:w="205" w:type="pct"/>
          </w:tcPr>
          <w:p w:rsidR="00B85FAC" w:rsidRPr="00313F00" w:rsidRDefault="00B85FAC" w:rsidP="00F25301">
            <w:pPr>
              <w:tabs>
                <w:tab w:val="center" w:pos="4536"/>
                <w:tab w:val="right" w:pos="9072"/>
              </w:tabs>
              <w:jc w:val="center"/>
              <w:rPr>
                <w:b/>
                <w:lang w:val="ro-RO"/>
              </w:rPr>
            </w:pPr>
          </w:p>
        </w:tc>
        <w:tc>
          <w:tcPr>
            <w:tcW w:w="347" w:type="pct"/>
          </w:tcPr>
          <w:p w:rsidR="00B85FAC" w:rsidRDefault="00B85FAC" w:rsidP="00F25301">
            <w:pPr>
              <w:tabs>
                <w:tab w:val="center" w:pos="4536"/>
                <w:tab w:val="right" w:pos="9072"/>
              </w:tabs>
              <w:jc w:val="center"/>
              <w:rPr>
                <w:b/>
                <w:lang w:val="ro-RO"/>
              </w:rPr>
            </w:pPr>
            <w:r>
              <w:rPr>
                <w:b/>
                <w:lang w:val="ro-RO"/>
              </w:rPr>
              <w:t>14</w:t>
            </w:r>
          </w:p>
        </w:tc>
        <w:tc>
          <w:tcPr>
            <w:tcW w:w="347" w:type="pct"/>
          </w:tcPr>
          <w:p w:rsidR="00B85FAC" w:rsidRDefault="00B85FAC" w:rsidP="00F25301">
            <w:pPr>
              <w:tabs>
                <w:tab w:val="center" w:pos="4536"/>
                <w:tab w:val="right" w:pos="9072"/>
              </w:tabs>
              <w:jc w:val="center"/>
              <w:rPr>
                <w:b/>
                <w:lang w:val="ro-RO"/>
              </w:rPr>
            </w:pPr>
            <w:r>
              <w:rPr>
                <w:b/>
                <w:lang w:val="ro-RO"/>
              </w:rPr>
              <w:t>17</w:t>
            </w:r>
          </w:p>
        </w:tc>
        <w:tc>
          <w:tcPr>
            <w:tcW w:w="211" w:type="pct"/>
          </w:tcPr>
          <w:p w:rsidR="00B85FAC" w:rsidRDefault="00B85FAC" w:rsidP="00F25301">
            <w:pPr>
              <w:tabs>
                <w:tab w:val="center" w:pos="4536"/>
                <w:tab w:val="right" w:pos="9072"/>
              </w:tabs>
              <w:jc w:val="center"/>
              <w:rPr>
                <w:b/>
                <w:lang w:val="ro-RO"/>
              </w:rPr>
            </w:pPr>
            <w:r>
              <w:rPr>
                <w:b/>
                <w:lang w:val="ro-RO"/>
              </w:rPr>
              <w:t>6</w:t>
            </w:r>
          </w:p>
        </w:tc>
        <w:tc>
          <w:tcPr>
            <w:tcW w:w="267" w:type="pct"/>
          </w:tcPr>
          <w:p w:rsidR="00B85FAC" w:rsidRDefault="00B85FAC" w:rsidP="00F25301">
            <w:pPr>
              <w:tabs>
                <w:tab w:val="center" w:pos="4536"/>
                <w:tab w:val="right" w:pos="9072"/>
              </w:tabs>
              <w:jc w:val="center"/>
              <w:rPr>
                <w:b/>
                <w:lang w:val="ro-RO"/>
              </w:rPr>
            </w:pPr>
            <w:r>
              <w:rPr>
                <w:b/>
                <w:lang w:val="ro-RO"/>
              </w:rPr>
              <w:t>1</w:t>
            </w:r>
          </w:p>
        </w:tc>
        <w:tc>
          <w:tcPr>
            <w:tcW w:w="352" w:type="pct"/>
          </w:tcPr>
          <w:p w:rsidR="00B85FAC" w:rsidRDefault="00B85FAC" w:rsidP="00F25301">
            <w:pPr>
              <w:tabs>
                <w:tab w:val="center" w:pos="4536"/>
                <w:tab w:val="right" w:pos="9072"/>
              </w:tabs>
              <w:jc w:val="center"/>
              <w:rPr>
                <w:b/>
                <w:lang w:val="ro-RO"/>
              </w:rPr>
            </w:pPr>
            <w:r>
              <w:rPr>
                <w:b/>
                <w:lang w:val="ro-RO"/>
              </w:rPr>
              <w:t>6</w:t>
            </w:r>
          </w:p>
        </w:tc>
        <w:tc>
          <w:tcPr>
            <w:tcW w:w="277" w:type="pct"/>
          </w:tcPr>
          <w:p w:rsidR="00B85FAC" w:rsidRDefault="00B85FAC" w:rsidP="00F25301">
            <w:pPr>
              <w:tabs>
                <w:tab w:val="center" w:pos="4536"/>
                <w:tab w:val="right" w:pos="9072"/>
              </w:tabs>
              <w:jc w:val="center"/>
              <w:rPr>
                <w:b/>
                <w:lang w:val="ro-RO"/>
              </w:rPr>
            </w:pPr>
            <w:r>
              <w:rPr>
                <w:b/>
                <w:lang w:val="ro-RO"/>
              </w:rPr>
              <w:t>14</w:t>
            </w:r>
          </w:p>
        </w:tc>
        <w:tc>
          <w:tcPr>
            <w:tcW w:w="345" w:type="pct"/>
          </w:tcPr>
          <w:p w:rsidR="00B85FAC" w:rsidRDefault="00B85FAC" w:rsidP="00F25301">
            <w:pPr>
              <w:tabs>
                <w:tab w:val="center" w:pos="4536"/>
                <w:tab w:val="right" w:pos="9072"/>
              </w:tabs>
              <w:jc w:val="center"/>
              <w:rPr>
                <w:b/>
                <w:lang w:val="ro-RO"/>
              </w:rPr>
            </w:pPr>
            <w:r>
              <w:rPr>
                <w:b/>
                <w:lang w:val="ro-RO"/>
              </w:rPr>
              <w:t>4</w:t>
            </w:r>
          </w:p>
        </w:tc>
        <w:tc>
          <w:tcPr>
            <w:tcW w:w="291" w:type="pct"/>
          </w:tcPr>
          <w:p w:rsidR="00B85FAC" w:rsidRDefault="00B85FAC" w:rsidP="00F25301">
            <w:pPr>
              <w:tabs>
                <w:tab w:val="center" w:pos="4536"/>
                <w:tab w:val="right" w:pos="9072"/>
              </w:tabs>
              <w:jc w:val="center"/>
              <w:rPr>
                <w:b/>
                <w:lang w:val="ro-RO"/>
              </w:rPr>
            </w:pPr>
            <w:r>
              <w:rPr>
                <w:b/>
                <w:lang w:val="ro-RO"/>
              </w:rPr>
              <w:t>10</w:t>
            </w:r>
          </w:p>
        </w:tc>
      </w:tr>
      <w:tr w:rsidR="00B85FAC" w:rsidRPr="00313F00" w:rsidTr="00EC0B04">
        <w:tc>
          <w:tcPr>
            <w:tcW w:w="416" w:type="pct"/>
          </w:tcPr>
          <w:p w:rsidR="00B85FAC" w:rsidRDefault="00B85FAC" w:rsidP="00F25301">
            <w:pPr>
              <w:tabs>
                <w:tab w:val="center" w:pos="4536"/>
                <w:tab w:val="right" w:pos="9072"/>
              </w:tabs>
              <w:jc w:val="center"/>
              <w:rPr>
                <w:b/>
                <w:bCs/>
                <w:color w:val="000000"/>
                <w:lang w:val="ro-RO"/>
              </w:rPr>
            </w:pPr>
            <w:r>
              <w:rPr>
                <w:b/>
                <w:bCs/>
                <w:color w:val="000000"/>
                <w:lang w:val="ro-RO"/>
              </w:rPr>
              <w:t>2018</w:t>
            </w:r>
          </w:p>
        </w:tc>
        <w:tc>
          <w:tcPr>
            <w:tcW w:w="208" w:type="pct"/>
            <w:vAlign w:val="center"/>
          </w:tcPr>
          <w:p w:rsidR="00B85FAC" w:rsidRPr="00313F00" w:rsidRDefault="00B85FAC" w:rsidP="00F25301">
            <w:pPr>
              <w:tabs>
                <w:tab w:val="center" w:pos="4536"/>
                <w:tab w:val="right" w:pos="9072"/>
              </w:tabs>
              <w:jc w:val="center"/>
              <w:rPr>
                <w:b/>
                <w:bCs/>
                <w:color w:val="000000"/>
                <w:lang w:val="ro-RO"/>
              </w:rPr>
            </w:pPr>
          </w:p>
        </w:tc>
        <w:tc>
          <w:tcPr>
            <w:tcW w:w="276" w:type="pct"/>
            <w:vAlign w:val="center"/>
          </w:tcPr>
          <w:p w:rsidR="00B85FAC" w:rsidRDefault="006338DF" w:rsidP="008A7F3F">
            <w:pPr>
              <w:tabs>
                <w:tab w:val="center" w:pos="4536"/>
                <w:tab w:val="right" w:pos="9072"/>
              </w:tabs>
              <w:jc w:val="center"/>
              <w:rPr>
                <w:b/>
                <w:bCs/>
                <w:color w:val="000000"/>
                <w:lang w:val="ro-RO"/>
              </w:rPr>
            </w:pPr>
            <w:r>
              <w:rPr>
                <w:b/>
                <w:bCs/>
                <w:color w:val="000000"/>
                <w:lang w:val="ro-RO"/>
              </w:rPr>
              <w:t>3</w:t>
            </w:r>
            <w:r w:rsidR="008A7F3F">
              <w:rPr>
                <w:b/>
                <w:bCs/>
                <w:color w:val="000000"/>
                <w:lang w:val="ro-RO"/>
              </w:rPr>
              <w:t>8</w:t>
            </w:r>
          </w:p>
        </w:tc>
        <w:tc>
          <w:tcPr>
            <w:tcW w:w="279" w:type="pct"/>
            <w:vAlign w:val="center"/>
          </w:tcPr>
          <w:p w:rsidR="00B85FAC" w:rsidRDefault="008A7F3F" w:rsidP="00F25301">
            <w:pPr>
              <w:tabs>
                <w:tab w:val="center" w:pos="4536"/>
                <w:tab w:val="right" w:pos="9072"/>
              </w:tabs>
              <w:jc w:val="center"/>
              <w:rPr>
                <w:b/>
                <w:bCs/>
                <w:color w:val="000000"/>
                <w:lang w:val="ro-RO"/>
              </w:rPr>
            </w:pPr>
            <w:r>
              <w:rPr>
                <w:b/>
                <w:bCs/>
                <w:color w:val="000000"/>
                <w:lang w:val="ro-RO"/>
              </w:rPr>
              <w:t>41</w:t>
            </w:r>
          </w:p>
        </w:tc>
        <w:tc>
          <w:tcPr>
            <w:tcW w:w="250" w:type="pct"/>
          </w:tcPr>
          <w:p w:rsidR="00B85FAC" w:rsidRDefault="006338DF" w:rsidP="00F25301">
            <w:pPr>
              <w:tabs>
                <w:tab w:val="center" w:pos="4536"/>
                <w:tab w:val="right" w:pos="9072"/>
              </w:tabs>
              <w:jc w:val="center"/>
              <w:rPr>
                <w:b/>
                <w:lang w:val="ro-RO"/>
              </w:rPr>
            </w:pPr>
            <w:r>
              <w:rPr>
                <w:b/>
                <w:lang w:val="ro-RO"/>
              </w:rPr>
              <w:t>11</w:t>
            </w:r>
          </w:p>
        </w:tc>
        <w:tc>
          <w:tcPr>
            <w:tcW w:w="285" w:type="pct"/>
          </w:tcPr>
          <w:p w:rsidR="00B85FAC" w:rsidRDefault="008A7F3F" w:rsidP="008A7F3F">
            <w:pPr>
              <w:tabs>
                <w:tab w:val="center" w:pos="4536"/>
                <w:tab w:val="right" w:pos="9072"/>
              </w:tabs>
              <w:jc w:val="center"/>
              <w:rPr>
                <w:b/>
                <w:lang w:val="ro-RO"/>
              </w:rPr>
            </w:pPr>
            <w:r>
              <w:rPr>
                <w:b/>
                <w:lang w:val="ro-RO"/>
              </w:rPr>
              <w:t>101</w:t>
            </w:r>
          </w:p>
        </w:tc>
        <w:tc>
          <w:tcPr>
            <w:tcW w:w="154" w:type="pct"/>
            <w:vAlign w:val="center"/>
          </w:tcPr>
          <w:p w:rsidR="00B85FAC" w:rsidRPr="00313F00" w:rsidRDefault="00B85FAC" w:rsidP="00F25301">
            <w:pPr>
              <w:tabs>
                <w:tab w:val="center" w:pos="4536"/>
                <w:tab w:val="right" w:pos="9072"/>
              </w:tabs>
              <w:jc w:val="center"/>
              <w:rPr>
                <w:b/>
                <w:bCs/>
                <w:color w:val="000000"/>
                <w:lang w:val="ro-RO"/>
              </w:rPr>
            </w:pPr>
          </w:p>
        </w:tc>
        <w:tc>
          <w:tcPr>
            <w:tcW w:w="138" w:type="pct"/>
            <w:vAlign w:val="center"/>
          </w:tcPr>
          <w:p w:rsidR="00B85FAC" w:rsidRPr="00313F00" w:rsidRDefault="00B85FAC" w:rsidP="00F25301">
            <w:pPr>
              <w:tabs>
                <w:tab w:val="center" w:pos="4536"/>
                <w:tab w:val="right" w:pos="9072"/>
              </w:tabs>
              <w:jc w:val="center"/>
              <w:rPr>
                <w:b/>
                <w:bCs/>
                <w:color w:val="000000"/>
                <w:lang w:val="ro-RO"/>
              </w:rPr>
            </w:pPr>
          </w:p>
        </w:tc>
        <w:tc>
          <w:tcPr>
            <w:tcW w:w="208" w:type="pct"/>
            <w:vAlign w:val="center"/>
          </w:tcPr>
          <w:p w:rsidR="00B85FAC" w:rsidRPr="00313F00" w:rsidRDefault="00B85FAC" w:rsidP="00F25301">
            <w:pPr>
              <w:tabs>
                <w:tab w:val="center" w:pos="4536"/>
                <w:tab w:val="right" w:pos="9072"/>
              </w:tabs>
              <w:jc w:val="center"/>
              <w:rPr>
                <w:b/>
                <w:bCs/>
                <w:color w:val="000000"/>
                <w:lang w:val="ro-RO"/>
              </w:rPr>
            </w:pPr>
          </w:p>
        </w:tc>
        <w:tc>
          <w:tcPr>
            <w:tcW w:w="144" w:type="pct"/>
            <w:vAlign w:val="center"/>
          </w:tcPr>
          <w:p w:rsidR="00B85FAC" w:rsidRDefault="00B85FAC" w:rsidP="00F25301">
            <w:pPr>
              <w:tabs>
                <w:tab w:val="center" w:pos="4536"/>
                <w:tab w:val="right" w:pos="9072"/>
              </w:tabs>
              <w:jc w:val="center"/>
              <w:rPr>
                <w:b/>
                <w:bCs/>
                <w:color w:val="000000"/>
                <w:lang w:val="ro-RO"/>
              </w:rPr>
            </w:pPr>
          </w:p>
        </w:tc>
        <w:tc>
          <w:tcPr>
            <w:tcW w:w="205" w:type="pct"/>
          </w:tcPr>
          <w:p w:rsidR="00B85FAC" w:rsidRPr="00313F00" w:rsidRDefault="00B85FAC" w:rsidP="00F25301">
            <w:pPr>
              <w:tabs>
                <w:tab w:val="center" w:pos="4536"/>
                <w:tab w:val="right" w:pos="9072"/>
              </w:tabs>
              <w:jc w:val="center"/>
              <w:rPr>
                <w:b/>
                <w:lang w:val="ro-RO"/>
              </w:rPr>
            </w:pPr>
          </w:p>
        </w:tc>
        <w:tc>
          <w:tcPr>
            <w:tcW w:w="347" w:type="pct"/>
          </w:tcPr>
          <w:p w:rsidR="00B85FAC" w:rsidRDefault="006338DF" w:rsidP="008A7F3F">
            <w:pPr>
              <w:tabs>
                <w:tab w:val="center" w:pos="4536"/>
                <w:tab w:val="right" w:pos="9072"/>
              </w:tabs>
              <w:jc w:val="center"/>
              <w:rPr>
                <w:b/>
                <w:lang w:val="ro-RO"/>
              </w:rPr>
            </w:pPr>
            <w:r>
              <w:rPr>
                <w:b/>
                <w:lang w:val="ro-RO"/>
              </w:rPr>
              <w:t>1</w:t>
            </w:r>
            <w:r w:rsidR="008A7F3F">
              <w:rPr>
                <w:b/>
                <w:lang w:val="ro-RO"/>
              </w:rPr>
              <w:t>8</w:t>
            </w:r>
          </w:p>
        </w:tc>
        <w:tc>
          <w:tcPr>
            <w:tcW w:w="347" w:type="pct"/>
          </w:tcPr>
          <w:p w:rsidR="00B85FAC" w:rsidRDefault="006338DF" w:rsidP="008A7F3F">
            <w:pPr>
              <w:tabs>
                <w:tab w:val="center" w:pos="4536"/>
                <w:tab w:val="right" w:pos="9072"/>
              </w:tabs>
              <w:jc w:val="center"/>
              <w:rPr>
                <w:b/>
                <w:lang w:val="ro-RO"/>
              </w:rPr>
            </w:pPr>
            <w:r>
              <w:rPr>
                <w:b/>
                <w:lang w:val="ro-RO"/>
              </w:rPr>
              <w:t>2</w:t>
            </w:r>
            <w:r w:rsidR="008A7F3F">
              <w:rPr>
                <w:b/>
                <w:lang w:val="ro-RO"/>
              </w:rPr>
              <w:t>7</w:t>
            </w:r>
          </w:p>
        </w:tc>
        <w:tc>
          <w:tcPr>
            <w:tcW w:w="211" w:type="pct"/>
          </w:tcPr>
          <w:p w:rsidR="00B85FAC" w:rsidRDefault="00F40C56" w:rsidP="00F25301">
            <w:pPr>
              <w:tabs>
                <w:tab w:val="center" w:pos="4536"/>
                <w:tab w:val="right" w:pos="9072"/>
              </w:tabs>
              <w:jc w:val="center"/>
              <w:rPr>
                <w:b/>
                <w:lang w:val="ro-RO"/>
              </w:rPr>
            </w:pPr>
            <w:r>
              <w:rPr>
                <w:b/>
                <w:lang w:val="ro-RO"/>
              </w:rPr>
              <w:t>4</w:t>
            </w:r>
          </w:p>
        </w:tc>
        <w:tc>
          <w:tcPr>
            <w:tcW w:w="267" w:type="pct"/>
          </w:tcPr>
          <w:p w:rsidR="00B85FAC" w:rsidRDefault="008F6536" w:rsidP="00F25301">
            <w:pPr>
              <w:tabs>
                <w:tab w:val="center" w:pos="4536"/>
                <w:tab w:val="right" w:pos="9072"/>
              </w:tabs>
              <w:jc w:val="center"/>
              <w:rPr>
                <w:b/>
                <w:lang w:val="ro-RO"/>
              </w:rPr>
            </w:pPr>
            <w:r>
              <w:rPr>
                <w:b/>
                <w:lang w:val="ro-RO"/>
              </w:rPr>
              <w:t>1</w:t>
            </w:r>
          </w:p>
        </w:tc>
        <w:tc>
          <w:tcPr>
            <w:tcW w:w="352" w:type="pct"/>
          </w:tcPr>
          <w:p w:rsidR="00B85FAC" w:rsidRDefault="008A7F3F" w:rsidP="00F25301">
            <w:pPr>
              <w:tabs>
                <w:tab w:val="center" w:pos="4536"/>
                <w:tab w:val="right" w:pos="9072"/>
              </w:tabs>
              <w:jc w:val="center"/>
              <w:rPr>
                <w:b/>
                <w:lang w:val="ro-RO"/>
              </w:rPr>
            </w:pPr>
            <w:r>
              <w:rPr>
                <w:b/>
                <w:lang w:val="ro-RO"/>
              </w:rPr>
              <w:t>5</w:t>
            </w:r>
          </w:p>
        </w:tc>
        <w:tc>
          <w:tcPr>
            <w:tcW w:w="277" w:type="pct"/>
          </w:tcPr>
          <w:p w:rsidR="00B85FAC" w:rsidRDefault="008A7F3F" w:rsidP="00F25301">
            <w:pPr>
              <w:tabs>
                <w:tab w:val="center" w:pos="4536"/>
                <w:tab w:val="right" w:pos="9072"/>
              </w:tabs>
              <w:jc w:val="center"/>
              <w:rPr>
                <w:b/>
                <w:lang w:val="ro-RO"/>
              </w:rPr>
            </w:pPr>
            <w:r>
              <w:rPr>
                <w:b/>
                <w:lang w:val="ro-RO"/>
              </w:rPr>
              <w:t>8</w:t>
            </w:r>
          </w:p>
        </w:tc>
        <w:tc>
          <w:tcPr>
            <w:tcW w:w="345" w:type="pct"/>
          </w:tcPr>
          <w:p w:rsidR="00B85FAC" w:rsidRDefault="00B85FAC" w:rsidP="00F25301">
            <w:pPr>
              <w:tabs>
                <w:tab w:val="center" w:pos="4536"/>
                <w:tab w:val="right" w:pos="9072"/>
              </w:tabs>
              <w:jc w:val="center"/>
              <w:rPr>
                <w:b/>
                <w:lang w:val="ro-RO"/>
              </w:rPr>
            </w:pPr>
          </w:p>
        </w:tc>
        <w:tc>
          <w:tcPr>
            <w:tcW w:w="291" w:type="pct"/>
          </w:tcPr>
          <w:p w:rsidR="00B85FAC" w:rsidRDefault="006338DF" w:rsidP="00B3213E">
            <w:pPr>
              <w:tabs>
                <w:tab w:val="center" w:pos="4536"/>
                <w:tab w:val="right" w:pos="9072"/>
              </w:tabs>
              <w:jc w:val="center"/>
              <w:rPr>
                <w:b/>
                <w:lang w:val="ro-RO"/>
              </w:rPr>
            </w:pPr>
            <w:r>
              <w:rPr>
                <w:b/>
                <w:lang w:val="ro-RO"/>
              </w:rPr>
              <w:t>2</w:t>
            </w:r>
            <w:r w:rsidR="00B3213E">
              <w:rPr>
                <w:b/>
                <w:lang w:val="ro-RO"/>
              </w:rPr>
              <w:t>6</w:t>
            </w:r>
          </w:p>
        </w:tc>
      </w:tr>
    </w:tbl>
    <w:p w:rsidR="00B85FAC" w:rsidRPr="00A6533E" w:rsidRDefault="00B85FAC" w:rsidP="00B85FAC">
      <w:pPr>
        <w:rPr>
          <w:sz w:val="10"/>
          <w:szCs w:val="10"/>
          <w:lang w:val="ro-RO"/>
        </w:rPr>
      </w:pPr>
    </w:p>
    <w:p w:rsidR="00B85FAC" w:rsidRDefault="00B85FAC" w:rsidP="00B85FAC">
      <w:pPr>
        <w:rPr>
          <w:sz w:val="16"/>
          <w:szCs w:val="16"/>
          <w:lang w:val="ro-RO"/>
        </w:rPr>
      </w:pPr>
      <w:r w:rsidRPr="007B4CEB">
        <w:rPr>
          <w:sz w:val="16"/>
          <w:szCs w:val="16"/>
          <w:lang w:val="ro-RO"/>
        </w:rPr>
        <w:t>Total</w:t>
      </w:r>
      <w:r>
        <w:rPr>
          <w:sz w:val="16"/>
          <w:szCs w:val="16"/>
          <w:lang w:val="ro-RO"/>
        </w:rPr>
        <w:t xml:space="preserve"> 2015</w:t>
      </w:r>
      <w:r w:rsidRPr="007B4CEB">
        <w:rPr>
          <w:sz w:val="16"/>
          <w:szCs w:val="16"/>
          <w:lang w:val="ro-RO"/>
        </w:rPr>
        <w:t xml:space="preserve">: </w:t>
      </w:r>
      <w:r>
        <w:rPr>
          <w:sz w:val="16"/>
          <w:szCs w:val="16"/>
          <w:lang w:val="ro-RO"/>
        </w:rPr>
        <w:t xml:space="preserve">255 </w:t>
      </w:r>
      <w:r w:rsidRPr="007B4CEB">
        <w:rPr>
          <w:sz w:val="16"/>
          <w:szCs w:val="16"/>
          <w:lang w:val="ro-RO"/>
        </w:rPr>
        <w:t>publicații + 1</w:t>
      </w:r>
      <w:r>
        <w:rPr>
          <w:sz w:val="16"/>
          <w:szCs w:val="16"/>
          <w:lang w:val="ro-RO"/>
        </w:rPr>
        <w:t>2</w:t>
      </w:r>
      <w:r w:rsidRPr="007B4CEB">
        <w:rPr>
          <w:sz w:val="16"/>
          <w:szCs w:val="16"/>
          <w:lang w:val="ro-RO"/>
        </w:rPr>
        <w:t xml:space="preserve"> electronic</w:t>
      </w:r>
      <w:r>
        <w:rPr>
          <w:sz w:val="16"/>
          <w:szCs w:val="16"/>
          <w:lang w:val="ro-RO"/>
        </w:rPr>
        <w:t>e  = 267</w:t>
      </w:r>
      <w:r w:rsidRPr="00BD4937">
        <w:rPr>
          <w:sz w:val="16"/>
          <w:szCs w:val="16"/>
          <w:lang w:val="ro-RO"/>
        </w:rPr>
        <w:t xml:space="preserve"> </w:t>
      </w:r>
    </w:p>
    <w:p w:rsidR="00B85FAC" w:rsidRDefault="00B85FAC" w:rsidP="00B85FAC">
      <w:pPr>
        <w:rPr>
          <w:sz w:val="16"/>
          <w:szCs w:val="16"/>
          <w:lang w:val="ro-RO"/>
        </w:rPr>
      </w:pPr>
      <w:r w:rsidRPr="007B4CEB">
        <w:rPr>
          <w:sz w:val="16"/>
          <w:szCs w:val="16"/>
          <w:lang w:val="ro-RO"/>
        </w:rPr>
        <w:t>Total</w:t>
      </w:r>
      <w:r>
        <w:rPr>
          <w:sz w:val="16"/>
          <w:szCs w:val="16"/>
          <w:lang w:val="ro-RO"/>
        </w:rPr>
        <w:t xml:space="preserve"> 2016</w:t>
      </w:r>
      <w:r w:rsidRPr="007B4CEB">
        <w:rPr>
          <w:sz w:val="16"/>
          <w:szCs w:val="16"/>
          <w:lang w:val="ro-RO"/>
        </w:rPr>
        <w:t xml:space="preserve">: </w:t>
      </w:r>
      <w:r>
        <w:rPr>
          <w:sz w:val="16"/>
          <w:szCs w:val="16"/>
          <w:lang w:val="ro-RO"/>
        </w:rPr>
        <w:t xml:space="preserve">265 </w:t>
      </w:r>
      <w:r w:rsidRPr="007B4CEB">
        <w:rPr>
          <w:sz w:val="16"/>
          <w:szCs w:val="16"/>
          <w:lang w:val="ro-RO"/>
        </w:rPr>
        <w:t>publicații + 1 electronic</w:t>
      </w:r>
      <w:r>
        <w:rPr>
          <w:sz w:val="16"/>
          <w:szCs w:val="16"/>
          <w:lang w:val="ro-RO"/>
        </w:rPr>
        <w:t>e  = 266</w:t>
      </w:r>
    </w:p>
    <w:p w:rsidR="00B85FAC" w:rsidRPr="007B4CEB" w:rsidRDefault="00B85FAC" w:rsidP="00B85FAC">
      <w:pPr>
        <w:rPr>
          <w:sz w:val="16"/>
          <w:szCs w:val="16"/>
          <w:lang w:val="ro-RO"/>
        </w:rPr>
      </w:pPr>
      <w:r w:rsidRPr="007B4CEB">
        <w:rPr>
          <w:sz w:val="16"/>
          <w:szCs w:val="16"/>
          <w:lang w:val="ro-RO"/>
        </w:rPr>
        <w:t>Total</w:t>
      </w:r>
      <w:r>
        <w:rPr>
          <w:sz w:val="16"/>
          <w:szCs w:val="16"/>
          <w:lang w:val="ro-RO"/>
        </w:rPr>
        <w:t xml:space="preserve"> 2017</w:t>
      </w:r>
      <w:r w:rsidRPr="007B4CEB">
        <w:rPr>
          <w:sz w:val="16"/>
          <w:szCs w:val="16"/>
          <w:lang w:val="ro-RO"/>
        </w:rPr>
        <w:t xml:space="preserve">: </w:t>
      </w:r>
      <w:r>
        <w:rPr>
          <w:sz w:val="16"/>
          <w:szCs w:val="16"/>
          <w:lang w:val="ro-RO"/>
        </w:rPr>
        <w:t xml:space="preserve">203 </w:t>
      </w:r>
      <w:r w:rsidRPr="007B4CEB">
        <w:rPr>
          <w:sz w:val="16"/>
          <w:szCs w:val="16"/>
          <w:lang w:val="ro-RO"/>
        </w:rPr>
        <w:t>publicații + 1</w:t>
      </w:r>
      <w:r>
        <w:rPr>
          <w:sz w:val="16"/>
          <w:szCs w:val="16"/>
          <w:lang w:val="ro-RO"/>
        </w:rPr>
        <w:t>2</w:t>
      </w:r>
      <w:r w:rsidRPr="007B4CEB">
        <w:rPr>
          <w:sz w:val="16"/>
          <w:szCs w:val="16"/>
          <w:lang w:val="ro-RO"/>
        </w:rPr>
        <w:t xml:space="preserve"> electronic</w:t>
      </w:r>
      <w:r>
        <w:rPr>
          <w:sz w:val="16"/>
          <w:szCs w:val="16"/>
          <w:lang w:val="ro-RO"/>
        </w:rPr>
        <w:t>e  = 215</w:t>
      </w:r>
    </w:p>
    <w:p w:rsidR="006338DF" w:rsidRPr="007B4CEB" w:rsidRDefault="006338DF" w:rsidP="006338DF">
      <w:pPr>
        <w:rPr>
          <w:sz w:val="16"/>
          <w:szCs w:val="16"/>
          <w:lang w:val="ro-RO"/>
        </w:rPr>
      </w:pPr>
      <w:r w:rsidRPr="007B4CEB">
        <w:rPr>
          <w:sz w:val="16"/>
          <w:szCs w:val="16"/>
          <w:lang w:val="ro-RO"/>
        </w:rPr>
        <w:t>Total</w:t>
      </w:r>
      <w:r>
        <w:rPr>
          <w:sz w:val="16"/>
          <w:szCs w:val="16"/>
          <w:lang w:val="ro-RO"/>
        </w:rPr>
        <w:t xml:space="preserve"> 2018</w:t>
      </w:r>
      <w:r w:rsidRPr="007B4CEB">
        <w:rPr>
          <w:sz w:val="16"/>
          <w:szCs w:val="16"/>
          <w:lang w:val="ro-RO"/>
        </w:rPr>
        <w:t xml:space="preserve">: </w:t>
      </w:r>
      <w:r>
        <w:rPr>
          <w:sz w:val="16"/>
          <w:szCs w:val="16"/>
          <w:lang w:val="ro-RO"/>
        </w:rPr>
        <w:t>2</w:t>
      </w:r>
      <w:r w:rsidR="008A7F3F">
        <w:rPr>
          <w:sz w:val="16"/>
          <w:szCs w:val="16"/>
          <w:lang w:val="ro-RO"/>
        </w:rPr>
        <w:t>8</w:t>
      </w:r>
      <w:r w:rsidR="007E7B0C">
        <w:rPr>
          <w:sz w:val="16"/>
          <w:szCs w:val="16"/>
          <w:lang w:val="ro-RO"/>
        </w:rPr>
        <w:t>0</w:t>
      </w:r>
      <w:r>
        <w:rPr>
          <w:sz w:val="16"/>
          <w:szCs w:val="16"/>
          <w:lang w:val="ro-RO"/>
        </w:rPr>
        <w:t xml:space="preserve"> </w:t>
      </w:r>
      <w:r w:rsidRPr="007B4CEB">
        <w:rPr>
          <w:sz w:val="16"/>
          <w:szCs w:val="16"/>
          <w:lang w:val="ro-RO"/>
        </w:rPr>
        <w:t xml:space="preserve">publicații + </w:t>
      </w:r>
      <w:r w:rsidR="00B3213E">
        <w:rPr>
          <w:sz w:val="16"/>
          <w:szCs w:val="16"/>
          <w:lang w:val="ro-RO"/>
        </w:rPr>
        <w:t>13</w:t>
      </w:r>
      <w:r w:rsidRPr="007B4CEB">
        <w:rPr>
          <w:sz w:val="16"/>
          <w:szCs w:val="16"/>
          <w:lang w:val="ro-RO"/>
        </w:rPr>
        <w:t xml:space="preserve"> electronic</w:t>
      </w:r>
      <w:r>
        <w:rPr>
          <w:sz w:val="16"/>
          <w:szCs w:val="16"/>
          <w:lang w:val="ro-RO"/>
        </w:rPr>
        <w:t>e  = 2</w:t>
      </w:r>
      <w:r w:rsidR="008A7F3F">
        <w:rPr>
          <w:sz w:val="16"/>
          <w:szCs w:val="16"/>
          <w:lang w:val="ro-RO"/>
        </w:rPr>
        <w:t>93</w:t>
      </w:r>
    </w:p>
    <w:p w:rsidR="00B85FAC" w:rsidRDefault="00B85FAC" w:rsidP="00B85FAC">
      <w:pPr>
        <w:rPr>
          <w:lang w:val="ro-RO"/>
        </w:rPr>
      </w:pPr>
    </w:p>
    <w:p w:rsidR="00B85FAC" w:rsidRDefault="00B85FAC" w:rsidP="00B85FAC">
      <w:pPr>
        <w:rPr>
          <w:lang w:val="ro-RO"/>
        </w:rPr>
      </w:pPr>
    </w:p>
    <w:p w:rsidR="00B85FAC" w:rsidRPr="00313F00" w:rsidRDefault="00B85FAC" w:rsidP="00B85FAC">
      <w:pPr>
        <w:ind w:left="720"/>
        <w:rPr>
          <w:lang w:val="ro-RO"/>
        </w:rPr>
      </w:pPr>
      <w:r w:rsidRPr="00313F00">
        <w:rPr>
          <w:lang w:val="ro-RO"/>
        </w:rPr>
        <w:t>Secretar ştiinţific______________________________</w:t>
      </w:r>
    </w:p>
    <w:p w:rsidR="00B85FAC" w:rsidRPr="00D473C3" w:rsidRDefault="00B85FAC" w:rsidP="00B85FAC">
      <w:pPr>
        <w:ind w:left="2760"/>
        <w:rPr>
          <w:sz w:val="16"/>
          <w:szCs w:val="16"/>
          <w:lang w:val="ro-RO"/>
        </w:rPr>
      </w:pPr>
      <w:r w:rsidRPr="00CF28D3">
        <w:rPr>
          <w:sz w:val="16"/>
          <w:szCs w:val="16"/>
          <w:lang w:val="ro-RO"/>
        </w:rPr>
        <w:t xml:space="preserve">            (semnătura)</w:t>
      </w:r>
    </w:p>
    <w:p w:rsidR="00EC0B04" w:rsidRDefault="00EC0B04" w:rsidP="00B85FAC">
      <w:pPr>
        <w:pStyle w:val="Titlu5"/>
        <w:ind w:left="6521" w:firstLine="708"/>
        <w:jc w:val="right"/>
        <w:rPr>
          <w:b w:val="0"/>
          <w:szCs w:val="22"/>
          <w:lang w:val="ro-RO"/>
        </w:rPr>
      </w:pPr>
    </w:p>
    <w:p w:rsidR="00EC0B04" w:rsidRDefault="00EC0B04" w:rsidP="00B85FAC">
      <w:pPr>
        <w:pStyle w:val="Titlu5"/>
        <w:ind w:left="6521" w:firstLine="708"/>
        <w:jc w:val="right"/>
        <w:rPr>
          <w:b w:val="0"/>
          <w:szCs w:val="22"/>
          <w:lang w:val="ro-RO"/>
        </w:rPr>
      </w:pPr>
    </w:p>
    <w:p w:rsidR="00EC0B04" w:rsidRDefault="00EC0B04" w:rsidP="00B85FAC">
      <w:pPr>
        <w:pStyle w:val="Titlu5"/>
        <w:ind w:left="6521" w:firstLine="708"/>
        <w:jc w:val="right"/>
        <w:rPr>
          <w:b w:val="0"/>
          <w:szCs w:val="22"/>
          <w:lang w:val="ro-RO"/>
        </w:rPr>
      </w:pPr>
    </w:p>
    <w:p w:rsidR="00EC0B04" w:rsidRDefault="00EC0B04" w:rsidP="00B85FAC">
      <w:pPr>
        <w:pStyle w:val="Titlu5"/>
        <w:ind w:left="6521" w:firstLine="708"/>
        <w:jc w:val="right"/>
        <w:rPr>
          <w:b w:val="0"/>
          <w:szCs w:val="22"/>
          <w:lang w:val="ro-RO"/>
        </w:rPr>
      </w:pPr>
    </w:p>
    <w:p w:rsidR="00EC0B04" w:rsidRDefault="00EC0B04" w:rsidP="00B85FAC">
      <w:pPr>
        <w:pStyle w:val="Titlu5"/>
        <w:ind w:left="6521" w:firstLine="708"/>
        <w:jc w:val="right"/>
        <w:rPr>
          <w:b w:val="0"/>
          <w:szCs w:val="22"/>
          <w:lang w:val="ro-RO"/>
        </w:rPr>
      </w:pPr>
    </w:p>
    <w:p w:rsidR="00EC0B04" w:rsidRDefault="00EC0B04" w:rsidP="00B85FAC">
      <w:pPr>
        <w:pStyle w:val="Titlu5"/>
        <w:ind w:left="6521" w:firstLine="708"/>
        <w:jc w:val="right"/>
        <w:rPr>
          <w:b w:val="0"/>
          <w:szCs w:val="22"/>
          <w:lang w:val="ro-RO"/>
        </w:rPr>
      </w:pPr>
    </w:p>
    <w:p w:rsidR="00EC0B04" w:rsidRDefault="00EC0B04" w:rsidP="00EC0B04">
      <w:pPr>
        <w:rPr>
          <w:lang w:val="ro-RO" w:eastAsia="x-none"/>
        </w:rPr>
      </w:pPr>
    </w:p>
    <w:p w:rsidR="00EC0B04" w:rsidRDefault="00EC0B04" w:rsidP="00EC0B04">
      <w:pPr>
        <w:rPr>
          <w:lang w:val="ro-RO" w:eastAsia="x-none"/>
        </w:rPr>
      </w:pPr>
    </w:p>
    <w:p w:rsidR="00EC0B04" w:rsidRDefault="00EC0B04" w:rsidP="00EC0B04">
      <w:pPr>
        <w:rPr>
          <w:lang w:val="ro-RO" w:eastAsia="x-none"/>
        </w:rPr>
      </w:pPr>
    </w:p>
    <w:p w:rsidR="00EC0B04" w:rsidRPr="00EC0B04" w:rsidRDefault="00EC0B04" w:rsidP="00EC0B04">
      <w:pPr>
        <w:rPr>
          <w:lang w:val="ro-RO" w:eastAsia="x-none"/>
        </w:rPr>
      </w:pPr>
    </w:p>
    <w:p w:rsidR="00EC0B04" w:rsidRDefault="00EC0B04" w:rsidP="00B85FAC">
      <w:pPr>
        <w:pStyle w:val="Titlu5"/>
        <w:ind w:left="6521" w:firstLine="708"/>
        <w:jc w:val="right"/>
        <w:rPr>
          <w:b w:val="0"/>
          <w:szCs w:val="22"/>
          <w:lang w:val="ro-RO"/>
        </w:rPr>
      </w:pPr>
    </w:p>
    <w:p w:rsidR="00EC0B04" w:rsidRDefault="00EC0B04" w:rsidP="00B85FAC">
      <w:pPr>
        <w:pStyle w:val="Titlu5"/>
        <w:ind w:left="6521" w:firstLine="708"/>
        <w:jc w:val="right"/>
        <w:rPr>
          <w:b w:val="0"/>
          <w:szCs w:val="22"/>
          <w:lang w:val="ro-RO"/>
        </w:rPr>
      </w:pPr>
    </w:p>
    <w:p w:rsidR="00B85FAC" w:rsidRPr="000B0070" w:rsidRDefault="00B85FAC" w:rsidP="00B85FAC">
      <w:pPr>
        <w:pStyle w:val="Titlu5"/>
        <w:ind w:left="6521" w:firstLine="708"/>
        <w:jc w:val="right"/>
        <w:rPr>
          <w:b w:val="0"/>
          <w:szCs w:val="22"/>
        </w:rPr>
      </w:pPr>
      <w:r w:rsidRPr="000B0070">
        <w:rPr>
          <w:b w:val="0"/>
          <w:szCs w:val="22"/>
        </w:rPr>
        <w:t>Forma 6</w:t>
      </w:r>
    </w:p>
    <w:p w:rsidR="00B85FAC" w:rsidRPr="000B0070" w:rsidRDefault="00B85FAC" w:rsidP="00B85FAC">
      <w:pPr>
        <w:ind w:left="6521"/>
        <w:jc w:val="right"/>
        <w:rPr>
          <w:sz w:val="22"/>
          <w:szCs w:val="22"/>
          <w:lang w:val="fr-FR"/>
        </w:rPr>
      </w:pPr>
      <w:r w:rsidRPr="002A7818">
        <w:rPr>
          <w:sz w:val="22"/>
          <w:szCs w:val="22"/>
          <w:lang w:val="fr-FR"/>
        </w:rPr>
        <w:t xml:space="preserve">           </w:t>
      </w:r>
      <w:r w:rsidRPr="000B0070">
        <w:rPr>
          <w:sz w:val="22"/>
          <w:szCs w:val="22"/>
          <w:lang w:val="fr-FR"/>
        </w:rPr>
        <w:t xml:space="preserve">Anexă la Raportul de activitate al  </w:t>
      </w:r>
    </w:p>
    <w:p w:rsidR="00B85FAC" w:rsidRPr="000B0070" w:rsidRDefault="00B85FAC" w:rsidP="00B85FAC">
      <w:pPr>
        <w:ind w:left="6521" w:hanging="141"/>
        <w:jc w:val="right"/>
        <w:rPr>
          <w:sz w:val="22"/>
          <w:szCs w:val="22"/>
          <w:lang w:val="fr-FR"/>
        </w:rPr>
      </w:pPr>
      <w:r w:rsidRPr="000B0070">
        <w:rPr>
          <w:sz w:val="22"/>
          <w:szCs w:val="22"/>
          <w:lang w:val="fr-FR"/>
        </w:rPr>
        <w:t xml:space="preserve">     Institutului de Cercetări Juridice</w:t>
      </w:r>
      <w:r>
        <w:rPr>
          <w:sz w:val="22"/>
          <w:szCs w:val="22"/>
          <w:lang w:val="fr-FR"/>
        </w:rPr>
        <w:t>,</w:t>
      </w:r>
      <w:r w:rsidRPr="000B0070">
        <w:rPr>
          <w:sz w:val="22"/>
          <w:szCs w:val="22"/>
          <w:lang w:val="fr-FR"/>
        </w:rPr>
        <w:t xml:space="preserve"> Politice și </w:t>
      </w:r>
      <w:r>
        <w:rPr>
          <w:sz w:val="22"/>
          <w:szCs w:val="22"/>
          <w:lang w:val="fr-FR"/>
        </w:rPr>
        <w:t>Sociologice</w:t>
      </w:r>
    </w:p>
    <w:p w:rsidR="00B85FAC" w:rsidRPr="005C6E64" w:rsidRDefault="00B85FAC" w:rsidP="00B85FAC">
      <w:pPr>
        <w:pStyle w:val="Antet"/>
        <w:tabs>
          <w:tab w:val="clear" w:pos="4536"/>
          <w:tab w:val="clear" w:pos="9072"/>
        </w:tabs>
        <w:jc w:val="center"/>
        <w:rPr>
          <w:b/>
          <w:bCs/>
          <w:spacing w:val="78"/>
          <w:sz w:val="22"/>
          <w:szCs w:val="22"/>
        </w:rPr>
      </w:pPr>
      <w:r w:rsidRPr="005C6E64">
        <w:rPr>
          <w:b/>
          <w:bCs/>
          <w:spacing w:val="78"/>
          <w:sz w:val="22"/>
          <w:szCs w:val="22"/>
        </w:rPr>
        <w:t>LISTA</w:t>
      </w:r>
    </w:p>
    <w:p w:rsidR="00B85FAC" w:rsidRPr="005C6E64" w:rsidRDefault="00B85FAC" w:rsidP="00B85FAC">
      <w:pPr>
        <w:pStyle w:val="Antet"/>
        <w:tabs>
          <w:tab w:val="clear" w:pos="4536"/>
          <w:tab w:val="clear" w:pos="9072"/>
        </w:tabs>
        <w:spacing w:after="240"/>
        <w:jc w:val="center"/>
        <w:rPr>
          <w:sz w:val="22"/>
          <w:szCs w:val="22"/>
        </w:rPr>
      </w:pPr>
      <w:r w:rsidRPr="005C6E64">
        <w:rPr>
          <w:bCs/>
          <w:sz w:val="22"/>
          <w:szCs w:val="22"/>
        </w:rPr>
        <w:t>cercetătorilor științifici la 31.12.201</w:t>
      </w:r>
      <w:r>
        <w:rPr>
          <w:bCs/>
          <w:sz w:val="22"/>
          <w:szCs w:val="22"/>
        </w:rPr>
        <w:t>8</w:t>
      </w:r>
      <w:r w:rsidRPr="005C6E64">
        <w:rPr>
          <w:bCs/>
          <w:sz w:val="22"/>
          <w:szCs w:val="22"/>
        </w:rPr>
        <w:t xml:space="preserve">  pe </w:t>
      </w:r>
      <w:r w:rsidRPr="005C6E64">
        <w:rPr>
          <w:sz w:val="22"/>
          <w:szCs w:val="22"/>
        </w:rPr>
        <w:t xml:space="preserve">subdiviziuni </w:t>
      </w:r>
    </w:p>
    <w:p w:rsidR="00B85FAC" w:rsidRPr="004073DB" w:rsidRDefault="00B85FAC" w:rsidP="00B85FAC">
      <w:pPr>
        <w:rPr>
          <w:lang w:val="fr-FR"/>
        </w:rPr>
      </w:pPr>
    </w:p>
    <w:tbl>
      <w:tblPr>
        <w:tblStyle w:val="GrilTabel"/>
        <w:tblW w:w="10879" w:type="dxa"/>
        <w:tblInd w:w="250" w:type="dxa"/>
        <w:tblLook w:val="04A0" w:firstRow="1" w:lastRow="0" w:firstColumn="1" w:lastColumn="0" w:noHBand="0" w:noVBand="1"/>
      </w:tblPr>
      <w:tblGrid>
        <w:gridCol w:w="653"/>
        <w:gridCol w:w="1499"/>
        <w:gridCol w:w="818"/>
        <w:gridCol w:w="3400"/>
        <w:gridCol w:w="1479"/>
        <w:gridCol w:w="975"/>
        <w:gridCol w:w="1060"/>
        <w:gridCol w:w="995"/>
      </w:tblGrid>
      <w:tr w:rsidR="00B85FAC" w:rsidRPr="000B0070" w:rsidTr="00EC0B04">
        <w:tc>
          <w:tcPr>
            <w:tcW w:w="653" w:type="dxa"/>
          </w:tcPr>
          <w:p w:rsidR="00B85FAC" w:rsidRPr="000B0070" w:rsidRDefault="00B85FAC" w:rsidP="00F25301">
            <w:pPr>
              <w:pStyle w:val="Antet"/>
              <w:tabs>
                <w:tab w:val="clear" w:pos="4536"/>
                <w:tab w:val="clear" w:pos="9072"/>
              </w:tabs>
              <w:ind w:left="-113" w:right="-108" w:firstLine="113"/>
              <w:jc w:val="center"/>
              <w:rPr>
                <w:b/>
                <w:bCs/>
                <w:sz w:val="16"/>
                <w:szCs w:val="16"/>
              </w:rPr>
            </w:pPr>
            <w:r w:rsidRPr="000B0070">
              <w:rPr>
                <w:b/>
                <w:bCs/>
                <w:sz w:val="16"/>
                <w:szCs w:val="16"/>
              </w:rPr>
              <w:t>Nr. d/o</w:t>
            </w:r>
          </w:p>
        </w:tc>
        <w:tc>
          <w:tcPr>
            <w:tcW w:w="1499" w:type="dxa"/>
          </w:tcPr>
          <w:p w:rsidR="00B85FAC" w:rsidRPr="000B0070" w:rsidRDefault="00B85FAC" w:rsidP="00F25301">
            <w:pPr>
              <w:pStyle w:val="Antet"/>
              <w:tabs>
                <w:tab w:val="clear" w:pos="4536"/>
                <w:tab w:val="clear" w:pos="9072"/>
              </w:tabs>
              <w:ind w:left="-113" w:right="-108" w:firstLine="113"/>
              <w:jc w:val="center"/>
              <w:rPr>
                <w:b/>
                <w:bCs/>
                <w:sz w:val="16"/>
                <w:szCs w:val="16"/>
              </w:rPr>
            </w:pPr>
            <w:r w:rsidRPr="000B0070">
              <w:rPr>
                <w:b/>
                <w:bCs/>
                <w:sz w:val="16"/>
                <w:szCs w:val="16"/>
              </w:rPr>
              <w:t>Numele,  prenumele</w:t>
            </w:r>
          </w:p>
        </w:tc>
        <w:tc>
          <w:tcPr>
            <w:tcW w:w="818" w:type="dxa"/>
          </w:tcPr>
          <w:p w:rsidR="00B85FAC" w:rsidRPr="000B0070" w:rsidRDefault="00B85FAC" w:rsidP="00F25301">
            <w:pPr>
              <w:pStyle w:val="Antet"/>
              <w:tabs>
                <w:tab w:val="clear" w:pos="4536"/>
                <w:tab w:val="clear" w:pos="9072"/>
              </w:tabs>
              <w:ind w:left="-113" w:right="-108" w:firstLine="113"/>
              <w:jc w:val="center"/>
              <w:rPr>
                <w:b/>
                <w:bCs/>
                <w:sz w:val="16"/>
                <w:szCs w:val="16"/>
              </w:rPr>
            </w:pPr>
            <w:r w:rsidRPr="000B0070">
              <w:rPr>
                <w:b/>
                <w:bCs/>
                <w:sz w:val="16"/>
                <w:szCs w:val="16"/>
              </w:rPr>
              <w:t>Anul nașterii</w:t>
            </w:r>
          </w:p>
        </w:tc>
        <w:tc>
          <w:tcPr>
            <w:tcW w:w="3400" w:type="dxa"/>
          </w:tcPr>
          <w:p w:rsidR="00B85FAC" w:rsidRPr="000B0070" w:rsidRDefault="00B85FAC" w:rsidP="00F25301">
            <w:pPr>
              <w:pStyle w:val="Antet"/>
              <w:tabs>
                <w:tab w:val="clear" w:pos="4536"/>
                <w:tab w:val="clear" w:pos="9072"/>
              </w:tabs>
              <w:ind w:left="-113" w:right="-108" w:firstLine="113"/>
              <w:jc w:val="center"/>
              <w:rPr>
                <w:b/>
                <w:bCs/>
                <w:sz w:val="16"/>
                <w:szCs w:val="16"/>
              </w:rPr>
            </w:pPr>
            <w:r w:rsidRPr="000B0070">
              <w:rPr>
                <w:b/>
                <w:bCs/>
                <w:sz w:val="16"/>
                <w:szCs w:val="16"/>
              </w:rPr>
              <w:t xml:space="preserve">Specialitatea </w:t>
            </w:r>
          </w:p>
          <w:p w:rsidR="00B85FAC" w:rsidRPr="000B0070" w:rsidRDefault="00B85FAC" w:rsidP="00F25301">
            <w:pPr>
              <w:pStyle w:val="Antet"/>
              <w:tabs>
                <w:tab w:val="clear" w:pos="4536"/>
                <w:tab w:val="clear" w:pos="9072"/>
              </w:tabs>
              <w:ind w:left="-113" w:right="-108" w:firstLine="113"/>
              <w:jc w:val="center"/>
              <w:rPr>
                <w:b/>
                <w:bCs/>
                <w:sz w:val="16"/>
                <w:szCs w:val="16"/>
              </w:rPr>
            </w:pPr>
            <w:r w:rsidRPr="000B0070">
              <w:rPr>
                <w:b/>
                <w:bCs/>
                <w:sz w:val="16"/>
                <w:szCs w:val="16"/>
              </w:rPr>
              <w:t>(denumirea şi cifrul)</w:t>
            </w:r>
          </w:p>
        </w:tc>
        <w:tc>
          <w:tcPr>
            <w:tcW w:w="1479" w:type="dxa"/>
          </w:tcPr>
          <w:p w:rsidR="00B85FAC" w:rsidRPr="000B0070" w:rsidRDefault="00B85FAC" w:rsidP="00F25301">
            <w:pPr>
              <w:pStyle w:val="Antet"/>
              <w:tabs>
                <w:tab w:val="clear" w:pos="4536"/>
                <w:tab w:val="clear" w:pos="9072"/>
              </w:tabs>
              <w:ind w:left="-113" w:right="-108" w:firstLine="113"/>
              <w:jc w:val="center"/>
              <w:rPr>
                <w:b/>
                <w:bCs/>
                <w:sz w:val="16"/>
                <w:szCs w:val="16"/>
              </w:rPr>
            </w:pPr>
            <w:r w:rsidRPr="000B0070">
              <w:rPr>
                <w:b/>
                <w:bCs/>
                <w:sz w:val="16"/>
                <w:szCs w:val="16"/>
              </w:rPr>
              <w:t>Gradul științific,</w:t>
            </w:r>
          </w:p>
          <w:p w:rsidR="00B85FAC" w:rsidRPr="000B0070" w:rsidRDefault="00B85FAC" w:rsidP="00F25301">
            <w:pPr>
              <w:pStyle w:val="Antet"/>
              <w:tabs>
                <w:tab w:val="clear" w:pos="4536"/>
                <w:tab w:val="clear" w:pos="9072"/>
              </w:tabs>
              <w:ind w:left="-113" w:right="-108" w:firstLine="113"/>
              <w:jc w:val="center"/>
              <w:rPr>
                <w:b/>
                <w:bCs/>
                <w:sz w:val="16"/>
                <w:szCs w:val="16"/>
              </w:rPr>
            </w:pPr>
            <w:r w:rsidRPr="000B0070">
              <w:rPr>
                <w:b/>
                <w:bCs/>
                <w:sz w:val="16"/>
                <w:szCs w:val="16"/>
              </w:rPr>
              <w:t>anul conferirii</w:t>
            </w:r>
          </w:p>
        </w:tc>
        <w:tc>
          <w:tcPr>
            <w:tcW w:w="975" w:type="dxa"/>
          </w:tcPr>
          <w:p w:rsidR="00B85FAC" w:rsidRPr="000B0070" w:rsidRDefault="00B85FAC" w:rsidP="00F25301">
            <w:pPr>
              <w:pStyle w:val="Antet"/>
              <w:tabs>
                <w:tab w:val="clear" w:pos="4536"/>
                <w:tab w:val="clear" w:pos="9072"/>
                <w:tab w:val="left" w:pos="909"/>
              </w:tabs>
              <w:ind w:left="-113" w:right="-108" w:firstLine="113"/>
              <w:jc w:val="center"/>
              <w:rPr>
                <w:b/>
                <w:bCs/>
                <w:sz w:val="16"/>
                <w:szCs w:val="16"/>
              </w:rPr>
            </w:pPr>
            <w:r w:rsidRPr="000B0070">
              <w:rPr>
                <w:b/>
                <w:bCs/>
                <w:sz w:val="16"/>
                <w:szCs w:val="16"/>
              </w:rPr>
              <w:t>Bază/cumul /acord de muncă</w:t>
            </w:r>
          </w:p>
        </w:tc>
        <w:tc>
          <w:tcPr>
            <w:tcW w:w="1060" w:type="dxa"/>
          </w:tcPr>
          <w:p w:rsidR="00B85FAC" w:rsidRPr="000B0070" w:rsidRDefault="00B85FAC" w:rsidP="00F25301">
            <w:pPr>
              <w:pStyle w:val="Antet"/>
              <w:tabs>
                <w:tab w:val="clear" w:pos="4536"/>
                <w:tab w:val="clear" w:pos="9072"/>
              </w:tabs>
              <w:ind w:left="-113" w:right="-108" w:firstLine="113"/>
              <w:jc w:val="center"/>
              <w:rPr>
                <w:b/>
                <w:bCs/>
                <w:sz w:val="16"/>
                <w:szCs w:val="16"/>
              </w:rPr>
            </w:pPr>
            <w:r w:rsidRPr="000B0070">
              <w:rPr>
                <w:b/>
                <w:bCs/>
                <w:sz w:val="16"/>
                <w:szCs w:val="16"/>
              </w:rPr>
              <w:t xml:space="preserve">Funcția </w:t>
            </w:r>
          </w:p>
        </w:tc>
        <w:tc>
          <w:tcPr>
            <w:tcW w:w="995" w:type="dxa"/>
          </w:tcPr>
          <w:p w:rsidR="00B85FAC" w:rsidRPr="000B0070" w:rsidRDefault="00B85FAC" w:rsidP="00F25301">
            <w:pPr>
              <w:ind w:left="-113" w:right="-108" w:firstLine="113"/>
              <w:rPr>
                <w:b/>
                <w:sz w:val="16"/>
                <w:szCs w:val="16"/>
              </w:rPr>
            </w:pPr>
            <w:r w:rsidRPr="000B0070">
              <w:rPr>
                <w:b/>
                <w:bCs/>
                <w:sz w:val="16"/>
                <w:szCs w:val="16"/>
              </w:rPr>
              <w:t xml:space="preserve">Telefon </w:t>
            </w:r>
          </w:p>
        </w:tc>
      </w:tr>
      <w:tr w:rsidR="00B85FAC" w:rsidRPr="000B0070" w:rsidTr="00EC0B04">
        <w:tc>
          <w:tcPr>
            <w:tcW w:w="653" w:type="dxa"/>
            <w:tcBorders>
              <w:bottom w:val="single" w:sz="4" w:space="0" w:color="auto"/>
            </w:tcBorders>
          </w:tcPr>
          <w:p w:rsidR="00B85FAC" w:rsidRPr="000B0070" w:rsidRDefault="00B85FAC" w:rsidP="00F25301">
            <w:pPr>
              <w:pStyle w:val="Antet"/>
              <w:tabs>
                <w:tab w:val="clear" w:pos="4536"/>
                <w:tab w:val="clear" w:pos="9072"/>
              </w:tabs>
              <w:ind w:left="-113" w:right="-108" w:firstLine="113"/>
              <w:jc w:val="center"/>
              <w:rPr>
                <w:b/>
                <w:bCs/>
                <w:sz w:val="20"/>
              </w:rPr>
            </w:pPr>
            <w:r w:rsidRPr="000B0070">
              <w:rPr>
                <w:b/>
                <w:bCs/>
                <w:sz w:val="20"/>
              </w:rPr>
              <w:t>1</w:t>
            </w:r>
          </w:p>
        </w:tc>
        <w:tc>
          <w:tcPr>
            <w:tcW w:w="1499" w:type="dxa"/>
            <w:tcBorders>
              <w:bottom w:val="single" w:sz="4" w:space="0" w:color="auto"/>
            </w:tcBorders>
          </w:tcPr>
          <w:p w:rsidR="00B85FAC" w:rsidRPr="000B0070" w:rsidRDefault="00B85FAC" w:rsidP="00F25301">
            <w:pPr>
              <w:pStyle w:val="Antet"/>
              <w:tabs>
                <w:tab w:val="clear" w:pos="4536"/>
                <w:tab w:val="clear" w:pos="9072"/>
              </w:tabs>
              <w:ind w:left="-113" w:right="-108" w:firstLine="113"/>
              <w:jc w:val="center"/>
              <w:rPr>
                <w:b/>
                <w:bCs/>
                <w:sz w:val="20"/>
              </w:rPr>
            </w:pPr>
            <w:r w:rsidRPr="000B0070">
              <w:rPr>
                <w:b/>
                <w:bCs/>
                <w:sz w:val="20"/>
              </w:rPr>
              <w:t>2</w:t>
            </w:r>
          </w:p>
        </w:tc>
        <w:tc>
          <w:tcPr>
            <w:tcW w:w="818" w:type="dxa"/>
            <w:tcBorders>
              <w:bottom w:val="single" w:sz="4" w:space="0" w:color="auto"/>
            </w:tcBorders>
          </w:tcPr>
          <w:p w:rsidR="00B85FAC" w:rsidRPr="000B0070" w:rsidRDefault="00B85FAC" w:rsidP="00F25301">
            <w:pPr>
              <w:pStyle w:val="Antet"/>
              <w:tabs>
                <w:tab w:val="clear" w:pos="4536"/>
                <w:tab w:val="clear" w:pos="9072"/>
              </w:tabs>
              <w:ind w:left="-113" w:right="-108" w:firstLine="113"/>
              <w:jc w:val="center"/>
              <w:rPr>
                <w:b/>
                <w:bCs/>
                <w:sz w:val="20"/>
              </w:rPr>
            </w:pPr>
            <w:r w:rsidRPr="000B0070">
              <w:rPr>
                <w:b/>
                <w:bCs/>
                <w:sz w:val="20"/>
              </w:rPr>
              <w:t>3</w:t>
            </w:r>
          </w:p>
        </w:tc>
        <w:tc>
          <w:tcPr>
            <w:tcW w:w="3400" w:type="dxa"/>
            <w:tcBorders>
              <w:bottom w:val="single" w:sz="4" w:space="0" w:color="auto"/>
            </w:tcBorders>
          </w:tcPr>
          <w:p w:rsidR="00B85FAC" w:rsidRPr="000B0070" w:rsidRDefault="00B85FAC" w:rsidP="00F25301">
            <w:pPr>
              <w:pStyle w:val="Antet"/>
              <w:tabs>
                <w:tab w:val="clear" w:pos="4536"/>
                <w:tab w:val="clear" w:pos="9072"/>
              </w:tabs>
              <w:ind w:left="-113" w:right="-108" w:firstLine="113"/>
              <w:jc w:val="center"/>
              <w:rPr>
                <w:b/>
                <w:bCs/>
                <w:sz w:val="20"/>
              </w:rPr>
            </w:pPr>
            <w:r w:rsidRPr="000B0070">
              <w:rPr>
                <w:b/>
                <w:bCs/>
                <w:sz w:val="20"/>
              </w:rPr>
              <w:t>4</w:t>
            </w:r>
          </w:p>
        </w:tc>
        <w:tc>
          <w:tcPr>
            <w:tcW w:w="1479" w:type="dxa"/>
            <w:tcBorders>
              <w:bottom w:val="single" w:sz="4" w:space="0" w:color="auto"/>
            </w:tcBorders>
          </w:tcPr>
          <w:p w:rsidR="00B85FAC" w:rsidRPr="000B0070" w:rsidRDefault="00B85FAC" w:rsidP="00F25301">
            <w:pPr>
              <w:pStyle w:val="Antet"/>
              <w:tabs>
                <w:tab w:val="clear" w:pos="4536"/>
                <w:tab w:val="clear" w:pos="9072"/>
              </w:tabs>
              <w:ind w:left="-113" w:right="-108" w:firstLine="113"/>
              <w:jc w:val="center"/>
              <w:rPr>
                <w:b/>
                <w:bCs/>
                <w:sz w:val="20"/>
              </w:rPr>
            </w:pPr>
            <w:r w:rsidRPr="000B0070">
              <w:rPr>
                <w:b/>
                <w:bCs/>
                <w:sz w:val="20"/>
              </w:rPr>
              <w:t>5</w:t>
            </w:r>
          </w:p>
        </w:tc>
        <w:tc>
          <w:tcPr>
            <w:tcW w:w="975" w:type="dxa"/>
            <w:tcBorders>
              <w:bottom w:val="single" w:sz="4" w:space="0" w:color="auto"/>
            </w:tcBorders>
          </w:tcPr>
          <w:p w:rsidR="00B85FAC" w:rsidRPr="000B0070" w:rsidRDefault="00B85FAC" w:rsidP="00F25301">
            <w:pPr>
              <w:pStyle w:val="Antet"/>
              <w:tabs>
                <w:tab w:val="clear" w:pos="4536"/>
                <w:tab w:val="clear" w:pos="9072"/>
                <w:tab w:val="left" w:pos="909"/>
              </w:tabs>
              <w:ind w:left="-113" w:right="-108" w:firstLine="113"/>
              <w:jc w:val="center"/>
              <w:rPr>
                <w:b/>
                <w:bCs/>
                <w:sz w:val="20"/>
              </w:rPr>
            </w:pPr>
            <w:r w:rsidRPr="000B0070">
              <w:rPr>
                <w:b/>
                <w:bCs/>
                <w:sz w:val="20"/>
              </w:rPr>
              <w:t>6</w:t>
            </w:r>
          </w:p>
        </w:tc>
        <w:tc>
          <w:tcPr>
            <w:tcW w:w="1060" w:type="dxa"/>
            <w:tcBorders>
              <w:bottom w:val="single" w:sz="4" w:space="0" w:color="auto"/>
            </w:tcBorders>
          </w:tcPr>
          <w:p w:rsidR="00B85FAC" w:rsidRPr="000B0070" w:rsidRDefault="00B85FAC" w:rsidP="00F25301">
            <w:pPr>
              <w:pStyle w:val="Antet"/>
              <w:tabs>
                <w:tab w:val="clear" w:pos="4536"/>
                <w:tab w:val="clear" w:pos="9072"/>
              </w:tabs>
              <w:ind w:left="-113" w:right="-108" w:firstLine="113"/>
              <w:jc w:val="center"/>
              <w:rPr>
                <w:b/>
                <w:bCs/>
                <w:sz w:val="20"/>
              </w:rPr>
            </w:pPr>
            <w:r w:rsidRPr="000B0070">
              <w:rPr>
                <w:b/>
                <w:bCs/>
                <w:sz w:val="20"/>
              </w:rPr>
              <w:t>7</w:t>
            </w:r>
          </w:p>
        </w:tc>
        <w:tc>
          <w:tcPr>
            <w:tcW w:w="995" w:type="dxa"/>
            <w:tcBorders>
              <w:bottom w:val="single" w:sz="4" w:space="0" w:color="auto"/>
            </w:tcBorders>
          </w:tcPr>
          <w:p w:rsidR="00B85FAC" w:rsidRPr="000B0070" w:rsidRDefault="00B85FAC" w:rsidP="00F25301">
            <w:pPr>
              <w:ind w:left="-113" w:right="-108" w:firstLine="113"/>
              <w:jc w:val="center"/>
              <w:rPr>
                <w:b/>
                <w:sz w:val="20"/>
                <w:szCs w:val="20"/>
              </w:rPr>
            </w:pPr>
            <w:r w:rsidRPr="000B0070">
              <w:rPr>
                <w:b/>
                <w:sz w:val="20"/>
                <w:szCs w:val="20"/>
              </w:rPr>
              <w:t>8</w:t>
            </w:r>
          </w:p>
        </w:tc>
      </w:tr>
      <w:tr w:rsidR="00B85FAC" w:rsidRPr="000B0070" w:rsidTr="00EC0B04">
        <w:tc>
          <w:tcPr>
            <w:tcW w:w="653" w:type="dxa"/>
            <w:tcBorders>
              <w:right w:val="nil"/>
            </w:tcBorders>
          </w:tcPr>
          <w:p w:rsidR="00B85FAC" w:rsidRPr="000B0070" w:rsidRDefault="00B85FAC" w:rsidP="00F25301">
            <w:pPr>
              <w:ind w:left="-113" w:right="-108" w:firstLine="113"/>
              <w:jc w:val="center"/>
              <w:rPr>
                <w:sz w:val="20"/>
                <w:szCs w:val="20"/>
              </w:rPr>
            </w:pPr>
          </w:p>
        </w:tc>
        <w:tc>
          <w:tcPr>
            <w:tcW w:w="1499" w:type="dxa"/>
            <w:tcBorders>
              <w:left w:val="nil"/>
              <w:right w:val="nil"/>
            </w:tcBorders>
          </w:tcPr>
          <w:p w:rsidR="00B85FAC" w:rsidRPr="000B0070" w:rsidRDefault="00B85FAC" w:rsidP="00F25301">
            <w:pPr>
              <w:ind w:left="-113" w:right="-108" w:firstLine="113"/>
              <w:jc w:val="center"/>
              <w:rPr>
                <w:sz w:val="20"/>
                <w:szCs w:val="20"/>
              </w:rPr>
            </w:pPr>
          </w:p>
        </w:tc>
        <w:tc>
          <w:tcPr>
            <w:tcW w:w="818" w:type="dxa"/>
            <w:tcBorders>
              <w:left w:val="nil"/>
              <w:right w:val="nil"/>
            </w:tcBorders>
          </w:tcPr>
          <w:p w:rsidR="00B85FAC" w:rsidRPr="000B0070" w:rsidRDefault="00B85FAC" w:rsidP="00F25301">
            <w:pPr>
              <w:ind w:left="-113" w:right="-108" w:firstLine="113"/>
              <w:jc w:val="center"/>
              <w:rPr>
                <w:sz w:val="20"/>
                <w:szCs w:val="20"/>
              </w:rPr>
            </w:pPr>
          </w:p>
        </w:tc>
        <w:tc>
          <w:tcPr>
            <w:tcW w:w="3400" w:type="dxa"/>
            <w:tcBorders>
              <w:left w:val="nil"/>
              <w:right w:val="nil"/>
            </w:tcBorders>
          </w:tcPr>
          <w:p w:rsidR="00B85FAC" w:rsidRPr="000B0070" w:rsidRDefault="00B85FAC" w:rsidP="00F25301">
            <w:pPr>
              <w:ind w:left="-113" w:right="-108" w:firstLine="113"/>
              <w:jc w:val="center"/>
              <w:rPr>
                <w:sz w:val="20"/>
                <w:szCs w:val="20"/>
              </w:rPr>
            </w:pPr>
            <w:r w:rsidRPr="000B0070">
              <w:rPr>
                <w:b/>
                <w:sz w:val="20"/>
                <w:szCs w:val="20"/>
              </w:rPr>
              <w:t>ADMINISTRAŢIA</w:t>
            </w:r>
          </w:p>
        </w:tc>
        <w:tc>
          <w:tcPr>
            <w:tcW w:w="1479" w:type="dxa"/>
            <w:tcBorders>
              <w:left w:val="nil"/>
              <w:right w:val="nil"/>
            </w:tcBorders>
          </w:tcPr>
          <w:p w:rsidR="00B85FAC" w:rsidRPr="000B0070" w:rsidRDefault="00B85FAC" w:rsidP="00F25301">
            <w:pPr>
              <w:ind w:left="-113" w:right="-108" w:firstLine="113"/>
              <w:jc w:val="center"/>
              <w:rPr>
                <w:sz w:val="20"/>
                <w:szCs w:val="20"/>
              </w:rPr>
            </w:pPr>
          </w:p>
        </w:tc>
        <w:tc>
          <w:tcPr>
            <w:tcW w:w="975" w:type="dxa"/>
            <w:tcBorders>
              <w:left w:val="nil"/>
              <w:right w:val="nil"/>
            </w:tcBorders>
          </w:tcPr>
          <w:p w:rsidR="00B85FAC" w:rsidRPr="000B0070" w:rsidRDefault="00B85FAC" w:rsidP="00F25301">
            <w:pPr>
              <w:tabs>
                <w:tab w:val="left" w:pos="909"/>
              </w:tabs>
              <w:ind w:left="-113" w:right="-108" w:firstLine="113"/>
              <w:jc w:val="center"/>
              <w:rPr>
                <w:sz w:val="20"/>
                <w:szCs w:val="20"/>
              </w:rPr>
            </w:pPr>
          </w:p>
        </w:tc>
        <w:tc>
          <w:tcPr>
            <w:tcW w:w="1060" w:type="dxa"/>
            <w:tcBorders>
              <w:left w:val="nil"/>
              <w:right w:val="nil"/>
            </w:tcBorders>
          </w:tcPr>
          <w:p w:rsidR="00B85FAC" w:rsidRPr="000B0070" w:rsidRDefault="00B85FAC" w:rsidP="00F25301">
            <w:pPr>
              <w:ind w:left="-113" w:right="-108" w:firstLine="113"/>
              <w:jc w:val="center"/>
              <w:rPr>
                <w:sz w:val="20"/>
                <w:szCs w:val="20"/>
              </w:rPr>
            </w:pPr>
          </w:p>
        </w:tc>
        <w:tc>
          <w:tcPr>
            <w:tcW w:w="995" w:type="dxa"/>
            <w:tcBorders>
              <w:left w:val="nil"/>
            </w:tcBorders>
          </w:tcPr>
          <w:p w:rsidR="00B85FAC" w:rsidRPr="000B0070" w:rsidRDefault="00B85FAC" w:rsidP="00F25301">
            <w:pPr>
              <w:ind w:left="-113" w:right="-108" w:firstLine="113"/>
              <w:jc w:val="center"/>
              <w:rPr>
                <w:sz w:val="20"/>
                <w:szCs w:val="20"/>
              </w:rPr>
            </w:pPr>
          </w:p>
        </w:tc>
      </w:tr>
      <w:tr w:rsidR="00B85FAC" w:rsidRPr="004B5773"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Cușnir Valerii</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1958</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Drept penal, 554</w:t>
            </w:r>
          </w:p>
        </w:tc>
        <w:tc>
          <w:tcPr>
            <w:tcW w:w="1479"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doctor  habilitat, 2005</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4B5773" w:rsidRDefault="00B85FAC" w:rsidP="00F25301">
            <w:pPr>
              <w:pStyle w:val="Titlu1"/>
              <w:tabs>
                <w:tab w:val="left" w:pos="8222"/>
                <w:tab w:val="left" w:pos="12191"/>
              </w:tabs>
              <w:ind w:left="-15" w:right="-108"/>
              <w:jc w:val="center"/>
              <w:outlineLvl w:val="0"/>
              <w:rPr>
                <w:rFonts w:ascii="Times New Roman" w:hAnsi="Times New Roman" w:cs="Times New Roman"/>
                <w:b w:val="0"/>
                <w:sz w:val="20"/>
                <w:szCs w:val="20"/>
              </w:rPr>
            </w:pPr>
            <w:r w:rsidRPr="004B5773">
              <w:rPr>
                <w:rFonts w:ascii="Times New Roman" w:hAnsi="Times New Roman" w:cs="Times New Roman"/>
                <w:b w:val="0"/>
                <w:sz w:val="20"/>
                <w:szCs w:val="20"/>
              </w:rPr>
              <w:t>director</w:t>
            </w:r>
          </w:p>
        </w:tc>
        <w:tc>
          <w:tcPr>
            <w:tcW w:w="995" w:type="dxa"/>
          </w:tcPr>
          <w:p w:rsidR="00B85FAC" w:rsidRPr="004B5773" w:rsidRDefault="00B85FAC" w:rsidP="00F25301">
            <w:pPr>
              <w:pStyle w:val="Titlu1"/>
              <w:tabs>
                <w:tab w:val="left" w:pos="8222"/>
                <w:tab w:val="left" w:pos="12191"/>
              </w:tabs>
              <w:ind w:left="-113" w:right="-108" w:firstLine="113"/>
              <w:jc w:val="center"/>
              <w:outlineLvl w:val="0"/>
              <w:rPr>
                <w:rFonts w:ascii="Times New Roman" w:hAnsi="Times New Roman" w:cs="Times New Roman"/>
                <w:b w:val="0"/>
                <w:sz w:val="20"/>
                <w:szCs w:val="20"/>
              </w:rPr>
            </w:pPr>
            <w:r w:rsidRPr="004B5773">
              <w:rPr>
                <w:rFonts w:ascii="Times New Roman" w:hAnsi="Times New Roman" w:cs="Times New Roman"/>
                <w:b w:val="0"/>
                <w:sz w:val="20"/>
                <w:szCs w:val="20"/>
              </w:rPr>
              <w:t>27-05-37</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Juc Victor</w:t>
            </w:r>
          </w:p>
        </w:tc>
        <w:tc>
          <w:tcPr>
            <w:tcW w:w="818" w:type="dxa"/>
          </w:tcPr>
          <w:p w:rsidR="00B85FAC" w:rsidRPr="000B0070" w:rsidRDefault="00B85FAC" w:rsidP="00F25301">
            <w:pPr>
              <w:pStyle w:val="Antet"/>
              <w:tabs>
                <w:tab w:val="clear" w:pos="4536"/>
                <w:tab w:val="clear" w:pos="9072"/>
                <w:tab w:val="left" w:pos="1192"/>
              </w:tabs>
              <w:ind w:left="-113" w:right="-108" w:firstLine="3"/>
              <w:jc w:val="center"/>
              <w:rPr>
                <w:bCs/>
                <w:sz w:val="20"/>
              </w:rPr>
            </w:pPr>
            <w:r w:rsidRPr="000B0070">
              <w:rPr>
                <w:sz w:val="20"/>
              </w:rPr>
              <w:t>1967</w:t>
            </w:r>
          </w:p>
        </w:tc>
        <w:tc>
          <w:tcPr>
            <w:tcW w:w="3400" w:type="dxa"/>
          </w:tcPr>
          <w:p w:rsidR="00B85FAC" w:rsidRPr="000B0070" w:rsidRDefault="00B85FAC" w:rsidP="00F25301">
            <w:pPr>
              <w:pStyle w:val="Antet"/>
              <w:tabs>
                <w:tab w:val="clear" w:pos="4536"/>
                <w:tab w:val="clear" w:pos="9072"/>
                <w:tab w:val="left" w:pos="1192"/>
              </w:tabs>
              <w:ind w:left="-113" w:right="-108" w:firstLine="5"/>
              <w:jc w:val="center"/>
              <w:rPr>
                <w:bCs/>
                <w:sz w:val="20"/>
              </w:rPr>
            </w:pPr>
            <w:r w:rsidRPr="000B0070">
              <w:rPr>
                <w:sz w:val="20"/>
              </w:rPr>
              <w:t>Teoria, metodologia şi istoria politologiei; instituţii şi procese politice – 561.01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habilitat, 2012</w:t>
            </w:r>
          </w:p>
          <w:p w:rsidR="00B85FAC" w:rsidRPr="000B0070" w:rsidRDefault="00B85FAC" w:rsidP="00F25301">
            <w:pPr>
              <w:pStyle w:val="Antet"/>
              <w:tabs>
                <w:tab w:val="clear" w:pos="4536"/>
                <w:tab w:val="clear" w:pos="9072"/>
                <w:tab w:val="left" w:pos="1192"/>
              </w:tabs>
              <w:ind w:left="-113" w:right="-108" w:firstLine="5"/>
              <w:jc w:val="center"/>
              <w:rPr>
                <w:bCs/>
                <w:sz w:val="20"/>
              </w:rPr>
            </w:pPr>
          </w:p>
        </w:tc>
        <w:tc>
          <w:tcPr>
            <w:tcW w:w="975" w:type="dxa"/>
          </w:tcPr>
          <w:p w:rsidR="00B85FAC" w:rsidRPr="000B0070" w:rsidRDefault="00B85FAC" w:rsidP="00F25301">
            <w:pPr>
              <w:pStyle w:val="Antet"/>
              <w:tabs>
                <w:tab w:val="clear" w:pos="4536"/>
                <w:tab w:val="clear" w:pos="9072"/>
                <w:tab w:val="left" w:pos="909"/>
                <w:tab w:val="left" w:pos="1192"/>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1192"/>
                <w:tab w:val="left" w:pos="8222"/>
                <w:tab w:val="left" w:pos="12191"/>
              </w:tabs>
              <w:ind w:left="-15" w:right="-108"/>
              <w:jc w:val="center"/>
              <w:rPr>
                <w:sz w:val="20"/>
                <w:szCs w:val="20"/>
              </w:rPr>
            </w:pPr>
            <w:r w:rsidRPr="000B0070">
              <w:rPr>
                <w:sz w:val="20"/>
                <w:szCs w:val="20"/>
              </w:rPr>
              <w:t>director adjunct</w:t>
            </w:r>
          </w:p>
        </w:tc>
        <w:tc>
          <w:tcPr>
            <w:tcW w:w="995" w:type="dxa"/>
          </w:tcPr>
          <w:p w:rsidR="00B85FAC" w:rsidRPr="000B0070" w:rsidRDefault="00B85FAC" w:rsidP="00F25301">
            <w:pPr>
              <w:tabs>
                <w:tab w:val="left" w:pos="1192"/>
                <w:tab w:val="left" w:pos="8222"/>
                <w:tab w:val="left" w:pos="12191"/>
              </w:tabs>
              <w:ind w:left="-113" w:right="-108" w:firstLine="113"/>
              <w:jc w:val="center"/>
              <w:rPr>
                <w:sz w:val="20"/>
                <w:szCs w:val="20"/>
              </w:rPr>
            </w:pPr>
            <w:r w:rsidRPr="000B0070">
              <w:rPr>
                <w:sz w:val="20"/>
                <w:szCs w:val="20"/>
              </w:rPr>
              <w:t>54-66-92</w:t>
            </w:r>
          </w:p>
        </w:tc>
      </w:tr>
      <w:tr w:rsidR="00B85FAC" w:rsidRPr="000B0070" w:rsidTr="00EC0B04">
        <w:tc>
          <w:tcPr>
            <w:tcW w:w="653" w:type="dxa"/>
            <w:tcBorders>
              <w:bottom w:val="single" w:sz="4" w:space="0" w:color="auto"/>
            </w:tcBorders>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Borders>
              <w:bottom w:val="single" w:sz="4" w:space="0" w:color="auto"/>
            </w:tcBorders>
          </w:tcPr>
          <w:p w:rsidR="00B85FAC" w:rsidRPr="000B0070" w:rsidRDefault="006E4E37" w:rsidP="00F25301">
            <w:pPr>
              <w:tabs>
                <w:tab w:val="left" w:pos="8222"/>
                <w:tab w:val="left" w:pos="12191"/>
              </w:tabs>
              <w:ind w:left="-113" w:right="-108" w:firstLine="5"/>
              <w:rPr>
                <w:sz w:val="20"/>
                <w:szCs w:val="20"/>
              </w:rPr>
            </w:pPr>
            <w:r>
              <w:rPr>
                <w:sz w:val="20"/>
                <w:szCs w:val="20"/>
              </w:rPr>
              <w:t>Sprincean</w:t>
            </w:r>
            <w:r w:rsidRPr="000B0070">
              <w:rPr>
                <w:sz w:val="20"/>
                <w:szCs w:val="20"/>
              </w:rPr>
              <w:t xml:space="preserve"> </w:t>
            </w:r>
            <w:r w:rsidR="00B85FAC" w:rsidRPr="000B0070">
              <w:rPr>
                <w:sz w:val="20"/>
                <w:szCs w:val="20"/>
              </w:rPr>
              <w:t>Serghei</w:t>
            </w:r>
          </w:p>
        </w:tc>
        <w:tc>
          <w:tcPr>
            <w:tcW w:w="818" w:type="dxa"/>
            <w:tcBorders>
              <w:bottom w:val="single" w:sz="4" w:space="0" w:color="auto"/>
            </w:tcBorders>
          </w:tcPr>
          <w:p w:rsidR="00B85FAC" w:rsidRPr="000B0070" w:rsidRDefault="00B85FAC" w:rsidP="00F25301">
            <w:pPr>
              <w:pStyle w:val="Antet"/>
              <w:tabs>
                <w:tab w:val="clear" w:pos="4536"/>
                <w:tab w:val="clear" w:pos="9072"/>
                <w:tab w:val="left" w:pos="1192"/>
              </w:tabs>
              <w:ind w:left="-113" w:right="-108" w:firstLine="3"/>
              <w:jc w:val="center"/>
              <w:rPr>
                <w:bCs/>
                <w:sz w:val="20"/>
              </w:rPr>
            </w:pPr>
            <w:r w:rsidRPr="000B0070">
              <w:rPr>
                <w:bCs/>
                <w:sz w:val="20"/>
              </w:rPr>
              <w:t>1973</w:t>
            </w:r>
          </w:p>
        </w:tc>
        <w:tc>
          <w:tcPr>
            <w:tcW w:w="3400" w:type="dxa"/>
            <w:tcBorders>
              <w:bottom w:val="single" w:sz="4" w:space="0" w:color="auto"/>
            </w:tcBorders>
          </w:tcPr>
          <w:p w:rsidR="00B85FAC" w:rsidRPr="000B0070" w:rsidRDefault="00B85FAC" w:rsidP="00F25301">
            <w:pPr>
              <w:pStyle w:val="Antet"/>
              <w:tabs>
                <w:tab w:val="clear" w:pos="4536"/>
                <w:tab w:val="clear" w:pos="9072"/>
                <w:tab w:val="left" w:pos="1192"/>
              </w:tabs>
              <w:ind w:left="-113" w:right="-108" w:firstLine="5"/>
              <w:jc w:val="center"/>
              <w:rPr>
                <w:bCs/>
                <w:sz w:val="20"/>
              </w:rPr>
            </w:pPr>
            <w:r w:rsidRPr="000B0070">
              <w:rPr>
                <w:sz w:val="20"/>
              </w:rPr>
              <w:t>Teoria, metodologia şi istoria politologiei; instituţii şi procese politice – 561.01</w:t>
            </w:r>
          </w:p>
        </w:tc>
        <w:tc>
          <w:tcPr>
            <w:tcW w:w="1479" w:type="dxa"/>
            <w:tcBorders>
              <w:bottom w:val="single" w:sz="4" w:space="0" w:color="auto"/>
            </w:tcBorders>
          </w:tcPr>
          <w:p w:rsidR="00B85FAC" w:rsidRPr="000B0070" w:rsidRDefault="00B85FAC" w:rsidP="00B85FAC">
            <w:pPr>
              <w:pStyle w:val="Antet"/>
              <w:tabs>
                <w:tab w:val="clear" w:pos="4536"/>
                <w:tab w:val="clear" w:pos="9072"/>
                <w:tab w:val="left" w:pos="1192"/>
              </w:tabs>
              <w:ind w:left="-113" w:right="-108" w:firstLine="5"/>
              <w:jc w:val="center"/>
              <w:rPr>
                <w:bCs/>
                <w:sz w:val="20"/>
              </w:rPr>
            </w:pPr>
            <w:r w:rsidRPr="000B0070">
              <w:rPr>
                <w:bCs/>
                <w:sz w:val="20"/>
              </w:rPr>
              <w:t>doctor</w:t>
            </w:r>
            <w:r>
              <w:rPr>
                <w:bCs/>
                <w:sz w:val="20"/>
              </w:rPr>
              <w:t xml:space="preserve"> habilitat</w:t>
            </w:r>
            <w:r w:rsidRPr="000B0070">
              <w:rPr>
                <w:bCs/>
                <w:sz w:val="20"/>
              </w:rPr>
              <w:t>, 20</w:t>
            </w:r>
            <w:r>
              <w:rPr>
                <w:bCs/>
                <w:sz w:val="20"/>
              </w:rPr>
              <w:t>18</w:t>
            </w:r>
          </w:p>
        </w:tc>
        <w:tc>
          <w:tcPr>
            <w:tcW w:w="975" w:type="dxa"/>
            <w:tcBorders>
              <w:bottom w:val="single" w:sz="4" w:space="0" w:color="auto"/>
            </w:tcBorders>
          </w:tcPr>
          <w:p w:rsidR="00B85FAC" w:rsidRPr="000B0070" w:rsidRDefault="00B85FAC" w:rsidP="00F25301">
            <w:pPr>
              <w:pStyle w:val="Antet"/>
              <w:tabs>
                <w:tab w:val="clear" w:pos="4536"/>
                <w:tab w:val="clear" w:pos="9072"/>
                <w:tab w:val="left" w:pos="909"/>
                <w:tab w:val="left" w:pos="1192"/>
              </w:tabs>
              <w:ind w:left="-113" w:right="-108" w:firstLine="5"/>
              <w:jc w:val="center"/>
              <w:rPr>
                <w:bCs/>
                <w:sz w:val="20"/>
              </w:rPr>
            </w:pPr>
            <w:r w:rsidRPr="000B0070">
              <w:rPr>
                <w:bCs/>
                <w:sz w:val="20"/>
              </w:rPr>
              <w:t>Bază</w:t>
            </w:r>
          </w:p>
        </w:tc>
        <w:tc>
          <w:tcPr>
            <w:tcW w:w="1060" w:type="dxa"/>
            <w:tcBorders>
              <w:bottom w:val="single" w:sz="4" w:space="0" w:color="auto"/>
            </w:tcBorders>
          </w:tcPr>
          <w:p w:rsidR="00B85FAC" w:rsidRPr="000B0070" w:rsidRDefault="00B85FAC" w:rsidP="00F25301">
            <w:pPr>
              <w:tabs>
                <w:tab w:val="left" w:pos="8222"/>
                <w:tab w:val="left" w:pos="12191"/>
              </w:tabs>
              <w:ind w:left="-15" w:right="-108"/>
              <w:jc w:val="center"/>
              <w:rPr>
                <w:sz w:val="20"/>
                <w:szCs w:val="20"/>
              </w:rPr>
            </w:pPr>
            <w:r w:rsidRPr="000B0070">
              <w:rPr>
                <w:sz w:val="20"/>
                <w:szCs w:val="20"/>
              </w:rPr>
              <w:t>secretar științific</w:t>
            </w:r>
          </w:p>
        </w:tc>
        <w:tc>
          <w:tcPr>
            <w:tcW w:w="995" w:type="dxa"/>
            <w:tcBorders>
              <w:bottom w:val="single" w:sz="4" w:space="0" w:color="auto"/>
            </w:tcBorders>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27-14-69</w:t>
            </w:r>
          </w:p>
        </w:tc>
      </w:tr>
      <w:tr w:rsidR="00B85FAC" w:rsidRPr="006E4E37" w:rsidTr="00EC0B04">
        <w:tc>
          <w:tcPr>
            <w:tcW w:w="10879" w:type="dxa"/>
            <w:gridSpan w:val="8"/>
          </w:tcPr>
          <w:p w:rsidR="00B85FAC" w:rsidRPr="000B0070" w:rsidRDefault="00B85FAC" w:rsidP="00F25301">
            <w:pPr>
              <w:tabs>
                <w:tab w:val="left" w:pos="8222"/>
                <w:tab w:val="left" w:pos="12191"/>
              </w:tabs>
              <w:ind w:left="-113" w:right="-108" w:firstLine="113"/>
              <w:jc w:val="center"/>
              <w:rPr>
                <w:sz w:val="20"/>
                <w:szCs w:val="20"/>
                <w:lang w:val="fr-FR"/>
              </w:rPr>
            </w:pPr>
            <w:r w:rsidRPr="000B0070">
              <w:rPr>
                <w:b/>
                <w:sz w:val="20"/>
                <w:szCs w:val="20"/>
                <w:lang w:val="fr-FR"/>
              </w:rPr>
              <w:t>CENTRUL CERCETĂRI POLITICE ȘI RELAȚII INTERNAȚIONALE</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Roşca Alexandru S.</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1980</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Teoria, metodologia şi istoria politologiei; instituţii şi procese politice – 561.01</w:t>
            </w:r>
          </w:p>
        </w:tc>
        <w:tc>
          <w:tcPr>
            <w:tcW w:w="1479" w:type="dxa"/>
          </w:tcPr>
          <w:p w:rsidR="00B85FAC" w:rsidRPr="000B0070" w:rsidRDefault="00B85FAC" w:rsidP="00F25301">
            <w:pPr>
              <w:pStyle w:val="Antet"/>
              <w:tabs>
                <w:tab w:val="clear" w:pos="4536"/>
                <w:tab w:val="clear" w:pos="9072"/>
              </w:tabs>
              <w:ind w:left="-113" w:right="-108" w:firstLine="5"/>
              <w:jc w:val="center"/>
              <w:rPr>
                <w:bCs/>
                <w:color w:val="FF0000"/>
                <w:sz w:val="20"/>
              </w:rPr>
            </w:pPr>
            <w:r w:rsidRPr="000B0070">
              <w:rPr>
                <w:sz w:val="20"/>
              </w:rPr>
              <w:t>doctor, 2007</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Director centru</w:t>
            </w:r>
          </w:p>
        </w:tc>
        <w:tc>
          <w:tcPr>
            <w:tcW w:w="995" w:type="dxa"/>
          </w:tcPr>
          <w:p w:rsidR="00B85FAC" w:rsidRPr="000B0070" w:rsidRDefault="00B85FAC" w:rsidP="00F25301">
            <w:pPr>
              <w:ind w:left="-113" w:right="-108" w:firstLine="113"/>
              <w:jc w:val="center"/>
              <w:rPr>
                <w:sz w:val="20"/>
                <w:szCs w:val="20"/>
              </w:rPr>
            </w:pPr>
            <w:r w:rsidRPr="000B0070">
              <w:rPr>
                <w:bCs/>
                <w:color w:val="222222"/>
                <w:sz w:val="20"/>
                <w:szCs w:val="20"/>
                <w:shd w:val="clear" w:color="auto" w:fill="FFFFFF"/>
              </w:rPr>
              <w:t>079349358</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A15EE" w:rsidRDefault="00B85FAC" w:rsidP="00F25301">
            <w:pPr>
              <w:tabs>
                <w:tab w:val="left" w:pos="8222"/>
                <w:tab w:val="left" w:pos="12191"/>
              </w:tabs>
              <w:ind w:left="-113" w:right="-108" w:firstLine="5"/>
              <w:rPr>
                <w:sz w:val="20"/>
                <w:szCs w:val="20"/>
                <w:lang w:val="ro-RO"/>
              </w:rPr>
            </w:pPr>
            <w:r w:rsidRPr="000B0070">
              <w:rPr>
                <w:sz w:val="20"/>
                <w:szCs w:val="20"/>
              </w:rPr>
              <w:t>Roşca Alexandru</w:t>
            </w:r>
            <w:r>
              <w:rPr>
                <w:sz w:val="20"/>
                <w:szCs w:val="20"/>
                <w:lang w:val="ro-RO"/>
              </w:rPr>
              <w:t xml:space="preserve"> N.</w:t>
            </w:r>
          </w:p>
        </w:tc>
        <w:tc>
          <w:tcPr>
            <w:tcW w:w="818" w:type="dxa"/>
          </w:tcPr>
          <w:p w:rsidR="00B85FAC" w:rsidRPr="000B0070" w:rsidRDefault="00B85FAC" w:rsidP="00F25301">
            <w:pPr>
              <w:tabs>
                <w:tab w:val="left" w:pos="1192"/>
              </w:tabs>
              <w:ind w:left="-113" w:right="-108" w:firstLine="3"/>
              <w:jc w:val="center"/>
              <w:rPr>
                <w:sz w:val="20"/>
                <w:szCs w:val="20"/>
              </w:rPr>
            </w:pPr>
            <w:r w:rsidRPr="000B0070">
              <w:rPr>
                <w:sz w:val="20"/>
                <w:szCs w:val="20"/>
              </w:rPr>
              <w:t>1929</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Teoria, metodologia şi istoria politologiei; instituţii şi procese politice – 561.01</w:t>
            </w:r>
          </w:p>
        </w:tc>
        <w:tc>
          <w:tcPr>
            <w:tcW w:w="1479" w:type="dxa"/>
          </w:tcPr>
          <w:p w:rsidR="00B85FAC" w:rsidRPr="000B0070" w:rsidRDefault="00B85FAC" w:rsidP="00F25301">
            <w:pPr>
              <w:tabs>
                <w:tab w:val="left" w:pos="1192"/>
              </w:tabs>
              <w:ind w:left="-113" w:right="-108" w:firstLine="5"/>
              <w:jc w:val="center"/>
              <w:rPr>
                <w:sz w:val="20"/>
                <w:szCs w:val="20"/>
              </w:rPr>
            </w:pPr>
            <w:r w:rsidRPr="000B0070">
              <w:rPr>
                <w:sz w:val="20"/>
                <w:szCs w:val="20"/>
              </w:rPr>
              <w:t>doctor habilitat, 2000</w:t>
            </w:r>
          </w:p>
        </w:tc>
        <w:tc>
          <w:tcPr>
            <w:tcW w:w="975" w:type="dxa"/>
          </w:tcPr>
          <w:p w:rsidR="00B85FAC" w:rsidRPr="000B0070" w:rsidRDefault="00B85FAC" w:rsidP="00F25301">
            <w:pPr>
              <w:pStyle w:val="Antet"/>
              <w:tabs>
                <w:tab w:val="clear" w:pos="4536"/>
                <w:tab w:val="clear" w:pos="9072"/>
                <w:tab w:val="left" w:pos="909"/>
                <w:tab w:val="left" w:pos="1192"/>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1192"/>
                <w:tab w:val="left" w:pos="8222"/>
                <w:tab w:val="left" w:pos="12191"/>
              </w:tabs>
              <w:ind w:left="-15" w:right="-108"/>
              <w:jc w:val="center"/>
              <w:rPr>
                <w:sz w:val="20"/>
                <w:szCs w:val="20"/>
              </w:rPr>
            </w:pPr>
            <w:r w:rsidRPr="000B0070">
              <w:rPr>
                <w:sz w:val="20"/>
                <w:szCs w:val="20"/>
              </w:rPr>
              <w:t>consultant științific</w:t>
            </w:r>
          </w:p>
        </w:tc>
        <w:tc>
          <w:tcPr>
            <w:tcW w:w="995" w:type="dxa"/>
          </w:tcPr>
          <w:p w:rsidR="00B85FAC" w:rsidRPr="000B0070" w:rsidRDefault="00B85FAC" w:rsidP="00F25301">
            <w:pPr>
              <w:tabs>
                <w:tab w:val="left" w:pos="1192"/>
                <w:tab w:val="left" w:pos="8222"/>
                <w:tab w:val="left" w:pos="12191"/>
              </w:tabs>
              <w:ind w:left="-113" w:right="-108" w:firstLine="113"/>
              <w:jc w:val="center"/>
              <w:rPr>
                <w:sz w:val="20"/>
                <w:szCs w:val="20"/>
              </w:rPr>
            </w:pPr>
            <w:r w:rsidRPr="000B0070">
              <w:rPr>
                <w:sz w:val="20"/>
                <w:szCs w:val="20"/>
              </w:rPr>
              <w:t>21-07-22</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Guceac Ion</w:t>
            </w:r>
          </w:p>
        </w:tc>
        <w:tc>
          <w:tcPr>
            <w:tcW w:w="818" w:type="dxa"/>
          </w:tcPr>
          <w:p w:rsidR="00B85FAC" w:rsidRPr="000B0070" w:rsidRDefault="00B85FAC" w:rsidP="00F25301">
            <w:pPr>
              <w:pStyle w:val="Antet"/>
              <w:tabs>
                <w:tab w:val="clear" w:pos="4536"/>
                <w:tab w:val="clear" w:pos="9072"/>
              </w:tabs>
              <w:ind w:left="-113" w:right="-108" w:firstLine="3"/>
              <w:jc w:val="center"/>
              <w:rPr>
                <w:sz w:val="20"/>
              </w:rPr>
            </w:pPr>
            <w:r w:rsidRPr="000B0070">
              <w:rPr>
                <w:sz w:val="20"/>
              </w:rPr>
              <w:t>1963</w:t>
            </w:r>
          </w:p>
        </w:tc>
        <w:tc>
          <w:tcPr>
            <w:tcW w:w="3400" w:type="dxa"/>
          </w:tcPr>
          <w:p w:rsidR="00B85FAC" w:rsidRPr="00917408" w:rsidRDefault="00B85FAC" w:rsidP="00F25301">
            <w:pPr>
              <w:ind w:left="-113" w:right="-108" w:firstLine="5"/>
              <w:jc w:val="center"/>
              <w:rPr>
                <w:sz w:val="20"/>
                <w:szCs w:val="20"/>
                <w:lang w:val="ro-RO"/>
              </w:rPr>
            </w:pPr>
            <w:r w:rsidRPr="000B0070">
              <w:rPr>
                <w:sz w:val="20"/>
                <w:szCs w:val="20"/>
              </w:rPr>
              <w:t>Drept constituţio</w:t>
            </w:r>
            <w:r>
              <w:rPr>
                <w:sz w:val="20"/>
                <w:szCs w:val="20"/>
              </w:rPr>
              <w:t>nal</w:t>
            </w:r>
          </w:p>
        </w:tc>
        <w:tc>
          <w:tcPr>
            <w:tcW w:w="1479" w:type="dxa"/>
          </w:tcPr>
          <w:p w:rsidR="00B85FAC" w:rsidRPr="000B0070" w:rsidRDefault="00B85FAC" w:rsidP="00F25301">
            <w:pPr>
              <w:ind w:left="-113" w:right="-108" w:firstLine="5"/>
              <w:jc w:val="center"/>
              <w:rPr>
                <w:color w:val="FF0000"/>
                <w:sz w:val="20"/>
                <w:szCs w:val="20"/>
              </w:rPr>
            </w:pPr>
            <w:r w:rsidRPr="000B0070">
              <w:rPr>
                <w:sz w:val="20"/>
                <w:szCs w:val="20"/>
              </w:rPr>
              <w:t>doctor habilitat , 2003</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Cumul intern</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consultant științific</w:t>
            </w:r>
          </w:p>
        </w:tc>
        <w:tc>
          <w:tcPr>
            <w:tcW w:w="995" w:type="dxa"/>
          </w:tcPr>
          <w:p w:rsidR="00B85FAC" w:rsidRPr="000B0070" w:rsidRDefault="00B85FAC" w:rsidP="00F25301">
            <w:pPr>
              <w:ind w:left="-113" w:right="-108" w:firstLine="113"/>
              <w:jc w:val="center"/>
              <w:rPr>
                <w:sz w:val="20"/>
                <w:szCs w:val="20"/>
              </w:rPr>
            </w:pPr>
            <w:r w:rsidRPr="000B0070">
              <w:rPr>
                <w:bCs/>
                <w:sz w:val="20"/>
                <w:szCs w:val="20"/>
              </w:rPr>
              <w:t>27-03-13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Moraru Victor</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1953</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 xml:space="preserve">Teoria, metodologia şi istoria politologiei; instituţii şi procese politice – </w:t>
            </w:r>
            <w:r w:rsidRPr="00917408">
              <w:rPr>
                <w:sz w:val="20"/>
                <w:lang w:val="fr-FR"/>
              </w:rPr>
              <w:t>561</w:t>
            </w:r>
            <w:r w:rsidRPr="000B0070">
              <w:rPr>
                <w:sz w:val="20"/>
                <w:szCs w:val="20"/>
                <w:lang w:val="fr-FR"/>
              </w:rPr>
              <w:t>.01</w:t>
            </w:r>
          </w:p>
        </w:tc>
        <w:tc>
          <w:tcPr>
            <w:tcW w:w="1479"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doctor habilitat,  2001</w:t>
            </w:r>
          </w:p>
          <w:p w:rsidR="00B85FAC" w:rsidRPr="000B0070" w:rsidRDefault="00B85FAC" w:rsidP="00F25301">
            <w:pPr>
              <w:pStyle w:val="Antet"/>
              <w:tabs>
                <w:tab w:val="clear" w:pos="4536"/>
                <w:tab w:val="clear" w:pos="9072"/>
              </w:tabs>
              <w:ind w:left="-113" w:right="-108" w:firstLine="5"/>
              <w:jc w:val="center"/>
              <w:rPr>
                <w:bCs/>
                <w:sz w:val="20"/>
              </w:rPr>
            </w:pP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Cumul intern</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consultant științific</w:t>
            </w:r>
          </w:p>
        </w:tc>
        <w:tc>
          <w:tcPr>
            <w:tcW w:w="995" w:type="dxa"/>
          </w:tcPr>
          <w:p w:rsidR="00B85FAC" w:rsidRPr="004B5773" w:rsidRDefault="00B85FAC" w:rsidP="00F25301">
            <w:pPr>
              <w:pStyle w:val="Titlu1"/>
              <w:tabs>
                <w:tab w:val="left" w:pos="8222"/>
                <w:tab w:val="left" w:pos="12191"/>
              </w:tabs>
              <w:ind w:left="-113" w:right="-108" w:firstLine="113"/>
              <w:jc w:val="center"/>
              <w:outlineLvl w:val="0"/>
              <w:rPr>
                <w:rFonts w:ascii="Times New Roman" w:hAnsi="Times New Roman" w:cs="Times New Roman"/>
                <w:b w:val="0"/>
                <w:sz w:val="20"/>
                <w:szCs w:val="20"/>
              </w:rPr>
            </w:pPr>
            <w:r w:rsidRPr="004B5773">
              <w:rPr>
                <w:rFonts w:ascii="Times New Roman" w:hAnsi="Times New Roman" w:cs="Times New Roman"/>
                <w:b w:val="0"/>
                <w:sz w:val="20"/>
                <w:szCs w:val="20"/>
              </w:rPr>
              <w:t>27-10-85</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Varzari Pantelimon</w:t>
            </w:r>
          </w:p>
        </w:tc>
        <w:tc>
          <w:tcPr>
            <w:tcW w:w="818" w:type="dxa"/>
          </w:tcPr>
          <w:p w:rsidR="00B85FAC" w:rsidRPr="000B0070" w:rsidRDefault="00B85FAC" w:rsidP="00F25301">
            <w:pPr>
              <w:pStyle w:val="Antet"/>
              <w:tabs>
                <w:tab w:val="clear" w:pos="4536"/>
                <w:tab w:val="clear" w:pos="9072"/>
                <w:tab w:val="left" w:pos="1192"/>
              </w:tabs>
              <w:ind w:left="-113" w:right="-108" w:firstLine="3"/>
              <w:jc w:val="center"/>
              <w:rPr>
                <w:bCs/>
                <w:sz w:val="20"/>
              </w:rPr>
            </w:pPr>
            <w:r w:rsidRPr="000B0070">
              <w:rPr>
                <w:sz w:val="20"/>
              </w:rPr>
              <w:t>1946</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Teoria, metodologia şi istoria politologiei; instituţii şi procese politice – 561.01</w:t>
            </w:r>
          </w:p>
        </w:tc>
        <w:tc>
          <w:tcPr>
            <w:tcW w:w="1479" w:type="dxa"/>
          </w:tcPr>
          <w:p w:rsidR="00B85FAC" w:rsidRPr="000B0070" w:rsidRDefault="00B85FAC" w:rsidP="00F25301">
            <w:pPr>
              <w:tabs>
                <w:tab w:val="left" w:pos="1192"/>
              </w:tabs>
              <w:ind w:left="-113" w:right="-108" w:firstLine="5"/>
              <w:jc w:val="center"/>
              <w:rPr>
                <w:sz w:val="20"/>
                <w:szCs w:val="20"/>
              </w:rPr>
            </w:pPr>
            <w:r w:rsidRPr="000B0070">
              <w:rPr>
                <w:sz w:val="20"/>
                <w:szCs w:val="20"/>
              </w:rPr>
              <w:t>doctorhabilitat,  2014</w:t>
            </w:r>
          </w:p>
          <w:p w:rsidR="00B85FAC" w:rsidRPr="000B0070" w:rsidRDefault="00B85FAC" w:rsidP="00F25301">
            <w:pPr>
              <w:tabs>
                <w:tab w:val="left" w:pos="1192"/>
              </w:tabs>
              <w:ind w:left="-113" w:right="-108" w:firstLine="5"/>
              <w:jc w:val="center"/>
              <w:rPr>
                <w:sz w:val="20"/>
                <w:szCs w:val="20"/>
                <w:highlight w:val="yellow"/>
              </w:rPr>
            </w:pPr>
          </w:p>
        </w:tc>
        <w:tc>
          <w:tcPr>
            <w:tcW w:w="975" w:type="dxa"/>
          </w:tcPr>
          <w:p w:rsidR="00B85FAC" w:rsidRPr="000B0070" w:rsidRDefault="00B85FAC" w:rsidP="00F25301">
            <w:pPr>
              <w:pStyle w:val="Antet"/>
              <w:tabs>
                <w:tab w:val="clear" w:pos="4536"/>
                <w:tab w:val="clear" w:pos="9072"/>
                <w:tab w:val="left" w:pos="909"/>
                <w:tab w:val="left" w:pos="1192"/>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principal</w:t>
            </w:r>
          </w:p>
        </w:tc>
        <w:tc>
          <w:tcPr>
            <w:tcW w:w="995" w:type="dxa"/>
          </w:tcPr>
          <w:p w:rsidR="00B85FAC" w:rsidRPr="004B5773" w:rsidRDefault="00B85FAC" w:rsidP="00F25301">
            <w:pPr>
              <w:tabs>
                <w:tab w:val="left" w:pos="8222"/>
                <w:tab w:val="left" w:pos="12191"/>
              </w:tabs>
              <w:ind w:left="-113" w:right="-108" w:firstLine="113"/>
              <w:jc w:val="center"/>
              <w:rPr>
                <w:sz w:val="20"/>
                <w:szCs w:val="20"/>
              </w:rPr>
            </w:pPr>
            <w:r w:rsidRPr="004B5773">
              <w:rPr>
                <w:sz w:val="20"/>
                <w:szCs w:val="20"/>
              </w:rPr>
              <w:t>21-04-93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Blajco Vladimir</w:t>
            </w:r>
          </w:p>
        </w:tc>
        <w:tc>
          <w:tcPr>
            <w:tcW w:w="818" w:type="dxa"/>
          </w:tcPr>
          <w:p w:rsidR="00B85FAC" w:rsidRPr="000B0070" w:rsidRDefault="00B85FAC" w:rsidP="00F25301">
            <w:pPr>
              <w:ind w:left="-113" w:right="-108" w:firstLine="3"/>
              <w:jc w:val="center"/>
              <w:rPr>
                <w:sz w:val="20"/>
                <w:szCs w:val="20"/>
              </w:rPr>
            </w:pPr>
            <w:r w:rsidRPr="000B0070">
              <w:rPr>
                <w:sz w:val="20"/>
                <w:szCs w:val="20"/>
              </w:rPr>
              <w:t>1945</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Structura socială, instituţii  şi procese sociale 541.02</w:t>
            </w:r>
          </w:p>
        </w:tc>
        <w:tc>
          <w:tcPr>
            <w:tcW w:w="1479" w:type="dxa"/>
          </w:tcPr>
          <w:p w:rsidR="00B85FAC" w:rsidRPr="000B0070" w:rsidRDefault="00B85FAC" w:rsidP="00F25301">
            <w:pPr>
              <w:ind w:left="-113" w:right="-108" w:firstLine="5"/>
              <w:jc w:val="center"/>
              <w:rPr>
                <w:color w:val="FF0000"/>
                <w:sz w:val="20"/>
                <w:szCs w:val="20"/>
              </w:rPr>
            </w:pPr>
            <w:r w:rsidRPr="000B0070">
              <w:rPr>
                <w:sz w:val="20"/>
                <w:szCs w:val="20"/>
              </w:rPr>
              <w:t>doctor habilitat, 2004</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principal</w:t>
            </w:r>
          </w:p>
        </w:tc>
        <w:tc>
          <w:tcPr>
            <w:tcW w:w="995" w:type="dxa"/>
          </w:tcPr>
          <w:p w:rsidR="00B85FAC" w:rsidRPr="004B5773" w:rsidRDefault="00B85FAC" w:rsidP="00F25301">
            <w:pPr>
              <w:tabs>
                <w:tab w:val="left" w:pos="8222"/>
                <w:tab w:val="left" w:pos="12191"/>
              </w:tabs>
              <w:ind w:left="-113" w:right="-108" w:firstLine="113"/>
              <w:jc w:val="center"/>
              <w:rPr>
                <w:sz w:val="20"/>
                <w:szCs w:val="20"/>
              </w:rPr>
            </w:pPr>
            <w:r w:rsidRPr="004B5773">
              <w:rPr>
                <w:sz w:val="20"/>
                <w:szCs w:val="20"/>
              </w:rPr>
              <w:t>21-04-93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Juc Victor</w:t>
            </w:r>
          </w:p>
        </w:tc>
        <w:tc>
          <w:tcPr>
            <w:tcW w:w="818" w:type="dxa"/>
          </w:tcPr>
          <w:p w:rsidR="00B85FAC" w:rsidRPr="000B0070" w:rsidRDefault="00B85FAC" w:rsidP="00F25301">
            <w:pPr>
              <w:pStyle w:val="Antet"/>
              <w:tabs>
                <w:tab w:val="clear" w:pos="4536"/>
                <w:tab w:val="clear" w:pos="9072"/>
                <w:tab w:val="left" w:pos="1192"/>
              </w:tabs>
              <w:ind w:left="-113" w:right="-108" w:firstLine="3"/>
              <w:jc w:val="center"/>
              <w:rPr>
                <w:bCs/>
                <w:sz w:val="20"/>
              </w:rPr>
            </w:pPr>
            <w:r w:rsidRPr="000B0070">
              <w:rPr>
                <w:sz w:val="20"/>
              </w:rPr>
              <w:t>1967</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 xml:space="preserve">Teoria, metodologia şi istoria politologiei; instituţii şi procese politice – </w:t>
            </w:r>
            <w:r w:rsidRPr="00917408">
              <w:rPr>
                <w:sz w:val="20"/>
                <w:lang w:val="fr-FR"/>
              </w:rPr>
              <w:t>561</w:t>
            </w:r>
            <w:r w:rsidRPr="000B0070">
              <w:rPr>
                <w:sz w:val="20"/>
                <w:szCs w:val="20"/>
                <w:lang w:val="fr-FR"/>
              </w:rPr>
              <w:t>.01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habilitat, 2012</w:t>
            </w:r>
          </w:p>
          <w:p w:rsidR="00B85FAC" w:rsidRPr="000B0070" w:rsidRDefault="00B85FAC" w:rsidP="00F25301">
            <w:pPr>
              <w:pStyle w:val="Antet"/>
              <w:tabs>
                <w:tab w:val="clear" w:pos="4536"/>
                <w:tab w:val="clear" w:pos="9072"/>
                <w:tab w:val="left" w:pos="1192"/>
              </w:tabs>
              <w:ind w:left="-113" w:right="-108" w:firstLine="5"/>
              <w:jc w:val="center"/>
              <w:rPr>
                <w:bCs/>
                <w:sz w:val="20"/>
              </w:rPr>
            </w:pP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Cumul intern</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principal</w:t>
            </w:r>
          </w:p>
        </w:tc>
        <w:tc>
          <w:tcPr>
            <w:tcW w:w="995" w:type="dxa"/>
          </w:tcPr>
          <w:p w:rsidR="00B85FAC" w:rsidRPr="004B5773" w:rsidRDefault="00B85FAC" w:rsidP="00F25301">
            <w:pPr>
              <w:pStyle w:val="Titlu1"/>
              <w:tabs>
                <w:tab w:val="left" w:pos="8222"/>
                <w:tab w:val="left" w:pos="12191"/>
              </w:tabs>
              <w:ind w:left="-113" w:right="-108" w:firstLine="113"/>
              <w:jc w:val="center"/>
              <w:outlineLvl w:val="0"/>
              <w:rPr>
                <w:rFonts w:ascii="Times New Roman" w:hAnsi="Times New Roman" w:cs="Times New Roman"/>
                <w:b w:val="0"/>
                <w:sz w:val="20"/>
                <w:szCs w:val="20"/>
              </w:rPr>
            </w:pPr>
            <w:r w:rsidRPr="004B5773">
              <w:rPr>
                <w:rFonts w:ascii="Times New Roman" w:hAnsi="Times New Roman" w:cs="Times New Roman"/>
                <w:b w:val="0"/>
                <w:sz w:val="20"/>
                <w:szCs w:val="20"/>
              </w:rPr>
              <w:t>54-66-92</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pStyle w:val="Antet"/>
              <w:tabs>
                <w:tab w:val="clear" w:pos="4536"/>
                <w:tab w:val="clear" w:pos="9072"/>
              </w:tabs>
              <w:ind w:left="-113" w:right="-108" w:firstLine="5"/>
              <w:rPr>
                <w:bCs/>
                <w:sz w:val="20"/>
              </w:rPr>
            </w:pPr>
            <w:r w:rsidRPr="000B0070">
              <w:rPr>
                <w:sz w:val="20"/>
              </w:rPr>
              <w:t>Ciumac Svetlana</w:t>
            </w:r>
          </w:p>
        </w:tc>
        <w:tc>
          <w:tcPr>
            <w:tcW w:w="818" w:type="dxa"/>
          </w:tcPr>
          <w:p w:rsidR="00B85FAC" w:rsidRPr="000B0070" w:rsidRDefault="00B85FAC" w:rsidP="00F25301">
            <w:pPr>
              <w:ind w:left="-113" w:right="-108" w:firstLine="3"/>
              <w:jc w:val="center"/>
              <w:rPr>
                <w:sz w:val="20"/>
                <w:szCs w:val="20"/>
              </w:rPr>
            </w:pPr>
            <w:r w:rsidRPr="000B0070">
              <w:rPr>
                <w:sz w:val="20"/>
                <w:szCs w:val="20"/>
              </w:rPr>
              <w:t>1955</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Economie şi management, 521.03</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2000</w:t>
            </w:r>
          </w:p>
          <w:p w:rsidR="00B85FAC" w:rsidRPr="000B0070" w:rsidRDefault="00B85FAC" w:rsidP="00F25301">
            <w:pPr>
              <w:ind w:left="-113" w:right="-108" w:firstLine="5"/>
              <w:jc w:val="center"/>
              <w:rPr>
                <w:sz w:val="20"/>
                <w:szCs w:val="20"/>
              </w:rPr>
            </w:pP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27-14-69</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Rusandu Ivan</w:t>
            </w:r>
          </w:p>
        </w:tc>
        <w:tc>
          <w:tcPr>
            <w:tcW w:w="818" w:type="dxa"/>
          </w:tcPr>
          <w:p w:rsidR="00B85FAC" w:rsidRPr="000B0070" w:rsidRDefault="00B85FAC" w:rsidP="00F25301">
            <w:pPr>
              <w:tabs>
                <w:tab w:val="left" w:pos="1192"/>
              </w:tabs>
              <w:ind w:left="-113" w:right="-108" w:firstLine="3"/>
              <w:jc w:val="center"/>
              <w:rPr>
                <w:sz w:val="20"/>
                <w:szCs w:val="20"/>
              </w:rPr>
            </w:pPr>
            <w:r w:rsidRPr="000B0070">
              <w:rPr>
                <w:sz w:val="20"/>
                <w:szCs w:val="20"/>
              </w:rPr>
              <w:t>1950</w:t>
            </w:r>
          </w:p>
        </w:tc>
        <w:tc>
          <w:tcPr>
            <w:tcW w:w="3400" w:type="dxa"/>
          </w:tcPr>
          <w:p w:rsidR="00B85FAC" w:rsidRPr="000B0070" w:rsidRDefault="00B85FAC" w:rsidP="00F25301">
            <w:pPr>
              <w:pStyle w:val="Antet"/>
              <w:tabs>
                <w:tab w:val="clear" w:pos="4536"/>
                <w:tab w:val="clear" w:pos="9072"/>
                <w:tab w:val="left" w:pos="1192"/>
              </w:tabs>
              <w:ind w:left="-113" w:right="-108" w:firstLine="5"/>
              <w:jc w:val="center"/>
              <w:rPr>
                <w:bCs/>
                <w:sz w:val="20"/>
              </w:rPr>
            </w:pPr>
            <w:r w:rsidRPr="000B0070">
              <w:rPr>
                <w:sz w:val="20"/>
              </w:rPr>
              <w:t>Filozofie  socială  631.05</w:t>
            </w:r>
          </w:p>
        </w:tc>
        <w:tc>
          <w:tcPr>
            <w:tcW w:w="1479" w:type="dxa"/>
          </w:tcPr>
          <w:p w:rsidR="00B85FAC" w:rsidRPr="000B0070" w:rsidRDefault="00B85FAC" w:rsidP="00F25301">
            <w:pPr>
              <w:tabs>
                <w:tab w:val="left" w:pos="1192"/>
              </w:tabs>
              <w:ind w:left="-113" w:right="-108" w:firstLine="5"/>
              <w:jc w:val="center"/>
              <w:rPr>
                <w:bCs/>
                <w:sz w:val="20"/>
                <w:szCs w:val="20"/>
              </w:rPr>
            </w:pPr>
            <w:r w:rsidRPr="000B0070">
              <w:rPr>
                <w:sz w:val="20"/>
                <w:szCs w:val="20"/>
              </w:rPr>
              <w:t>doctor,  1999</w:t>
            </w:r>
          </w:p>
        </w:tc>
        <w:tc>
          <w:tcPr>
            <w:tcW w:w="975" w:type="dxa"/>
          </w:tcPr>
          <w:p w:rsidR="00B85FAC" w:rsidRPr="000B0070" w:rsidRDefault="00B85FAC" w:rsidP="00F25301">
            <w:pPr>
              <w:pStyle w:val="Antet"/>
              <w:tabs>
                <w:tab w:val="clear" w:pos="4536"/>
                <w:tab w:val="clear" w:pos="9072"/>
                <w:tab w:val="left" w:pos="909"/>
                <w:tab w:val="left" w:pos="1192"/>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1192"/>
                <w:tab w:val="left" w:pos="8222"/>
                <w:tab w:val="left" w:pos="12191"/>
              </w:tabs>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ind w:left="-113" w:right="-108" w:firstLine="113"/>
              <w:jc w:val="center"/>
              <w:rPr>
                <w:sz w:val="20"/>
                <w:szCs w:val="20"/>
              </w:rPr>
            </w:pPr>
            <w:r w:rsidRPr="000B0070">
              <w:rPr>
                <w:sz w:val="20"/>
                <w:szCs w:val="20"/>
              </w:rPr>
              <w:t>21-04-93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Ungureanu Veaceslav</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1973</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 xml:space="preserve">Teoria, metodologia şi istoria politologiei; instituţii şi procese politice – </w:t>
            </w:r>
            <w:r w:rsidRPr="00917408">
              <w:rPr>
                <w:sz w:val="20"/>
                <w:lang w:val="fr-FR"/>
              </w:rPr>
              <w:t>561</w:t>
            </w:r>
            <w:r w:rsidRPr="000B0070">
              <w:rPr>
                <w:sz w:val="20"/>
                <w:szCs w:val="20"/>
                <w:lang w:val="fr-FR"/>
              </w:rPr>
              <w:t>.01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2011</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ind w:left="-113" w:right="-108" w:firstLine="113"/>
              <w:jc w:val="center"/>
              <w:rPr>
                <w:sz w:val="20"/>
                <w:szCs w:val="20"/>
              </w:rPr>
            </w:pPr>
            <w:r w:rsidRPr="000B0070">
              <w:rPr>
                <w:sz w:val="20"/>
                <w:szCs w:val="20"/>
              </w:rPr>
              <w:t>72-78-15</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Braga Lilia</w:t>
            </w:r>
          </w:p>
        </w:tc>
        <w:tc>
          <w:tcPr>
            <w:tcW w:w="818" w:type="dxa"/>
          </w:tcPr>
          <w:p w:rsidR="00B85FAC" w:rsidRPr="000B0070" w:rsidRDefault="00B85FAC" w:rsidP="00F25301">
            <w:pPr>
              <w:tabs>
                <w:tab w:val="left" w:pos="1192"/>
              </w:tabs>
              <w:ind w:left="-113" w:right="-108" w:firstLine="3"/>
              <w:jc w:val="center"/>
              <w:rPr>
                <w:sz w:val="20"/>
                <w:szCs w:val="20"/>
              </w:rPr>
            </w:pPr>
            <w:r w:rsidRPr="000B0070">
              <w:rPr>
                <w:sz w:val="20"/>
                <w:szCs w:val="20"/>
              </w:rPr>
              <w:t>1960</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Teoria, metodologia şi istoria politologiei; instituţii şi procese politice – 561.01</w:t>
            </w:r>
          </w:p>
        </w:tc>
        <w:tc>
          <w:tcPr>
            <w:tcW w:w="1479" w:type="dxa"/>
          </w:tcPr>
          <w:p w:rsidR="00B85FAC" w:rsidRPr="000B0070" w:rsidRDefault="00B85FAC" w:rsidP="00F25301">
            <w:pPr>
              <w:tabs>
                <w:tab w:val="left" w:pos="1192"/>
              </w:tabs>
              <w:ind w:left="-113" w:right="-108" w:firstLine="5"/>
              <w:jc w:val="center"/>
              <w:rPr>
                <w:sz w:val="20"/>
                <w:szCs w:val="20"/>
              </w:rPr>
            </w:pPr>
            <w:r w:rsidRPr="000B0070">
              <w:rPr>
                <w:sz w:val="20"/>
                <w:szCs w:val="20"/>
              </w:rPr>
              <w:t>doctor, 1993</w:t>
            </w:r>
          </w:p>
        </w:tc>
        <w:tc>
          <w:tcPr>
            <w:tcW w:w="975" w:type="dxa"/>
          </w:tcPr>
          <w:p w:rsidR="00B85FAC" w:rsidRPr="000B0070" w:rsidRDefault="00B85FAC" w:rsidP="00F25301">
            <w:pPr>
              <w:pStyle w:val="Antet"/>
              <w:tabs>
                <w:tab w:val="clear" w:pos="4536"/>
                <w:tab w:val="clear" w:pos="9072"/>
                <w:tab w:val="left" w:pos="909"/>
                <w:tab w:val="left" w:pos="1192"/>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ind w:left="-113" w:right="-108" w:firstLine="113"/>
              <w:jc w:val="center"/>
              <w:rPr>
                <w:sz w:val="20"/>
                <w:szCs w:val="20"/>
              </w:rPr>
            </w:pPr>
            <w:r w:rsidRPr="000B0070">
              <w:rPr>
                <w:sz w:val="20"/>
                <w:szCs w:val="20"/>
              </w:rPr>
              <w:t>21-04-93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Dumitrașcu Marica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1965</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Economie şi management, 521.03</w:t>
            </w:r>
          </w:p>
        </w:tc>
        <w:tc>
          <w:tcPr>
            <w:tcW w:w="1479" w:type="dxa"/>
          </w:tcPr>
          <w:p w:rsidR="00B85FAC" w:rsidRPr="000B0070" w:rsidRDefault="00B85FAC" w:rsidP="00F25301">
            <w:pPr>
              <w:ind w:left="-113" w:right="-108" w:firstLine="5"/>
              <w:jc w:val="center"/>
              <w:rPr>
                <w:bCs/>
                <w:color w:val="FF0000"/>
                <w:sz w:val="20"/>
                <w:szCs w:val="20"/>
              </w:rPr>
            </w:pPr>
            <w:r w:rsidRPr="000B0070">
              <w:rPr>
                <w:sz w:val="20"/>
                <w:szCs w:val="20"/>
              </w:rPr>
              <w:t>doctor, 2012</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Cumul intern</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27-41-93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Peru-Balan Aurelia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1968</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Teoria, metodologia şi istoria politologiei; instituţii şi procese politice – 561.01</w:t>
            </w:r>
          </w:p>
        </w:tc>
        <w:tc>
          <w:tcPr>
            <w:tcW w:w="1479" w:type="dxa"/>
          </w:tcPr>
          <w:p w:rsidR="00B85FAC" w:rsidRPr="000B0070" w:rsidRDefault="00B85FAC" w:rsidP="00F25301">
            <w:pPr>
              <w:pStyle w:val="Antet"/>
              <w:tabs>
                <w:tab w:val="clear" w:pos="4536"/>
                <w:tab w:val="clear" w:pos="9072"/>
              </w:tabs>
              <w:ind w:left="-113" w:right="-108" w:firstLine="5"/>
              <w:jc w:val="center"/>
              <w:rPr>
                <w:bCs/>
                <w:color w:val="FF0000"/>
                <w:sz w:val="20"/>
              </w:rPr>
            </w:pPr>
            <w:r w:rsidRPr="000B0070">
              <w:rPr>
                <w:sz w:val="20"/>
              </w:rPr>
              <w:t>doctor, 2004</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Cumul extern</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ind w:left="-113" w:right="-108" w:firstLine="113"/>
              <w:jc w:val="center"/>
              <w:rPr>
                <w:sz w:val="20"/>
                <w:szCs w:val="20"/>
              </w:rPr>
            </w:pPr>
            <w:r w:rsidRPr="000B0070">
              <w:rPr>
                <w:sz w:val="20"/>
                <w:szCs w:val="20"/>
              </w:rPr>
              <w:t>54-66-92</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Țveatcov Nicolae</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1983</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Teoria, metodologia şi istoria politologiei; instituţii şi procese politice – 561.01</w:t>
            </w:r>
          </w:p>
        </w:tc>
        <w:tc>
          <w:tcPr>
            <w:tcW w:w="1479" w:type="dxa"/>
          </w:tcPr>
          <w:p w:rsidR="00B85FAC" w:rsidRPr="000B0070" w:rsidRDefault="00B85FAC" w:rsidP="00F25301">
            <w:pPr>
              <w:tabs>
                <w:tab w:val="left" w:pos="1192"/>
              </w:tabs>
              <w:ind w:left="-116" w:right="-58"/>
              <w:jc w:val="center"/>
              <w:rPr>
                <w:sz w:val="20"/>
                <w:szCs w:val="20"/>
              </w:rPr>
            </w:pPr>
            <w:r w:rsidRPr="000B0070">
              <w:rPr>
                <w:sz w:val="20"/>
                <w:szCs w:val="20"/>
              </w:rPr>
              <w:t>doctor, 2009</w:t>
            </w:r>
          </w:p>
          <w:p w:rsidR="00B85FAC" w:rsidRPr="000B0070" w:rsidRDefault="00B85FAC" w:rsidP="00F25301">
            <w:pPr>
              <w:pStyle w:val="Antet"/>
              <w:tabs>
                <w:tab w:val="clear" w:pos="4536"/>
                <w:tab w:val="clear" w:pos="9072"/>
              </w:tabs>
              <w:ind w:left="-113" w:right="-108" w:firstLine="5"/>
              <w:jc w:val="center"/>
              <w:rPr>
                <w:bCs/>
                <w:color w:val="FF0000"/>
                <w:sz w:val="20"/>
              </w:rPr>
            </w:pP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 xml:space="preserve">cercetător științific  </w:t>
            </w:r>
            <w:r w:rsidRPr="000B0070">
              <w:rPr>
                <w:sz w:val="20"/>
                <w:szCs w:val="20"/>
              </w:rPr>
              <w:lastRenderedPageBreak/>
              <w:t>superior</w:t>
            </w:r>
          </w:p>
        </w:tc>
        <w:tc>
          <w:tcPr>
            <w:tcW w:w="995" w:type="dxa"/>
          </w:tcPr>
          <w:p w:rsidR="00B85FAC" w:rsidRPr="000B0070" w:rsidRDefault="00B85FAC" w:rsidP="00F25301">
            <w:pPr>
              <w:ind w:left="-113" w:right="-108" w:firstLine="113"/>
              <w:jc w:val="center"/>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Balan  Elena</w:t>
            </w:r>
          </w:p>
        </w:tc>
        <w:tc>
          <w:tcPr>
            <w:tcW w:w="818" w:type="dxa"/>
          </w:tcPr>
          <w:p w:rsidR="00B85FAC" w:rsidRPr="000B0070" w:rsidRDefault="00B85FAC" w:rsidP="00F25301">
            <w:pPr>
              <w:tabs>
                <w:tab w:val="left" w:pos="1192"/>
              </w:tabs>
              <w:ind w:left="-113" w:right="-108" w:firstLine="3"/>
              <w:jc w:val="center"/>
              <w:rPr>
                <w:sz w:val="20"/>
                <w:szCs w:val="20"/>
              </w:rPr>
            </w:pPr>
            <w:r w:rsidRPr="000B0070">
              <w:rPr>
                <w:sz w:val="20"/>
                <w:szCs w:val="20"/>
              </w:rPr>
              <w:t>1941</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Teoria, metodologia şi istoria politologiei; instituţii şi procese politice – 561.01</w:t>
            </w:r>
          </w:p>
        </w:tc>
        <w:tc>
          <w:tcPr>
            <w:tcW w:w="1479" w:type="dxa"/>
          </w:tcPr>
          <w:p w:rsidR="00B85FAC" w:rsidRPr="000B0070" w:rsidRDefault="00B85FAC" w:rsidP="00F25301">
            <w:pPr>
              <w:tabs>
                <w:tab w:val="left" w:pos="1192"/>
              </w:tabs>
              <w:ind w:left="-113" w:right="-108" w:firstLine="5"/>
              <w:jc w:val="center"/>
              <w:rPr>
                <w:sz w:val="20"/>
                <w:szCs w:val="20"/>
              </w:rPr>
            </w:pPr>
            <w:r w:rsidRPr="000B0070">
              <w:rPr>
                <w:sz w:val="20"/>
                <w:szCs w:val="20"/>
              </w:rPr>
              <w:t>doctor, 1994</w:t>
            </w:r>
          </w:p>
          <w:p w:rsidR="00B85FAC" w:rsidRPr="000B0070" w:rsidRDefault="00B85FAC" w:rsidP="00F25301">
            <w:pPr>
              <w:tabs>
                <w:tab w:val="left" w:pos="1192"/>
              </w:tabs>
              <w:ind w:left="-113" w:right="-108" w:firstLine="5"/>
              <w:jc w:val="center"/>
              <w:rPr>
                <w:sz w:val="20"/>
                <w:szCs w:val="20"/>
              </w:rPr>
            </w:pPr>
          </w:p>
        </w:tc>
        <w:tc>
          <w:tcPr>
            <w:tcW w:w="975" w:type="dxa"/>
          </w:tcPr>
          <w:p w:rsidR="00B85FAC" w:rsidRPr="000B0070" w:rsidRDefault="00B85FAC" w:rsidP="00F25301">
            <w:pPr>
              <w:pStyle w:val="Antet"/>
              <w:tabs>
                <w:tab w:val="clear" w:pos="4536"/>
                <w:tab w:val="clear" w:pos="9072"/>
                <w:tab w:val="left" w:pos="909"/>
                <w:tab w:val="left" w:pos="1192"/>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1192"/>
                <w:tab w:val="left" w:pos="8222"/>
                <w:tab w:val="left" w:pos="12191"/>
              </w:tabs>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ind w:left="-113" w:right="-108" w:firstLine="113"/>
              <w:jc w:val="center"/>
              <w:rPr>
                <w:sz w:val="20"/>
                <w:szCs w:val="20"/>
              </w:rPr>
            </w:pPr>
            <w:r w:rsidRPr="000B0070">
              <w:rPr>
                <w:sz w:val="20"/>
                <w:szCs w:val="20"/>
              </w:rPr>
              <w:t>21-04-93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Rogovaia Galina</w:t>
            </w:r>
          </w:p>
        </w:tc>
        <w:tc>
          <w:tcPr>
            <w:tcW w:w="818" w:type="dxa"/>
          </w:tcPr>
          <w:p w:rsidR="00B85FAC" w:rsidRPr="000B0070" w:rsidRDefault="00B85FAC" w:rsidP="00F25301">
            <w:pPr>
              <w:tabs>
                <w:tab w:val="left" w:pos="1192"/>
              </w:tabs>
              <w:ind w:left="-113" w:right="-108" w:firstLine="3"/>
              <w:jc w:val="center"/>
              <w:rPr>
                <w:sz w:val="20"/>
                <w:szCs w:val="20"/>
              </w:rPr>
            </w:pPr>
            <w:r w:rsidRPr="000B0070">
              <w:rPr>
                <w:sz w:val="20"/>
                <w:szCs w:val="20"/>
              </w:rPr>
              <w:t>1946</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Teoria, metodologia şi istoria politologiei; instituţii şi procese politice – 561.01</w:t>
            </w:r>
          </w:p>
        </w:tc>
        <w:tc>
          <w:tcPr>
            <w:tcW w:w="1479" w:type="dxa"/>
          </w:tcPr>
          <w:p w:rsidR="00B85FAC" w:rsidRPr="000B0070" w:rsidRDefault="00B85FAC" w:rsidP="00F25301">
            <w:pPr>
              <w:tabs>
                <w:tab w:val="left" w:pos="1192"/>
              </w:tabs>
              <w:ind w:left="-113" w:right="-108" w:firstLine="5"/>
              <w:jc w:val="center"/>
              <w:rPr>
                <w:sz w:val="20"/>
                <w:szCs w:val="20"/>
              </w:rPr>
            </w:pPr>
            <w:r w:rsidRPr="000B0070">
              <w:rPr>
                <w:sz w:val="20"/>
                <w:szCs w:val="20"/>
              </w:rPr>
              <w:t>doctor, 1990</w:t>
            </w:r>
          </w:p>
        </w:tc>
        <w:tc>
          <w:tcPr>
            <w:tcW w:w="975" w:type="dxa"/>
          </w:tcPr>
          <w:p w:rsidR="00B85FAC" w:rsidRPr="000B0070" w:rsidRDefault="00B85FAC" w:rsidP="00F25301">
            <w:pPr>
              <w:pStyle w:val="Antet"/>
              <w:tabs>
                <w:tab w:val="clear" w:pos="4536"/>
                <w:tab w:val="clear" w:pos="9072"/>
                <w:tab w:val="left" w:pos="909"/>
                <w:tab w:val="left" w:pos="1192"/>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1192"/>
                <w:tab w:val="left" w:pos="8222"/>
                <w:tab w:val="left" w:pos="12191"/>
              </w:tabs>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ind w:left="-113" w:right="-108" w:firstLine="113"/>
              <w:jc w:val="center"/>
              <w:rPr>
                <w:sz w:val="20"/>
                <w:szCs w:val="20"/>
              </w:rPr>
            </w:pPr>
            <w:r w:rsidRPr="000B0070">
              <w:rPr>
                <w:sz w:val="20"/>
                <w:szCs w:val="20"/>
              </w:rPr>
              <w:t>21-04-93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Grosu Ruslana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1976</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Drept internațional și european public 552.08</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2015</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0079698908</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Diacon Maria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1987</w:t>
            </w:r>
          </w:p>
        </w:tc>
        <w:tc>
          <w:tcPr>
            <w:tcW w:w="3400" w:type="dxa"/>
          </w:tcPr>
          <w:p w:rsidR="00B85FAC" w:rsidRPr="000B0070" w:rsidRDefault="00B85FAC" w:rsidP="00F25301">
            <w:pPr>
              <w:ind w:left="-113" w:right="-108" w:firstLine="5"/>
              <w:jc w:val="center"/>
              <w:rPr>
                <w:sz w:val="20"/>
                <w:szCs w:val="20"/>
              </w:rPr>
            </w:pPr>
            <w:r w:rsidRPr="000B0070">
              <w:rPr>
                <w:bCs/>
                <w:sz w:val="20"/>
                <w:szCs w:val="20"/>
              </w:rPr>
              <w:t>Relații internaționale, 562</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2015</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069966997</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Sosna Alexandru</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1982</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Drept constituțional, 552.01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2012</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27-05-37</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color w:val="FF0000"/>
                <w:sz w:val="20"/>
                <w:szCs w:val="20"/>
              </w:rPr>
            </w:pPr>
            <w:r w:rsidRPr="000B0070">
              <w:rPr>
                <w:sz w:val="20"/>
                <w:szCs w:val="20"/>
              </w:rPr>
              <w:t>Grosu Lucia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1977</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Teoria, metodologia şi istoria politologiei; instituţii şi procese politice – 561.01</w:t>
            </w:r>
          </w:p>
        </w:tc>
        <w:tc>
          <w:tcPr>
            <w:tcW w:w="1479"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54-67-78</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Rustanovici Ludmila</w:t>
            </w:r>
          </w:p>
        </w:tc>
        <w:tc>
          <w:tcPr>
            <w:tcW w:w="818" w:type="dxa"/>
          </w:tcPr>
          <w:p w:rsidR="00B85FAC" w:rsidRPr="000B0070" w:rsidRDefault="00B85FAC" w:rsidP="00F25301">
            <w:pPr>
              <w:ind w:left="-113" w:right="-108" w:firstLine="3"/>
              <w:jc w:val="center"/>
              <w:rPr>
                <w:sz w:val="20"/>
                <w:szCs w:val="20"/>
              </w:rPr>
            </w:pPr>
            <w:r w:rsidRPr="000B0070">
              <w:rPr>
                <w:sz w:val="20"/>
                <w:szCs w:val="20"/>
              </w:rPr>
              <w:t>1957</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Sociologia populației și procese demografice 543.01</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27-42-82</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Șaran Vladislav</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1987</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Relații internaționale, 562</w:t>
            </w:r>
          </w:p>
        </w:tc>
        <w:tc>
          <w:tcPr>
            <w:tcW w:w="1479" w:type="dxa"/>
          </w:tcPr>
          <w:p w:rsidR="00B85FAC" w:rsidRPr="000B0070" w:rsidRDefault="00B85FAC" w:rsidP="00F25301">
            <w:pPr>
              <w:ind w:left="-113" w:right="-108" w:firstLine="5"/>
              <w:jc w:val="center"/>
              <w:rPr>
                <w:sz w:val="20"/>
                <w:szCs w:val="20"/>
                <w:lang w:val="en-US"/>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cercetător științific</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079768037</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Gorbatiuc Marina</w:t>
            </w:r>
          </w:p>
        </w:tc>
        <w:tc>
          <w:tcPr>
            <w:tcW w:w="818" w:type="dxa"/>
          </w:tcPr>
          <w:p w:rsidR="00B85FAC" w:rsidRPr="000B0070" w:rsidRDefault="00B85FAC" w:rsidP="00F25301">
            <w:pPr>
              <w:pStyle w:val="Antet"/>
              <w:tabs>
                <w:tab w:val="clear" w:pos="4536"/>
                <w:tab w:val="clear" w:pos="9072"/>
              </w:tabs>
              <w:ind w:left="-113" w:right="-108" w:firstLine="3"/>
              <w:jc w:val="center"/>
              <w:rPr>
                <w:sz w:val="20"/>
              </w:rPr>
            </w:pPr>
            <w:r w:rsidRPr="000B0070">
              <w:rPr>
                <w:sz w:val="20"/>
              </w:rPr>
              <w:t>1980</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Drept internațional și european public 552.08</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lang w:val="ro-RO"/>
              </w:rPr>
              <w:t>cercetător științific</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27-23-60</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 xml:space="preserve">Vrăjitoru Diana </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1991</w:t>
            </w:r>
          </w:p>
        </w:tc>
        <w:tc>
          <w:tcPr>
            <w:tcW w:w="3400" w:type="dxa"/>
          </w:tcPr>
          <w:p w:rsidR="00B85FAC" w:rsidRPr="000B0070" w:rsidRDefault="00B85FAC" w:rsidP="00F25301">
            <w:pPr>
              <w:ind w:left="-113" w:right="-108" w:firstLine="5"/>
              <w:jc w:val="center"/>
              <w:rPr>
                <w:sz w:val="20"/>
                <w:szCs w:val="20"/>
              </w:rPr>
            </w:pPr>
            <w:r w:rsidRPr="000B0070">
              <w:rPr>
                <w:bCs/>
                <w:sz w:val="20"/>
                <w:szCs w:val="20"/>
              </w:rPr>
              <w:t>Relații internaționale, 562</w:t>
            </w:r>
          </w:p>
        </w:tc>
        <w:tc>
          <w:tcPr>
            <w:tcW w:w="1479" w:type="dxa"/>
          </w:tcPr>
          <w:p w:rsidR="00B85FAC" w:rsidRPr="000B0070" w:rsidRDefault="00B85FAC" w:rsidP="00F25301">
            <w:pPr>
              <w:ind w:left="-113" w:right="-108" w:firstLine="5"/>
              <w:jc w:val="center"/>
              <w:rPr>
                <w:sz w:val="20"/>
                <w:szCs w:val="20"/>
                <w:lang w:val="en-US"/>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54-66-92</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Șoltoianu Liubovi</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1989</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Relații internaționale, 562</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54-66-92</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Ciacîr Irina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1983</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Relații internaționale, 562</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54-66-92</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lang w:val="ro-RO"/>
              </w:rPr>
            </w:pPr>
            <w:r w:rsidRPr="000B0070">
              <w:rPr>
                <w:sz w:val="20"/>
                <w:szCs w:val="20"/>
              </w:rPr>
              <w:t>Bala</w:t>
            </w:r>
            <w:r w:rsidRPr="000B0070">
              <w:rPr>
                <w:sz w:val="20"/>
                <w:szCs w:val="20"/>
                <w:lang w:val="ro-RO"/>
              </w:rPr>
              <w:t>șa Olesea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1979</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Pedagogie universitară, 533.01</w:t>
            </w:r>
          </w:p>
        </w:tc>
        <w:tc>
          <w:tcPr>
            <w:tcW w:w="1479" w:type="dxa"/>
          </w:tcPr>
          <w:p w:rsidR="00B85FAC" w:rsidRPr="000B0070" w:rsidRDefault="00B85FAC" w:rsidP="00F25301">
            <w:pPr>
              <w:ind w:left="-113" w:right="-108" w:firstLine="5"/>
              <w:jc w:val="center"/>
              <w:rPr>
                <w:sz w:val="20"/>
                <w:szCs w:val="20"/>
                <w:lang w:val="en-US"/>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27-23-60</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Staver Angela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1976</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Pedagogie universitară, 533.01</w:t>
            </w:r>
          </w:p>
        </w:tc>
        <w:tc>
          <w:tcPr>
            <w:tcW w:w="1479" w:type="dxa"/>
          </w:tcPr>
          <w:p w:rsidR="00B85FAC" w:rsidRPr="000B0070" w:rsidRDefault="00B85FAC" w:rsidP="00F25301">
            <w:pPr>
              <w:ind w:left="-113" w:right="-108" w:firstLine="5"/>
              <w:jc w:val="center"/>
              <w:rPr>
                <w:sz w:val="20"/>
                <w:szCs w:val="20"/>
                <w:lang w:val="en-US"/>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Cumul intern</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54-67-78</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Merlan Rodica (con.mat.)</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sz w:val="20"/>
              </w:rPr>
              <w:t>1984</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Teoria şi metodologia relaţiilor internaţionale şi a diplomației 56</w:t>
            </w:r>
            <w:r>
              <w:rPr>
                <w:sz w:val="20"/>
              </w:rPr>
              <w:t>2</w:t>
            </w:r>
            <w:r w:rsidRPr="000B0070">
              <w:rPr>
                <w:sz w:val="20"/>
              </w:rPr>
              <w:t>.06</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27-23-60</w:t>
            </w:r>
          </w:p>
        </w:tc>
      </w:tr>
      <w:tr w:rsidR="00B85FAC" w:rsidRPr="006E4E37" w:rsidTr="00EC0B04">
        <w:tc>
          <w:tcPr>
            <w:tcW w:w="10879" w:type="dxa"/>
            <w:gridSpan w:val="8"/>
          </w:tcPr>
          <w:p w:rsidR="00B85FAC" w:rsidRPr="000B0070" w:rsidRDefault="00B85FAC" w:rsidP="00F25301">
            <w:pPr>
              <w:tabs>
                <w:tab w:val="left" w:pos="8222"/>
                <w:tab w:val="left" w:pos="12191"/>
              </w:tabs>
              <w:ind w:left="-113" w:right="-108" w:firstLine="113"/>
              <w:jc w:val="center"/>
              <w:rPr>
                <w:sz w:val="20"/>
                <w:szCs w:val="20"/>
                <w:lang w:val="fr-FR"/>
              </w:rPr>
            </w:pPr>
            <w:r w:rsidRPr="000B0070">
              <w:rPr>
                <w:b/>
                <w:sz w:val="20"/>
                <w:szCs w:val="20"/>
                <w:lang w:val="fr-FR"/>
              </w:rPr>
              <w:t>CENTRUL SOCIOLOGICE ȘI PSIHOLOGIE SOCIALĂ</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Mocanu Victor</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sz w:val="20"/>
              </w:rPr>
              <w:t>1961</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Structura socială, instituţii  şi procese sociale 541.02</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1992</w:t>
            </w:r>
          </w:p>
          <w:p w:rsidR="00B85FAC" w:rsidRPr="000B0070" w:rsidRDefault="00B85FAC" w:rsidP="00F25301">
            <w:pPr>
              <w:ind w:left="-113" w:right="-108" w:firstLine="5"/>
              <w:jc w:val="center"/>
              <w:rPr>
                <w:color w:val="FF0000"/>
                <w:sz w:val="20"/>
                <w:szCs w:val="20"/>
              </w:rPr>
            </w:pP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director Centru</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27-15-61</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Spătaru Tatiana</w:t>
            </w:r>
          </w:p>
        </w:tc>
        <w:tc>
          <w:tcPr>
            <w:tcW w:w="818" w:type="dxa"/>
          </w:tcPr>
          <w:p w:rsidR="00B85FAC" w:rsidRPr="000B0070" w:rsidRDefault="00B85FAC" w:rsidP="00F25301">
            <w:pPr>
              <w:ind w:left="-113" w:right="-108" w:firstLine="3"/>
              <w:jc w:val="center"/>
              <w:rPr>
                <w:sz w:val="20"/>
                <w:szCs w:val="20"/>
              </w:rPr>
            </w:pPr>
            <w:r w:rsidRPr="000B0070">
              <w:rPr>
                <w:sz w:val="20"/>
                <w:szCs w:val="20"/>
              </w:rPr>
              <w:t>1966</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Structura socială, instituţii  şi procese sociale 541.02</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habilitat, 2005</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principal</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bCs/>
                <w:sz w:val="20"/>
                <w:szCs w:val="20"/>
              </w:rPr>
              <w:t>21-04-30</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Malcoci Ludmila</w:t>
            </w:r>
          </w:p>
        </w:tc>
        <w:tc>
          <w:tcPr>
            <w:tcW w:w="818" w:type="dxa"/>
          </w:tcPr>
          <w:p w:rsidR="00B85FAC" w:rsidRPr="000B0070" w:rsidRDefault="00B85FAC" w:rsidP="00F25301">
            <w:pPr>
              <w:ind w:left="-113" w:right="-108" w:firstLine="3"/>
              <w:jc w:val="center"/>
              <w:rPr>
                <w:sz w:val="20"/>
                <w:szCs w:val="20"/>
              </w:rPr>
            </w:pPr>
            <w:r w:rsidRPr="000B0070">
              <w:rPr>
                <w:sz w:val="20"/>
                <w:szCs w:val="20"/>
              </w:rPr>
              <w:t>1964</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Sociologia populației și procese demografice 543.01</w:t>
            </w:r>
          </w:p>
        </w:tc>
        <w:tc>
          <w:tcPr>
            <w:tcW w:w="1479" w:type="dxa"/>
          </w:tcPr>
          <w:p w:rsidR="00B85FAC" w:rsidRPr="000B0070" w:rsidRDefault="00B85FAC" w:rsidP="00F25301">
            <w:pPr>
              <w:ind w:left="-113" w:right="-108" w:firstLine="5"/>
              <w:jc w:val="center"/>
              <w:rPr>
                <w:color w:val="FF0000"/>
                <w:sz w:val="20"/>
                <w:szCs w:val="20"/>
              </w:rPr>
            </w:pPr>
            <w:r w:rsidRPr="000B0070">
              <w:rPr>
                <w:sz w:val="20"/>
                <w:szCs w:val="20"/>
              </w:rPr>
              <w:t>doctor habilitat, 2000</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Cumul extern</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principal</w:t>
            </w:r>
          </w:p>
        </w:tc>
        <w:tc>
          <w:tcPr>
            <w:tcW w:w="995" w:type="dxa"/>
          </w:tcPr>
          <w:p w:rsidR="00B85FAC" w:rsidRPr="000B0070" w:rsidRDefault="00B85FAC" w:rsidP="00F25301">
            <w:pPr>
              <w:tabs>
                <w:tab w:val="left" w:pos="8222"/>
                <w:tab w:val="left" w:pos="12191"/>
              </w:tabs>
              <w:ind w:left="-113" w:right="-108" w:firstLine="113"/>
              <w:jc w:val="center"/>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Calchei Gheorghe</w:t>
            </w:r>
          </w:p>
        </w:tc>
        <w:tc>
          <w:tcPr>
            <w:tcW w:w="818" w:type="dxa"/>
          </w:tcPr>
          <w:p w:rsidR="00B85FAC" w:rsidRPr="000B0070" w:rsidRDefault="00B85FAC" w:rsidP="00F25301">
            <w:pPr>
              <w:ind w:left="-113" w:right="-108" w:firstLine="3"/>
              <w:jc w:val="center"/>
              <w:rPr>
                <w:sz w:val="20"/>
                <w:szCs w:val="20"/>
              </w:rPr>
            </w:pPr>
            <w:r w:rsidRPr="000B0070">
              <w:rPr>
                <w:sz w:val="20"/>
                <w:szCs w:val="20"/>
              </w:rPr>
              <w:t>1942</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Sociologia populației și procese demografice 543.01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1974</w:t>
            </w:r>
          </w:p>
          <w:p w:rsidR="00B85FAC" w:rsidRPr="000B0070" w:rsidRDefault="00B85FAC" w:rsidP="00F25301">
            <w:pPr>
              <w:ind w:left="-113" w:right="-108" w:firstLine="5"/>
              <w:jc w:val="center"/>
              <w:rPr>
                <w:color w:val="FF0000"/>
                <w:sz w:val="20"/>
                <w:szCs w:val="20"/>
              </w:rPr>
            </w:pP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27-21-34</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Mocanu Angela</w:t>
            </w:r>
          </w:p>
        </w:tc>
        <w:tc>
          <w:tcPr>
            <w:tcW w:w="818" w:type="dxa"/>
          </w:tcPr>
          <w:p w:rsidR="00B85FAC" w:rsidRPr="000B0070" w:rsidRDefault="00B85FAC" w:rsidP="00F25301">
            <w:pPr>
              <w:ind w:left="-113" w:right="-108" w:firstLine="3"/>
              <w:jc w:val="center"/>
              <w:rPr>
                <w:sz w:val="20"/>
                <w:szCs w:val="20"/>
              </w:rPr>
            </w:pPr>
            <w:r w:rsidRPr="000B0070">
              <w:rPr>
                <w:sz w:val="20"/>
                <w:szCs w:val="20"/>
              </w:rPr>
              <w:t>1972</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Structura socială, instituţii  şi procese sociale 541.02</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1999</w:t>
            </w:r>
          </w:p>
          <w:p w:rsidR="00B85FAC" w:rsidRPr="000B0070" w:rsidRDefault="00B85FAC" w:rsidP="00F25301">
            <w:pPr>
              <w:ind w:left="-113" w:right="-108" w:firstLine="5"/>
              <w:jc w:val="center"/>
              <w:rPr>
                <w:sz w:val="20"/>
                <w:szCs w:val="20"/>
              </w:rPr>
            </w:pP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27-21-34</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Cobzac Iosif</w:t>
            </w:r>
          </w:p>
        </w:tc>
        <w:tc>
          <w:tcPr>
            <w:tcW w:w="818" w:type="dxa"/>
          </w:tcPr>
          <w:p w:rsidR="00B85FAC" w:rsidRPr="000B0070" w:rsidRDefault="00B85FAC" w:rsidP="00F25301">
            <w:pPr>
              <w:ind w:left="-113" w:right="-108" w:firstLine="3"/>
              <w:jc w:val="center"/>
              <w:rPr>
                <w:sz w:val="20"/>
                <w:szCs w:val="20"/>
              </w:rPr>
            </w:pPr>
            <w:r w:rsidRPr="000B0070">
              <w:rPr>
                <w:sz w:val="20"/>
                <w:szCs w:val="20"/>
              </w:rPr>
              <w:t>1951</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Sociologia populației și procese demografice 543.01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1985</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27-21-34</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 xml:space="preserve">Dumbrăveanu </w:t>
            </w:r>
            <w:r w:rsidRPr="000B0070">
              <w:rPr>
                <w:sz w:val="20"/>
                <w:szCs w:val="20"/>
              </w:rPr>
              <w:lastRenderedPageBreak/>
              <w:t>Andrei</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lastRenderedPageBreak/>
              <w:t>1954</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 xml:space="preserve">Structura socială, instituţii  şi procese </w:t>
            </w:r>
            <w:r w:rsidRPr="000B0070">
              <w:rPr>
                <w:sz w:val="20"/>
                <w:szCs w:val="20"/>
                <w:lang w:val="fr-FR"/>
              </w:rPr>
              <w:lastRenderedPageBreak/>
              <w:t>sociale 541.02</w:t>
            </w:r>
          </w:p>
        </w:tc>
        <w:tc>
          <w:tcPr>
            <w:tcW w:w="1479" w:type="dxa"/>
          </w:tcPr>
          <w:p w:rsidR="00B85FAC" w:rsidRPr="000B0070" w:rsidRDefault="00B85FAC" w:rsidP="00F25301">
            <w:pPr>
              <w:ind w:left="-113" w:right="-108" w:firstLine="5"/>
              <w:jc w:val="center"/>
              <w:rPr>
                <w:sz w:val="20"/>
                <w:szCs w:val="20"/>
              </w:rPr>
            </w:pPr>
            <w:r w:rsidRPr="000B0070">
              <w:rPr>
                <w:sz w:val="20"/>
                <w:szCs w:val="20"/>
              </w:rPr>
              <w:lastRenderedPageBreak/>
              <w:t>doctor, 2000</w:t>
            </w:r>
          </w:p>
          <w:p w:rsidR="00B85FAC" w:rsidRPr="000B0070" w:rsidRDefault="00B85FAC" w:rsidP="00F25301">
            <w:pPr>
              <w:ind w:left="-113" w:right="-108" w:firstLine="5"/>
              <w:jc w:val="center"/>
              <w:rPr>
                <w:sz w:val="20"/>
                <w:szCs w:val="20"/>
              </w:rPr>
            </w:pP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lastRenderedPageBreak/>
              <w:t xml:space="preserve">Cumul </w:t>
            </w:r>
            <w:r w:rsidRPr="000B0070">
              <w:rPr>
                <w:bCs/>
                <w:sz w:val="20"/>
              </w:rPr>
              <w:lastRenderedPageBreak/>
              <w:t>extern</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lastRenderedPageBreak/>
              <w:t xml:space="preserve">cercetător </w:t>
            </w:r>
            <w:r w:rsidRPr="000B0070">
              <w:rPr>
                <w:sz w:val="20"/>
                <w:szCs w:val="20"/>
              </w:rPr>
              <w:lastRenderedPageBreak/>
              <w:t>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lastRenderedPageBreak/>
              <w:t>27-21-34</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 xml:space="preserve">Gașper Lucia </w:t>
            </w:r>
          </w:p>
        </w:tc>
        <w:tc>
          <w:tcPr>
            <w:tcW w:w="818" w:type="dxa"/>
          </w:tcPr>
          <w:p w:rsidR="00B85FAC" w:rsidRPr="000B0070" w:rsidRDefault="00B85FAC" w:rsidP="00F25301">
            <w:pPr>
              <w:tabs>
                <w:tab w:val="left" w:pos="1192"/>
              </w:tabs>
              <w:ind w:left="-113" w:right="-108" w:firstLine="3"/>
              <w:jc w:val="center"/>
              <w:rPr>
                <w:sz w:val="20"/>
                <w:szCs w:val="20"/>
              </w:rPr>
            </w:pPr>
            <w:r w:rsidRPr="000B0070">
              <w:rPr>
                <w:sz w:val="20"/>
                <w:szCs w:val="20"/>
              </w:rPr>
              <w:t>1973</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Teoria, metodologia şi istoria politologiei; instituţii şi procese politice – 561.01</w:t>
            </w:r>
          </w:p>
        </w:tc>
        <w:tc>
          <w:tcPr>
            <w:tcW w:w="1479" w:type="dxa"/>
          </w:tcPr>
          <w:p w:rsidR="00B85FAC" w:rsidRPr="000B0070" w:rsidRDefault="00B85FAC" w:rsidP="00F25301">
            <w:pPr>
              <w:tabs>
                <w:tab w:val="left" w:pos="1192"/>
              </w:tabs>
              <w:ind w:left="-113" w:right="-108" w:firstLine="5"/>
              <w:jc w:val="center"/>
              <w:rPr>
                <w:sz w:val="20"/>
                <w:szCs w:val="20"/>
              </w:rPr>
            </w:pPr>
            <w:r w:rsidRPr="000B0070">
              <w:rPr>
                <w:sz w:val="20"/>
                <w:szCs w:val="20"/>
              </w:rPr>
              <w:t>doctor, 2008</w:t>
            </w:r>
          </w:p>
        </w:tc>
        <w:tc>
          <w:tcPr>
            <w:tcW w:w="975" w:type="dxa"/>
          </w:tcPr>
          <w:p w:rsidR="00B85FAC" w:rsidRPr="000B0070" w:rsidRDefault="00B85FAC" w:rsidP="00F25301">
            <w:pPr>
              <w:pStyle w:val="Antet"/>
              <w:tabs>
                <w:tab w:val="clear" w:pos="4536"/>
                <w:tab w:val="clear" w:pos="9072"/>
                <w:tab w:val="left" w:pos="909"/>
                <w:tab w:val="left" w:pos="1192"/>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1192"/>
                <w:tab w:val="left" w:pos="8222"/>
                <w:tab w:val="left" w:pos="12191"/>
              </w:tabs>
              <w:ind w:left="-15" w:right="-108"/>
              <w:jc w:val="center"/>
              <w:rPr>
                <w:sz w:val="20"/>
                <w:szCs w:val="20"/>
              </w:rPr>
            </w:pPr>
            <w:r w:rsidRPr="000B0070">
              <w:rPr>
                <w:sz w:val="20"/>
                <w:szCs w:val="20"/>
              </w:rPr>
              <w:t>cercetător științific</w:t>
            </w:r>
          </w:p>
        </w:tc>
        <w:tc>
          <w:tcPr>
            <w:tcW w:w="995" w:type="dxa"/>
          </w:tcPr>
          <w:p w:rsidR="00B85FAC" w:rsidRPr="000B0070" w:rsidRDefault="00B85FAC" w:rsidP="00F25301">
            <w:pPr>
              <w:ind w:left="-113" w:right="-108" w:firstLine="113"/>
              <w:jc w:val="center"/>
              <w:rPr>
                <w:sz w:val="20"/>
                <w:szCs w:val="20"/>
              </w:rPr>
            </w:pPr>
            <w:r w:rsidRPr="000B0070">
              <w:rPr>
                <w:sz w:val="20"/>
                <w:szCs w:val="20"/>
              </w:rPr>
              <w:t>21-04-93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Osmochescu Tamara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1949</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p>
        </w:tc>
        <w:tc>
          <w:tcPr>
            <w:tcW w:w="1479" w:type="dxa"/>
          </w:tcPr>
          <w:p w:rsidR="00B85FAC" w:rsidRPr="000B0070" w:rsidRDefault="00B85FAC" w:rsidP="00F25301">
            <w:pPr>
              <w:ind w:left="-113" w:right="-108" w:firstLine="5"/>
              <w:jc w:val="center"/>
              <w:rPr>
                <w:sz w:val="20"/>
                <w:szCs w:val="20"/>
                <w:lang w:val="en-US"/>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27-21-34</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Ciobanu Elvira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1988</w:t>
            </w:r>
          </w:p>
        </w:tc>
        <w:tc>
          <w:tcPr>
            <w:tcW w:w="3400" w:type="dxa"/>
          </w:tcPr>
          <w:p w:rsidR="00B85FAC" w:rsidRPr="000B0070" w:rsidRDefault="00B85FAC" w:rsidP="00F25301">
            <w:pPr>
              <w:ind w:left="-108"/>
              <w:jc w:val="center"/>
              <w:rPr>
                <w:sz w:val="20"/>
                <w:szCs w:val="20"/>
                <w:lang w:val="fr-FR"/>
              </w:rPr>
            </w:pPr>
            <w:r w:rsidRPr="000B0070">
              <w:rPr>
                <w:sz w:val="20"/>
                <w:szCs w:val="20"/>
                <w:lang w:val="fr-FR"/>
              </w:rPr>
              <w:t>Sociologia populației și procese demografice 543.01</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w:t>
            </w:r>
          </w:p>
        </w:tc>
        <w:tc>
          <w:tcPr>
            <w:tcW w:w="995" w:type="dxa"/>
          </w:tcPr>
          <w:p w:rsidR="00B85FAC" w:rsidRPr="000B0070" w:rsidRDefault="00B85FAC" w:rsidP="00F25301">
            <w:pPr>
              <w:ind w:left="-113" w:right="-108" w:firstLine="113"/>
              <w:jc w:val="center"/>
              <w:rPr>
                <w:sz w:val="20"/>
                <w:szCs w:val="20"/>
              </w:rPr>
            </w:pPr>
            <w:r w:rsidRPr="000B0070">
              <w:rPr>
                <w:sz w:val="20"/>
                <w:szCs w:val="20"/>
              </w:rPr>
              <w:t>27-21-34</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Filipov Ina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1980</w:t>
            </w:r>
          </w:p>
        </w:tc>
        <w:tc>
          <w:tcPr>
            <w:tcW w:w="3400" w:type="dxa"/>
          </w:tcPr>
          <w:p w:rsidR="00B85FAC" w:rsidRPr="000B0070" w:rsidRDefault="00B85FAC" w:rsidP="00F25301">
            <w:pPr>
              <w:ind w:left="-108"/>
              <w:jc w:val="center"/>
              <w:rPr>
                <w:sz w:val="20"/>
                <w:szCs w:val="20"/>
                <w:lang w:val="fr-FR"/>
              </w:rPr>
            </w:pPr>
            <w:r w:rsidRPr="000B0070">
              <w:rPr>
                <w:sz w:val="20"/>
                <w:szCs w:val="20"/>
                <w:lang w:val="fr-FR"/>
              </w:rPr>
              <w:t>Sociologia populației și procese demografice 543.01</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w:t>
            </w:r>
          </w:p>
        </w:tc>
        <w:tc>
          <w:tcPr>
            <w:tcW w:w="995" w:type="dxa"/>
          </w:tcPr>
          <w:p w:rsidR="00B85FAC" w:rsidRPr="000B0070" w:rsidRDefault="00B85FAC" w:rsidP="00F25301">
            <w:pPr>
              <w:ind w:left="-113" w:right="-108" w:firstLine="113"/>
              <w:jc w:val="center"/>
              <w:rPr>
                <w:sz w:val="20"/>
                <w:szCs w:val="20"/>
              </w:rPr>
            </w:pPr>
            <w:r w:rsidRPr="000B0070">
              <w:rPr>
                <w:sz w:val="20"/>
                <w:szCs w:val="20"/>
              </w:rPr>
              <w:t>27-21-34</w:t>
            </w:r>
          </w:p>
        </w:tc>
      </w:tr>
      <w:tr w:rsidR="00B85FAC" w:rsidRPr="000B0070" w:rsidTr="00EC0B04">
        <w:trPr>
          <w:trHeight w:val="319"/>
        </w:trPr>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Sterpu Vladimir</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1987</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Relații internaționale, 562</w:t>
            </w:r>
          </w:p>
        </w:tc>
        <w:tc>
          <w:tcPr>
            <w:tcW w:w="1479" w:type="dxa"/>
          </w:tcPr>
          <w:p w:rsidR="00B85FAC" w:rsidRPr="000B0070" w:rsidRDefault="00B85FAC" w:rsidP="00F25301">
            <w:pPr>
              <w:ind w:left="-113" w:right="-108" w:firstLine="5"/>
              <w:jc w:val="center"/>
              <w:rPr>
                <w:sz w:val="20"/>
                <w:szCs w:val="20"/>
                <w:lang w:val="en-US"/>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54-66-92</w:t>
            </w:r>
          </w:p>
        </w:tc>
      </w:tr>
      <w:tr w:rsidR="00B85FAC" w:rsidRPr="000B0070" w:rsidTr="00EC0B04">
        <w:tc>
          <w:tcPr>
            <w:tcW w:w="653" w:type="dxa"/>
            <w:tcBorders>
              <w:bottom w:val="single" w:sz="4" w:space="0" w:color="auto"/>
            </w:tcBorders>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Borders>
              <w:bottom w:val="single" w:sz="4" w:space="0" w:color="auto"/>
            </w:tcBorders>
          </w:tcPr>
          <w:p w:rsidR="00B85FAC" w:rsidRPr="000B0070" w:rsidRDefault="00B85FAC" w:rsidP="00F25301">
            <w:pPr>
              <w:tabs>
                <w:tab w:val="left" w:pos="8222"/>
                <w:tab w:val="left" w:pos="12191"/>
              </w:tabs>
              <w:ind w:left="-113" w:right="-108" w:firstLine="5"/>
              <w:rPr>
                <w:sz w:val="20"/>
                <w:szCs w:val="20"/>
              </w:rPr>
            </w:pPr>
            <w:r w:rsidRPr="000B0070">
              <w:rPr>
                <w:sz w:val="20"/>
                <w:szCs w:val="20"/>
              </w:rPr>
              <w:t>Potoroacă Mihail</w:t>
            </w:r>
          </w:p>
        </w:tc>
        <w:tc>
          <w:tcPr>
            <w:tcW w:w="818" w:type="dxa"/>
            <w:tcBorders>
              <w:bottom w:val="single" w:sz="4" w:space="0" w:color="auto"/>
            </w:tcBorders>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1984</w:t>
            </w:r>
          </w:p>
        </w:tc>
        <w:tc>
          <w:tcPr>
            <w:tcW w:w="3400" w:type="dxa"/>
            <w:tcBorders>
              <w:bottom w:val="single" w:sz="4" w:space="0" w:color="auto"/>
            </w:tcBorders>
          </w:tcPr>
          <w:p w:rsidR="00B85FAC" w:rsidRPr="000B0070" w:rsidRDefault="00B85FAC" w:rsidP="00F25301">
            <w:pPr>
              <w:ind w:left="-113" w:right="-108" w:firstLine="5"/>
              <w:jc w:val="center"/>
              <w:rPr>
                <w:bCs/>
                <w:sz w:val="20"/>
                <w:szCs w:val="20"/>
                <w:lang w:val="fr-FR"/>
              </w:rPr>
            </w:pPr>
            <w:r w:rsidRPr="000B0070">
              <w:rPr>
                <w:sz w:val="20"/>
                <w:szCs w:val="20"/>
                <w:lang w:val="fr-FR"/>
              </w:rPr>
              <w:t>Sociologia populației și procese demografice 543.01</w:t>
            </w:r>
          </w:p>
        </w:tc>
        <w:tc>
          <w:tcPr>
            <w:tcW w:w="1479" w:type="dxa"/>
            <w:tcBorders>
              <w:bottom w:val="single" w:sz="4" w:space="0" w:color="auto"/>
            </w:tcBorders>
          </w:tcPr>
          <w:p w:rsidR="00B85FAC" w:rsidRPr="000B0070" w:rsidRDefault="00B85FAC" w:rsidP="00F25301">
            <w:pPr>
              <w:ind w:left="-113" w:right="-108" w:firstLine="5"/>
              <w:jc w:val="center"/>
              <w:rPr>
                <w:sz w:val="20"/>
                <w:szCs w:val="20"/>
                <w:lang w:val="en-US"/>
              </w:rPr>
            </w:pPr>
            <w:r w:rsidRPr="000B0070">
              <w:rPr>
                <w:sz w:val="20"/>
                <w:szCs w:val="20"/>
              </w:rPr>
              <w:t>fără grad</w:t>
            </w:r>
          </w:p>
        </w:tc>
        <w:tc>
          <w:tcPr>
            <w:tcW w:w="975" w:type="dxa"/>
            <w:tcBorders>
              <w:bottom w:val="single" w:sz="4" w:space="0" w:color="auto"/>
            </w:tcBorders>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Borders>
              <w:bottom w:val="single" w:sz="4" w:space="0" w:color="auto"/>
            </w:tcBorders>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Borders>
              <w:bottom w:val="single" w:sz="4" w:space="0" w:color="auto"/>
            </w:tcBorders>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27-21-34</w:t>
            </w:r>
          </w:p>
        </w:tc>
      </w:tr>
      <w:tr w:rsidR="00B85FAC" w:rsidRPr="000B0070" w:rsidTr="00EC0B04">
        <w:tc>
          <w:tcPr>
            <w:tcW w:w="653" w:type="dxa"/>
            <w:tcBorders>
              <w:bottom w:val="single" w:sz="4" w:space="0" w:color="auto"/>
            </w:tcBorders>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Borders>
              <w:bottom w:val="single" w:sz="4" w:space="0" w:color="auto"/>
            </w:tcBorders>
          </w:tcPr>
          <w:p w:rsidR="00B85FAC" w:rsidRPr="000B0070" w:rsidRDefault="00B85FAC" w:rsidP="00F25301">
            <w:pPr>
              <w:tabs>
                <w:tab w:val="left" w:pos="8222"/>
                <w:tab w:val="left" w:pos="12191"/>
              </w:tabs>
              <w:ind w:left="-113" w:right="-108" w:firstLine="5"/>
              <w:rPr>
                <w:sz w:val="20"/>
                <w:szCs w:val="20"/>
              </w:rPr>
            </w:pPr>
            <w:r w:rsidRPr="000B0070">
              <w:rPr>
                <w:sz w:val="20"/>
                <w:szCs w:val="20"/>
              </w:rPr>
              <w:t>Reabcinschii Veaceslav</w:t>
            </w:r>
          </w:p>
        </w:tc>
        <w:tc>
          <w:tcPr>
            <w:tcW w:w="818" w:type="dxa"/>
            <w:tcBorders>
              <w:bottom w:val="single" w:sz="4" w:space="0" w:color="auto"/>
            </w:tcBorders>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1963</w:t>
            </w:r>
          </w:p>
        </w:tc>
        <w:tc>
          <w:tcPr>
            <w:tcW w:w="3400" w:type="dxa"/>
            <w:tcBorders>
              <w:bottom w:val="single" w:sz="4" w:space="0" w:color="auto"/>
            </w:tcBorders>
          </w:tcPr>
          <w:p w:rsidR="00B85FAC" w:rsidRPr="000B0070" w:rsidRDefault="00B85FAC" w:rsidP="00F25301">
            <w:pPr>
              <w:ind w:left="-113" w:right="-108" w:firstLine="5"/>
              <w:jc w:val="center"/>
              <w:rPr>
                <w:bCs/>
                <w:sz w:val="20"/>
                <w:szCs w:val="20"/>
                <w:lang w:val="fr-FR"/>
              </w:rPr>
            </w:pPr>
            <w:r w:rsidRPr="000B0070">
              <w:rPr>
                <w:sz w:val="20"/>
                <w:szCs w:val="20"/>
                <w:lang w:val="fr-FR"/>
              </w:rPr>
              <w:t>Sociologia populației și procese demografice 543.01</w:t>
            </w:r>
          </w:p>
        </w:tc>
        <w:tc>
          <w:tcPr>
            <w:tcW w:w="1479" w:type="dxa"/>
            <w:tcBorders>
              <w:bottom w:val="single" w:sz="4" w:space="0" w:color="auto"/>
            </w:tcBorders>
          </w:tcPr>
          <w:p w:rsidR="00B85FAC" w:rsidRPr="000B0070" w:rsidRDefault="00B85FAC" w:rsidP="00F25301">
            <w:pPr>
              <w:ind w:left="-113" w:right="-108" w:firstLine="5"/>
              <w:jc w:val="center"/>
              <w:rPr>
                <w:sz w:val="20"/>
                <w:szCs w:val="20"/>
                <w:lang w:val="en-US"/>
              </w:rPr>
            </w:pPr>
            <w:r w:rsidRPr="000B0070">
              <w:rPr>
                <w:sz w:val="20"/>
                <w:szCs w:val="20"/>
              </w:rPr>
              <w:t>fără grad</w:t>
            </w:r>
          </w:p>
        </w:tc>
        <w:tc>
          <w:tcPr>
            <w:tcW w:w="975" w:type="dxa"/>
            <w:tcBorders>
              <w:bottom w:val="single" w:sz="4" w:space="0" w:color="auto"/>
            </w:tcBorders>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Cumul extern</w:t>
            </w:r>
          </w:p>
        </w:tc>
        <w:tc>
          <w:tcPr>
            <w:tcW w:w="1060" w:type="dxa"/>
            <w:tcBorders>
              <w:bottom w:val="single" w:sz="4" w:space="0" w:color="auto"/>
            </w:tcBorders>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Borders>
              <w:bottom w:val="single" w:sz="4" w:space="0" w:color="auto"/>
            </w:tcBorders>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27-21-34</w:t>
            </w:r>
          </w:p>
        </w:tc>
      </w:tr>
      <w:tr w:rsidR="00B85FAC" w:rsidRPr="000B0070" w:rsidTr="00EC0B04">
        <w:tc>
          <w:tcPr>
            <w:tcW w:w="653" w:type="dxa"/>
            <w:tcBorders>
              <w:right w:val="nil"/>
            </w:tcBorders>
          </w:tcPr>
          <w:p w:rsidR="00B85FAC" w:rsidRPr="000B0070" w:rsidRDefault="00B85FAC" w:rsidP="00F25301">
            <w:pPr>
              <w:pStyle w:val="Antet"/>
              <w:tabs>
                <w:tab w:val="clear" w:pos="4536"/>
                <w:tab w:val="clear" w:pos="9072"/>
              </w:tabs>
              <w:ind w:left="-113" w:right="-108" w:firstLine="113"/>
              <w:jc w:val="center"/>
              <w:rPr>
                <w:bCs/>
                <w:sz w:val="20"/>
              </w:rPr>
            </w:pPr>
          </w:p>
        </w:tc>
        <w:tc>
          <w:tcPr>
            <w:tcW w:w="1499" w:type="dxa"/>
            <w:tcBorders>
              <w:left w:val="nil"/>
              <w:right w:val="nil"/>
            </w:tcBorders>
          </w:tcPr>
          <w:p w:rsidR="00B85FAC" w:rsidRPr="000B0070" w:rsidRDefault="00B85FAC" w:rsidP="00F25301">
            <w:pPr>
              <w:tabs>
                <w:tab w:val="left" w:pos="8222"/>
                <w:tab w:val="left" w:pos="12191"/>
              </w:tabs>
              <w:ind w:left="-113" w:right="-108" w:firstLine="5"/>
              <w:rPr>
                <w:sz w:val="20"/>
                <w:szCs w:val="20"/>
              </w:rPr>
            </w:pPr>
          </w:p>
        </w:tc>
        <w:tc>
          <w:tcPr>
            <w:tcW w:w="818" w:type="dxa"/>
            <w:tcBorders>
              <w:left w:val="nil"/>
              <w:right w:val="nil"/>
            </w:tcBorders>
          </w:tcPr>
          <w:p w:rsidR="00B85FAC" w:rsidRPr="000B0070" w:rsidRDefault="00B85FAC" w:rsidP="00F25301">
            <w:pPr>
              <w:pStyle w:val="Antet"/>
              <w:tabs>
                <w:tab w:val="clear" w:pos="4536"/>
                <w:tab w:val="clear" w:pos="9072"/>
              </w:tabs>
              <w:ind w:left="-113" w:right="-108" w:firstLine="3"/>
              <w:jc w:val="center"/>
              <w:rPr>
                <w:bCs/>
                <w:sz w:val="20"/>
              </w:rPr>
            </w:pPr>
          </w:p>
        </w:tc>
        <w:tc>
          <w:tcPr>
            <w:tcW w:w="3400" w:type="dxa"/>
            <w:tcBorders>
              <w:left w:val="nil"/>
              <w:right w:val="nil"/>
            </w:tcBorders>
          </w:tcPr>
          <w:p w:rsidR="00B85FAC" w:rsidRPr="000B0070" w:rsidRDefault="00B85FAC" w:rsidP="00F25301">
            <w:pPr>
              <w:ind w:left="-113" w:right="-108" w:firstLine="5"/>
              <w:jc w:val="center"/>
              <w:rPr>
                <w:bCs/>
                <w:color w:val="FF0000"/>
                <w:sz w:val="20"/>
                <w:szCs w:val="20"/>
              </w:rPr>
            </w:pPr>
            <w:r w:rsidRPr="000B0070">
              <w:rPr>
                <w:b/>
                <w:sz w:val="20"/>
                <w:szCs w:val="20"/>
              </w:rPr>
              <w:t>CENTRUL CERCETĂRI JURIDICE</w:t>
            </w:r>
          </w:p>
        </w:tc>
        <w:tc>
          <w:tcPr>
            <w:tcW w:w="1479" w:type="dxa"/>
            <w:tcBorders>
              <w:left w:val="nil"/>
              <w:right w:val="nil"/>
            </w:tcBorders>
          </w:tcPr>
          <w:p w:rsidR="00B85FAC" w:rsidRPr="000B0070" w:rsidRDefault="00B85FAC" w:rsidP="00F25301">
            <w:pPr>
              <w:ind w:left="-113" w:right="-108" w:firstLine="5"/>
              <w:jc w:val="center"/>
              <w:rPr>
                <w:sz w:val="20"/>
                <w:szCs w:val="20"/>
              </w:rPr>
            </w:pPr>
          </w:p>
        </w:tc>
        <w:tc>
          <w:tcPr>
            <w:tcW w:w="975" w:type="dxa"/>
            <w:tcBorders>
              <w:left w:val="nil"/>
              <w:right w:val="nil"/>
            </w:tcBorders>
          </w:tcPr>
          <w:p w:rsidR="00B85FAC" w:rsidRPr="000B0070" w:rsidRDefault="00B85FAC" w:rsidP="00F25301">
            <w:pPr>
              <w:pStyle w:val="Antet"/>
              <w:tabs>
                <w:tab w:val="clear" w:pos="4536"/>
                <w:tab w:val="clear" w:pos="9072"/>
                <w:tab w:val="left" w:pos="909"/>
              </w:tabs>
              <w:ind w:left="-113" w:right="-108" w:firstLine="5"/>
              <w:jc w:val="center"/>
              <w:rPr>
                <w:bCs/>
                <w:sz w:val="20"/>
              </w:rPr>
            </w:pPr>
          </w:p>
        </w:tc>
        <w:tc>
          <w:tcPr>
            <w:tcW w:w="1060" w:type="dxa"/>
            <w:tcBorders>
              <w:left w:val="nil"/>
              <w:right w:val="nil"/>
            </w:tcBorders>
          </w:tcPr>
          <w:p w:rsidR="00B85FAC" w:rsidRPr="000B0070" w:rsidRDefault="00B85FAC" w:rsidP="00F25301">
            <w:pPr>
              <w:ind w:left="-15" w:right="-108"/>
              <w:jc w:val="center"/>
              <w:rPr>
                <w:sz w:val="20"/>
                <w:szCs w:val="20"/>
                <w:lang w:val="ro-RO"/>
              </w:rPr>
            </w:pPr>
          </w:p>
        </w:tc>
        <w:tc>
          <w:tcPr>
            <w:tcW w:w="995" w:type="dxa"/>
            <w:tcBorders>
              <w:left w:val="nil"/>
            </w:tcBorders>
          </w:tcPr>
          <w:p w:rsidR="00B85FAC" w:rsidRPr="000B0070" w:rsidRDefault="00B85FAC" w:rsidP="00F25301">
            <w:pPr>
              <w:tabs>
                <w:tab w:val="left" w:pos="8222"/>
                <w:tab w:val="left" w:pos="12191"/>
              </w:tabs>
              <w:ind w:left="-113" w:right="-108" w:firstLine="113"/>
              <w:jc w:val="center"/>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lang w:val="ro-RO" w:eastAsia="ro-RO"/>
              </w:rPr>
              <w:t>Balmus Victor</w:t>
            </w:r>
          </w:p>
        </w:tc>
        <w:tc>
          <w:tcPr>
            <w:tcW w:w="818" w:type="dxa"/>
          </w:tcPr>
          <w:p w:rsidR="00B85FAC" w:rsidRPr="000B0070" w:rsidRDefault="00B85FAC" w:rsidP="00F25301">
            <w:pPr>
              <w:ind w:left="-113" w:right="-108" w:firstLine="3"/>
              <w:jc w:val="center"/>
              <w:rPr>
                <w:sz w:val="20"/>
                <w:szCs w:val="20"/>
              </w:rPr>
            </w:pPr>
            <w:r w:rsidRPr="000B0070">
              <w:rPr>
                <w:sz w:val="20"/>
                <w:szCs w:val="20"/>
              </w:rPr>
              <w:t>1957</w:t>
            </w:r>
          </w:p>
        </w:tc>
        <w:tc>
          <w:tcPr>
            <w:tcW w:w="3400" w:type="dxa"/>
          </w:tcPr>
          <w:p w:rsidR="00B85FAC" w:rsidRPr="000B0070" w:rsidRDefault="00B85FAC" w:rsidP="00F25301">
            <w:pPr>
              <w:ind w:left="-113" w:right="-108" w:firstLine="5"/>
              <w:jc w:val="center"/>
              <w:rPr>
                <w:sz w:val="20"/>
                <w:szCs w:val="20"/>
              </w:rPr>
            </w:pPr>
            <w:r w:rsidRPr="000B0070">
              <w:rPr>
                <w:sz w:val="20"/>
                <w:szCs w:val="20"/>
              </w:rPr>
              <w:t>Drept public, 552</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habilitat, 2013</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director centru</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079630075</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rFonts w:eastAsiaTheme="minorHAnsi"/>
                <w:sz w:val="20"/>
                <w:szCs w:val="20"/>
                <w:lang w:val="ro-RO" w:eastAsia="en-US"/>
              </w:rPr>
              <w:t>Burian Alexandru</w:t>
            </w:r>
          </w:p>
        </w:tc>
        <w:tc>
          <w:tcPr>
            <w:tcW w:w="818" w:type="dxa"/>
          </w:tcPr>
          <w:p w:rsidR="00B85FAC" w:rsidRPr="000B0070" w:rsidRDefault="00B85FAC" w:rsidP="00F25301">
            <w:pPr>
              <w:ind w:left="-113" w:right="-108" w:firstLine="3"/>
              <w:jc w:val="center"/>
              <w:rPr>
                <w:sz w:val="20"/>
                <w:szCs w:val="20"/>
              </w:rPr>
            </w:pPr>
            <w:r w:rsidRPr="000B0070">
              <w:rPr>
                <w:sz w:val="20"/>
                <w:szCs w:val="20"/>
              </w:rPr>
              <w:t>1953</w:t>
            </w:r>
          </w:p>
        </w:tc>
        <w:tc>
          <w:tcPr>
            <w:tcW w:w="3400" w:type="dxa"/>
          </w:tcPr>
          <w:p w:rsidR="00B85FAC" w:rsidRPr="00E65B9E" w:rsidRDefault="00B85FAC" w:rsidP="00F25301">
            <w:pPr>
              <w:ind w:left="-113" w:right="-108" w:firstLine="5"/>
              <w:jc w:val="center"/>
              <w:rPr>
                <w:sz w:val="20"/>
                <w:szCs w:val="20"/>
                <w:lang w:val="en-US"/>
              </w:rPr>
            </w:pPr>
            <w:r w:rsidRPr="00E65B9E">
              <w:rPr>
                <w:sz w:val="20"/>
                <w:szCs w:val="20"/>
                <w:lang w:val="en-US"/>
              </w:rPr>
              <w:t>Drept internațional și european public 552.08</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habilitat,  2003</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pStyle w:val="Frspaiere"/>
              <w:ind w:left="-15" w:right="-108"/>
              <w:jc w:val="center"/>
              <w:rPr>
                <w:rFonts w:ascii="Times New Roman" w:hAnsi="Times New Roman" w:cs="Times New Roman"/>
                <w:sz w:val="20"/>
                <w:szCs w:val="20"/>
              </w:rPr>
            </w:pPr>
            <w:r w:rsidRPr="000B0070">
              <w:rPr>
                <w:rFonts w:ascii="Times New Roman" w:hAnsi="Times New Roman" w:cs="Times New Roman"/>
                <w:sz w:val="20"/>
                <w:szCs w:val="20"/>
              </w:rPr>
              <w:t>consultant științific</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23-44-17</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Smochină Andrei</w:t>
            </w:r>
          </w:p>
        </w:tc>
        <w:tc>
          <w:tcPr>
            <w:tcW w:w="818" w:type="dxa"/>
          </w:tcPr>
          <w:p w:rsidR="00B85FAC" w:rsidRPr="000B0070" w:rsidRDefault="00B85FAC" w:rsidP="00F25301">
            <w:pPr>
              <w:ind w:left="-113" w:right="-108" w:firstLine="3"/>
              <w:jc w:val="center"/>
              <w:rPr>
                <w:sz w:val="20"/>
                <w:szCs w:val="20"/>
              </w:rPr>
            </w:pPr>
            <w:r w:rsidRPr="000B0070">
              <w:rPr>
                <w:sz w:val="20"/>
                <w:szCs w:val="20"/>
              </w:rPr>
              <w:t>1946</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Teoria generală a dreptului; istoria statului și dreptului; istoria doctrinelor politice și de drept, 551.01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habilitat,  2001</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principal</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069033588</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Costachi Gheorghe</w:t>
            </w:r>
          </w:p>
        </w:tc>
        <w:tc>
          <w:tcPr>
            <w:tcW w:w="818" w:type="dxa"/>
          </w:tcPr>
          <w:p w:rsidR="00B85FAC" w:rsidRPr="000B0070" w:rsidRDefault="00B85FAC" w:rsidP="00F25301">
            <w:pPr>
              <w:ind w:left="-113" w:right="-108" w:firstLine="3"/>
              <w:jc w:val="center"/>
              <w:rPr>
                <w:sz w:val="20"/>
                <w:szCs w:val="20"/>
              </w:rPr>
            </w:pPr>
            <w:r w:rsidRPr="000B0070">
              <w:rPr>
                <w:sz w:val="20"/>
                <w:szCs w:val="20"/>
              </w:rPr>
              <w:t>1941</w:t>
            </w:r>
          </w:p>
        </w:tc>
        <w:tc>
          <w:tcPr>
            <w:tcW w:w="3400" w:type="dxa"/>
          </w:tcPr>
          <w:p w:rsidR="00B85FAC" w:rsidRPr="000B0070" w:rsidRDefault="00B85FAC" w:rsidP="00F25301">
            <w:pPr>
              <w:ind w:left="-113" w:right="-108" w:firstLine="5"/>
              <w:jc w:val="center"/>
              <w:rPr>
                <w:sz w:val="20"/>
                <w:szCs w:val="20"/>
              </w:rPr>
            </w:pPr>
            <w:r w:rsidRPr="000B0070">
              <w:rPr>
                <w:sz w:val="20"/>
                <w:szCs w:val="20"/>
              </w:rPr>
              <w:t>Drept constituțional, 552.01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habilitat, 1991</w:t>
            </w:r>
          </w:p>
        </w:tc>
        <w:tc>
          <w:tcPr>
            <w:tcW w:w="975" w:type="dxa"/>
          </w:tcPr>
          <w:p w:rsidR="00B85FAC" w:rsidRPr="000B0070" w:rsidRDefault="00B85FAC" w:rsidP="00F25301">
            <w:pPr>
              <w:tabs>
                <w:tab w:val="left" w:pos="909"/>
              </w:tabs>
              <w:ind w:left="-113" w:right="-108" w:firstLine="5"/>
              <w:jc w:val="center"/>
              <w:rPr>
                <w:sz w:val="20"/>
                <w:szCs w:val="20"/>
                <w:lang w:val="en-US"/>
              </w:rPr>
            </w:pPr>
            <w:r w:rsidRPr="000B0070">
              <w:rPr>
                <w:bCs/>
                <w:sz w:val="20"/>
                <w:szCs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principal</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23-33-10</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lang w:val="ro-RO" w:eastAsia="ro-RO"/>
              </w:rPr>
              <w:t>Cu</w:t>
            </w:r>
            <w:r>
              <w:rPr>
                <w:sz w:val="20"/>
                <w:szCs w:val="20"/>
                <w:lang w:val="ro-RO" w:eastAsia="ro-RO"/>
              </w:rPr>
              <w:t>ș</w:t>
            </w:r>
            <w:r w:rsidRPr="000B0070">
              <w:rPr>
                <w:sz w:val="20"/>
                <w:szCs w:val="20"/>
                <w:lang w:val="ro-RO" w:eastAsia="ro-RO"/>
              </w:rPr>
              <w:t>nir Valerii</w:t>
            </w:r>
          </w:p>
        </w:tc>
        <w:tc>
          <w:tcPr>
            <w:tcW w:w="818" w:type="dxa"/>
          </w:tcPr>
          <w:p w:rsidR="00B85FAC" w:rsidRPr="000B0070" w:rsidRDefault="00B85FAC" w:rsidP="00F25301">
            <w:pPr>
              <w:ind w:left="-113" w:right="-108" w:firstLine="3"/>
              <w:jc w:val="center"/>
              <w:rPr>
                <w:sz w:val="20"/>
                <w:szCs w:val="20"/>
              </w:rPr>
            </w:pPr>
            <w:r w:rsidRPr="000B0070">
              <w:rPr>
                <w:sz w:val="20"/>
                <w:szCs w:val="20"/>
              </w:rPr>
              <w:t>1958</w:t>
            </w:r>
          </w:p>
        </w:tc>
        <w:tc>
          <w:tcPr>
            <w:tcW w:w="3400" w:type="dxa"/>
          </w:tcPr>
          <w:p w:rsidR="00B85FAC" w:rsidRPr="000B0070" w:rsidRDefault="00B85FAC" w:rsidP="00F25301">
            <w:pPr>
              <w:ind w:left="-113" w:right="-108" w:firstLine="5"/>
              <w:jc w:val="center"/>
              <w:rPr>
                <w:sz w:val="20"/>
                <w:szCs w:val="20"/>
              </w:rPr>
            </w:pPr>
            <w:r w:rsidRPr="000B0070">
              <w:rPr>
                <w:sz w:val="20"/>
                <w:szCs w:val="20"/>
              </w:rPr>
              <w:t>Drept penal, 554</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habilitat, 2005</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Cumul intern</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principal</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27-05-37</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Grama Dumitru</w:t>
            </w:r>
          </w:p>
        </w:tc>
        <w:tc>
          <w:tcPr>
            <w:tcW w:w="818" w:type="dxa"/>
          </w:tcPr>
          <w:p w:rsidR="00B85FAC" w:rsidRPr="000B0070" w:rsidRDefault="00B85FAC" w:rsidP="00F25301">
            <w:pPr>
              <w:ind w:left="-113" w:right="-108" w:firstLine="3"/>
              <w:jc w:val="center"/>
              <w:rPr>
                <w:sz w:val="20"/>
                <w:szCs w:val="20"/>
              </w:rPr>
            </w:pPr>
            <w:r w:rsidRPr="000B0070">
              <w:rPr>
                <w:sz w:val="20"/>
                <w:szCs w:val="20"/>
              </w:rPr>
              <w:t>1943</w:t>
            </w:r>
          </w:p>
        </w:tc>
        <w:tc>
          <w:tcPr>
            <w:tcW w:w="3400" w:type="dxa"/>
          </w:tcPr>
          <w:p w:rsidR="00B85FAC" w:rsidRPr="000B0070" w:rsidRDefault="00B85FAC" w:rsidP="00F25301">
            <w:pPr>
              <w:ind w:left="-113" w:right="-108" w:firstLine="5"/>
              <w:jc w:val="center"/>
              <w:rPr>
                <w:sz w:val="20"/>
                <w:szCs w:val="20"/>
              </w:rPr>
            </w:pPr>
            <w:r w:rsidRPr="000B0070">
              <w:rPr>
                <w:sz w:val="20"/>
                <w:szCs w:val="20"/>
              </w:rPr>
              <w:t>Teoria generală a dreptului 551.01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1999</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coordonator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72-10-58</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Guștiuc Andrei</w:t>
            </w:r>
          </w:p>
        </w:tc>
        <w:tc>
          <w:tcPr>
            <w:tcW w:w="818" w:type="dxa"/>
          </w:tcPr>
          <w:p w:rsidR="00B85FAC" w:rsidRPr="000B0070" w:rsidRDefault="00B85FAC" w:rsidP="00F25301">
            <w:pPr>
              <w:ind w:left="-113" w:right="-108" w:firstLine="3"/>
              <w:jc w:val="center"/>
              <w:rPr>
                <w:sz w:val="20"/>
                <w:szCs w:val="20"/>
              </w:rPr>
            </w:pPr>
            <w:r w:rsidRPr="000B0070">
              <w:rPr>
                <w:sz w:val="20"/>
                <w:szCs w:val="20"/>
              </w:rPr>
              <w:t>1970</w:t>
            </w:r>
          </w:p>
        </w:tc>
        <w:tc>
          <w:tcPr>
            <w:tcW w:w="3400" w:type="dxa"/>
          </w:tcPr>
          <w:p w:rsidR="00B85FAC" w:rsidRPr="000B0070" w:rsidRDefault="00B85FAC" w:rsidP="00F25301">
            <w:pPr>
              <w:ind w:left="-113" w:right="-108" w:firstLine="5"/>
              <w:jc w:val="center"/>
              <w:rPr>
                <w:sz w:val="20"/>
                <w:szCs w:val="20"/>
              </w:rPr>
            </w:pPr>
            <w:r w:rsidRPr="000B0070">
              <w:rPr>
                <w:sz w:val="20"/>
                <w:szCs w:val="20"/>
              </w:rPr>
              <w:t>Drept public, 552</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2001</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coordonator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079449085</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Osoianu Tudor</w:t>
            </w:r>
          </w:p>
        </w:tc>
        <w:tc>
          <w:tcPr>
            <w:tcW w:w="818" w:type="dxa"/>
          </w:tcPr>
          <w:p w:rsidR="00B85FAC" w:rsidRPr="000B0070" w:rsidRDefault="00B85FAC" w:rsidP="00F25301">
            <w:pPr>
              <w:ind w:left="-113" w:right="-108" w:firstLine="3"/>
              <w:jc w:val="center"/>
              <w:rPr>
                <w:sz w:val="20"/>
                <w:szCs w:val="20"/>
              </w:rPr>
            </w:pPr>
            <w:r w:rsidRPr="000B0070">
              <w:rPr>
                <w:sz w:val="20"/>
                <w:szCs w:val="20"/>
              </w:rPr>
              <w:t>1969</w:t>
            </w:r>
          </w:p>
        </w:tc>
        <w:tc>
          <w:tcPr>
            <w:tcW w:w="3400" w:type="dxa"/>
          </w:tcPr>
          <w:p w:rsidR="00B85FAC" w:rsidRPr="000B0070" w:rsidRDefault="00B85FAC" w:rsidP="00F25301">
            <w:pPr>
              <w:ind w:left="-113" w:right="-108" w:firstLine="5"/>
              <w:jc w:val="center"/>
              <w:rPr>
                <w:sz w:val="20"/>
                <w:szCs w:val="20"/>
              </w:rPr>
            </w:pPr>
            <w:r w:rsidRPr="000B0070">
              <w:rPr>
                <w:sz w:val="20"/>
                <w:szCs w:val="20"/>
              </w:rPr>
              <w:t>Drept penal, 554</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2001</w:t>
            </w:r>
          </w:p>
        </w:tc>
        <w:tc>
          <w:tcPr>
            <w:tcW w:w="975" w:type="dxa"/>
          </w:tcPr>
          <w:p w:rsidR="00B85FAC" w:rsidRPr="000B0070" w:rsidRDefault="00B85FAC" w:rsidP="00F25301">
            <w:pPr>
              <w:tabs>
                <w:tab w:val="left" w:pos="909"/>
              </w:tabs>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coordonator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079407536</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Frunză Iurie</w:t>
            </w:r>
          </w:p>
        </w:tc>
        <w:tc>
          <w:tcPr>
            <w:tcW w:w="818" w:type="dxa"/>
          </w:tcPr>
          <w:p w:rsidR="00B85FAC" w:rsidRPr="000B0070" w:rsidRDefault="00B85FAC" w:rsidP="00F25301">
            <w:pPr>
              <w:ind w:left="-113" w:right="-108" w:firstLine="3"/>
              <w:jc w:val="center"/>
              <w:rPr>
                <w:sz w:val="20"/>
                <w:szCs w:val="20"/>
              </w:rPr>
            </w:pPr>
            <w:r w:rsidRPr="000B0070">
              <w:rPr>
                <w:sz w:val="20"/>
                <w:szCs w:val="20"/>
              </w:rPr>
              <w:t>1966</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Teoria generală a dreptului; istoria statului și dreptului; istoria doctrinelor politice și de drept, 551.01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1999</w:t>
            </w:r>
          </w:p>
        </w:tc>
        <w:tc>
          <w:tcPr>
            <w:tcW w:w="975" w:type="dxa"/>
          </w:tcPr>
          <w:p w:rsidR="00B85FAC" w:rsidRPr="000B0070" w:rsidRDefault="00B85FAC" w:rsidP="00F25301">
            <w:pPr>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079333489</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Chirtoacă Leonid</w:t>
            </w:r>
          </w:p>
        </w:tc>
        <w:tc>
          <w:tcPr>
            <w:tcW w:w="818" w:type="dxa"/>
          </w:tcPr>
          <w:p w:rsidR="00B85FAC" w:rsidRPr="000B0070" w:rsidRDefault="00B85FAC" w:rsidP="00F25301">
            <w:pPr>
              <w:ind w:left="-113" w:right="-108" w:firstLine="3"/>
              <w:jc w:val="center"/>
              <w:rPr>
                <w:sz w:val="20"/>
                <w:szCs w:val="20"/>
              </w:rPr>
            </w:pPr>
            <w:r w:rsidRPr="000B0070">
              <w:rPr>
                <w:sz w:val="20"/>
                <w:szCs w:val="20"/>
              </w:rPr>
              <w:t>1967</w:t>
            </w:r>
          </w:p>
        </w:tc>
        <w:tc>
          <w:tcPr>
            <w:tcW w:w="3400" w:type="dxa"/>
          </w:tcPr>
          <w:p w:rsidR="00B85FAC" w:rsidRPr="00E65B9E" w:rsidRDefault="00B85FAC" w:rsidP="00F25301">
            <w:pPr>
              <w:ind w:left="-113" w:right="-108" w:firstLine="5"/>
              <w:jc w:val="center"/>
              <w:rPr>
                <w:sz w:val="20"/>
                <w:szCs w:val="20"/>
                <w:lang w:val="en-US"/>
              </w:rPr>
            </w:pPr>
            <w:r w:rsidRPr="00E65B9E">
              <w:rPr>
                <w:sz w:val="20"/>
                <w:szCs w:val="20"/>
                <w:lang w:val="en-US"/>
              </w:rPr>
              <w:t>Drept internațional și european public 552.08</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2002</w:t>
            </w:r>
          </w:p>
        </w:tc>
        <w:tc>
          <w:tcPr>
            <w:tcW w:w="975" w:type="dxa"/>
          </w:tcPr>
          <w:p w:rsidR="00B85FAC" w:rsidRPr="000B0070" w:rsidRDefault="00B85FAC" w:rsidP="00F25301">
            <w:pPr>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069174880</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Chirtoacă Natalia</w:t>
            </w:r>
          </w:p>
        </w:tc>
        <w:tc>
          <w:tcPr>
            <w:tcW w:w="818" w:type="dxa"/>
          </w:tcPr>
          <w:p w:rsidR="00B85FAC" w:rsidRPr="000B0070" w:rsidRDefault="00B85FAC" w:rsidP="00F25301">
            <w:pPr>
              <w:ind w:left="-113" w:right="-108" w:firstLine="3"/>
              <w:jc w:val="center"/>
              <w:rPr>
                <w:sz w:val="20"/>
                <w:szCs w:val="20"/>
              </w:rPr>
            </w:pPr>
            <w:r w:rsidRPr="000B0070">
              <w:rPr>
                <w:sz w:val="20"/>
                <w:szCs w:val="20"/>
              </w:rPr>
              <w:t>1973</w:t>
            </w:r>
          </w:p>
        </w:tc>
        <w:tc>
          <w:tcPr>
            <w:tcW w:w="3400" w:type="dxa"/>
          </w:tcPr>
          <w:p w:rsidR="00B85FAC" w:rsidRPr="000B0070" w:rsidRDefault="00B85FAC" w:rsidP="00F25301">
            <w:pPr>
              <w:ind w:left="-113" w:right="-108" w:firstLine="5"/>
              <w:jc w:val="center"/>
              <w:rPr>
                <w:sz w:val="20"/>
                <w:szCs w:val="20"/>
                <w:lang w:val="en-US"/>
              </w:rPr>
            </w:pPr>
            <w:r w:rsidRPr="00E65B9E">
              <w:rPr>
                <w:sz w:val="20"/>
                <w:szCs w:val="20"/>
                <w:lang w:val="en-US"/>
              </w:rPr>
              <w:t>Drept internațional și european public 552.08</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2002</w:t>
            </w:r>
          </w:p>
        </w:tc>
        <w:tc>
          <w:tcPr>
            <w:tcW w:w="975"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Bază</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079443512</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Cucoș Diana</w:t>
            </w:r>
          </w:p>
        </w:tc>
        <w:tc>
          <w:tcPr>
            <w:tcW w:w="818" w:type="dxa"/>
          </w:tcPr>
          <w:p w:rsidR="00B85FAC" w:rsidRPr="000B0070" w:rsidRDefault="00B85FAC" w:rsidP="00F25301">
            <w:pPr>
              <w:ind w:left="-113" w:right="-108" w:firstLine="3"/>
              <w:jc w:val="center"/>
              <w:rPr>
                <w:sz w:val="20"/>
                <w:szCs w:val="20"/>
              </w:rPr>
            </w:pPr>
            <w:r w:rsidRPr="000B0070">
              <w:rPr>
                <w:sz w:val="20"/>
                <w:szCs w:val="20"/>
              </w:rPr>
              <w:t>1979</w:t>
            </w:r>
          </w:p>
        </w:tc>
        <w:tc>
          <w:tcPr>
            <w:tcW w:w="3400" w:type="dxa"/>
          </w:tcPr>
          <w:p w:rsidR="00B85FAC" w:rsidRPr="000B0070" w:rsidRDefault="00B85FAC" w:rsidP="00F25301">
            <w:pPr>
              <w:ind w:left="-113" w:right="-108" w:firstLine="5"/>
              <w:jc w:val="center"/>
              <w:rPr>
                <w:sz w:val="20"/>
                <w:szCs w:val="20"/>
                <w:lang w:val="en-US"/>
              </w:rPr>
            </w:pPr>
            <w:r w:rsidRPr="00E65B9E">
              <w:rPr>
                <w:sz w:val="20"/>
                <w:szCs w:val="20"/>
                <w:lang w:val="en-US"/>
              </w:rPr>
              <w:t>Drept internațional și european public 552.08</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2006</w:t>
            </w:r>
          </w:p>
        </w:tc>
        <w:tc>
          <w:tcPr>
            <w:tcW w:w="975" w:type="dxa"/>
          </w:tcPr>
          <w:p w:rsidR="00B85FAC" w:rsidRPr="000B0070" w:rsidRDefault="00B85FAC" w:rsidP="00F25301">
            <w:pPr>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079505993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Berliba Viorel</w:t>
            </w:r>
          </w:p>
        </w:tc>
        <w:tc>
          <w:tcPr>
            <w:tcW w:w="818" w:type="dxa"/>
          </w:tcPr>
          <w:p w:rsidR="00B85FAC" w:rsidRPr="000B0070" w:rsidRDefault="00B85FAC" w:rsidP="00F25301">
            <w:pPr>
              <w:ind w:left="-113" w:right="-108" w:firstLine="3"/>
              <w:jc w:val="center"/>
              <w:rPr>
                <w:sz w:val="20"/>
                <w:szCs w:val="20"/>
              </w:rPr>
            </w:pPr>
            <w:r w:rsidRPr="000B0070">
              <w:rPr>
                <w:sz w:val="20"/>
                <w:szCs w:val="20"/>
              </w:rPr>
              <w:t>1975</w:t>
            </w:r>
          </w:p>
        </w:tc>
        <w:tc>
          <w:tcPr>
            <w:tcW w:w="3400" w:type="dxa"/>
          </w:tcPr>
          <w:p w:rsidR="00B85FAC" w:rsidRPr="000B0070" w:rsidRDefault="00B85FAC" w:rsidP="00F25301">
            <w:pPr>
              <w:ind w:left="-113" w:right="-108" w:firstLine="5"/>
              <w:jc w:val="center"/>
              <w:rPr>
                <w:sz w:val="20"/>
                <w:szCs w:val="20"/>
              </w:rPr>
            </w:pPr>
            <w:r w:rsidRPr="000B0070">
              <w:rPr>
                <w:sz w:val="20"/>
                <w:szCs w:val="20"/>
              </w:rPr>
              <w:t>Drept penal, 554</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habilitat, 2016</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coordonator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45-02-05</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Orlov Maria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1956</w:t>
            </w:r>
          </w:p>
        </w:tc>
        <w:tc>
          <w:tcPr>
            <w:tcW w:w="3400"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Teoria generală a dreptului 551.01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1997</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coordonator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079519113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lang w:val="ro-RO" w:eastAsia="ro-RO"/>
              </w:rPr>
              <w:t>Tasca Mihail</w:t>
            </w:r>
          </w:p>
        </w:tc>
        <w:tc>
          <w:tcPr>
            <w:tcW w:w="818" w:type="dxa"/>
          </w:tcPr>
          <w:p w:rsidR="00B85FAC" w:rsidRPr="000B0070" w:rsidRDefault="00B85FAC" w:rsidP="00F25301">
            <w:pPr>
              <w:ind w:left="-113" w:right="-108" w:firstLine="3"/>
              <w:jc w:val="center"/>
              <w:rPr>
                <w:sz w:val="20"/>
                <w:szCs w:val="20"/>
              </w:rPr>
            </w:pPr>
            <w:r w:rsidRPr="000B0070">
              <w:rPr>
                <w:sz w:val="20"/>
                <w:szCs w:val="20"/>
              </w:rPr>
              <w:t>1959</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 xml:space="preserve">Teoria generală a dreptului; istoria </w:t>
            </w:r>
            <w:r w:rsidRPr="000B0070">
              <w:rPr>
                <w:sz w:val="20"/>
                <w:szCs w:val="20"/>
                <w:lang w:val="fr-FR"/>
              </w:rPr>
              <w:lastRenderedPageBreak/>
              <w:t>statului și dreptului; istoria doctrinelor politice și de drept, 551.01</w:t>
            </w:r>
          </w:p>
        </w:tc>
        <w:tc>
          <w:tcPr>
            <w:tcW w:w="1479" w:type="dxa"/>
          </w:tcPr>
          <w:p w:rsidR="00B85FAC" w:rsidRPr="000B0070" w:rsidRDefault="00B85FAC" w:rsidP="00F25301">
            <w:pPr>
              <w:ind w:left="-113" w:right="-108" w:firstLine="5"/>
              <w:jc w:val="center"/>
              <w:rPr>
                <w:sz w:val="20"/>
                <w:szCs w:val="20"/>
              </w:rPr>
            </w:pPr>
            <w:r w:rsidRPr="000B0070">
              <w:rPr>
                <w:sz w:val="20"/>
                <w:szCs w:val="20"/>
              </w:rPr>
              <w:lastRenderedPageBreak/>
              <w:t>doctor, 2005</w:t>
            </w:r>
          </w:p>
        </w:tc>
        <w:tc>
          <w:tcPr>
            <w:tcW w:w="975" w:type="dxa"/>
          </w:tcPr>
          <w:p w:rsidR="00B85FAC" w:rsidRPr="000B0070" w:rsidRDefault="00B85FAC" w:rsidP="00F25301">
            <w:pPr>
              <w:pStyle w:val="Antet"/>
              <w:tabs>
                <w:tab w:val="clear" w:pos="4536"/>
                <w:tab w:val="clear" w:pos="9072"/>
              </w:tabs>
              <w:ind w:left="-113" w:right="-108" w:firstLine="5"/>
              <w:jc w:val="center"/>
              <w:rPr>
                <w:bCs/>
                <w:color w:val="FFFFFF" w:themeColor="background1"/>
                <w:sz w:val="20"/>
              </w:rPr>
            </w:pPr>
            <w:r w:rsidRPr="000B0070">
              <w:rPr>
                <w:bCs/>
                <w:sz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 xml:space="preserve">cercetător </w:t>
            </w:r>
            <w:r w:rsidRPr="000B0070">
              <w:rPr>
                <w:sz w:val="20"/>
              </w:rPr>
              <w:lastRenderedPageBreak/>
              <w:t>științific  coordonator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lastRenderedPageBreak/>
              <w:t>06855350</w:t>
            </w:r>
            <w:r w:rsidRPr="000B0070">
              <w:rPr>
                <w:bCs/>
                <w:sz w:val="20"/>
              </w:rPr>
              <w:lastRenderedPageBreak/>
              <w:t>5</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rFonts w:eastAsiaTheme="minorHAnsi"/>
                <w:sz w:val="20"/>
                <w:szCs w:val="20"/>
                <w:lang w:val="ro-RO" w:eastAsia="en-US"/>
              </w:rPr>
            </w:pPr>
            <w:r w:rsidRPr="000B0070">
              <w:rPr>
                <w:rFonts w:eastAsiaTheme="minorHAnsi"/>
                <w:sz w:val="20"/>
                <w:szCs w:val="20"/>
                <w:lang w:val="ro-RO" w:eastAsia="en-US"/>
              </w:rPr>
              <w:t>Ceban Cristia</w:t>
            </w:r>
          </w:p>
        </w:tc>
        <w:tc>
          <w:tcPr>
            <w:tcW w:w="818" w:type="dxa"/>
          </w:tcPr>
          <w:p w:rsidR="00B85FAC" w:rsidRPr="000B0070" w:rsidRDefault="00B85FAC" w:rsidP="00F25301">
            <w:pPr>
              <w:ind w:left="-113" w:right="-108" w:firstLine="3"/>
              <w:jc w:val="center"/>
              <w:rPr>
                <w:sz w:val="20"/>
                <w:szCs w:val="20"/>
              </w:rPr>
            </w:pPr>
            <w:r w:rsidRPr="000B0070">
              <w:rPr>
                <w:sz w:val="20"/>
                <w:szCs w:val="20"/>
              </w:rPr>
              <w:t>1981</w:t>
            </w:r>
          </w:p>
        </w:tc>
        <w:tc>
          <w:tcPr>
            <w:tcW w:w="3400" w:type="dxa"/>
          </w:tcPr>
          <w:p w:rsidR="00B85FAC" w:rsidRPr="000B0070" w:rsidRDefault="00B85FAC" w:rsidP="00F25301">
            <w:pPr>
              <w:ind w:left="-113" w:right="-108" w:firstLine="5"/>
              <w:jc w:val="center"/>
              <w:rPr>
                <w:sz w:val="20"/>
                <w:szCs w:val="20"/>
                <w:lang w:val="en-US"/>
              </w:rPr>
            </w:pPr>
            <w:r w:rsidRPr="00E65B9E">
              <w:rPr>
                <w:sz w:val="20"/>
                <w:szCs w:val="20"/>
                <w:lang w:val="en-US"/>
              </w:rPr>
              <w:t>Drept internațional și european public 552.08</w:t>
            </w:r>
          </w:p>
        </w:tc>
        <w:tc>
          <w:tcPr>
            <w:tcW w:w="1479" w:type="dxa"/>
          </w:tcPr>
          <w:p w:rsidR="00B85FAC" w:rsidRPr="000B0070" w:rsidRDefault="00B85FAC" w:rsidP="00F25301">
            <w:pPr>
              <w:ind w:left="-113" w:right="-108" w:firstLine="5"/>
              <w:jc w:val="center"/>
              <w:rPr>
                <w:sz w:val="20"/>
                <w:szCs w:val="20"/>
                <w:lang w:val="ro-RO"/>
              </w:rPr>
            </w:pPr>
            <w:r w:rsidRPr="000B0070">
              <w:rPr>
                <w:sz w:val="20"/>
                <w:szCs w:val="20"/>
              </w:rPr>
              <w:t>doctor, 2004</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Țarălungă Victoria</w:t>
            </w:r>
          </w:p>
        </w:tc>
        <w:tc>
          <w:tcPr>
            <w:tcW w:w="818" w:type="dxa"/>
          </w:tcPr>
          <w:p w:rsidR="00B85FAC" w:rsidRPr="000B0070" w:rsidRDefault="00B85FAC" w:rsidP="00F25301">
            <w:pPr>
              <w:ind w:left="-113" w:right="-108" w:firstLine="3"/>
              <w:jc w:val="center"/>
              <w:rPr>
                <w:sz w:val="20"/>
                <w:szCs w:val="20"/>
              </w:rPr>
            </w:pPr>
            <w:r w:rsidRPr="000B0070">
              <w:rPr>
                <w:sz w:val="20"/>
                <w:szCs w:val="20"/>
              </w:rPr>
              <w:t>1979</w:t>
            </w:r>
          </w:p>
        </w:tc>
        <w:tc>
          <w:tcPr>
            <w:tcW w:w="3400" w:type="dxa"/>
          </w:tcPr>
          <w:p w:rsidR="00B85FAC" w:rsidRPr="00E65B9E" w:rsidRDefault="00B85FAC" w:rsidP="00F25301">
            <w:pPr>
              <w:ind w:left="-113" w:right="-108" w:firstLine="5"/>
              <w:jc w:val="center"/>
              <w:rPr>
                <w:sz w:val="20"/>
                <w:szCs w:val="20"/>
                <w:lang w:val="en-US"/>
              </w:rPr>
            </w:pPr>
            <w:r w:rsidRPr="00E65B9E">
              <w:rPr>
                <w:sz w:val="20"/>
                <w:szCs w:val="20"/>
                <w:lang w:val="en-US"/>
              </w:rPr>
              <w:t>Drept internațional și european public 552.08</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2009</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069783014</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Chindibaliuc Oleana</w:t>
            </w:r>
          </w:p>
        </w:tc>
        <w:tc>
          <w:tcPr>
            <w:tcW w:w="818" w:type="dxa"/>
          </w:tcPr>
          <w:p w:rsidR="00B85FAC" w:rsidRPr="000B0070" w:rsidRDefault="00B85FAC" w:rsidP="00F25301">
            <w:pPr>
              <w:ind w:left="-113" w:right="-108" w:firstLine="3"/>
              <w:jc w:val="center"/>
              <w:rPr>
                <w:sz w:val="20"/>
                <w:szCs w:val="20"/>
              </w:rPr>
            </w:pPr>
            <w:r w:rsidRPr="000B0070">
              <w:rPr>
                <w:sz w:val="20"/>
                <w:szCs w:val="20"/>
              </w:rPr>
              <w:t>1984</w:t>
            </w:r>
          </w:p>
        </w:tc>
        <w:tc>
          <w:tcPr>
            <w:tcW w:w="3400" w:type="dxa"/>
          </w:tcPr>
          <w:p w:rsidR="00B85FAC" w:rsidRPr="00E65B9E" w:rsidRDefault="00B85FAC" w:rsidP="00F25301">
            <w:pPr>
              <w:ind w:left="-113" w:right="-108" w:firstLine="5"/>
              <w:jc w:val="center"/>
              <w:rPr>
                <w:sz w:val="20"/>
                <w:szCs w:val="20"/>
                <w:lang w:val="en-US"/>
              </w:rPr>
            </w:pPr>
            <w:r w:rsidRPr="00E65B9E">
              <w:rPr>
                <w:bCs/>
                <w:sz w:val="20"/>
                <w:szCs w:val="20"/>
                <w:lang w:val="en-US"/>
              </w:rPr>
              <w:t xml:space="preserve">Teoria și metodologia  relațiilor internaționale și a diplomației </w:t>
            </w:r>
            <w:r w:rsidRPr="00E65B9E">
              <w:rPr>
                <w:sz w:val="20"/>
                <w:lang w:val="en-US"/>
              </w:rPr>
              <w:t>56</w:t>
            </w:r>
            <w:r>
              <w:rPr>
                <w:sz w:val="20"/>
                <w:lang w:val="ro-RO"/>
              </w:rPr>
              <w:t>2</w:t>
            </w:r>
            <w:r w:rsidRPr="00E65B9E">
              <w:rPr>
                <w:bCs/>
                <w:sz w:val="20"/>
                <w:szCs w:val="20"/>
                <w:lang w:val="en-US"/>
              </w:rPr>
              <w:t>.06</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2013</w:t>
            </w:r>
          </w:p>
        </w:tc>
        <w:tc>
          <w:tcPr>
            <w:tcW w:w="975" w:type="dxa"/>
          </w:tcPr>
          <w:p w:rsidR="00B85FAC" w:rsidRPr="000B0070" w:rsidRDefault="00B85FAC" w:rsidP="00F25301">
            <w:pPr>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069049278</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Odainic Mariana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1981</w:t>
            </w:r>
          </w:p>
        </w:tc>
        <w:tc>
          <w:tcPr>
            <w:tcW w:w="3400"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Teoria generală a dreptului 551.01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2008</w:t>
            </w:r>
          </w:p>
        </w:tc>
        <w:tc>
          <w:tcPr>
            <w:tcW w:w="975" w:type="dxa"/>
          </w:tcPr>
          <w:p w:rsidR="00B85FAC" w:rsidRPr="000B0070" w:rsidRDefault="00B85FAC" w:rsidP="00F25301">
            <w:pPr>
              <w:ind w:right="-108"/>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068405050</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Sosna Boris</w:t>
            </w:r>
          </w:p>
        </w:tc>
        <w:tc>
          <w:tcPr>
            <w:tcW w:w="818" w:type="dxa"/>
          </w:tcPr>
          <w:p w:rsidR="00B85FAC" w:rsidRPr="000B0070" w:rsidRDefault="00B85FAC" w:rsidP="00F25301">
            <w:pPr>
              <w:ind w:left="-113" w:right="-108" w:firstLine="3"/>
              <w:jc w:val="center"/>
              <w:rPr>
                <w:sz w:val="20"/>
                <w:szCs w:val="20"/>
              </w:rPr>
            </w:pPr>
            <w:r w:rsidRPr="000B0070">
              <w:rPr>
                <w:sz w:val="20"/>
                <w:szCs w:val="20"/>
              </w:rPr>
              <w:t>1954</w:t>
            </w:r>
          </w:p>
        </w:tc>
        <w:tc>
          <w:tcPr>
            <w:tcW w:w="3400" w:type="dxa"/>
          </w:tcPr>
          <w:p w:rsidR="00B85FAC" w:rsidRPr="00917408" w:rsidRDefault="00B85FAC" w:rsidP="00F25301">
            <w:pPr>
              <w:ind w:left="-113" w:right="-108" w:firstLine="5"/>
              <w:jc w:val="center"/>
              <w:rPr>
                <w:sz w:val="20"/>
                <w:szCs w:val="20"/>
                <w:lang w:val="ro-RO"/>
              </w:rPr>
            </w:pPr>
            <w:r>
              <w:rPr>
                <w:sz w:val="20"/>
                <w:szCs w:val="20"/>
              </w:rPr>
              <w:t>Drept privat</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1986</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79-64-99</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Cernomoreț Sergiu</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1983</w:t>
            </w:r>
          </w:p>
        </w:tc>
        <w:tc>
          <w:tcPr>
            <w:tcW w:w="3400"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Drept penal, 554</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2010</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079701167</w:t>
            </w:r>
          </w:p>
        </w:tc>
      </w:tr>
      <w:tr w:rsidR="00B85FAC" w:rsidRPr="000B0070" w:rsidTr="00EC0B04">
        <w:trPr>
          <w:trHeight w:val="368"/>
        </w:trPr>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Goriuc Silvia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Pr>
                <w:bCs/>
                <w:sz w:val="20"/>
              </w:rPr>
              <w:t>1969</w:t>
            </w:r>
          </w:p>
        </w:tc>
        <w:tc>
          <w:tcPr>
            <w:tcW w:w="3400"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Teoria generală a dreptului 551.01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w:t>
            </w:r>
          </w:p>
        </w:tc>
        <w:tc>
          <w:tcPr>
            <w:tcW w:w="975" w:type="dxa"/>
          </w:tcPr>
          <w:p w:rsidR="00B85FAC" w:rsidRPr="000B0070" w:rsidRDefault="00B85FAC" w:rsidP="00F25301">
            <w:pPr>
              <w:jc w:val="center"/>
              <w:rPr>
                <w:bCs/>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069661830</w:t>
            </w:r>
          </w:p>
        </w:tc>
      </w:tr>
      <w:tr w:rsidR="00B85FAC" w:rsidRPr="000B0070" w:rsidTr="00EC0B04">
        <w:trPr>
          <w:trHeight w:val="368"/>
        </w:trPr>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Chiper Natalia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1979</w:t>
            </w:r>
          </w:p>
        </w:tc>
        <w:tc>
          <w:tcPr>
            <w:tcW w:w="3400"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Teoria generală a dreptului 551.01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2011</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079448806</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Bulba Veronica</w:t>
            </w:r>
          </w:p>
        </w:tc>
        <w:tc>
          <w:tcPr>
            <w:tcW w:w="818" w:type="dxa"/>
          </w:tcPr>
          <w:p w:rsidR="00B85FAC" w:rsidRPr="000B0070" w:rsidRDefault="00B85FAC" w:rsidP="00F25301">
            <w:pPr>
              <w:ind w:left="-113" w:right="-108" w:firstLine="3"/>
              <w:jc w:val="center"/>
              <w:rPr>
                <w:sz w:val="20"/>
                <w:szCs w:val="20"/>
              </w:rPr>
            </w:pPr>
            <w:r w:rsidRPr="000B0070">
              <w:rPr>
                <w:sz w:val="20"/>
                <w:szCs w:val="20"/>
              </w:rPr>
              <w:t>1984</w:t>
            </w:r>
          </w:p>
        </w:tc>
        <w:tc>
          <w:tcPr>
            <w:tcW w:w="3400" w:type="dxa"/>
          </w:tcPr>
          <w:p w:rsidR="00B85FAC" w:rsidRPr="00E65B9E" w:rsidRDefault="00B85FAC" w:rsidP="00F25301">
            <w:pPr>
              <w:ind w:left="-113" w:right="-108" w:firstLine="5"/>
              <w:jc w:val="center"/>
              <w:rPr>
                <w:sz w:val="20"/>
                <w:szCs w:val="20"/>
                <w:lang w:val="en-US"/>
              </w:rPr>
            </w:pPr>
            <w:r w:rsidRPr="00E65B9E">
              <w:rPr>
                <w:sz w:val="20"/>
                <w:szCs w:val="20"/>
                <w:lang w:val="en-US"/>
              </w:rPr>
              <w:t>Drept internațional și european public 552.08</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s>
              <w:ind w:left="-113" w:right="-108" w:firstLine="5"/>
              <w:jc w:val="center"/>
              <w:rPr>
                <w:bCs/>
                <w:color w:val="FFFFFF" w:themeColor="background1"/>
                <w:sz w:val="20"/>
              </w:rPr>
            </w:pPr>
            <w:r w:rsidRPr="000B0070">
              <w:rPr>
                <w:bCs/>
                <w:sz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stagiar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060072505</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Druță Natalia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1982</w:t>
            </w:r>
          </w:p>
        </w:tc>
        <w:tc>
          <w:tcPr>
            <w:tcW w:w="3400"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Drept constituțional, 552.01</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pStyle w:val="Antet"/>
              <w:tabs>
                <w:tab w:val="clear" w:pos="4536"/>
                <w:tab w:val="clear" w:pos="9072"/>
              </w:tabs>
              <w:ind w:left="-113" w:right="-108" w:firstLine="5"/>
              <w:jc w:val="center"/>
              <w:rPr>
                <w:bCs/>
                <w:color w:val="FFFFFF" w:themeColor="background1"/>
                <w:sz w:val="20"/>
              </w:rPr>
            </w:pPr>
            <w:r w:rsidRPr="000B0070">
              <w:rPr>
                <w:bCs/>
                <w:sz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Dorul Olga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1980</w:t>
            </w:r>
          </w:p>
        </w:tc>
        <w:tc>
          <w:tcPr>
            <w:tcW w:w="3400"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Teoria generală a dreptului 551.01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2008</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stagiar</w:t>
            </w:r>
          </w:p>
        </w:tc>
        <w:tc>
          <w:tcPr>
            <w:tcW w:w="995" w:type="dxa"/>
          </w:tcPr>
          <w:p w:rsidR="00B85FAC" w:rsidRPr="000B0070" w:rsidRDefault="00B85FAC" w:rsidP="00F25301">
            <w:pPr>
              <w:tabs>
                <w:tab w:val="left" w:pos="8222"/>
                <w:tab w:val="left" w:pos="12191"/>
              </w:tabs>
              <w:ind w:left="-113" w:right="-108" w:firstLine="5"/>
              <w:jc w:val="center"/>
              <w:rPr>
                <w:sz w:val="20"/>
                <w:szCs w:val="20"/>
              </w:rPr>
            </w:pPr>
            <w:r w:rsidRPr="000B0070">
              <w:rPr>
                <w:sz w:val="20"/>
                <w:szCs w:val="20"/>
              </w:rPr>
              <w:t>373-245-24121</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Ciobanu Ion</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1980</w:t>
            </w:r>
          </w:p>
        </w:tc>
        <w:tc>
          <w:tcPr>
            <w:tcW w:w="3400"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Drept constituțional, 552.01</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2012</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079586126</w:t>
            </w:r>
          </w:p>
        </w:tc>
      </w:tr>
      <w:tr w:rsidR="00B85FAC" w:rsidRPr="000B0070" w:rsidTr="00EC0B04">
        <w:tc>
          <w:tcPr>
            <w:tcW w:w="653" w:type="dxa"/>
            <w:tcBorders>
              <w:right w:val="nil"/>
            </w:tcBorders>
          </w:tcPr>
          <w:p w:rsidR="00B85FAC" w:rsidRPr="000B0070" w:rsidRDefault="00B85FAC" w:rsidP="00F25301">
            <w:pPr>
              <w:pStyle w:val="Antet"/>
              <w:tabs>
                <w:tab w:val="clear" w:pos="4536"/>
                <w:tab w:val="clear" w:pos="9072"/>
              </w:tabs>
              <w:ind w:left="-113" w:right="-108" w:firstLine="113"/>
              <w:jc w:val="center"/>
              <w:rPr>
                <w:bCs/>
                <w:sz w:val="20"/>
              </w:rPr>
            </w:pPr>
          </w:p>
        </w:tc>
        <w:tc>
          <w:tcPr>
            <w:tcW w:w="1499" w:type="dxa"/>
            <w:tcBorders>
              <w:left w:val="nil"/>
              <w:right w:val="nil"/>
            </w:tcBorders>
          </w:tcPr>
          <w:p w:rsidR="00B85FAC" w:rsidRPr="000B0070" w:rsidRDefault="00B85FAC" w:rsidP="00F25301">
            <w:pPr>
              <w:tabs>
                <w:tab w:val="left" w:pos="8222"/>
                <w:tab w:val="left" w:pos="12191"/>
              </w:tabs>
              <w:ind w:left="-113" w:right="-108" w:firstLine="5"/>
              <w:rPr>
                <w:sz w:val="20"/>
                <w:szCs w:val="20"/>
              </w:rPr>
            </w:pPr>
          </w:p>
        </w:tc>
        <w:tc>
          <w:tcPr>
            <w:tcW w:w="5697" w:type="dxa"/>
            <w:gridSpan w:val="3"/>
            <w:tcBorders>
              <w:left w:val="nil"/>
              <w:bottom w:val="single" w:sz="4" w:space="0" w:color="auto"/>
              <w:right w:val="nil"/>
            </w:tcBorders>
            <w:shd w:val="clear" w:color="auto" w:fill="auto"/>
          </w:tcPr>
          <w:p w:rsidR="00B85FAC" w:rsidRPr="000B0070" w:rsidRDefault="00B85FAC" w:rsidP="00F25301">
            <w:pPr>
              <w:ind w:left="-113" w:right="-108" w:firstLine="5"/>
              <w:rPr>
                <w:sz w:val="20"/>
                <w:szCs w:val="20"/>
              </w:rPr>
            </w:pPr>
            <w:r w:rsidRPr="000B0070">
              <w:rPr>
                <w:b/>
                <w:bCs/>
                <w:sz w:val="20"/>
                <w:szCs w:val="20"/>
              </w:rPr>
              <w:t>CENTRUL CERCETĂRI STRATEGICE</w:t>
            </w:r>
          </w:p>
        </w:tc>
        <w:tc>
          <w:tcPr>
            <w:tcW w:w="975" w:type="dxa"/>
            <w:tcBorders>
              <w:left w:val="nil"/>
              <w:right w:val="nil"/>
            </w:tcBorders>
          </w:tcPr>
          <w:p w:rsidR="00B85FAC" w:rsidRPr="000B0070" w:rsidRDefault="00B85FAC" w:rsidP="00F25301">
            <w:pPr>
              <w:ind w:left="-113" w:right="-108" w:firstLine="5"/>
              <w:jc w:val="center"/>
              <w:rPr>
                <w:bCs/>
                <w:sz w:val="20"/>
                <w:szCs w:val="20"/>
              </w:rPr>
            </w:pPr>
          </w:p>
        </w:tc>
        <w:tc>
          <w:tcPr>
            <w:tcW w:w="1060" w:type="dxa"/>
            <w:tcBorders>
              <w:left w:val="nil"/>
              <w:right w:val="nil"/>
            </w:tcBorders>
          </w:tcPr>
          <w:p w:rsidR="00B85FAC" w:rsidRPr="000B0070" w:rsidRDefault="00B85FAC" w:rsidP="00F25301">
            <w:pPr>
              <w:ind w:left="-15" w:right="-108"/>
              <w:rPr>
                <w:sz w:val="20"/>
                <w:szCs w:val="20"/>
              </w:rPr>
            </w:pPr>
          </w:p>
        </w:tc>
        <w:tc>
          <w:tcPr>
            <w:tcW w:w="995" w:type="dxa"/>
            <w:tcBorders>
              <w:left w:val="nil"/>
            </w:tcBorders>
          </w:tcPr>
          <w:p w:rsidR="00B85FAC" w:rsidRPr="000B0070" w:rsidRDefault="00B85FAC" w:rsidP="00F25301">
            <w:pPr>
              <w:tabs>
                <w:tab w:val="left" w:pos="8222"/>
                <w:tab w:val="left" w:pos="12191"/>
              </w:tabs>
              <w:ind w:left="-113" w:right="-108" w:firstLine="113"/>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Albu Natalia</w:t>
            </w:r>
          </w:p>
        </w:tc>
        <w:tc>
          <w:tcPr>
            <w:tcW w:w="818" w:type="dxa"/>
            <w:tcBorders>
              <w:top w:val="single" w:sz="4" w:space="0" w:color="auto"/>
            </w:tcBorders>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1977</w:t>
            </w:r>
          </w:p>
        </w:tc>
        <w:tc>
          <w:tcPr>
            <w:tcW w:w="3400" w:type="dxa"/>
            <w:tcBorders>
              <w:top w:val="single" w:sz="4" w:space="0" w:color="auto"/>
            </w:tcBorders>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Teoria, metodologia relațiilor internaționale și a diplomației, 562.01</w:t>
            </w:r>
          </w:p>
        </w:tc>
        <w:tc>
          <w:tcPr>
            <w:tcW w:w="1479" w:type="dxa"/>
            <w:tcBorders>
              <w:top w:val="single" w:sz="4" w:space="0" w:color="auto"/>
            </w:tcBorders>
          </w:tcPr>
          <w:p w:rsidR="00B85FAC" w:rsidRPr="000B0070" w:rsidRDefault="00B85FAC" w:rsidP="00F25301">
            <w:pPr>
              <w:ind w:left="-113" w:right="-108" w:firstLine="5"/>
              <w:jc w:val="center"/>
              <w:rPr>
                <w:sz w:val="20"/>
                <w:szCs w:val="20"/>
              </w:rPr>
            </w:pPr>
            <w:r w:rsidRPr="000B0070">
              <w:rPr>
                <w:sz w:val="20"/>
                <w:szCs w:val="20"/>
              </w:rPr>
              <w:t>doctor, 2007</w:t>
            </w:r>
          </w:p>
        </w:tc>
        <w:tc>
          <w:tcPr>
            <w:tcW w:w="975" w:type="dxa"/>
          </w:tcPr>
          <w:p w:rsidR="00B85FAC" w:rsidRPr="000B0070" w:rsidRDefault="00B85FAC" w:rsidP="00F25301">
            <w:pPr>
              <w:ind w:left="-113" w:right="-108" w:firstLine="5"/>
              <w:jc w:val="center"/>
              <w:rPr>
                <w:bCs/>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rPr>
              <w:t>director centru</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079555807</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Mîndru Valeriu</w:t>
            </w:r>
          </w:p>
        </w:tc>
        <w:tc>
          <w:tcPr>
            <w:tcW w:w="818" w:type="dxa"/>
          </w:tcPr>
          <w:p w:rsidR="00B85FAC" w:rsidRPr="000B0070" w:rsidRDefault="00B85FAC" w:rsidP="00F25301">
            <w:pPr>
              <w:ind w:left="-113" w:right="-108" w:firstLine="3"/>
              <w:jc w:val="center"/>
              <w:rPr>
                <w:sz w:val="20"/>
                <w:szCs w:val="20"/>
              </w:rPr>
            </w:pPr>
            <w:r w:rsidRPr="000B0070">
              <w:rPr>
                <w:sz w:val="20"/>
                <w:szCs w:val="20"/>
              </w:rPr>
              <w:t>1957</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Structura socială, instituţii  şi procese sociale 541.02</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1992</w:t>
            </w:r>
          </w:p>
        </w:tc>
        <w:tc>
          <w:tcPr>
            <w:tcW w:w="975"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27-21-34</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6E4E37" w:rsidP="00F25301">
            <w:pPr>
              <w:tabs>
                <w:tab w:val="left" w:pos="8222"/>
                <w:tab w:val="left" w:pos="12191"/>
              </w:tabs>
              <w:ind w:left="-113" w:right="-108" w:firstLine="5"/>
              <w:rPr>
                <w:sz w:val="20"/>
                <w:szCs w:val="20"/>
              </w:rPr>
            </w:pPr>
            <w:r>
              <w:rPr>
                <w:sz w:val="20"/>
                <w:szCs w:val="20"/>
              </w:rPr>
              <w:t>Sprincean</w:t>
            </w:r>
            <w:r w:rsidRPr="000B0070">
              <w:rPr>
                <w:sz w:val="20"/>
                <w:szCs w:val="20"/>
              </w:rPr>
              <w:t xml:space="preserve"> </w:t>
            </w:r>
            <w:r w:rsidR="00B85FAC" w:rsidRPr="000B0070">
              <w:rPr>
                <w:sz w:val="20"/>
                <w:szCs w:val="20"/>
              </w:rPr>
              <w:t>Serghei</w:t>
            </w:r>
          </w:p>
        </w:tc>
        <w:tc>
          <w:tcPr>
            <w:tcW w:w="818" w:type="dxa"/>
          </w:tcPr>
          <w:p w:rsidR="00B85FAC" w:rsidRPr="000B0070" w:rsidRDefault="00B85FAC" w:rsidP="00F25301">
            <w:pPr>
              <w:pStyle w:val="Antet"/>
              <w:tabs>
                <w:tab w:val="clear" w:pos="4536"/>
                <w:tab w:val="clear" w:pos="9072"/>
                <w:tab w:val="left" w:pos="1192"/>
              </w:tabs>
              <w:ind w:left="-113" w:right="-108" w:firstLine="3"/>
              <w:jc w:val="center"/>
              <w:rPr>
                <w:bCs/>
                <w:sz w:val="20"/>
              </w:rPr>
            </w:pPr>
            <w:r w:rsidRPr="000B0070">
              <w:rPr>
                <w:bCs/>
                <w:sz w:val="20"/>
              </w:rPr>
              <w:t>1973</w:t>
            </w:r>
          </w:p>
        </w:tc>
        <w:tc>
          <w:tcPr>
            <w:tcW w:w="3400" w:type="dxa"/>
          </w:tcPr>
          <w:p w:rsidR="00B85FAC" w:rsidRPr="000B0070" w:rsidRDefault="00B85FAC" w:rsidP="00F25301">
            <w:pPr>
              <w:pStyle w:val="Antet"/>
              <w:tabs>
                <w:tab w:val="clear" w:pos="4536"/>
                <w:tab w:val="clear" w:pos="9072"/>
                <w:tab w:val="left" w:pos="1192"/>
              </w:tabs>
              <w:ind w:left="-113" w:right="-108" w:firstLine="5"/>
              <w:jc w:val="center"/>
              <w:rPr>
                <w:bCs/>
                <w:sz w:val="20"/>
              </w:rPr>
            </w:pPr>
            <w:r w:rsidRPr="000B0070">
              <w:rPr>
                <w:sz w:val="20"/>
              </w:rPr>
              <w:t>Teoria, metodologia şi istoria politologiei; instituţii şi procese politice – 561.01</w:t>
            </w:r>
          </w:p>
        </w:tc>
        <w:tc>
          <w:tcPr>
            <w:tcW w:w="1479" w:type="dxa"/>
          </w:tcPr>
          <w:p w:rsidR="00B85FAC" w:rsidRPr="000B0070" w:rsidRDefault="00B85FAC" w:rsidP="00F25301">
            <w:pPr>
              <w:pStyle w:val="Antet"/>
              <w:tabs>
                <w:tab w:val="clear" w:pos="4536"/>
                <w:tab w:val="clear" w:pos="9072"/>
                <w:tab w:val="left" w:pos="1192"/>
              </w:tabs>
              <w:ind w:left="-113" w:right="-108" w:firstLine="5"/>
              <w:jc w:val="center"/>
              <w:rPr>
                <w:bCs/>
                <w:sz w:val="20"/>
              </w:rPr>
            </w:pPr>
            <w:r w:rsidRPr="000B0070">
              <w:rPr>
                <w:bCs/>
                <w:sz w:val="20"/>
              </w:rPr>
              <w:t>doctor, 2006</w:t>
            </w:r>
          </w:p>
        </w:tc>
        <w:tc>
          <w:tcPr>
            <w:tcW w:w="975" w:type="dxa"/>
          </w:tcPr>
          <w:p w:rsidR="00B85FAC" w:rsidRPr="000B0070" w:rsidRDefault="00B85FAC" w:rsidP="00F25301">
            <w:pPr>
              <w:pStyle w:val="Antet"/>
              <w:tabs>
                <w:tab w:val="clear" w:pos="4536"/>
                <w:tab w:val="clear" w:pos="9072"/>
                <w:tab w:val="left" w:pos="1192"/>
              </w:tabs>
              <w:ind w:left="-113" w:right="-108" w:firstLine="5"/>
              <w:jc w:val="center"/>
              <w:rPr>
                <w:bCs/>
                <w:sz w:val="20"/>
              </w:rPr>
            </w:pPr>
            <w:r w:rsidRPr="000B0070">
              <w:rPr>
                <w:bCs/>
                <w:sz w:val="20"/>
              </w:rPr>
              <w:t>Cumul intern</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27-14-69</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Caraman Iurie</w:t>
            </w:r>
          </w:p>
        </w:tc>
        <w:tc>
          <w:tcPr>
            <w:tcW w:w="818" w:type="dxa"/>
          </w:tcPr>
          <w:p w:rsidR="00B85FAC" w:rsidRPr="000B0070" w:rsidRDefault="00B85FAC" w:rsidP="00F25301">
            <w:pPr>
              <w:ind w:left="-113" w:right="-108" w:firstLine="3"/>
              <w:jc w:val="center"/>
              <w:rPr>
                <w:sz w:val="20"/>
                <w:szCs w:val="20"/>
              </w:rPr>
            </w:pPr>
            <w:r w:rsidRPr="000B0070">
              <w:rPr>
                <w:sz w:val="20"/>
                <w:szCs w:val="20"/>
              </w:rPr>
              <w:t>1959</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Structura socială, instituţii  şi procese sociale 541.02</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1992</w:t>
            </w:r>
          </w:p>
          <w:p w:rsidR="00B85FAC" w:rsidRPr="000B0070" w:rsidRDefault="00B85FAC" w:rsidP="00F25301">
            <w:pPr>
              <w:ind w:left="-113" w:right="-108" w:firstLine="5"/>
              <w:jc w:val="center"/>
              <w:rPr>
                <w:sz w:val="20"/>
                <w:szCs w:val="20"/>
              </w:rPr>
            </w:pPr>
          </w:p>
        </w:tc>
        <w:tc>
          <w:tcPr>
            <w:tcW w:w="975"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jc w:val="center"/>
              <w:rPr>
                <w:sz w:val="20"/>
                <w:szCs w:val="20"/>
              </w:rPr>
            </w:pPr>
            <w:r w:rsidRPr="000B0070">
              <w:rPr>
                <w:sz w:val="20"/>
                <w:szCs w:val="20"/>
              </w:rPr>
              <w:t>cercetător științific  coordonator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27-21-34</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Varzari Vitalie</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1983</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Teoria, metodologia şi istoria politologiei; instituţii şi procese politice – 561.01</w:t>
            </w:r>
          </w:p>
        </w:tc>
        <w:tc>
          <w:tcPr>
            <w:tcW w:w="1479" w:type="dxa"/>
          </w:tcPr>
          <w:p w:rsidR="00B85FAC" w:rsidRPr="000B0070" w:rsidRDefault="00B85FAC" w:rsidP="00F25301">
            <w:pPr>
              <w:ind w:left="-113" w:right="-108" w:firstLine="5"/>
              <w:jc w:val="center"/>
              <w:rPr>
                <w:sz w:val="20"/>
                <w:szCs w:val="20"/>
                <w:lang w:val="en-US"/>
              </w:rPr>
            </w:pPr>
            <w:r w:rsidRPr="000B0070">
              <w:rPr>
                <w:sz w:val="20"/>
                <w:szCs w:val="20"/>
              </w:rPr>
              <w:t>doctor, 2012</w:t>
            </w:r>
          </w:p>
        </w:tc>
        <w:tc>
          <w:tcPr>
            <w:tcW w:w="975" w:type="dxa"/>
          </w:tcPr>
          <w:p w:rsidR="00B85FAC" w:rsidRPr="000B0070" w:rsidRDefault="00B85FAC" w:rsidP="00F25301">
            <w:pPr>
              <w:ind w:left="-113" w:right="-108" w:firstLine="5"/>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rPr>
              <w:t>cercetător științific  superior</w:t>
            </w:r>
          </w:p>
        </w:tc>
        <w:tc>
          <w:tcPr>
            <w:tcW w:w="995" w:type="dxa"/>
          </w:tcPr>
          <w:p w:rsidR="00B85FAC" w:rsidRPr="000B0070" w:rsidRDefault="00B85FAC" w:rsidP="00F25301">
            <w:pPr>
              <w:ind w:left="-113" w:right="-108" w:firstLine="113"/>
              <w:jc w:val="center"/>
              <w:rPr>
                <w:sz w:val="20"/>
                <w:szCs w:val="20"/>
              </w:rPr>
            </w:pPr>
            <w:r w:rsidRPr="000B0070">
              <w:rPr>
                <w:sz w:val="20"/>
                <w:szCs w:val="20"/>
              </w:rPr>
              <w:t>060061093</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Peru-Balan Aurelia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1968</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Teoria, metodologia şi istoria politologiei; instituţii şi procese politice – 561.01</w:t>
            </w:r>
          </w:p>
        </w:tc>
        <w:tc>
          <w:tcPr>
            <w:tcW w:w="1479" w:type="dxa"/>
          </w:tcPr>
          <w:p w:rsidR="00B85FAC" w:rsidRPr="000B0070" w:rsidRDefault="00B85FAC" w:rsidP="00F25301">
            <w:pPr>
              <w:pStyle w:val="Antet"/>
              <w:tabs>
                <w:tab w:val="clear" w:pos="4536"/>
                <w:tab w:val="clear" w:pos="9072"/>
              </w:tabs>
              <w:ind w:left="-113" w:right="-108" w:firstLine="5"/>
              <w:jc w:val="center"/>
              <w:rPr>
                <w:bCs/>
                <w:color w:val="FF0000"/>
                <w:sz w:val="20"/>
              </w:rPr>
            </w:pPr>
            <w:r w:rsidRPr="000B0070">
              <w:rPr>
                <w:sz w:val="20"/>
              </w:rPr>
              <w:t>doctor, 2004</w:t>
            </w:r>
          </w:p>
        </w:tc>
        <w:tc>
          <w:tcPr>
            <w:tcW w:w="975" w:type="dxa"/>
          </w:tcPr>
          <w:p w:rsidR="00B85FAC" w:rsidRPr="000B0070" w:rsidRDefault="00B85FAC" w:rsidP="00F25301">
            <w:pPr>
              <w:pStyle w:val="Antet"/>
              <w:tabs>
                <w:tab w:val="clear" w:pos="4536"/>
                <w:tab w:val="clear" w:pos="9072"/>
                <w:tab w:val="left" w:pos="909"/>
              </w:tabs>
              <w:ind w:left="-113" w:right="-108" w:firstLine="5"/>
              <w:jc w:val="center"/>
              <w:rPr>
                <w:bCs/>
                <w:sz w:val="20"/>
              </w:rPr>
            </w:pPr>
            <w:r w:rsidRPr="000B0070">
              <w:rPr>
                <w:bCs/>
                <w:sz w:val="20"/>
              </w:rPr>
              <w:t>Bază</w:t>
            </w:r>
          </w:p>
        </w:tc>
        <w:tc>
          <w:tcPr>
            <w:tcW w:w="1060" w:type="dxa"/>
          </w:tcPr>
          <w:p w:rsidR="00B85FAC" w:rsidRPr="000B0070" w:rsidRDefault="00B85FAC" w:rsidP="00F25301">
            <w:pPr>
              <w:tabs>
                <w:tab w:val="left" w:pos="8222"/>
                <w:tab w:val="left" w:pos="12191"/>
              </w:tabs>
              <w:ind w:left="-15" w:right="-108" w:hanging="80"/>
              <w:jc w:val="center"/>
              <w:rPr>
                <w:sz w:val="20"/>
                <w:szCs w:val="20"/>
              </w:rPr>
            </w:pPr>
            <w:r w:rsidRPr="000B0070">
              <w:rPr>
                <w:sz w:val="20"/>
                <w:szCs w:val="20"/>
              </w:rPr>
              <w:t>cercetător științific   coordonator</w:t>
            </w:r>
          </w:p>
        </w:tc>
        <w:tc>
          <w:tcPr>
            <w:tcW w:w="995" w:type="dxa"/>
          </w:tcPr>
          <w:p w:rsidR="00B85FAC" w:rsidRPr="000B0070" w:rsidRDefault="00B85FAC" w:rsidP="00F25301">
            <w:pPr>
              <w:ind w:left="-113" w:right="-108" w:firstLine="113"/>
              <w:jc w:val="center"/>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Bencheci  Marcel</w:t>
            </w:r>
          </w:p>
        </w:tc>
        <w:tc>
          <w:tcPr>
            <w:tcW w:w="818" w:type="dxa"/>
          </w:tcPr>
          <w:p w:rsidR="00B85FAC" w:rsidRPr="000B0070" w:rsidRDefault="00B85FAC" w:rsidP="00F25301">
            <w:pPr>
              <w:ind w:left="-113" w:right="-108" w:firstLine="3"/>
              <w:jc w:val="center"/>
              <w:rPr>
                <w:sz w:val="20"/>
                <w:szCs w:val="20"/>
              </w:rPr>
            </w:pPr>
            <w:r w:rsidRPr="000B0070">
              <w:rPr>
                <w:sz w:val="20"/>
                <w:szCs w:val="20"/>
              </w:rPr>
              <w:t>1971</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 xml:space="preserve">Teoria, metodologia şi istoria politologiei; instituţii şi procese politice – </w:t>
            </w:r>
            <w:r w:rsidRPr="00E45DD8">
              <w:rPr>
                <w:sz w:val="20"/>
                <w:szCs w:val="20"/>
                <w:lang w:val="fr-FR"/>
              </w:rPr>
              <w:t>561</w:t>
            </w:r>
            <w:r w:rsidRPr="000B0070">
              <w:rPr>
                <w:sz w:val="20"/>
                <w:szCs w:val="20"/>
                <w:lang w:val="fr-FR"/>
              </w:rPr>
              <w:t>.01</w:t>
            </w:r>
          </w:p>
        </w:tc>
        <w:tc>
          <w:tcPr>
            <w:tcW w:w="1479" w:type="dxa"/>
          </w:tcPr>
          <w:p w:rsidR="00B85FAC" w:rsidRPr="000B0070" w:rsidRDefault="00B85FAC" w:rsidP="00F25301">
            <w:pPr>
              <w:ind w:left="-113" w:right="-108" w:firstLine="5"/>
              <w:jc w:val="center"/>
              <w:rPr>
                <w:sz w:val="20"/>
                <w:szCs w:val="20"/>
                <w:lang w:val="en-US"/>
              </w:rPr>
            </w:pPr>
            <w:r w:rsidRPr="000B0070">
              <w:rPr>
                <w:sz w:val="20"/>
                <w:szCs w:val="20"/>
              </w:rPr>
              <w:t>doctor, 2016</w:t>
            </w:r>
          </w:p>
        </w:tc>
        <w:tc>
          <w:tcPr>
            <w:tcW w:w="975" w:type="dxa"/>
          </w:tcPr>
          <w:p w:rsidR="00B85FAC" w:rsidRPr="000B0070" w:rsidRDefault="00B85FAC" w:rsidP="00F25301">
            <w:pPr>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superior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069872056</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Mocanu Ion</w:t>
            </w:r>
          </w:p>
        </w:tc>
        <w:tc>
          <w:tcPr>
            <w:tcW w:w="818" w:type="dxa"/>
          </w:tcPr>
          <w:p w:rsidR="00B85FAC" w:rsidRPr="000B0070" w:rsidRDefault="00B85FAC" w:rsidP="00F25301">
            <w:pPr>
              <w:ind w:left="-113" w:right="-108" w:firstLine="3"/>
              <w:jc w:val="center"/>
              <w:rPr>
                <w:sz w:val="20"/>
                <w:szCs w:val="20"/>
              </w:rPr>
            </w:pPr>
            <w:r w:rsidRPr="000B0070">
              <w:rPr>
                <w:sz w:val="20"/>
                <w:szCs w:val="20"/>
              </w:rPr>
              <w:t>1985</w:t>
            </w:r>
          </w:p>
        </w:tc>
        <w:tc>
          <w:tcPr>
            <w:tcW w:w="3400" w:type="dxa"/>
          </w:tcPr>
          <w:p w:rsidR="00B85FAC" w:rsidRPr="000B0070" w:rsidRDefault="00B85FAC" w:rsidP="00F25301">
            <w:pPr>
              <w:ind w:left="-113" w:right="-108" w:firstLine="5"/>
              <w:jc w:val="center"/>
              <w:rPr>
                <w:sz w:val="20"/>
                <w:szCs w:val="20"/>
                <w:lang w:val="fr-FR"/>
              </w:rPr>
            </w:pPr>
            <w:r w:rsidRPr="000B0070">
              <w:rPr>
                <w:sz w:val="20"/>
                <w:szCs w:val="20"/>
                <w:lang w:val="fr-FR"/>
              </w:rPr>
              <w:t>Drept financiar (bancar, fiscal, vamal) 552.03</w:t>
            </w:r>
          </w:p>
        </w:tc>
        <w:tc>
          <w:tcPr>
            <w:tcW w:w="1479" w:type="dxa"/>
          </w:tcPr>
          <w:p w:rsidR="00B85FAC" w:rsidRPr="000B0070" w:rsidRDefault="00B85FAC" w:rsidP="00F25301">
            <w:pPr>
              <w:ind w:left="-113" w:right="-108" w:firstLine="5"/>
              <w:jc w:val="center"/>
              <w:rPr>
                <w:sz w:val="20"/>
                <w:szCs w:val="20"/>
              </w:rPr>
            </w:pPr>
            <w:r w:rsidRPr="000B0070">
              <w:rPr>
                <w:sz w:val="20"/>
                <w:szCs w:val="20"/>
              </w:rPr>
              <w:t>doctor, 2013</w:t>
            </w:r>
          </w:p>
        </w:tc>
        <w:tc>
          <w:tcPr>
            <w:tcW w:w="975" w:type="dxa"/>
          </w:tcPr>
          <w:p w:rsidR="00B85FAC" w:rsidRPr="000B0070" w:rsidRDefault="00B85FAC" w:rsidP="00F25301">
            <w:pPr>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 superior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069184361</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Guștiuc Ludmila</w:t>
            </w:r>
          </w:p>
        </w:tc>
        <w:tc>
          <w:tcPr>
            <w:tcW w:w="818" w:type="dxa"/>
          </w:tcPr>
          <w:p w:rsidR="00B85FAC" w:rsidRPr="000B0070" w:rsidRDefault="00B85FAC" w:rsidP="00F25301">
            <w:pPr>
              <w:ind w:left="-113" w:right="-108" w:firstLine="3"/>
              <w:jc w:val="center"/>
              <w:rPr>
                <w:sz w:val="20"/>
                <w:szCs w:val="20"/>
              </w:rPr>
            </w:pPr>
            <w:r w:rsidRPr="000B0070">
              <w:rPr>
                <w:sz w:val="20"/>
                <w:szCs w:val="20"/>
              </w:rPr>
              <w:t>1980</w:t>
            </w:r>
          </w:p>
        </w:tc>
        <w:tc>
          <w:tcPr>
            <w:tcW w:w="3400" w:type="dxa"/>
          </w:tcPr>
          <w:p w:rsidR="00B85FAC" w:rsidRPr="000B0070" w:rsidRDefault="00B85FAC" w:rsidP="00F25301">
            <w:pPr>
              <w:ind w:left="-113" w:right="-108" w:firstLine="5"/>
              <w:jc w:val="center"/>
              <w:rPr>
                <w:sz w:val="20"/>
                <w:szCs w:val="20"/>
                <w:lang w:val="en-US"/>
              </w:rPr>
            </w:pPr>
            <w:r w:rsidRPr="000B0070">
              <w:rPr>
                <w:sz w:val="20"/>
                <w:szCs w:val="20"/>
              </w:rPr>
              <w:t>Drept public, 552</w:t>
            </w:r>
          </w:p>
        </w:tc>
        <w:tc>
          <w:tcPr>
            <w:tcW w:w="1479" w:type="dxa"/>
          </w:tcPr>
          <w:p w:rsidR="00B85FAC" w:rsidRPr="000B0070" w:rsidRDefault="00B85FAC" w:rsidP="00F25301">
            <w:pPr>
              <w:ind w:left="-113" w:right="-108" w:firstLine="5"/>
              <w:jc w:val="center"/>
              <w:rPr>
                <w:sz w:val="20"/>
                <w:szCs w:val="20"/>
                <w:lang w:val="en-US"/>
              </w:rPr>
            </w:pPr>
            <w:r w:rsidRPr="000B0070">
              <w:rPr>
                <w:sz w:val="20"/>
                <w:szCs w:val="20"/>
              </w:rPr>
              <w:t>fără grad</w:t>
            </w:r>
          </w:p>
        </w:tc>
        <w:tc>
          <w:tcPr>
            <w:tcW w:w="975" w:type="dxa"/>
          </w:tcPr>
          <w:p w:rsidR="00B85FAC" w:rsidRPr="000B0070" w:rsidRDefault="00B85FAC" w:rsidP="00F25301">
            <w:pPr>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w:t>
            </w:r>
            <w:r w:rsidRPr="000B0070">
              <w:rPr>
                <w:sz w:val="20"/>
                <w:szCs w:val="20"/>
                <w:lang w:val="ro-RO"/>
              </w:rPr>
              <w:lastRenderedPageBreak/>
              <w:t>științific</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lastRenderedPageBreak/>
              <w:t>07971090</w:t>
            </w:r>
            <w:r w:rsidRPr="000B0070">
              <w:rPr>
                <w:bCs/>
                <w:sz w:val="20"/>
              </w:rPr>
              <w:lastRenderedPageBreak/>
              <w:t>0</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Tofan Eugenia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1963</w:t>
            </w:r>
          </w:p>
        </w:tc>
        <w:tc>
          <w:tcPr>
            <w:tcW w:w="3400" w:type="dxa"/>
          </w:tcPr>
          <w:p w:rsidR="00B85FAC" w:rsidRPr="000B0070" w:rsidRDefault="00B85FAC" w:rsidP="00F25301">
            <w:pPr>
              <w:pStyle w:val="Antet"/>
              <w:tabs>
                <w:tab w:val="clear" w:pos="4536"/>
                <w:tab w:val="clear" w:pos="9072"/>
              </w:tabs>
              <w:ind w:left="-113" w:right="-108" w:firstLine="5"/>
              <w:jc w:val="center"/>
              <w:rPr>
                <w:sz w:val="20"/>
              </w:rPr>
            </w:pPr>
            <w:r w:rsidRPr="000B0070">
              <w:rPr>
                <w:sz w:val="20"/>
              </w:rPr>
              <w:t>Teoria, metodologia şi istoria politologiei; instituţii şi procese politice – 561.01</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ind w:left="-113" w:right="-108" w:firstLine="5"/>
              <w:jc w:val="center"/>
              <w:rPr>
                <w:bCs/>
                <w:sz w:val="20"/>
                <w:szCs w:val="20"/>
              </w:rPr>
            </w:pPr>
            <w:r w:rsidRPr="000B0070">
              <w:rPr>
                <w:bCs/>
                <w:sz w:val="20"/>
                <w:szCs w:val="20"/>
              </w:rPr>
              <w:t>Cumul intern</w:t>
            </w:r>
          </w:p>
        </w:tc>
        <w:tc>
          <w:tcPr>
            <w:tcW w:w="1060" w:type="dxa"/>
          </w:tcPr>
          <w:p w:rsidR="00B85FAC" w:rsidRPr="000B0070" w:rsidRDefault="00B85FAC" w:rsidP="00F25301">
            <w:pPr>
              <w:ind w:left="-15" w:right="-108"/>
              <w:jc w:val="center"/>
              <w:rPr>
                <w:sz w:val="20"/>
                <w:szCs w:val="20"/>
              </w:rPr>
            </w:pPr>
            <w:r w:rsidRPr="000B0070">
              <w:rPr>
                <w:sz w:val="20"/>
                <w:szCs w:val="20"/>
                <w:lang w:val="ro-RO"/>
              </w:rPr>
              <w:t>cercetător științific</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069167028</w:t>
            </w:r>
          </w:p>
          <w:p w:rsidR="00B85FAC" w:rsidRPr="000B0070" w:rsidRDefault="00B85FAC" w:rsidP="00F25301">
            <w:pPr>
              <w:tabs>
                <w:tab w:val="left" w:pos="8222"/>
                <w:tab w:val="left" w:pos="12191"/>
              </w:tabs>
              <w:ind w:left="-113" w:right="-108" w:firstLine="113"/>
              <w:jc w:val="center"/>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ind w:left="-113" w:right="-108" w:firstLine="5"/>
              <w:jc w:val="both"/>
              <w:rPr>
                <w:sz w:val="20"/>
                <w:szCs w:val="20"/>
              </w:rPr>
            </w:pPr>
            <w:r w:rsidRPr="000B0070">
              <w:rPr>
                <w:sz w:val="20"/>
                <w:szCs w:val="20"/>
              </w:rPr>
              <w:t>Graur Violeta</w:t>
            </w:r>
          </w:p>
        </w:tc>
        <w:tc>
          <w:tcPr>
            <w:tcW w:w="818" w:type="dxa"/>
          </w:tcPr>
          <w:p w:rsidR="00B85FAC" w:rsidRPr="000B0070" w:rsidRDefault="00B85FAC" w:rsidP="00F25301">
            <w:pPr>
              <w:ind w:left="-113" w:right="-108" w:firstLine="3"/>
              <w:jc w:val="center"/>
              <w:rPr>
                <w:sz w:val="20"/>
                <w:szCs w:val="20"/>
              </w:rPr>
            </w:pPr>
            <w:r w:rsidRPr="000B0070">
              <w:rPr>
                <w:sz w:val="20"/>
                <w:szCs w:val="20"/>
              </w:rPr>
              <w:t>1982</w:t>
            </w:r>
          </w:p>
        </w:tc>
        <w:tc>
          <w:tcPr>
            <w:tcW w:w="3400" w:type="dxa"/>
          </w:tcPr>
          <w:p w:rsidR="00B85FAC" w:rsidRPr="000B0070" w:rsidRDefault="00B85FAC" w:rsidP="00F25301">
            <w:pPr>
              <w:ind w:left="-113" w:right="-108" w:firstLine="5"/>
              <w:jc w:val="center"/>
              <w:rPr>
                <w:sz w:val="20"/>
                <w:szCs w:val="20"/>
              </w:rPr>
            </w:pPr>
            <w:r w:rsidRPr="000B0070">
              <w:rPr>
                <w:sz w:val="20"/>
                <w:szCs w:val="20"/>
              </w:rPr>
              <w:t>Drept public, 552</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27-05-37</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Suru Tatiana</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1981</w:t>
            </w:r>
          </w:p>
        </w:tc>
        <w:tc>
          <w:tcPr>
            <w:tcW w:w="3400" w:type="dxa"/>
          </w:tcPr>
          <w:p w:rsidR="00B85FAC" w:rsidRPr="000B0070" w:rsidRDefault="00B85FAC" w:rsidP="00F25301">
            <w:pPr>
              <w:pStyle w:val="Antet"/>
              <w:tabs>
                <w:tab w:val="left" w:pos="708"/>
              </w:tabs>
              <w:ind w:left="-113" w:right="-108" w:firstLine="5"/>
              <w:jc w:val="center"/>
              <w:rPr>
                <w:sz w:val="20"/>
              </w:rPr>
            </w:pPr>
            <w:r w:rsidRPr="000B0070">
              <w:rPr>
                <w:sz w:val="20"/>
              </w:rPr>
              <w:t>Teoria, metodologia relațiilor internaționale și a diplomației, 562.01</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ind w:left="-113" w:right="-108" w:firstLine="5"/>
              <w:jc w:val="center"/>
              <w:rPr>
                <w:sz w:val="20"/>
                <w:szCs w:val="20"/>
              </w:rPr>
            </w:pPr>
            <w:r w:rsidRPr="000B0070">
              <w:rPr>
                <w:bCs/>
                <w:sz w:val="20"/>
                <w:szCs w:val="20"/>
              </w:rPr>
              <w:t>Bază</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069157418</w:t>
            </w:r>
          </w:p>
          <w:p w:rsidR="00B85FAC" w:rsidRPr="000B0070" w:rsidRDefault="00B85FAC" w:rsidP="00F25301">
            <w:pPr>
              <w:tabs>
                <w:tab w:val="left" w:pos="8222"/>
                <w:tab w:val="left" w:pos="12191"/>
              </w:tabs>
              <w:ind w:left="-113" w:right="-108" w:firstLine="113"/>
              <w:jc w:val="center"/>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Serotila Igor</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1986</w:t>
            </w:r>
          </w:p>
        </w:tc>
        <w:tc>
          <w:tcPr>
            <w:tcW w:w="3400" w:type="dxa"/>
          </w:tcPr>
          <w:p w:rsidR="00B85FAC" w:rsidRPr="000B0070" w:rsidRDefault="00B85FAC" w:rsidP="00F25301">
            <w:pPr>
              <w:pStyle w:val="Antet"/>
              <w:tabs>
                <w:tab w:val="left" w:pos="708"/>
              </w:tabs>
              <w:ind w:left="-113" w:right="-108" w:firstLine="5"/>
              <w:jc w:val="center"/>
              <w:rPr>
                <w:sz w:val="20"/>
              </w:rPr>
            </w:pPr>
            <w:r w:rsidRPr="000B0070">
              <w:rPr>
                <w:sz w:val="20"/>
              </w:rPr>
              <w:t>Drept constituțional, 552.01</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ind w:left="-113" w:right="-108" w:firstLine="5"/>
              <w:jc w:val="center"/>
              <w:rPr>
                <w:bCs/>
                <w:sz w:val="20"/>
                <w:szCs w:val="20"/>
              </w:rPr>
            </w:pPr>
            <w:r w:rsidRPr="000B0070">
              <w:rPr>
                <w:bCs/>
                <w:sz w:val="20"/>
                <w:szCs w:val="20"/>
              </w:rPr>
              <w:t>Cumul intern</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Postica Alexandru</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1981</w:t>
            </w:r>
          </w:p>
        </w:tc>
        <w:tc>
          <w:tcPr>
            <w:tcW w:w="3400" w:type="dxa"/>
          </w:tcPr>
          <w:p w:rsidR="00B85FAC" w:rsidRPr="000B0070" w:rsidRDefault="00B85FAC" w:rsidP="00F25301">
            <w:pPr>
              <w:pStyle w:val="Antet"/>
              <w:tabs>
                <w:tab w:val="left" w:pos="708"/>
              </w:tabs>
              <w:ind w:left="-113" w:right="-108" w:firstLine="5"/>
              <w:jc w:val="center"/>
              <w:rPr>
                <w:sz w:val="20"/>
              </w:rPr>
            </w:pPr>
            <w:r w:rsidRPr="000B0070">
              <w:rPr>
                <w:sz w:val="20"/>
              </w:rPr>
              <w:t>Drept internațional și european public 552.08</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069104851</w:t>
            </w:r>
          </w:p>
        </w:tc>
      </w:tr>
      <w:tr w:rsidR="00B85FAC" w:rsidRPr="000B0070" w:rsidTr="00EC0B04">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Cojocari Vadim</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1984</w:t>
            </w:r>
          </w:p>
        </w:tc>
        <w:tc>
          <w:tcPr>
            <w:tcW w:w="3400"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Economie mondială, 521.03</w:t>
            </w:r>
          </w:p>
        </w:tc>
        <w:tc>
          <w:tcPr>
            <w:tcW w:w="1479" w:type="dxa"/>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Pr>
          <w:p w:rsidR="00B85FAC" w:rsidRPr="000B0070" w:rsidRDefault="00B85FAC" w:rsidP="00F25301">
            <w:pPr>
              <w:jc w:val="center"/>
              <w:rPr>
                <w:sz w:val="20"/>
                <w:szCs w:val="20"/>
              </w:rPr>
            </w:pPr>
            <w:r w:rsidRPr="000B0070">
              <w:rPr>
                <w:bCs/>
                <w:sz w:val="20"/>
                <w:szCs w:val="20"/>
              </w:rPr>
              <w:t>Cumul extern</w:t>
            </w:r>
          </w:p>
        </w:tc>
        <w:tc>
          <w:tcPr>
            <w:tcW w:w="1060" w:type="dxa"/>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079999527</w:t>
            </w:r>
          </w:p>
        </w:tc>
      </w:tr>
      <w:tr w:rsidR="00B85FAC" w:rsidRPr="000B0070" w:rsidTr="00EC0B04">
        <w:tc>
          <w:tcPr>
            <w:tcW w:w="653" w:type="dxa"/>
            <w:tcBorders>
              <w:bottom w:val="single" w:sz="4" w:space="0" w:color="auto"/>
            </w:tcBorders>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Borders>
              <w:bottom w:val="single" w:sz="4" w:space="0" w:color="auto"/>
            </w:tcBorders>
          </w:tcPr>
          <w:p w:rsidR="00B85FAC" w:rsidRPr="000B0070" w:rsidRDefault="00B85FAC" w:rsidP="00F25301">
            <w:pPr>
              <w:tabs>
                <w:tab w:val="left" w:pos="8222"/>
                <w:tab w:val="left" w:pos="12191"/>
              </w:tabs>
              <w:ind w:left="-113" w:right="-108" w:firstLine="5"/>
              <w:rPr>
                <w:sz w:val="20"/>
                <w:szCs w:val="20"/>
              </w:rPr>
            </w:pPr>
            <w:r w:rsidRPr="000B0070">
              <w:rPr>
                <w:sz w:val="20"/>
                <w:szCs w:val="20"/>
              </w:rPr>
              <w:t>Gherman Alexei</w:t>
            </w:r>
          </w:p>
        </w:tc>
        <w:tc>
          <w:tcPr>
            <w:tcW w:w="818" w:type="dxa"/>
            <w:tcBorders>
              <w:bottom w:val="single" w:sz="4" w:space="0" w:color="auto"/>
            </w:tcBorders>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1970</w:t>
            </w:r>
          </w:p>
        </w:tc>
        <w:tc>
          <w:tcPr>
            <w:tcW w:w="3400" w:type="dxa"/>
            <w:tcBorders>
              <w:bottom w:val="single" w:sz="4" w:space="0" w:color="auto"/>
            </w:tcBorders>
          </w:tcPr>
          <w:p w:rsidR="00B85FAC" w:rsidRPr="000B0070" w:rsidRDefault="00B85FAC" w:rsidP="00F25301">
            <w:pPr>
              <w:pStyle w:val="Antet"/>
              <w:tabs>
                <w:tab w:val="clear" w:pos="4536"/>
                <w:tab w:val="clear" w:pos="9072"/>
              </w:tabs>
              <w:ind w:left="-113" w:right="-108" w:firstLine="5"/>
              <w:jc w:val="center"/>
              <w:rPr>
                <w:color w:val="FF0000"/>
                <w:sz w:val="20"/>
              </w:rPr>
            </w:pPr>
            <w:r w:rsidRPr="000B0070">
              <w:rPr>
                <w:sz w:val="20"/>
              </w:rPr>
              <w:t>Drept administrativ, 552.01</w:t>
            </w:r>
          </w:p>
        </w:tc>
        <w:tc>
          <w:tcPr>
            <w:tcW w:w="1479" w:type="dxa"/>
            <w:tcBorders>
              <w:bottom w:val="single" w:sz="4" w:space="0" w:color="auto"/>
            </w:tcBorders>
          </w:tcPr>
          <w:p w:rsidR="00B85FAC" w:rsidRPr="000B0070" w:rsidRDefault="00B85FAC" w:rsidP="00F25301">
            <w:pPr>
              <w:ind w:left="-113" w:right="-108" w:firstLine="5"/>
              <w:jc w:val="center"/>
              <w:rPr>
                <w:sz w:val="20"/>
                <w:szCs w:val="20"/>
              </w:rPr>
            </w:pPr>
            <w:r w:rsidRPr="000B0070">
              <w:rPr>
                <w:sz w:val="20"/>
                <w:szCs w:val="20"/>
              </w:rPr>
              <w:t>fără grad</w:t>
            </w:r>
          </w:p>
        </w:tc>
        <w:tc>
          <w:tcPr>
            <w:tcW w:w="975" w:type="dxa"/>
            <w:tcBorders>
              <w:bottom w:val="single" w:sz="4" w:space="0" w:color="auto"/>
            </w:tcBorders>
          </w:tcPr>
          <w:p w:rsidR="00B85FAC" w:rsidRPr="000B0070" w:rsidRDefault="00B85FAC" w:rsidP="00F25301">
            <w:pPr>
              <w:jc w:val="center"/>
              <w:rPr>
                <w:sz w:val="20"/>
                <w:szCs w:val="20"/>
              </w:rPr>
            </w:pPr>
            <w:r w:rsidRPr="000B0070">
              <w:rPr>
                <w:bCs/>
                <w:sz w:val="20"/>
                <w:szCs w:val="20"/>
              </w:rPr>
              <w:t>Cumul extern</w:t>
            </w:r>
          </w:p>
        </w:tc>
        <w:tc>
          <w:tcPr>
            <w:tcW w:w="1060" w:type="dxa"/>
            <w:tcBorders>
              <w:bottom w:val="single" w:sz="4" w:space="0" w:color="auto"/>
            </w:tcBorders>
          </w:tcPr>
          <w:p w:rsidR="00B85FAC" w:rsidRPr="000B0070" w:rsidRDefault="00B85FAC" w:rsidP="00F25301">
            <w:pPr>
              <w:ind w:left="-15" w:right="-108"/>
              <w:jc w:val="center"/>
              <w:rPr>
                <w:sz w:val="20"/>
                <w:szCs w:val="20"/>
              </w:rPr>
            </w:pPr>
            <w:r w:rsidRPr="000B0070">
              <w:rPr>
                <w:sz w:val="20"/>
                <w:szCs w:val="20"/>
                <w:lang w:val="ro-RO"/>
              </w:rPr>
              <w:t xml:space="preserve">cercetător științific </w:t>
            </w:r>
            <w:r w:rsidRPr="000B0070">
              <w:rPr>
                <w:sz w:val="20"/>
                <w:szCs w:val="20"/>
              </w:rPr>
              <w:t xml:space="preserve"> stagiar</w:t>
            </w:r>
          </w:p>
        </w:tc>
        <w:tc>
          <w:tcPr>
            <w:tcW w:w="995" w:type="dxa"/>
            <w:tcBorders>
              <w:bottom w:val="single" w:sz="4" w:space="0" w:color="auto"/>
            </w:tcBorders>
          </w:tcPr>
          <w:p w:rsidR="00B85FAC" w:rsidRPr="000B0070" w:rsidRDefault="00B85FAC" w:rsidP="00F25301">
            <w:pPr>
              <w:tabs>
                <w:tab w:val="left" w:pos="8222"/>
                <w:tab w:val="left" w:pos="12191"/>
              </w:tabs>
              <w:ind w:left="-113" w:right="-108" w:firstLine="113"/>
              <w:jc w:val="center"/>
              <w:rPr>
                <w:sz w:val="20"/>
                <w:szCs w:val="20"/>
              </w:rPr>
            </w:pPr>
            <w:r w:rsidRPr="000B0070">
              <w:rPr>
                <w:sz w:val="20"/>
                <w:szCs w:val="20"/>
              </w:rPr>
              <w:t>068830300</w:t>
            </w:r>
          </w:p>
        </w:tc>
      </w:tr>
      <w:tr w:rsidR="00B85FAC" w:rsidRPr="000B0070" w:rsidTr="00EC0B04">
        <w:tc>
          <w:tcPr>
            <w:tcW w:w="653" w:type="dxa"/>
            <w:tcBorders>
              <w:right w:val="nil"/>
            </w:tcBorders>
          </w:tcPr>
          <w:p w:rsidR="00B85FAC" w:rsidRPr="000B0070" w:rsidRDefault="00B85FAC" w:rsidP="00F25301">
            <w:pPr>
              <w:pStyle w:val="Antet"/>
              <w:tabs>
                <w:tab w:val="clear" w:pos="4536"/>
                <w:tab w:val="clear" w:pos="9072"/>
              </w:tabs>
              <w:ind w:left="-113" w:right="-108" w:firstLine="113"/>
              <w:jc w:val="center"/>
              <w:rPr>
                <w:bCs/>
                <w:sz w:val="20"/>
              </w:rPr>
            </w:pPr>
          </w:p>
        </w:tc>
        <w:tc>
          <w:tcPr>
            <w:tcW w:w="1499" w:type="dxa"/>
            <w:tcBorders>
              <w:left w:val="nil"/>
              <w:right w:val="nil"/>
            </w:tcBorders>
          </w:tcPr>
          <w:p w:rsidR="00B85FAC" w:rsidRPr="000B0070" w:rsidRDefault="00B85FAC" w:rsidP="00F25301">
            <w:pPr>
              <w:tabs>
                <w:tab w:val="left" w:pos="8222"/>
                <w:tab w:val="left" w:pos="12191"/>
              </w:tabs>
              <w:ind w:left="-113" w:right="-108" w:firstLine="5"/>
              <w:rPr>
                <w:sz w:val="20"/>
                <w:szCs w:val="20"/>
              </w:rPr>
            </w:pPr>
          </w:p>
        </w:tc>
        <w:tc>
          <w:tcPr>
            <w:tcW w:w="818" w:type="dxa"/>
            <w:tcBorders>
              <w:left w:val="nil"/>
              <w:right w:val="nil"/>
            </w:tcBorders>
          </w:tcPr>
          <w:p w:rsidR="00B85FAC" w:rsidRPr="000B0070" w:rsidRDefault="00B85FAC" w:rsidP="00F25301">
            <w:pPr>
              <w:pStyle w:val="Antet"/>
              <w:tabs>
                <w:tab w:val="clear" w:pos="4536"/>
                <w:tab w:val="clear" w:pos="9072"/>
              </w:tabs>
              <w:ind w:left="-113" w:right="-108" w:firstLine="3"/>
              <w:jc w:val="center"/>
              <w:rPr>
                <w:bCs/>
                <w:sz w:val="20"/>
              </w:rPr>
            </w:pPr>
          </w:p>
        </w:tc>
        <w:tc>
          <w:tcPr>
            <w:tcW w:w="3400" w:type="dxa"/>
            <w:tcBorders>
              <w:left w:val="nil"/>
              <w:right w:val="nil"/>
            </w:tcBorders>
          </w:tcPr>
          <w:p w:rsidR="00B85FAC" w:rsidRPr="000B0070" w:rsidRDefault="00B85FAC" w:rsidP="00F25301">
            <w:pPr>
              <w:pStyle w:val="Antet"/>
              <w:tabs>
                <w:tab w:val="clear" w:pos="4536"/>
                <w:tab w:val="clear" w:pos="9072"/>
              </w:tabs>
              <w:ind w:left="-113" w:right="-108" w:firstLine="5"/>
              <w:jc w:val="both"/>
              <w:rPr>
                <w:color w:val="FF0000"/>
                <w:sz w:val="20"/>
              </w:rPr>
            </w:pPr>
            <w:r w:rsidRPr="000B0070">
              <w:rPr>
                <w:b/>
                <w:sz w:val="20"/>
              </w:rPr>
              <w:t xml:space="preserve">    MUZEUL ŞTIINŢEI</w:t>
            </w:r>
          </w:p>
        </w:tc>
        <w:tc>
          <w:tcPr>
            <w:tcW w:w="1479" w:type="dxa"/>
            <w:tcBorders>
              <w:left w:val="nil"/>
              <w:right w:val="nil"/>
            </w:tcBorders>
          </w:tcPr>
          <w:p w:rsidR="00B85FAC" w:rsidRPr="000B0070" w:rsidRDefault="00B85FAC" w:rsidP="00F25301">
            <w:pPr>
              <w:ind w:left="-113" w:right="-108" w:firstLine="5"/>
              <w:rPr>
                <w:sz w:val="20"/>
                <w:szCs w:val="20"/>
              </w:rPr>
            </w:pPr>
          </w:p>
        </w:tc>
        <w:tc>
          <w:tcPr>
            <w:tcW w:w="975" w:type="dxa"/>
            <w:tcBorders>
              <w:left w:val="nil"/>
              <w:right w:val="nil"/>
            </w:tcBorders>
          </w:tcPr>
          <w:p w:rsidR="00B85FAC" w:rsidRPr="000B0070" w:rsidRDefault="00B85FAC" w:rsidP="00F25301">
            <w:pPr>
              <w:pStyle w:val="Antet"/>
              <w:tabs>
                <w:tab w:val="clear" w:pos="4536"/>
                <w:tab w:val="clear" w:pos="9072"/>
              </w:tabs>
              <w:ind w:left="-113" w:right="-108" w:firstLine="5"/>
              <w:jc w:val="center"/>
              <w:rPr>
                <w:bCs/>
                <w:sz w:val="20"/>
              </w:rPr>
            </w:pPr>
          </w:p>
        </w:tc>
        <w:tc>
          <w:tcPr>
            <w:tcW w:w="1060" w:type="dxa"/>
            <w:tcBorders>
              <w:left w:val="nil"/>
              <w:right w:val="nil"/>
            </w:tcBorders>
          </w:tcPr>
          <w:p w:rsidR="00B85FAC" w:rsidRPr="000B0070" w:rsidRDefault="00B85FAC" w:rsidP="00F25301">
            <w:pPr>
              <w:ind w:left="-15" w:right="-108"/>
              <w:rPr>
                <w:sz w:val="20"/>
                <w:szCs w:val="20"/>
                <w:lang w:val="ro-RO"/>
              </w:rPr>
            </w:pPr>
          </w:p>
        </w:tc>
        <w:tc>
          <w:tcPr>
            <w:tcW w:w="995" w:type="dxa"/>
            <w:tcBorders>
              <w:left w:val="nil"/>
            </w:tcBorders>
          </w:tcPr>
          <w:p w:rsidR="00B85FAC" w:rsidRPr="000B0070" w:rsidRDefault="00B85FAC" w:rsidP="00F25301">
            <w:pPr>
              <w:tabs>
                <w:tab w:val="left" w:pos="8222"/>
                <w:tab w:val="left" w:pos="12191"/>
              </w:tabs>
              <w:ind w:left="-113" w:right="-108" w:firstLine="113"/>
              <w:rPr>
                <w:sz w:val="20"/>
                <w:szCs w:val="20"/>
              </w:rPr>
            </w:pPr>
          </w:p>
        </w:tc>
      </w:tr>
      <w:tr w:rsidR="00B85FAC" w:rsidRPr="000B0070" w:rsidTr="00EC0B04">
        <w:trPr>
          <w:trHeight w:val="75"/>
        </w:trPr>
        <w:tc>
          <w:tcPr>
            <w:tcW w:w="653" w:type="dxa"/>
          </w:tcPr>
          <w:p w:rsidR="00B85FAC" w:rsidRPr="000B0070" w:rsidRDefault="00B85FAC" w:rsidP="003C6201">
            <w:pPr>
              <w:pStyle w:val="Antet"/>
              <w:numPr>
                <w:ilvl w:val="0"/>
                <w:numId w:val="56"/>
              </w:numPr>
              <w:tabs>
                <w:tab w:val="clear" w:pos="4536"/>
                <w:tab w:val="clear" w:pos="9072"/>
              </w:tabs>
              <w:ind w:left="-113" w:right="-108" w:firstLine="113"/>
              <w:jc w:val="center"/>
              <w:rPr>
                <w:bCs/>
                <w:sz w:val="20"/>
              </w:rPr>
            </w:pPr>
          </w:p>
        </w:tc>
        <w:tc>
          <w:tcPr>
            <w:tcW w:w="1499" w:type="dxa"/>
          </w:tcPr>
          <w:p w:rsidR="00B85FAC" w:rsidRPr="000B0070" w:rsidRDefault="00B85FAC" w:rsidP="00F25301">
            <w:pPr>
              <w:tabs>
                <w:tab w:val="left" w:pos="8222"/>
                <w:tab w:val="left" w:pos="12191"/>
              </w:tabs>
              <w:ind w:left="-113" w:right="-108" w:firstLine="5"/>
              <w:rPr>
                <w:sz w:val="20"/>
                <w:szCs w:val="20"/>
              </w:rPr>
            </w:pPr>
            <w:r w:rsidRPr="000B0070">
              <w:rPr>
                <w:sz w:val="20"/>
                <w:szCs w:val="20"/>
              </w:rPr>
              <w:t>Levinschi Alexandru</w:t>
            </w:r>
          </w:p>
        </w:tc>
        <w:tc>
          <w:tcPr>
            <w:tcW w:w="818" w:type="dxa"/>
          </w:tcPr>
          <w:p w:rsidR="00B85FAC" w:rsidRPr="000B0070" w:rsidRDefault="00B85FAC" w:rsidP="00F25301">
            <w:pPr>
              <w:pStyle w:val="Antet"/>
              <w:tabs>
                <w:tab w:val="clear" w:pos="4536"/>
                <w:tab w:val="clear" w:pos="9072"/>
              </w:tabs>
              <w:ind w:left="-113" w:right="-108" w:firstLine="3"/>
              <w:jc w:val="center"/>
              <w:rPr>
                <w:bCs/>
                <w:sz w:val="20"/>
              </w:rPr>
            </w:pPr>
            <w:r w:rsidRPr="000B0070">
              <w:rPr>
                <w:bCs/>
                <w:sz w:val="20"/>
              </w:rPr>
              <w:t>1957</w:t>
            </w:r>
          </w:p>
        </w:tc>
        <w:tc>
          <w:tcPr>
            <w:tcW w:w="3400" w:type="dxa"/>
          </w:tcPr>
          <w:p w:rsidR="00B85FAC" w:rsidRPr="000B0070" w:rsidRDefault="00B85FAC" w:rsidP="00F25301">
            <w:pPr>
              <w:ind w:left="-113" w:right="-108" w:firstLine="5"/>
              <w:jc w:val="center"/>
              <w:rPr>
                <w:sz w:val="20"/>
                <w:szCs w:val="20"/>
                <w:lang w:val="en-US"/>
              </w:rPr>
            </w:pPr>
            <w:r>
              <w:rPr>
                <w:sz w:val="20"/>
                <w:szCs w:val="20"/>
                <w:lang w:val="en-US"/>
              </w:rPr>
              <w:t>Istorie</w:t>
            </w:r>
          </w:p>
        </w:tc>
        <w:tc>
          <w:tcPr>
            <w:tcW w:w="1479" w:type="dxa"/>
          </w:tcPr>
          <w:p w:rsidR="00B85FAC" w:rsidRPr="000B0070" w:rsidRDefault="00B85FAC" w:rsidP="00F25301">
            <w:pPr>
              <w:pStyle w:val="Antet"/>
              <w:tabs>
                <w:tab w:val="clear" w:pos="4536"/>
                <w:tab w:val="clear" w:pos="9072"/>
              </w:tabs>
              <w:ind w:left="-113" w:right="-108" w:firstLine="5"/>
              <w:jc w:val="center"/>
              <w:rPr>
                <w:bCs/>
                <w:sz w:val="20"/>
              </w:rPr>
            </w:pPr>
            <w:r w:rsidRPr="000B0070">
              <w:rPr>
                <w:sz w:val="20"/>
              </w:rPr>
              <w:t>doctor, 2016</w:t>
            </w:r>
          </w:p>
        </w:tc>
        <w:tc>
          <w:tcPr>
            <w:tcW w:w="975" w:type="dxa"/>
          </w:tcPr>
          <w:p w:rsidR="00B85FAC" w:rsidRPr="000B0070" w:rsidRDefault="00B85FAC" w:rsidP="00F25301">
            <w:pPr>
              <w:pStyle w:val="Antet"/>
              <w:tabs>
                <w:tab w:val="clear" w:pos="4536"/>
                <w:tab w:val="clear" w:pos="9072"/>
              </w:tabs>
              <w:ind w:left="-113" w:right="-108" w:firstLine="5"/>
              <w:jc w:val="center"/>
              <w:rPr>
                <w:bCs/>
                <w:sz w:val="20"/>
              </w:rPr>
            </w:pPr>
            <w:r w:rsidRPr="000B0070">
              <w:rPr>
                <w:bCs/>
                <w:sz w:val="20"/>
              </w:rPr>
              <w:t>Bază</w:t>
            </w:r>
          </w:p>
        </w:tc>
        <w:tc>
          <w:tcPr>
            <w:tcW w:w="1060" w:type="dxa"/>
          </w:tcPr>
          <w:p w:rsidR="00B85FAC" w:rsidRPr="000B0070" w:rsidRDefault="00B85FAC" w:rsidP="00F25301">
            <w:pPr>
              <w:pStyle w:val="Antet"/>
              <w:tabs>
                <w:tab w:val="clear" w:pos="4536"/>
                <w:tab w:val="clear" w:pos="9072"/>
              </w:tabs>
              <w:ind w:left="-15" w:right="-108"/>
              <w:jc w:val="center"/>
              <w:rPr>
                <w:bCs/>
                <w:sz w:val="20"/>
              </w:rPr>
            </w:pPr>
            <w:r w:rsidRPr="000B0070">
              <w:rPr>
                <w:sz w:val="20"/>
              </w:rPr>
              <w:t>cercetător științific</w:t>
            </w:r>
          </w:p>
        </w:tc>
        <w:tc>
          <w:tcPr>
            <w:tcW w:w="995" w:type="dxa"/>
          </w:tcPr>
          <w:p w:rsidR="00B85FAC" w:rsidRPr="000B0070" w:rsidRDefault="00B85FAC" w:rsidP="00F25301">
            <w:pPr>
              <w:pStyle w:val="Antet"/>
              <w:tabs>
                <w:tab w:val="clear" w:pos="4536"/>
                <w:tab w:val="clear" w:pos="9072"/>
              </w:tabs>
              <w:ind w:left="-113" w:right="-108" w:firstLine="113"/>
              <w:jc w:val="center"/>
              <w:rPr>
                <w:bCs/>
                <w:sz w:val="20"/>
              </w:rPr>
            </w:pPr>
            <w:r w:rsidRPr="000B0070">
              <w:rPr>
                <w:bCs/>
                <w:sz w:val="20"/>
              </w:rPr>
              <w:t>24-42-62</w:t>
            </w:r>
          </w:p>
        </w:tc>
      </w:tr>
    </w:tbl>
    <w:p w:rsidR="00B85FAC" w:rsidRPr="000B0070" w:rsidRDefault="00B85FAC" w:rsidP="00B85FAC">
      <w:pPr>
        <w:ind w:left="1416"/>
        <w:jc w:val="right"/>
        <w:rPr>
          <w:sz w:val="20"/>
          <w:szCs w:val="20"/>
          <w:lang w:val="ro-RO" w:eastAsia="x-none"/>
        </w:rPr>
      </w:pPr>
    </w:p>
    <w:p w:rsidR="00B85FAC" w:rsidRDefault="00B85FAC" w:rsidP="00B85FAC">
      <w:pPr>
        <w:ind w:left="1416"/>
        <w:jc w:val="right"/>
        <w:rPr>
          <w:sz w:val="20"/>
          <w:szCs w:val="20"/>
          <w:lang w:val="ro-RO" w:eastAsia="x-none"/>
        </w:rPr>
      </w:pPr>
    </w:p>
    <w:p w:rsidR="00F25301" w:rsidRPr="00313F00" w:rsidRDefault="00F25301" w:rsidP="00F25301">
      <w:pPr>
        <w:pStyle w:val="Titlu5"/>
        <w:jc w:val="right"/>
        <w:rPr>
          <w:b w:val="0"/>
          <w:szCs w:val="22"/>
          <w:lang w:val="ro-RO"/>
        </w:rPr>
      </w:pPr>
      <w:r w:rsidRPr="00313F00">
        <w:rPr>
          <w:b w:val="0"/>
          <w:szCs w:val="22"/>
          <w:lang w:val="ro-RO"/>
        </w:rPr>
        <w:t>Forma 7.1.</w:t>
      </w:r>
    </w:p>
    <w:p w:rsidR="00F25301" w:rsidRPr="00313F00" w:rsidRDefault="00F25301" w:rsidP="00F25301">
      <w:pPr>
        <w:ind w:left="5245"/>
        <w:jc w:val="right"/>
        <w:rPr>
          <w:sz w:val="22"/>
          <w:szCs w:val="22"/>
          <w:lang w:val="ro-RO"/>
        </w:rPr>
      </w:pPr>
      <w:r w:rsidRPr="00313F00">
        <w:rPr>
          <w:sz w:val="22"/>
          <w:szCs w:val="22"/>
          <w:lang w:val="ro-RO"/>
        </w:rPr>
        <w:t>Anexă la Raportul de activitate al organizaţiei</w:t>
      </w:r>
    </w:p>
    <w:p w:rsidR="00F25301" w:rsidRPr="00313F00" w:rsidRDefault="00F25301" w:rsidP="00F25301">
      <w:pPr>
        <w:ind w:left="4678"/>
        <w:jc w:val="right"/>
        <w:rPr>
          <w:sz w:val="22"/>
          <w:szCs w:val="22"/>
          <w:lang w:val="ro-RO"/>
        </w:rPr>
      </w:pPr>
      <w:r w:rsidRPr="00313F00">
        <w:rPr>
          <w:sz w:val="22"/>
          <w:szCs w:val="22"/>
          <w:lang w:val="ro-RO"/>
        </w:rPr>
        <w:t>INSTITUTUL DE CERCETĂRI JURIDICE</w:t>
      </w:r>
      <w:r>
        <w:rPr>
          <w:sz w:val="22"/>
          <w:szCs w:val="22"/>
          <w:lang w:val="ro-RO"/>
        </w:rPr>
        <w:t>,</w:t>
      </w:r>
      <w:r w:rsidRPr="00313F00">
        <w:rPr>
          <w:sz w:val="22"/>
          <w:szCs w:val="22"/>
          <w:lang w:val="ro-RO"/>
        </w:rPr>
        <w:t xml:space="preserve"> POLITICE</w:t>
      </w:r>
      <w:r w:rsidRPr="00F25301">
        <w:rPr>
          <w:sz w:val="22"/>
          <w:szCs w:val="22"/>
          <w:lang w:val="ro-RO"/>
        </w:rPr>
        <w:t xml:space="preserve"> </w:t>
      </w:r>
      <w:r w:rsidRPr="00313F00">
        <w:rPr>
          <w:sz w:val="22"/>
          <w:szCs w:val="22"/>
          <w:lang w:val="ro-RO"/>
        </w:rPr>
        <w:t>ȘI</w:t>
      </w:r>
      <w:r>
        <w:rPr>
          <w:sz w:val="22"/>
          <w:szCs w:val="22"/>
          <w:lang w:val="ro-RO"/>
        </w:rPr>
        <w:t xml:space="preserve"> SOCIOLOGICE</w:t>
      </w:r>
    </w:p>
    <w:p w:rsidR="00F25301" w:rsidRPr="00313F00" w:rsidRDefault="00F25301" w:rsidP="00F25301">
      <w:pPr>
        <w:jc w:val="right"/>
        <w:rPr>
          <w:sz w:val="22"/>
          <w:szCs w:val="22"/>
          <w:lang w:val="ro-RO"/>
        </w:rPr>
      </w:pPr>
    </w:p>
    <w:p w:rsidR="00F25301" w:rsidRPr="00F25301" w:rsidRDefault="00F25301" w:rsidP="00F25301">
      <w:pPr>
        <w:jc w:val="center"/>
        <w:rPr>
          <w:b/>
          <w:caps/>
          <w:sz w:val="20"/>
          <w:szCs w:val="20"/>
          <w:lang w:val="ro-RO"/>
        </w:rPr>
      </w:pPr>
      <w:r w:rsidRPr="00F25301">
        <w:rPr>
          <w:b/>
          <w:caps/>
          <w:sz w:val="20"/>
          <w:szCs w:val="20"/>
          <w:lang w:val="ro-RO"/>
        </w:rPr>
        <w:t xml:space="preserve">Date </w:t>
      </w:r>
    </w:p>
    <w:p w:rsidR="00F25301" w:rsidRPr="00F25301" w:rsidRDefault="00F25301" w:rsidP="00F25301">
      <w:pPr>
        <w:jc w:val="center"/>
        <w:rPr>
          <w:sz w:val="20"/>
          <w:szCs w:val="20"/>
          <w:lang w:val="ro-RO"/>
        </w:rPr>
      </w:pPr>
      <w:r w:rsidRPr="00F25301">
        <w:rPr>
          <w:sz w:val="20"/>
          <w:szCs w:val="20"/>
          <w:lang w:val="ro-RO"/>
        </w:rPr>
        <w:t>privind deplasările şi stagiile cercetătorilor organizaţiei din sfera ştiinţei şi inovării peste hotare în anul 2018</w:t>
      </w:r>
    </w:p>
    <w:p w:rsidR="00F25301" w:rsidRPr="00F25301" w:rsidRDefault="00F25301" w:rsidP="00F25301">
      <w:pPr>
        <w:jc w:val="center"/>
        <w:rPr>
          <w:sz w:val="20"/>
          <w:szCs w:val="20"/>
          <w:lang w:val="ro-RO"/>
        </w:rPr>
      </w:pPr>
    </w:p>
    <w:tbl>
      <w:tblPr>
        <w:tblW w:w="110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843"/>
        <w:gridCol w:w="2551"/>
        <w:gridCol w:w="4253"/>
        <w:gridCol w:w="1701"/>
      </w:tblGrid>
      <w:tr w:rsidR="00F25301" w:rsidRPr="00B56117" w:rsidTr="00EC0B04">
        <w:tc>
          <w:tcPr>
            <w:tcW w:w="709" w:type="dxa"/>
          </w:tcPr>
          <w:p w:rsidR="00F25301" w:rsidRPr="00B56117" w:rsidRDefault="00F25301" w:rsidP="00F25301">
            <w:pPr>
              <w:jc w:val="center"/>
              <w:rPr>
                <w:sz w:val="20"/>
                <w:szCs w:val="20"/>
              </w:rPr>
            </w:pPr>
            <w:r w:rsidRPr="00B56117">
              <w:rPr>
                <w:sz w:val="20"/>
                <w:szCs w:val="20"/>
              </w:rPr>
              <w:t>Nr. d/o</w:t>
            </w:r>
          </w:p>
        </w:tc>
        <w:tc>
          <w:tcPr>
            <w:tcW w:w="1843" w:type="dxa"/>
          </w:tcPr>
          <w:p w:rsidR="00F25301" w:rsidRPr="00B56117" w:rsidRDefault="00F25301" w:rsidP="00F25301">
            <w:pPr>
              <w:jc w:val="center"/>
              <w:rPr>
                <w:sz w:val="20"/>
                <w:szCs w:val="20"/>
                <w:lang w:val="en-US"/>
              </w:rPr>
            </w:pPr>
            <w:r w:rsidRPr="00B56117">
              <w:rPr>
                <w:sz w:val="20"/>
                <w:szCs w:val="20"/>
                <w:lang w:val="en-US"/>
              </w:rPr>
              <w:t xml:space="preserve">Numele, prenumele, gradul şi titlul ştiinţific, </w:t>
            </w:r>
            <w:r w:rsidRPr="00B56117">
              <w:rPr>
                <w:bCs/>
                <w:sz w:val="20"/>
                <w:szCs w:val="20"/>
                <w:lang w:val="en-US"/>
              </w:rPr>
              <w:t>anul naşterii</w:t>
            </w:r>
          </w:p>
        </w:tc>
        <w:tc>
          <w:tcPr>
            <w:tcW w:w="2551" w:type="dxa"/>
          </w:tcPr>
          <w:p w:rsidR="00F25301" w:rsidRPr="00B56117" w:rsidRDefault="00F25301" w:rsidP="00F25301">
            <w:pPr>
              <w:jc w:val="center"/>
              <w:rPr>
                <w:sz w:val="20"/>
                <w:szCs w:val="20"/>
              </w:rPr>
            </w:pPr>
            <w:r w:rsidRPr="00B56117">
              <w:rPr>
                <w:sz w:val="20"/>
                <w:szCs w:val="20"/>
              </w:rPr>
              <w:t>Ţara, denumirea organizaţiei vizitate</w:t>
            </w:r>
          </w:p>
        </w:tc>
        <w:tc>
          <w:tcPr>
            <w:tcW w:w="4253" w:type="dxa"/>
          </w:tcPr>
          <w:p w:rsidR="00F25301" w:rsidRPr="00B56117" w:rsidRDefault="00F25301" w:rsidP="00D176F8">
            <w:pPr>
              <w:jc w:val="center"/>
              <w:rPr>
                <w:sz w:val="20"/>
                <w:szCs w:val="20"/>
              </w:rPr>
            </w:pPr>
            <w:r w:rsidRPr="00B56117">
              <w:rPr>
                <w:sz w:val="20"/>
                <w:szCs w:val="20"/>
              </w:rPr>
              <w:t>Scopul vizitei, contribuţia la realizarea activităţilor din cadrul proiectului (de indicat proiectul);</w:t>
            </w:r>
            <w:r w:rsidR="00D176F8">
              <w:rPr>
                <w:sz w:val="20"/>
                <w:szCs w:val="20"/>
                <w:lang w:val="ro-RO"/>
              </w:rPr>
              <w:t xml:space="preserve"> </w:t>
            </w:r>
            <w:r w:rsidRPr="00B56117">
              <w:rPr>
                <w:sz w:val="20"/>
                <w:szCs w:val="20"/>
              </w:rPr>
              <w:t>contribuţia la realizarea activităţilor    din cadrul organizaţiei</w:t>
            </w:r>
          </w:p>
        </w:tc>
        <w:tc>
          <w:tcPr>
            <w:tcW w:w="1701" w:type="dxa"/>
          </w:tcPr>
          <w:p w:rsidR="00F25301" w:rsidRPr="00B56117" w:rsidRDefault="00F25301" w:rsidP="00F25301">
            <w:pPr>
              <w:jc w:val="center"/>
              <w:rPr>
                <w:sz w:val="20"/>
                <w:szCs w:val="20"/>
              </w:rPr>
            </w:pPr>
            <w:r w:rsidRPr="00B56117">
              <w:rPr>
                <w:sz w:val="20"/>
                <w:szCs w:val="20"/>
              </w:rPr>
              <w:t>Termenul deplasării</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eastAsia="ro-RO"/>
              </w:rPr>
              <w:t>dr. în drept, cercet. șt. coord. 1959</w:t>
            </w:r>
          </w:p>
        </w:tc>
        <w:tc>
          <w:tcPr>
            <w:tcW w:w="2551" w:type="dxa"/>
          </w:tcPr>
          <w:p w:rsidR="00F25301" w:rsidRPr="00D176F8" w:rsidRDefault="00F25301" w:rsidP="00F25301">
            <w:pPr>
              <w:tabs>
                <w:tab w:val="left" w:pos="8789"/>
              </w:tabs>
              <w:autoSpaceDE w:val="0"/>
              <w:autoSpaceDN w:val="0"/>
              <w:adjustRightInd w:val="0"/>
              <w:contextualSpacing/>
              <w:jc w:val="both"/>
              <w:rPr>
                <w:rFonts w:eastAsia="SimSun"/>
                <w:bCs/>
                <w:iCs/>
                <w:sz w:val="18"/>
                <w:szCs w:val="18"/>
                <w:lang w:val="ro-RO"/>
              </w:rPr>
            </w:pPr>
            <w:r w:rsidRPr="00D176F8">
              <w:rPr>
                <w:rFonts w:eastAsia="SimSun"/>
                <w:bCs/>
                <w:iCs/>
                <w:sz w:val="18"/>
                <w:szCs w:val="18"/>
                <w:lang w:val="ro-RO"/>
              </w:rPr>
              <w:t xml:space="preserve">România, Pitești </w:t>
            </w:r>
          </w:p>
          <w:p w:rsidR="00F25301" w:rsidRPr="00D176F8" w:rsidRDefault="00F25301" w:rsidP="00F25301">
            <w:pPr>
              <w:tabs>
                <w:tab w:val="left" w:pos="8789"/>
              </w:tabs>
              <w:autoSpaceDE w:val="0"/>
              <w:autoSpaceDN w:val="0"/>
              <w:adjustRightInd w:val="0"/>
              <w:contextualSpacing/>
              <w:jc w:val="both"/>
              <w:rPr>
                <w:sz w:val="18"/>
                <w:szCs w:val="18"/>
                <w:lang w:val="ro-RO"/>
              </w:rPr>
            </w:pPr>
            <w:r w:rsidRPr="00D176F8">
              <w:rPr>
                <w:rFonts w:eastAsia="SimSun"/>
                <w:bCs/>
                <w:iCs/>
                <w:sz w:val="18"/>
                <w:szCs w:val="18"/>
                <w:lang w:val="ro-RO"/>
              </w:rPr>
              <w:t>Arhivele Militare Pitești</w:t>
            </w:r>
          </w:p>
        </w:tc>
        <w:tc>
          <w:tcPr>
            <w:tcW w:w="4253" w:type="dxa"/>
          </w:tcPr>
          <w:p w:rsidR="00F25301" w:rsidRPr="00D176F8" w:rsidRDefault="00F25301" w:rsidP="00F25301">
            <w:pPr>
              <w:tabs>
                <w:tab w:val="left" w:pos="-108"/>
              </w:tabs>
              <w:rPr>
                <w:rFonts w:eastAsia="TimesNewRomanPS-BoldMT"/>
                <w:sz w:val="18"/>
                <w:szCs w:val="18"/>
                <w:lang w:val="ro-RO"/>
              </w:rPr>
            </w:pPr>
            <w:r w:rsidRPr="00D176F8">
              <w:rPr>
                <w:rFonts w:eastAsia="SimSun"/>
                <w:bCs/>
                <w:iCs/>
                <w:sz w:val="18"/>
                <w:szCs w:val="18"/>
                <w:lang w:val="ro-RO"/>
              </w:rPr>
              <w:t>Deplasare în scop de documentare și cercetare științifică</w:t>
            </w:r>
            <w:r w:rsidRPr="00D176F8">
              <w:rPr>
                <w:sz w:val="18"/>
                <w:szCs w:val="18"/>
                <w:lang w:val="ro-RO"/>
              </w:rPr>
              <w:t xml:space="preserve">. </w:t>
            </w:r>
            <w:r w:rsidRPr="00D176F8">
              <w:rPr>
                <w:rFonts w:eastAsia="SimSun"/>
                <w:bCs/>
                <w:iCs/>
                <w:sz w:val="18"/>
                <w:szCs w:val="18"/>
                <w:lang w:val="ro-RO"/>
              </w:rPr>
              <w:t>Acoperire financiară proprie.</w:t>
            </w:r>
          </w:p>
        </w:tc>
        <w:tc>
          <w:tcPr>
            <w:tcW w:w="1701" w:type="dxa"/>
          </w:tcPr>
          <w:p w:rsidR="00F25301" w:rsidRPr="00D176F8" w:rsidRDefault="00F25301" w:rsidP="00F25301">
            <w:pPr>
              <w:jc w:val="center"/>
              <w:rPr>
                <w:bCs/>
                <w:sz w:val="18"/>
                <w:szCs w:val="18"/>
                <w:lang w:val="ro-RO"/>
              </w:rPr>
            </w:pPr>
            <w:r w:rsidRPr="00D176F8">
              <w:rPr>
                <w:sz w:val="18"/>
                <w:szCs w:val="18"/>
                <w:lang w:val="ro-RO"/>
              </w:rPr>
              <w:t>12-16</w:t>
            </w:r>
            <w:r w:rsidRPr="00D176F8">
              <w:rPr>
                <w:bCs/>
                <w:sz w:val="18"/>
                <w:szCs w:val="18"/>
                <w:lang w:val="ro-RO"/>
              </w:rPr>
              <w:t>.02.</w:t>
            </w:r>
            <w:r w:rsidRPr="00D176F8">
              <w:rPr>
                <w:rStyle w:val="Robust"/>
                <w:b w:val="0"/>
                <w:sz w:val="18"/>
                <w:szCs w:val="18"/>
                <w:lang w:val="ro-RO"/>
              </w:rPr>
              <w:t>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eastAsia="ro-RO"/>
              </w:rPr>
              <w:t>dr. în drept, cercet. șt. coord. 1959</w:t>
            </w:r>
          </w:p>
        </w:tc>
        <w:tc>
          <w:tcPr>
            <w:tcW w:w="2551" w:type="dxa"/>
          </w:tcPr>
          <w:p w:rsidR="00F25301" w:rsidRPr="00D176F8" w:rsidRDefault="00F25301" w:rsidP="00F25301">
            <w:pPr>
              <w:tabs>
                <w:tab w:val="left" w:pos="8789"/>
              </w:tabs>
              <w:autoSpaceDE w:val="0"/>
              <w:autoSpaceDN w:val="0"/>
              <w:adjustRightInd w:val="0"/>
              <w:contextualSpacing/>
              <w:jc w:val="both"/>
              <w:rPr>
                <w:rFonts w:eastAsia="SimSun"/>
                <w:bCs/>
                <w:iCs/>
                <w:sz w:val="18"/>
                <w:szCs w:val="18"/>
                <w:lang w:val="ro-RO"/>
              </w:rPr>
            </w:pPr>
            <w:r w:rsidRPr="00D176F8">
              <w:rPr>
                <w:rFonts w:eastAsia="SimSun"/>
                <w:bCs/>
                <w:iCs/>
                <w:sz w:val="18"/>
                <w:szCs w:val="18"/>
                <w:lang w:val="ro-RO"/>
              </w:rPr>
              <w:t xml:space="preserve">România, </w:t>
            </w:r>
          </w:p>
          <w:p w:rsidR="00F25301" w:rsidRPr="00D176F8" w:rsidRDefault="00F25301" w:rsidP="00F25301">
            <w:pPr>
              <w:tabs>
                <w:tab w:val="left" w:pos="8789"/>
              </w:tabs>
              <w:autoSpaceDE w:val="0"/>
              <w:autoSpaceDN w:val="0"/>
              <w:adjustRightInd w:val="0"/>
              <w:contextualSpacing/>
              <w:jc w:val="both"/>
              <w:rPr>
                <w:sz w:val="18"/>
                <w:szCs w:val="18"/>
                <w:lang w:val="ro-RO"/>
              </w:rPr>
            </w:pPr>
            <w:r w:rsidRPr="00D176F8">
              <w:rPr>
                <w:rFonts w:eastAsia="SimSun"/>
                <w:bCs/>
                <w:iCs/>
                <w:sz w:val="18"/>
                <w:szCs w:val="18"/>
                <w:lang w:val="ro-RO"/>
              </w:rPr>
              <w:t>Iași. Biblioteca Central Universitară și Arhivele Naționale Iași</w:t>
            </w:r>
          </w:p>
        </w:tc>
        <w:tc>
          <w:tcPr>
            <w:tcW w:w="4253" w:type="dxa"/>
          </w:tcPr>
          <w:p w:rsidR="00F25301" w:rsidRPr="00D176F8" w:rsidRDefault="00F25301" w:rsidP="00F25301">
            <w:pPr>
              <w:jc w:val="both"/>
              <w:rPr>
                <w:sz w:val="18"/>
                <w:szCs w:val="18"/>
                <w:lang w:val="ro-RO"/>
              </w:rPr>
            </w:pPr>
            <w:r w:rsidRPr="00D176F8">
              <w:rPr>
                <w:rFonts w:eastAsia="SimSun"/>
                <w:bCs/>
                <w:iCs/>
                <w:sz w:val="18"/>
                <w:szCs w:val="18"/>
                <w:lang w:val="ro-RO"/>
              </w:rPr>
              <w:t>Deplasare în scop de documentare și cercetare științifică</w:t>
            </w:r>
            <w:r w:rsidRPr="00D176F8">
              <w:rPr>
                <w:sz w:val="18"/>
                <w:szCs w:val="18"/>
                <w:lang w:val="ro-RO"/>
              </w:rPr>
              <w:t xml:space="preserve">. </w:t>
            </w:r>
            <w:r w:rsidRPr="00D176F8">
              <w:rPr>
                <w:rFonts w:eastAsia="SimSun"/>
                <w:bCs/>
                <w:iCs/>
                <w:sz w:val="18"/>
                <w:szCs w:val="18"/>
                <w:lang w:val="ro-RO"/>
              </w:rPr>
              <w:t>Acoperire financiară proprie.</w:t>
            </w:r>
          </w:p>
        </w:tc>
        <w:tc>
          <w:tcPr>
            <w:tcW w:w="1701" w:type="dxa"/>
          </w:tcPr>
          <w:p w:rsidR="00F25301" w:rsidRPr="00D176F8" w:rsidRDefault="00F25301" w:rsidP="00F25301">
            <w:pPr>
              <w:jc w:val="center"/>
              <w:rPr>
                <w:sz w:val="18"/>
                <w:szCs w:val="18"/>
                <w:lang w:val="ro-RO"/>
              </w:rPr>
            </w:pPr>
            <w:r w:rsidRPr="00D176F8">
              <w:rPr>
                <w:bCs/>
                <w:sz w:val="18"/>
                <w:szCs w:val="18"/>
                <w:lang w:val="ro-RO"/>
              </w:rPr>
              <w:t>11-14.04.</w:t>
            </w:r>
            <w:r w:rsidRPr="00D176F8">
              <w:rPr>
                <w:rStyle w:val="Robust"/>
                <w:b w:val="0"/>
                <w:sz w:val="18"/>
                <w:szCs w:val="18"/>
                <w:lang w:val="ro-RO"/>
              </w:rPr>
              <w:t>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rPr>
              <w:t>dr. în drept, cercet. șt. coord. 1959</w:t>
            </w:r>
          </w:p>
        </w:tc>
        <w:tc>
          <w:tcPr>
            <w:tcW w:w="2551" w:type="dxa"/>
          </w:tcPr>
          <w:p w:rsidR="00F25301" w:rsidRPr="00D176F8" w:rsidRDefault="00F25301" w:rsidP="00F25301">
            <w:pPr>
              <w:tabs>
                <w:tab w:val="left" w:pos="-108"/>
              </w:tabs>
              <w:rPr>
                <w:sz w:val="18"/>
                <w:szCs w:val="18"/>
                <w:lang w:val="ro-RO"/>
              </w:rPr>
            </w:pPr>
            <w:r w:rsidRPr="00D176F8">
              <w:rPr>
                <w:sz w:val="18"/>
                <w:szCs w:val="18"/>
                <w:lang w:val="ro-RO"/>
              </w:rPr>
              <w:t>România, București. Biblioteca Academiei Române</w:t>
            </w:r>
          </w:p>
        </w:tc>
        <w:tc>
          <w:tcPr>
            <w:tcW w:w="4253" w:type="dxa"/>
          </w:tcPr>
          <w:p w:rsidR="00F25301" w:rsidRPr="00D176F8" w:rsidRDefault="00F25301" w:rsidP="00F25301">
            <w:pPr>
              <w:jc w:val="both"/>
              <w:rPr>
                <w:rFonts w:eastAsia="SimSun"/>
                <w:bCs/>
                <w:iCs/>
                <w:sz w:val="18"/>
                <w:szCs w:val="18"/>
                <w:lang w:val="ro-RO"/>
              </w:rPr>
            </w:pPr>
            <w:r w:rsidRPr="00D176F8">
              <w:rPr>
                <w:rFonts w:eastAsia="SimSun"/>
                <w:bCs/>
                <w:iCs/>
                <w:sz w:val="18"/>
                <w:szCs w:val="18"/>
                <w:lang w:val="ro-RO"/>
              </w:rPr>
              <w:t>Deplasare în scop de documentare și cercetare științifică în cadrul schimbului academic: Academia Română-Academia de Științe a Moldovei.</w:t>
            </w:r>
          </w:p>
        </w:tc>
        <w:tc>
          <w:tcPr>
            <w:tcW w:w="1701" w:type="dxa"/>
          </w:tcPr>
          <w:p w:rsidR="00F25301" w:rsidRPr="00D176F8" w:rsidRDefault="00F25301" w:rsidP="00F25301">
            <w:pPr>
              <w:jc w:val="center"/>
              <w:rPr>
                <w:bCs/>
                <w:sz w:val="18"/>
                <w:szCs w:val="18"/>
                <w:lang w:val="ro-RO"/>
              </w:rPr>
            </w:pPr>
            <w:r w:rsidRPr="00D176F8">
              <w:rPr>
                <w:bCs/>
                <w:sz w:val="18"/>
                <w:szCs w:val="18"/>
                <w:lang w:val="ro-RO"/>
              </w:rPr>
              <w:t>16-28.04.</w:t>
            </w:r>
            <w:r w:rsidRPr="00D176F8">
              <w:rPr>
                <w:rStyle w:val="Robust"/>
                <w:b w:val="0"/>
                <w:sz w:val="18"/>
                <w:szCs w:val="18"/>
                <w:lang w:val="ro-RO"/>
              </w:rPr>
              <w:t>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rPr>
              <w:t>dr. în drept, cercet. șt. coord. 1959</w:t>
            </w:r>
          </w:p>
        </w:tc>
        <w:tc>
          <w:tcPr>
            <w:tcW w:w="2551" w:type="dxa"/>
          </w:tcPr>
          <w:p w:rsidR="00F25301" w:rsidRPr="00D176F8" w:rsidRDefault="00F25301" w:rsidP="00F25301">
            <w:pPr>
              <w:tabs>
                <w:tab w:val="left" w:pos="-108"/>
              </w:tabs>
              <w:rPr>
                <w:rFonts w:eastAsia="SimSun"/>
                <w:bCs/>
                <w:iCs/>
                <w:sz w:val="18"/>
                <w:szCs w:val="18"/>
                <w:lang w:val="ro-RO"/>
              </w:rPr>
            </w:pPr>
            <w:r w:rsidRPr="00D176F8">
              <w:rPr>
                <w:sz w:val="18"/>
                <w:szCs w:val="18"/>
                <w:lang w:val="ro-RO"/>
              </w:rPr>
              <w:t>România. București Biblioteca Academiei Române</w:t>
            </w:r>
          </w:p>
        </w:tc>
        <w:tc>
          <w:tcPr>
            <w:tcW w:w="4253" w:type="dxa"/>
          </w:tcPr>
          <w:p w:rsidR="00F25301" w:rsidRPr="00D176F8" w:rsidRDefault="00F25301" w:rsidP="00F25301">
            <w:pPr>
              <w:jc w:val="both"/>
              <w:rPr>
                <w:rFonts w:eastAsia="SimSun"/>
                <w:bCs/>
                <w:iCs/>
                <w:sz w:val="18"/>
                <w:szCs w:val="18"/>
                <w:lang w:val="ro-RO"/>
              </w:rPr>
            </w:pPr>
            <w:r w:rsidRPr="00D176F8">
              <w:rPr>
                <w:rFonts w:eastAsia="SimSun"/>
                <w:bCs/>
                <w:iCs/>
                <w:sz w:val="18"/>
                <w:szCs w:val="18"/>
                <w:lang w:val="ro-RO"/>
              </w:rPr>
              <w:t>Deplasare în scop de documentare și cercetare științifică. Acoperire financiară proprie</w:t>
            </w:r>
          </w:p>
        </w:tc>
        <w:tc>
          <w:tcPr>
            <w:tcW w:w="1701" w:type="dxa"/>
          </w:tcPr>
          <w:p w:rsidR="00F25301" w:rsidRPr="00D176F8" w:rsidRDefault="00F25301" w:rsidP="00F25301">
            <w:pPr>
              <w:jc w:val="center"/>
              <w:rPr>
                <w:bCs/>
                <w:sz w:val="18"/>
                <w:szCs w:val="18"/>
                <w:lang w:val="ro-RO"/>
              </w:rPr>
            </w:pPr>
            <w:r w:rsidRPr="00D176F8">
              <w:rPr>
                <w:bCs/>
                <w:sz w:val="18"/>
                <w:szCs w:val="18"/>
                <w:lang w:val="ro-RO"/>
              </w:rPr>
              <w:t>4-9.06.</w:t>
            </w:r>
            <w:r w:rsidRPr="00D176F8">
              <w:rPr>
                <w:rStyle w:val="Robust"/>
                <w:b w:val="0"/>
                <w:sz w:val="18"/>
                <w:szCs w:val="18"/>
                <w:lang w:val="ro-RO"/>
              </w:rPr>
              <w:t>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rPr>
              <w:t>dr. în drept, cercet. șt. coord. 1959</w:t>
            </w:r>
          </w:p>
        </w:tc>
        <w:tc>
          <w:tcPr>
            <w:tcW w:w="2551" w:type="dxa"/>
          </w:tcPr>
          <w:p w:rsidR="00F25301" w:rsidRPr="00D176F8" w:rsidRDefault="00F25301" w:rsidP="00F25301">
            <w:pPr>
              <w:tabs>
                <w:tab w:val="left" w:pos="-108"/>
              </w:tabs>
              <w:rPr>
                <w:sz w:val="18"/>
                <w:szCs w:val="18"/>
                <w:lang w:val="ro-RO"/>
              </w:rPr>
            </w:pPr>
            <w:r w:rsidRPr="00D176F8">
              <w:rPr>
                <w:sz w:val="18"/>
                <w:szCs w:val="18"/>
                <w:lang w:val="ro-RO"/>
              </w:rPr>
              <w:t>România, București. Arhivele Naționale ale României</w:t>
            </w:r>
          </w:p>
        </w:tc>
        <w:tc>
          <w:tcPr>
            <w:tcW w:w="4253" w:type="dxa"/>
          </w:tcPr>
          <w:p w:rsidR="00F25301" w:rsidRPr="00D176F8" w:rsidRDefault="00F25301" w:rsidP="00F25301">
            <w:pPr>
              <w:jc w:val="both"/>
              <w:rPr>
                <w:rFonts w:eastAsia="SimSun"/>
                <w:bCs/>
                <w:iCs/>
                <w:sz w:val="18"/>
                <w:szCs w:val="18"/>
                <w:lang w:val="ro-RO"/>
              </w:rPr>
            </w:pPr>
            <w:r w:rsidRPr="00D176F8">
              <w:rPr>
                <w:rFonts w:eastAsia="SimSun"/>
                <w:bCs/>
                <w:iCs/>
                <w:sz w:val="18"/>
                <w:szCs w:val="18"/>
                <w:lang w:val="ro-RO"/>
              </w:rPr>
              <w:t>Deplasare în scop de documentare și cercetare științifică. Acoperire financiară proprie.</w:t>
            </w:r>
          </w:p>
        </w:tc>
        <w:tc>
          <w:tcPr>
            <w:tcW w:w="1701" w:type="dxa"/>
          </w:tcPr>
          <w:p w:rsidR="00F25301" w:rsidRPr="00D176F8" w:rsidRDefault="00F25301" w:rsidP="00F25301">
            <w:pPr>
              <w:jc w:val="center"/>
              <w:rPr>
                <w:bCs/>
                <w:sz w:val="18"/>
                <w:szCs w:val="18"/>
                <w:lang w:val="ro-RO"/>
              </w:rPr>
            </w:pPr>
            <w:r w:rsidRPr="00D176F8">
              <w:rPr>
                <w:bCs/>
                <w:sz w:val="18"/>
                <w:szCs w:val="18"/>
                <w:lang w:val="ro-RO"/>
              </w:rPr>
              <w:t>18-23.06.</w:t>
            </w:r>
            <w:r w:rsidRPr="00D176F8">
              <w:rPr>
                <w:rStyle w:val="Robust"/>
                <w:b w:val="0"/>
                <w:sz w:val="18"/>
                <w:szCs w:val="18"/>
                <w:lang w:val="ro-RO"/>
              </w:rPr>
              <w:t>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rPr>
              <w:t>dr. în drept, cercet. șt. coord. 1959</w:t>
            </w:r>
          </w:p>
        </w:tc>
        <w:tc>
          <w:tcPr>
            <w:tcW w:w="2551" w:type="dxa"/>
          </w:tcPr>
          <w:p w:rsidR="00F25301" w:rsidRPr="00D176F8" w:rsidRDefault="00F25301" w:rsidP="00F25301">
            <w:pPr>
              <w:tabs>
                <w:tab w:val="left" w:pos="-108"/>
              </w:tabs>
              <w:rPr>
                <w:sz w:val="18"/>
                <w:szCs w:val="18"/>
                <w:lang w:val="ro-RO"/>
              </w:rPr>
            </w:pPr>
            <w:r w:rsidRPr="00D176F8">
              <w:rPr>
                <w:sz w:val="18"/>
                <w:szCs w:val="18"/>
                <w:lang w:val="ro-RO"/>
              </w:rPr>
              <w:t>România, București. Arhivele Naționale ale României</w:t>
            </w:r>
          </w:p>
        </w:tc>
        <w:tc>
          <w:tcPr>
            <w:tcW w:w="4253" w:type="dxa"/>
          </w:tcPr>
          <w:p w:rsidR="00F25301" w:rsidRPr="00D176F8" w:rsidRDefault="00F25301" w:rsidP="00F25301">
            <w:pPr>
              <w:jc w:val="both"/>
              <w:rPr>
                <w:rFonts w:eastAsia="SimSun"/>
                <w:bCs/>
                <w:iCs/>
                <w:sz w:val="18"/>
                <w:szCs w:val="18"/>
                <w:lang w:val="ro-RO"/>
              </w:rPr>
            </w:pPr>
            <w:r w:rsidRPr="00D176F8">
              <w:rPr>
                <w:rFonts w:eastAsia="SimSun"/>
                <w:bCs/>
                <w:iCs/>
                <w:sz w:val="18"/>
                <w:szCs w:val="18"/>
                <w:lang w:val="ro-RO"/>
              </w:rPr>
              <w:t>Deplasare în scop de documentare și cercetare științifică. Acoperire financiară proprie.</w:t>
            </w:r>
          </w:p>
        </w:tc>
        <w:tc>
          <w:tcPr>
            <w:tcW w:w="1701" w:type="dxa"/>
          </w:tcPr>
          <w:p w:rsidR="00F25301" w:rsidRPr="00D176F8" w:rsidRDefault="00F25301" w:rsidP="00F25301">
            <w:pPr>
              <w:jc w:val="center"/>
              <w:rPr>
                <w:bCs/>
                <w:sz w:val="18"/>
                <w:szCs w:val="18"/>
                <w:lang w:val="ro-RO"/>
              </w:rPr>
            </w:pPr>
            <w:r w:rsidRPr="00D176F8">
              <w:rPr>
                <w:bCs/>
                <w:sz w:val="18"/>
                <w:szCs w:val="18"/>
                <w:lang w:val="ro-RO"/>
              </w:rPr>
              <w:t xml:space="preserve">1-7 </w:t>
            </w:r>
            <w:r w:rsidRPr="00D176F8">
              <w:rPr>
                <w:rStyle w:val="Robust"/>
                <w:b w:val="0"/>
                <w:sz w:val="18"/>
                <w:szCs w:val="18"/>
                <w:lang w:val="ro-RO"/>
              </w:rPr>
              <w:t>iulie 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rPr>
              <w:t>dr. în drept, cercet. șt. coord. 1959</w:t>
            </w:r>
          </w:p>
        </w:tc>
        <w:tc>
          <w:tcPr>
            <w:tcW w:w="2551" w:type="dxa"/>
          </w:tcPr>
          <w:p w:rsidR="00F25301" w:rsidRPr="00D176F8" w:rsidRDefault="00F25301" w:rsidP="00F25301">
            <w:pPr>
              <w:tabs>
                <w:tab w:val="left" w:pos="-108"/>
              </w:tabs>
              <w:rPr>
                <w:sz w:val="18"/>
                <w:szCs w:val="18"/>
                <w:lang w:val="ro-RO"/>
              </w:rPr>
            </w:pPr>
            <w:r w:rsidRPr="00D176F8">
              <w:rPr>
                <w:sz w:val="18"/>
                <w:szCs w:val="18"/>
                <w:lang w:val="ro-RO"/>
              </w:rPr>
              <w:t>România, Pitești Arhivele Militare Pitești</w:t>
            </w:r>
          </w:p>
        </w:tc>
        <w:tc>
          <w:tcPr>
            <w:tcW w:w="4253" w:type="dxa"/>
          </w:tcPr>
          <w:p w:rsidR="00F25301" w:rsidRPr="00D176F8" w:rsidRDefault="00F25301" w:rsidP="00F25301">
            <w:pPr>
              <w:jc w:val="both"/>
              <w:rPr>
                <w:rFonts w:eastAsia="SimSun"/>
                <w:bCs/>
                <w:iCs/>
                <w:sz w:val="18"/>
                <w:szCs w:val="18"/>
                <w:lang w:val="ro-RO"/>
              </w:rPr>
            </w:pPr>
            <w:r w:rsidRPr="00D176F8">
              <w:rPr>
                <w:rFonts w:eastAsia="SimSun"/>
                <w:bCs/>
                <w:iCs/>
                <w:sz w:val="18"/>
                <w:szCs w:val="18"/>
                <w:lang w:val="ro-RO"/>
              </w:rPr>
              <w:t>Deplasare în scop de documentare și cercetare științifică. Acoperire financiară proprie.</w:t>
            </w:r>
          </w:p>
        </w:tc>
        <w:tc>
          <w:tcPr>
            <w:tcW w:w="1701" w:type="dxa"/>
          </w:tcPr>
          <w:p w:rsidR="00F25301" w:rsidRPr="00D176F8" w:rsidRDefault="00F25301" w:rsidP="00F25301">
            <w:pPr>
              <w:jc w:val="center"/>
              <w:rPr>
                <w:bCs/>
                <w:sz w:val="18"/>
                <w:szCs w:val="18"/>
                <w:lang w:val="ro-RO"/>
              </w:rPr>
            </w:pPr>
            <w:r w:rsidRPr="00D176F8">
              <w:rPr>
                <w:bCs/>
                <w:sz w:val="18"/>
                <w:szCs w:val="18"/>
                <w:lang w:val="ro-RO"/>
              </w:rPr>
              <w:t>16-28 iulie 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rPr>
              <w:t xml:space="preserve">dr. în drept, cercet. șt. </w:t>
            </w:r>
            <w:r w:rsidRPr="00D176F8">
              <w:rPr>
                <w:rStyle w:val="FontStyle18"/>
                <w:sz w:val="18"/>
                <w:szCs w:val="18"/>
                <w:lang w:val="ro-RO"/>
              </w:rPr>
              <w:lastRenderedPageBreak/>
              <w:t>coord. 1959</w:t>
            </w:r>
          </w:p>
        </w:tc>
        <w:tc>
          <w:tcPr>
            <w:tcW w:w="2551" w:type="dxa"/>
          </w:tcPr>
          <w:p w:rsidR="00F25301" w:rsidRPr="00D176F8" w:rsidRDefault="00F25301" w:rsidP="00F25301">
            <w:pPr>
              <w:tabs>
                <w:tab w:val="left" w:pos="-108"/>
              </w:tabs>
              <w:rPr>
                <w:sz w:val="18"/>
                <w:szCs w:val="18"/>
                <w:lang w:val="ro-RO"/>
              </w:rPr>
            </w:pPr>
            <w:r w:rsidRPr="00D176F8">
              <w:rPr>
                <w:sz w:val="18"/>
                <w:szCs w:val="18"/>
                <w:lang w:val="ro-RO"/>
              </w:rPr>
              <w:lastRenderedPageBreak/>
              <w:t>România, Pitești Arhivele Militare Pitești</w:t>
            </w:r>
          </w:p>
        </w:tc>
        <w:tc>
          <w:tcPr>
            <w:tcW w:w="4253" w:type="dxa"/>
          </w:tcPr>
          <w:p w:rsidR="00F25301" w:rsidRPr="00D176F8" w:rsidRDefault="00F25301" w:rsidP="00F25301">
            <w:pPr>
              <w:jc w:val="both"/>
              <w:rPr>
                <w:rFonts w:eastAsia="SimSun"/>
                <w:bCs/>
                <w:iCs/>
                <w:sz w:val="18"/>
                <w:szCs w:val="18"/>
                <w:lang w:val="ro-RO"/>
              </w:rPr>
            </w:pPr>
            <w:r w:rsidRPr="00D176F8">
              <w:rPr>
                <w:rFonts w:eastAsia="SimSun"/>
                <w:bCs/>
                <w:iCs/>
                <w:sz w:val="18"/>
                <w:szCs w:val="18"/>
                <w:lang w:val="ro-RO"/>
              </w:rPr>
              <w:t>Deplasare în scop de documentare și cercetare științifică. Acoperire financiară proprie.</w:t>
            </w:r>
          </w:p>
        </w:tc>
        <w:tc>
          <w:tcPr>
            <w:tcW w:w="1701" w:type="dxa"/>
          </w:tcPr>
          <w:p w:rsidR="00F25301" w:rsidRPr="00D176F8" w:rsidRDefault="00F25301" w:rsidP="00F25301">
            <w:pPr>
              <w:jc w:val="center"/>
              <w:rPr>
                <w:bCs/>
                <w:sz w:val="18"/>
                <w:szCs w:val="18"/>
                <w:lang w:val="ro-RO"/>
              </w:rPr>
            </w:pPr>
            <w:r w:rsidRPr="00D176F8">
              <w:rPr>
                <w:bCs/>
                <w:sz w:val="18"/>
                <w:szCs w:val="18"/>
                <w:lang w:val="ro-RO"/>
              </w:rPr>
              <w:t>24-2909.2018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rPr>
              <w:t>dr. în drept, cercet. șt. coord. 1959</w:t>
            </w:r>
          </w:p>
        </w:tc>
        <w:tc>
          <w:tcPr>
            <w:tcW w:w="2551" w:type="dxa"/>
          </w:tcPr>
          <w:p w:rsidR="00F25301" w:rsidRPr="00D176F8" w:rsidRDefault="00F25301" w:rsidP="00F25301">
            <w:pPr>
              <w:tabs>
                <w:tab w:val="left" w:pos="-108"/>
              </w:tabs>
              <w:rPr>
                <w:sz w:val="18"/>
                <w:szCs w:val="18"/>
                <w:lang w:val="ro-RO"/>
              </w:rPr>
            </w:pPr>
            <w:r w:rsidRPr="00D176F8">
              <w:rPr>
                <w:sz w:val="18"/>
                <w:szCs w:val="18"/>
                <w:lang w:val="ro-RO"/>
              </w:rPr>
              <w:t>România, Iași. Biblioteca Central Universitară și Arhivele Naționale Iași</w:t>
            </w:r>
          </w:p>
        </w:tc>
        <w:tc>
          <w:tcPr>
            <w:tcW w:w="4253" w:type="dxa"/>
          </w:tcPr>
          <w:p w:rsidR="00F25301" w:rsidRPr="00D176F8" w:rsidRDefault="00F25301" w:rsidP="00F25301">
            <w:pPr>
              <w:jc w:val="both"/>
              <w:rPr>
                <w:rFonts w:eastAsia="SimSun"/>
                <w:bCs/>
                <w:iCs/>
                <w:sz w:val="18"/>
                <w:szCs w:val="18"/>
                <w:lang w:val="ro-RO"/>
              </w:rPr>
            </w:pPr>
            <w:r w:rsidRPr="00D176F8">
              <w:rPr>
                <w:rFonts w:eastAsia="SimSun"/>
                <w:bCs/>
                <w:iCs/>
                <w:sz w:val="18"/>
                <w:szCs w:val="18"/>
                <w:lang w:val="ro-RO"/>
              </w:rPr>
              <w:t>Deplasare în scop de documentare și cercetare științifică. Acoperire financiară proprie.</w:t>
            </w:r>
          </w:p>
        </w:tc>
        <w:tc>
          <w:tcPr>
            <w:tcW w:w="1701" w:type="dxa"/>
          </w:tcPr>
          <w:p w:rsidR="00F25301" w:rsidRPr="00D176F8" w:rsidRDefault="00F25301" w:rsidP="00F25301">
            <w:pPr>
              <w:jc w:val="center"/>
              <w:rPr>
                <w:bCs/>
                <w:sz w:val="18"/>
                <w:szCs w:val="18"/>
                <w:lang w:val="ro-RO"/>
              </w:rPr>
            </w:pPr>
            <w:r w:rsidRPr="00D176F8">
              <w:rPr>
                <w:bCs/>
                <w:sz w:val="18"/>
                <w:szCs w:val="18"/>
                <w:lang w:val="ro-RO"/>
              </w:rPr>
              <w:t>29.10.-02.11.</w:t>
            </w:r>
            <w:r w:rsidRPr="00D176F8">
              <w:rPr>
                <w:rStyle w:val="Robust"/>
                <w:b w:val="0"/>
                <w:sz w:val="18"/>
                <w:szCs w:val="18"/>
                <w:lang w:val="ro-RO"/>
              </w:rPr>
              <w:t>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ro-RO"/>
              </w:rPr>
            </w:pPr>
            <w:r w:rsidRPr="00D176F8">
              <w:rPr>
                <w:sz w:val="18"/>
                <w:szCs w:val="18"/>
                <w:lang w:val="ro-RO"/>
              </w:rPr>
              <w:t xml:space="preserve">Tașcă Mihai, </w:t>
            </w:r>
            <w:r w:rsidRPr="00D176F8">
              <w:rPr>
                <w:rStyle w:val="FontStyle18"/>
                <w:sz w:val="18"/>
                <w:szCs w:val="18"/>
                <w:lang w:val="ro-RO"/>
              </w:rPr>
              <w:t>dr. în drept, cercet. șt. coord. 1959</w:t>
            </w:r>
          </w:p>
        </w:tc>
        <w:tc>
          <w:tcPr>
            <w:tcW w:w="2551" w:type="dxa"/>
          </w:tcPr>
          <w:p w:rsidR="00F25301" w:rsidRPr="00D176F8" w:rsidRDefault="00F25301" w:rsidP="00F25301">
            <w:pPr>
              <w:tabs>
                <w:tab w:val="left" w:pos="-108"/>
              </w:tabs>
              <w:rPr>
                <w:sz w:val="18"/>
                <w:szCs w:val="18"/>
                <w:lang w:val="ro-RO"/>
              </w:rPr>
            </w:pPr>
            <w:r w:rsidRPr="00D176F8">
              <w:rPr>
                <w:sz w:val="18"/>
                <w:szCs w:val="18"/>
                <w:lang w:val="ro-RO"/>
              </w:rPr>
              <w:t>România, Pitești Arhivele Militare Pitești</w:t>
            </w:r>
          </w:p>
        </w:tc>
        <w:tc>
          <w:tcPr>
            <w:tcW w:w="4253" w:type="dxa"/>
          </w:tcPr>
          <w:p w:rsidR="00F25301" w:rsidRPr="00D176F8" w:rsidRDefault="00F25301" w:rsidP="00F25301">
            <w:pPr>
              <w:jc w:val="both"/>
              <w:rPr>
                <w:rFonts w:eastAsia="SimSun"/>
                <w:bCs/>
                <w:iCs/>
                <w:sz w:val="18"/>
                <w:szCs w:val="18"/>
                <w:lang w:val="ro-RO"/>
              </w:rPr>
            </w:pPr>
            <w:r w:rsidRPr="00D176F8">
              <w:rPr>
                <w:rFonts w:eastAsia="SimSun"/>
                <w:bCs/>
                <w:iCs/>
                <w:sz w:val="18"/>
                <w:szCs w:val="18"/>
                <w:lang w:val="ro-RO"/>
              </w:rPr>
              <w:t>Deplasare în scop de documentare și cercetare științifică. Acoperire financiară proprie.</w:t>
            </w:r>
          </w:p>
        </w:tc>
        <w:tc>
          <w:tcPr>
            <w:tcW w:w="1701" w:type="dxa"/>
          </w:tcPr>
          <w:p w:rsidR="00F25301" w:rsidRPr="00D176F8" w:rsidRDefault="00F25301" w:rsidP="00F25301">
            <w:pPr>
              <w:jc w:val="center"/>
              <w:rPr>
                <w:bCs/>
                <w:sz w:val="18"/>
                <w:szCs w:val="18"/>
                <w:lang w:val="ro-RO"/>
              </w:rPr>
            </w:pPr>
            <w:r w:rsidRPr="00D176F8">
              <w:rPr>
                <w:bCs/>
                <w:sz w:val="18"/>
                <w:szCs w:val="18"/>
                <w:lang w:val="ro-RO"/>
              </w:rPr>
              <w:t>10-14.12.2018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jc w:val="center"/>
              <w:rPr>
                <w:sz w:val="18"/>
                <w:szCs w:val="18"/>
                <w:lang w:val="es-ES"/>
              </w:rPr>
            </w:pPr>
            <w:r w:rsidRPr="00D176F8">
              <w:rPr>
                <w:sz w:val="18"/>
                <w:szCs w:val="18"/>
                <w:lang w:val="ro-RO"/>
              </w:rPr>
              <w:t xml:space="preserve">Cucoș Diana, dr. în dr., conf. cerc., </w:t>
            </w:r>
            <w:r w:rsidRPr="00D176F8">
              <w:rPr>
                <w:rStyle w:val="FontStyle18"/>
                <w:sz w:val="18"/>
                <w:szCs w:val="18"/>
                <w:lang w:val="es-ES" w:eastAsia="ro-RO"/>
              </w:rPr>
              <w:t>1979</w:t>
            </w:r>
          </w:p>
        </w:tc>
        <w:tc>
          <w:tcPr>
            <w:tcW w:w="2551" w:type="dxa"/>
          </w:tcPr>
          <w:p w:rsidR="00F25301" w:rsidRPr="00D176F8" w:rsidRDefault="00F25301" w:rsidP="00F25301">
            <w:pPr>
              <w:tabs>
                <w:tab w:val="left" w:pos="8789"/>
              </w:tabs>
              <w:autoSpaceDE w:val="0"/>
              <w:autoSpaceDN w:val="0"/>
              <w:adjustRightInd w:val="0"/>
              <w:contextualSpacing/>
              <w:rPr>
                <w:sz w:val="18"/>
                <w:szCs w:val="18"/>
                <w:lang w:val="en-GB"/>
              </w:rPr>
            </w:pPr>
            <w:r w:rsidRPr="00D176F8">
              <w:rPr>
                <w:sz w:val="18"/>
                <w:szCs w:val="18"/>
                <w:shd w:val="clear" w:color="auto" w:fill="FFFFFF"/>
                <w:lang w:val="en-GB"/>
              </w:rPr>
              <w:t>Austria, International Institute for Applied Systems Analysis (IIASA)</w:t>
            </w:r>
          </w:p>
        </w:tc>
        <w:tc>
          <w:tcPr>
            <w:tcW w:w="4253" w:type="dxa"/>
          </w:tcPr>
          <w:p w:rsidR="00F25301" w:rsidRPr="00D176F8" w:rsidRDefault="00F25301" w:rsidP="00F25301">
            <w:pPr>
              <w:jc w:val="both"/>
              <w:rPr>
                <w:rFonts w:eastAsia="TimesNewRomanPS-BoldMT"/>
                <w:sz w:val="18"/>
                <w:szCs w:val="18"/>
                <w:lang w:val="es-ES"/>
              </w:rPr>
            </w:pPr>
            <w:r w:rsidRPr="00D176F8">
              <w:rPr>
                <w:rFonts w:eastAsia="TimesNewRomanPS-BoldMT"/>
                <w:sz w:val="18"/>
                <w:szCs w:val="18"/>
                <w:lang w:val="es-ES"/>
              </w:rPr>
              <w:t xml:space="preserve">Participare în cadrul conferinței Migrație și perspective demografice </w:t>
            </w:r>
          </w:p>
        </w:tc>
        <w:tc>
          <w:tcPr>
            <w:tcW w:w="1701" w:type="dxa"/>
          </w:tcPr>
          <w:p w:rsidR="00F25301" w:rsidRPr="00D176F8" w:rsidRDefault="00F25301" w:rsidP="00F25301">
            <w:pPr>
              <w:jc w:val="center"/>
              <w:rPr>
                <w:bCs/>
                <w:sz w:val="18"/>
                <w:szCs w:val="18"/>
                <w:lang w:val="ro-RO"/>
              </w:rPr>
            </w:pPr>
            <w:r w:rsidRPr="00D176F8">
              <w:rPr>
                <w:bCs/>
                <w:sz w:val="18"/>
                <w:szCs w:val="18"/>
                <w:lang w:val="ro-RO"/>
              </w:rPr>
              <w:t>5-7.09.2018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en-US"/>
              </w:rPr>
            </w:pPr>
          </w:p>
        </w:tc>
        <w:tc>
          <w:tcPr>
            <w:tcW w:w="1843" w:type="dxa"/>
          </w:tcPr>
          <w:p w:rsidR="00F25301" w:rsidRPr="00D176F8" w:rsidRDefault="00F25301" w:rsidP="00F25301">
            <w:pPr>
              <w:ind w:left="-57" w:right="-57"/>
              <w:rPr>
                <w:rFonts w:eastAsia="Calibri"/>
                <w:sz w:val="18"/>
                <w:szCs w:val="18"/>
                <w:lang w:val="ro-RO" w:eastAsia="en-US"/>
              </w:rPr>
            </w:pPr>
            <w:r w:rsidRPr="00D176F8">
              <w:rPr>
                <w:rFonts w:eastAsia="Calibri"/>
                <w:sz w:val="18"/>
                <w:szCs w:val="18"/>
                <w:lang w:val="ro-RO" w:eastAsia="en-US"/>
              </w:rPr>
              <w:t>Ciobanu Ion</w:t>
            </w:r>
          </w:p>
        </w:tc>
        <w:tc>
          <w:tcPr>
            <w:tcW w:w="2551" w:type="dxa"/>
          </w:tcPr>
          <w:p w:rsidR="00F25301" w:rsidRPr="00D176F8" w:rsidRDefault="00F25301" w:rsidP="00F25301">
            <w:pPr>
              <w:ind w:left="-57" w:right="-57"/>
              <w:rPr>
                <w:rFonts w:eastAsia="Calibri"/>
                <w:sz w:val="18"/>
                <w:szCs w:val="18"/>
                <w:lang w:val="ro-RO" w:eastAsia="en-US"/>
              </w:rPr>
            </w:pPr>
            <w:r w:rsidRPr="00D176F8">
              <w:rPr>
                <w:rFonts w:eastAsia="TimesNewRomanPS-BoldMT"/>
                <w:sz w:val="18"/>
                <w:szCs w:val="18"/>
                <w:lang w:val="ro-RO"/>
              </w:rPr>
              <w:t xml:space="preserve">România, </w:t>
            </w:r>
            <w:r w:rsidRPr="00D176F8">
              <w:rPr>
                <w:sz w:val="18"/>
                <w:szCs w:val="18"/>
                <w:shd w:val="clear" w:color="auto" w:fill="FFFFFF"/>
                <w:lang w:val="ro-RO"/>
              </w:rPr>
              <w:t>București</w:t>
            </w:r>
          </w:p>
        </w:tc>
        <w:tc>
          <w:tcPr>
            <w:tcW w:w="4253" w:type="dxa"/>
          </w:tcPr>
          <w:p w:rsidR="00F25301" w:rsidRPr="00D176F8" w:rsidRDefault="00F25301" w:rsidP="003C6201">
            <w:pPr>
              <w:pStyle w:val="Frspaiere"/>
              <w:numPr>
                <w:ilvl w:val="0"/>
                <w:numId w:val="58"/>
              </w:numPr>
              <w:autoSpaceDE w:val="0"/>
              <w:autoSpaceDN w:val="0"/>
              <w:adjustRightInd w:val="0"/>
              <w:ind w:left="0" w:hanging="254"/>
              <w:jc w:val="both"/>
              <w:rPr>
                <w:rFonts w:ascii="Times New Roman" w:hAnsi="Times New Roman" w:cs="Times New Roman"/>
                <w:sz w:val="18"/>
                <w:szCs w:val="18"/>
                <w:lang w:val="en-US"/>
              </w:rPr>
            </w:pPr>
            <w:r w:rsidRPr="00D176F8">
              <w:rPr>
                <w:rFonts w:ascii="Times New Roman" w:hAnsi="Times New Roman" w:cs="Times New Roman"/>
                <w:bCs/>
                <w:sz w:val="18"/>
                <w:szCs w:val="18"/>
                <w:lang w:val="en-US"/>
              </w:rPr>
              <w:t xml:space="preserve">Conferință internațională cu titlul </w:t>
            </w:r>
            <w:r w:rsidRPr="00D176F8">
              <w:rPr>
                <w:rFonts w:ascii="Times New Roman" w:hAnsi="Times New Roman" w:cs="Times New Roman"/>
                <w:sz w:val="18"/>
                <w:szCs w:val="18"/>
                <w:shd w:val="clear" w:color="auto" w:fill="FFFFFF"/>
                <w:lang w:val="en-US"/>
              </w:rPr>
              <w:t xml:space="preserve">THE HEROES OF TECH- (Code for All Global Summit)., </w:t>
            </w:r>
          </w:p>
        </w:tc>
        <w:tc>
          <w:tcPr>
            <w:tcW w:w="1701" w:type="dxa"/>
          </w:tcPr>
          <w:p w:rsidR="00F25301" w:rsidRPr="00D176F8" w:rsidRDefault="00F25301" w:rsidP="00F25301">
            <w:pPr>
              <w:pStyle w:val="Frspaiere"/>
              <w:autoSpaceDE w:val="0"/>
              <w:autoSpaceDN w:val="0"/>
              <w:adjustRightInd w:val="0"/>
              <w:spacing w:line="360" w:lineRule="auto"/>
              <w:ind w:right="-1"/>
              <w:jc w:val="both"/>
              <w:rPr>
                <w:rFonts w:ascii="Times New Roman" w:hAnsi="Times New Roman" w:cs="Times New Roman"/>
                <w:bCs/>
                <w:sz w:val="18"/>
                <w:szCs w:val="18"/>
              </w:rPr>
            </w:pPr>
            <w:r w:rsidRPr="00D176F8">
              <w:rPr>
                <w:rFonts w:ascii="Times New Roman" w:hAnsi="Times New Roman" w:cs="Times New Roman"/>
                <w:sz w:val="18"/>
                <w:szCs w:val="18"/>
                <w:shd w:val="clear" w:color="auto" w:fill="FFFFFF"/>
                <w:lang w:val="en-US"/>
              </w:rPr>
              <w:t>8-1</w:t>
            </w:r>
            <w:r w:rsidRPr="00D176F8">
              <w:rPr>
                <w:rFonts w:ascii="Times New Roman" w:hAnsi="Times New Roman" w:cs="Times New Roman"/>
                <w:sz w:val="18"/>
                <w:szCs w:val="18"/>
                <w:shd w:val="clear" w:color="auto" w:fill="FFFFFF"/>
              </w:rPr>
              <w:t>1.10.2018.</w:t>
            </w:r>
          </w:p>
          <w:p w:rsidR="00F25301" w:rsidRPr="00D176F8" w:rsidRDefault="00F25301" w:rsidP="00F25301">
            <w:pPr>
              <w:ind w:left="-57" w:right="-57"/>
              <w:jc w:val="center"/>
              <w:rPr>
                <w:rFonts w:eastAsia="Calibri"/>
                <w:sz w:val="18"/>
                <w:szCs w:val="18"/>
                <w:lang w:val="ro-RO" w:eastAsia="en-US"/>
              </w:rPr>
            </w:pP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rPr>
            </w:pPr>
          </w:p>
        </w:tc>
        <w:tc>
          <w:tcPr>
            <w:tcW w:w="1843" w:type="dxa"/>
          </w:tcPr>
          <w:p w:rsidR="00F25301" w:rsidRPr="00D176F8" w:rsidRDefault="00F25301" w:rsidP="00F25301">
            <w:pPr>
              <w:ind w:left="-57" w:right="-57"/>
              <w:rPr>
                <w:rFonts w:eastAsia="Calibri"/>
                <w:sz w:val="18"/>
                <w:szCs w:val="18"/>
                <w:lang w:val="ro-RO" w:eastAsia="en-US"/>
              </w:rPr>
            </w:pPr>
            <w:r w:rsidRPr="00D176F8">
              <w:rPr>
                <w:rFonts w:eastAsia="Calibri"/>
                <w:sz w:val="18"/>
                <w:szCs w:val="18"/>
                <w:lang w:val="ro-RO" w:eastAsia="en-US"/>
              </w:rPr>
              <w:t>Ciobanu Ion</w:t>
            </w:r>
          </w:p>
        </w:tc>
        <w:tc>
          <w:tcPr>
            <w:tcW w:w="2551" w:type="dxa"/>
          </w:tcPr>
          <w:p w:rsidR="00F25301" w:rsidRPr="00D176F8" w:rsidRDefault="00F25301" w:rsidP="00F25301">
            <w:pPr>
              <w:ind w:left="-57" w:right="-57"/>
              <w:rPr>
                <w:rFonts w:eastAsia="TimesNewRomanPS-BoldMT"/>
                <w:sz w:val="18"/>
                <w:szCs w:val="18"/>
                <w:lang w:val="ro-RO"/>
              </w:rPr>
            </w:pPr>
            <w:r w:rsidRPr="00D176F8">
              <w:rPr>
                <w:sz w:val="18"/>
                <w:szCs w:val="18"/>
                <w:lang w:val="ro-RO"/>
              </w:rPr>
              <w:t>Stockholm, Suedia</w:t>
            </w:r>
          </w:p>
        </w:tc>
        <w:tc>
          <w:tcPr>
            <w:tcW w:w="4253" w:type="dxa"/>
          </w:tcPr>
          <w:p w:rsidR="00F25301" w:rsidRPr="00D176F8" w:rsidRDefault="00F25301" w:rsidP="00F25301">
            <w:pPr>
              <w:pStyle w:val="Listparagraf"/>
              <w:tabs>
                <w:tab w:val="left" w:pos="851"/>
              </w:tabs>
              <w:ind w:left="0"/>
              <w:jc w:val="both"/>
              <w:rPr>
                <w:sz w:val="18"/>
                <w:szCs w:val="18"/>
              </w:rPr>
            </w:pPr>
            <w:r w:rsidRPr="00D176F8">
              <w:rPr>
                <w:sz w:val="18"/>
                <w:szCs w:val="18"/>
                <w:lang w:val="ro-RO"/>
              </w:rPr>
              <w:t xml:space="preserve">Vizita de studiu la Universitatea KTH din Suedia. </w:t>
            </w:r>
          </w:p>
        </w:tc>
        <w:tc>
          <w:tcPr>
            <w:tcW w:w="1701" w:type="dxa"/>
          </w:tcPr>
          <w:p w:rsidR="00F25301" w:rsidRPr="00D176F8" w:rsidRDefault="00F25301" w:rsidP="00F25301">
            <w:pPr>
              <w:ind w:left="-57" w:right="-57"/>
              <w:jc w:val="center"/>
              <w:rPr>
                <w:sz w:val="18"/>
                <w:szCs w:val="18"/>
                <w:lang w:val="ro-RO"/>
              </w:rPr>
            </w:pPr>
            <w:r w:rsidRPr="00D176F8">
              <w:rPr>
                <w:sz w:val="18"/>
                <w:szCs w:val="18"/>
                <w:lang w:val="ro-RO"/>
              </w:rPr>
              <w:t>11.06.2018 - 15.06.2018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r w:rsidRPr="00D176F8">
              <w:rPr>
                <w:sz w:val="18"/>
                <w:szCs w:val="18"/>
                <w:lang w:val="ro-RO"/>
              </w:rPr>
              <w:t xml:space="preserve"> </w:t>
            </w:r>
          </w:p>
        </w:tc>
        <w:tc>
          <w:tcPr>
            <w:tcW w:w="1843" w:type="dxa"/>
          </w:tcPr>
          <w:p w:rsidR="00F25301" w:rsidRPr="00D176F8" w:rsidRDefault="00F25301" w:rsidP="00F25301">
            <w:pPr>
              <w:rPr>
                <w:sz w:val="18"/>
                <w:szCs w:val="18"/>
                <w:lang w:val="ro-RO"/>
              </w:rPr>
            </w:pPr>
            <w:r w:rsidRPr="00D176F8">
              <w:rPr>
                <w:sz w:val="18"/>
                <w:szCs w:val="18"/>
                <w:lang w:val="ro-RO"/>
              </w:rPr>
              <w:t>Ciobanu Ion-</w:t>
            </w:r>
          </w:p>
        </w:tc>
        <w:tc>
          <w:tcPr>
            <w:tcW w:w="2551" w:type="dxa"/>
          </w:tcPr>
          <w:p w:rsidR="00F25301" w:rsidRPr="00D176F8" w:rsidRDefault="00F25301" w:rsidP="00F25301">
            <w:pPr>
              <w:rPr>
                <w:sz w:val="18"/>
                <w:szCs w:val="18"/>
                <w:lang w:val="ro-RO"/>
              </w:rPr>
            </w:pPr>
            <w:r w:rsidRPr="00D176F8">
              <w:rPr>
                <w:sz w:val="18"/>
                <w:szCs w:val="18"/>
                <w:lang w:val="ro-RO"/>
              </w:rPr>
              <w:t>Cernăuți, Ucraina-</w:t>
            </w:r>
          </w:p>
        </w:tc>
        <w:tc>
          <w:tcPr>
            <w:tcW w:w="4253" w:type="dxa"/>
          </w:tcPr>
          <w:p w:rsidR="00F25301" w:rsidRPr="00D176F8" w:rsidRDefault="00F25301" w:rsidP="00F25301">
            <w:pPr>
              <w:pStyle w:val="Frspaiere"/>
              <w:autoSpaceDE w:val="0"/>
              <w:autoSpaceDN w:val="0"/>
              <w:adjustRightInd w:val="0"/>
              <w:jc w:val="both"/>
              <w:rPr>
                <w:rFonts w:ascii="Times New Roman" w:hAnsi="Times New Roman" w:cs="Times New Roman"/>
                <w:sz w:val="18"/>
                <w:szCs w:val="18"/>
              </w:rPr>
            </w:pPr>
            <w:r w:rsidRPr="00D176F8">
              <w:rPr>
                <w:rFonts w:ascii="Times New Roman" w:hAnsi="Times New Roman" w:cs="Times New Roman"/>
                <w:bCs/>
                <w:sz w:val="18"/>
                <w:szCs w:val="18"/>
                <w:lang w:val="it-IT"/>
              </w:rPr>
              <w:t xml:space="preserve">Participarea la conf. Intern. Șt. </w:t>
            </w:r>
            <w:r w:rsidRPr="00D176F8">
              <w:rPr>
                <w:rFonts w:ascii="Times New Roman" w:hAnsi="Times New Roman" w:cs="Times New Roman"/>
                <w:bCs/>
                <w:i/>
                <w:sz w:val="18"/>
                <w:szCs w:val="18"/>
                <w:lang w:val="it-IT"/>
              </w:rPr>
              <w:t xml:space="preserve">Anton Kochanovski Municipal Reading. </w:t>
            </w:r>
            <w:r w:rsidRPr="00D176F8">
              <w:rPr>
                <w:rFonts w:ascii="Times New Roman" w:hAnsi="Times New Roman" w:cs="Times New Roman"/>
                <w:bCs/>
                <w:sz w:val="18"/>
                <w:szCs w:val="18"/>
                <w:lang w:val="it-IT"/>
              </w:rPr>
              <w:t xml:space="preserve">Cernăuți. 14-15 noiembrie 2018. Raport: </w:t>
            </w:r>
            <w:r w:rsidRPr="00D176F8">
              <w:rPr>
                <w:rFonts w:ascii="Times New Roman" w:hAnsi="Times New Roman" w:cs="Times New Roman"/>
                <w:sz w:val="18"/>
                <w:szCs w:val="18"/>
                <w:lang w:val="it-IT"/>
              </w:rPr>
              <w:t>Transparența decizională a unităților administrativ-teritoriale de nivelul II în contextul descentralizării autorității publice locale din Republica Moldova.</w:t>
            </w:r>
          </w:p>
        </w:tc>
        <w:tc>
          <w:tcPr>
            <w:tcW w:w="1701" w:type="dxa"/>
          </w:tcPr>
          <w:p w:rsidR="00F25301" w:rsidRPr="00D176F8" w:rsidRDefault="00F25301" w:rsidP="00F25301">
            <w:pPr>
              <w:jc w:val="center"/>
              <w:rPr>
                <w:sz w:val="18"/>
                <w:szCs w:val="18"/>
                <w:lang w:val="ro-RO"/>
              </w:rPr>
            </w:pPr>
            <w:r w:rsidRPr="00D176F8">
              <w:rPr>
                <w:bCs/>
                <w:sz w:val="18"/>
                <w:szCs w:val="18"/>
                <w:lang w:val="ro-RO"/>
              </w:rPr>
              <w:t>14-15.11.</w:t>
            </w:r>
            <w:r w:rsidRPr="00D176F8">
              <w:rPr>
                <w:bCs/>
                <w:sz w:val="18"/>
                <w:szCs w:val="18"/>
                <w:lang w:val="it-IT"/>
              </w:rPr>
              <w:t>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ind w:left="-57" w:right="-57"/>
              <w:rPr>
                <w:rFonts w:eastAsia="Calibri"/>
                <w:sz w:val="18"/>
                <w:szCs w:val="18"/>
                <w:lang w:val="it-IT" w:eastAsia="en-US"/>
              </w:rPr>
            </w:pPr>
            <w:r w:rsidRPr="00D176F8">
              <w:rPr>
                <w:rFonts w:eastAsia="Calibri"/>
                <w:sz w:val="18"/>
                <w:szCs w:val="18"/>
                <w:lang w:val="it-IT" w:eastAsia="en-US"/>
              </w:rPr>
              <w:t>Iv. Caireac</w:t>
            </w:r>
          </w:p>
        </w:tc>
        <w:tc>
          <w:tcPr>
            <w:tcW w:w="2551" w:type="dxa"/>
          </w:tcPr>
          <w:p w:rsidR="00F25301" w:rsidRPr="00D176F8" w:rsidRDefault="00F25301" w:rsidP="00F25301">
            <w:pPr>
              <w:ind w:left="-57" w:right="-57"/>
              <w:rPr>
                <w:rFonts w:eastAsia="Calibri"/>
                <w:sz w:val="18"/>
                <w:szCs w:val="18"/>
                <w:lang w:val="it-IT" w:eastAsia="en-US"/>
              </w:rPr>
            </w:pPr>
            <w:r w:rsidRPr="00D176F8">
              <w:rPr>
                <w:rFonts w:eastAsia="TimesNewRomanPS-BoldMT"/>
                <w:sz w:val="18"/>
                <w:szCs w:val="18"/>
                <w:lang w:val="it-IT"/>
              </w:rPr>
              <w:t xml:space="preserve">Bulgaria, Academia de Științe a Bulgariei </w:t>
            </w:r>
          </w:p>
        </w:tc>
        <w:tc>
          <w:tcPr>
            <w:tcW w:w="4253" w:type="dxa"/>
          </w:tcPr>
          <w:p w:rsidR="00F25301" w:rsidRPr="00D176F8" w:rsidRDefault="00F25301" w:rsidP="00F25301">
            <w:pPr>
              <w:ind w:left="-57" w:right="-57"/>
              <w:jc w:val="both"/>
              <w:rPr>
                <w:rFonts w:eastAsia="Calibri"/>
                <w:sz w:val="18"/>
                <w:szCs w:val="18"/>
                <w:lang w:val="it-IT" w:eastAsia="en-US"/>
              </w:rPr>
            </w:pPr>
            <w:r w:rsidRPr="00D176F8">
              <w:rPr>
                <w:rFonts w:eastAsia="Calibri"/>
                <w:sz w:val="18"/>
                <w:szCs w:val="18"/>
                <w:lang w:val="it-IT" w:eastAsia="en-US"/>
              </w:rPr>
              <w:t>Participarea la conferința științifică internațională ”</w:t>
            </w:r>
            <w:r w:rsidRPr="00D176F8">
              <w:rPr>
                <w:rFonts w:eastAsia="Calibri"/>
                <w:sz w:val="18"/>
                <w:szCs w:val="18"/>
                <w:lang w:eastAsia="en-US"/>
              </w:rPr>
              <w:t>Теоретико</w:t>
            </w:r>
            <w:r w:rsidRPr="00D176F8">
              <w:rPr>
                <w:rFonts w:eastAsia="Calibri"/>
                <w:sz w:val="18"/>
                <w:szCs w:val="18"/>
                <w:lang w:val="it-IT" w:eastAsia="en-US"/>
              </w:rPr>
              <w:t>-</w:t>
            </w:r>
            <w:r w:rsidRPr="00D176F8">
              <w:rPr>
                <w:rFonts w:eastAsia="Calibri"/>
                <w:sz w:val="18"/>
                <w:szCs w:val="18"/>
                <w:lang w:eastAsia="en-US"/>
              </w:rPr>
              <w:t>методологические</w:t>
            </w:r>
            <w:r w:rsidRPr="00D176F8">
              <w:rPr>
                <w:rFonts w:eastAsia="Calibri"/>
                <w:sz w:val="18"/>
                <w:szCs w:val="18"/>
                <w:lang w:val="it-IT" w:eastAsia="en-US"/>
              </w:rPr>
              <w:t xml:space="preserve"> </w:t>
            </w:r>
            <w:r w:rsidRPr="00D176F8">
              <w:rPr>
                <w:rFonts w:eastAsia="Calibri"/>
                <w:sz w:val="18"/>
                <w:szCs w:val="18"/>
                <w:lang w:eastAsia="en-US"/>
              </w:rPr>
              <w:t>проблемы</w:t>
            </w:r>
            <w:r w:rsidRPr="00D176F8">
              <w:rPr>
                <w:rFonts w:eastAsia="Calibri"/>
                <w:sz w:val="18"/>
                <w:szCs w:val="18"/>
                <w:lang w:val="it-IT" w:eastAsia="en-US"/>
              </w:rPr>
              <w:t xml:space="preserve"> </w:t>
            </w:r>
            <w:r w:rsidRPr="00D176F8">
              <w:rPr>
                <w:rFonts w:eastAsia="Calibri"/>
                <w:sz w:val="18"/>
                <w:szCs w:val="18"/>
                <w:lang w:eastAsia="en-US"/>
              </w:rPr>
              <w:t>подготовки</w:t>
            </w:r>
            <w:r w:rsidRPr="00D176F8">
              <w:rPr>
                <w:rFonts w:eastAsia="Calibri"/>
                <w:sz w:val="18"/>
                <w:szCs w:val="18"/>
                <w:lang w:val="it-IT" w:eastAsia="en-US"/>
              </w:rPr>
              <w:t xml:space="preserve"> </w:t>
            </w:r>
            <w:r w:rsidRPr="00D176F8">
              <w:rPr>
                <w:rFonts w:eastAsia="Calibri"/>
                <w:sz w:val="18"/>
                <w:szCs w:val="18"/>
                <w:lang w:eastAsia="en-US"/>
              </w:rPr>
              <w:t>специалистов</w:t>
            </w:r>
            <w:r w:rsidRPr="00D176F8">
              <w:rPr>
                <w:rFonts w:eastAsia="Calibri"/>
                <w:sz w:val="18"/>
                <w:szCs w:val="18"/>
                <w:lang w:val="it-IT" w:eastAsia="en-US"/>
              </w:rPr>
              <w:t xml:space="preserve"> </w:t>
            </w:r>
            <w:r w:rsidRPr="00D176F8">
              <w:rPr>
                <w:rFonts w:eastAsia="Calibri"/>
                <w:sz w:val="18"/>
                <w:szCs w:val="18"/>
                <w:lang w:eastAsia="en-US"/>
              </w:rPr>
              <w:t>ВУЗа</w:t>
            </w:r>
            <w:r w:rsidRPr="00D176F8">
              <w:rPr>
                <w:rFonts w:eastAsia="Calibri"/>
                <w:sz w:val="18"/>
                <w:szCs w:val="18"/>
                <w:lang w:val="it-IT" w:eastAsia="en-US"/>
              </w:rPr>
              <w:t>”</w:t>
            </w:r>
          </w:p>
        </w:tc>
        <w:tc>
          <w:tcPr>
            <w:tcW w:w="1701" w:type="dxa"/>
          </w:tcPr>
          <w:p w:rsidR="00F25301" w:rsidRPr="00D176F8" w:rsidRDefault="00F25301" w:rsidP="00F25301">
            <w:pPr>
              <w:ind w:left="-57" w:right="-57"/>
              <w:jc w:val="center"/>
              <w:rPr>
                <w:rFonts w:eastAsia="Calibri"/>
                <w:sz w:val="18"/>
                <w:szCs w:val="18"/>
                <w:lang w:val="en-US" w:eastAsia="en-US"/>
              </w:rPr>
            </w:pPr>
            <w:r w:rsidRPr="00D176F8">
              <w:rPr>
                <w:rFonts w:eastAsia="Calibri"/>
                <w:sz w:val="18"/>
                <w:szCs w:val="18"/>
                <w:lang w:val="en-US" w:eastAsia="en-US"/>
              </w:rPr>
              <w:t>19-25.03.2018</w:t>
            </w:r>
          </w:p>
        </w:tc>
      </w:tr>
      <w:tr w:rsidR="00F25301" w:rsidRPr="00D176F8" w:rsidTr="00EC0B04">
        <w:tc>
          <w:tcPr>
            <w:tcW w:w="709" w:type="dxa"/>
          </w:tcPr>
          <w:p w:rsidR="00F25301" w:rsidRPr="00D176F8" w:rsidRDefault="00F25301" w:rsidP="003C6201">
            <w:pPr>
              <w:pStyle w:val="Listparagraf"/>
              <w:numPr>
                <w:ilvl w:val="0"/>
                <w:numId w:val="78"/>
              </w:numPr>
              <w:jc w:val="center"/>
              <w:rPr>
                <w:sz w:val="18"/>
                <w:szCs w:val="18"/>
                <w:lang w:val="ro-RO"/>
              </w:rPr>
            </w:pPr>
          </w:p>
        </w:tc>
        <w:tc>
          <w:tcPr>
            <w:tcW w:w="1843" w:type="dxa"/>
          </w:tcPr>
          <w:p w:rsidR="00F25301" w:rsidRPr="00D176F8" w:rsidRDefault="00F25301" w:rsidP="00F25301">
            <w:pPr>
              <w:ind w:left="-57" w:right="-57"/>
              <w:rPr>
                <w:rFonts w:eastAsia="Calibri"/>
                <w:sz w:val="18"/>
                <w:szCs w:val="18"/>
                <w:lang w:val="en-US" w:eastAsia="en-US"/>
              </w:rPr>
            </w:pPr>
            <w:r w:rsidRPr="00D176F8">
              <w:rPr>
                <w:rFonts w:eastAsia="Calibri"/>
                <w:sz w:val="18"/>
                <w:szCs w:val="18"/>
                <w:lang w:eastAsia="en-US"/>
              </w:rPr>
              <w:t>Iv. Caireac</w:t>
            </w:r>
          </w:p>
        </w:tc>
        <w:tc>
          <w:tcPr>
            <w:tcW w:w="2551" w:type="dxa"/>
          </w:tcPr>
          <w:p w:rsidR="00F25301" w:rsidRPr="00D176F8" w:rsidRDefault="00F25301" w:rsidP="00F25301">
            <w:pPr>
              <w:ind w:left="-57" w:right="-57"/>
              <w:rPr>
                <w:rFonts w:eastAsia="TimesNewRomanPS-BoldMT"/>
                <w:sz w:val="18"/>
                <w:szCs w:val="18"/>
                <w:lang w:val="it-IT"/>
              </w:rPr>
            </w:pPr>
            <w:r w:rsidRPr="00D176F8">
              <w:rPr>
                <w:rFonts w:eastAsia="TimesNewRomanPS-BoldMT"/>
                <w:sz w:val="18"/>
                <w:szCs w:val="18"/>
                <w:lang w:val="it-IT"/>
              </w:rPr>
              <w:t>Rusia, Academia Rusă  a Gospodăriei Populare și Serviciului de Stat pe lângă președintele Federației Ruse</w:t>
            </w:r>
          </w:p>
          <w:p w:rsidR="00F25301" w:rsidRPr="00D176F8" w:rsidRDefault="00F25301" w:rsidP="00F25301">
            <w:pPr>
              <w:rPr>
                <w:rFonts w:eastAsia="Calibri"/>
                <w:sz w:val="18"/>
                <w:szCs w:val="18"/>
                <w:lang w:eastAsia="en-US"/>
              </w:rPr>
            </w:pPr>
            <w:r w:rsidRPr="00D176F8">
              <w:rPr>
                <w:rFonts w:eastAsia="TimesNewRomanPS-BoldMT"/>
                <w:sz w:val="18"/>
                <w:szCs w:val="18"/>
              </w:rPr>
              <w:t>(РАНХ и ГС при Президенте РФ)</w:t>
            </w:r>
          </w:p>
        </w:tc>
        <w:tc>
          <w:tcPr>
            <w:tcW w:w="4253" w:type="dxa"/>
          </w:tcPr>
          <w:p w:rsidR="00F25301" w:rsidRPr="00D176F8" w:rsidRDefault="00F25301" w:rsidP="00F25301">
            <w:pPr>
              <w:ind w:left="-57" w:right="-57"/>
              <w:jc w:val="both"/>
              <w:rPr>
                <w:rFonts w:eastAsia="Calibri"/>
                <w:sz w:val="18"/>
                <w:szCs w:val="18"/>
                <w:lang w:eastAsia="en-US"/>
              </w:rPr>
            </w:pPr>
            <w:r w:rsidRPr="00D176F8">
              <w:rPr>
                <w:rFonts w:eastAsia="Calibri"/>
                <w:sz w:val="18"/>
                <w:szCs w:val="18"/>
                <w:lang w:val="en-US" w:eastAsia="en-US"/>
              </w:rPr>
              <w:t>Participarea</w:t>
            </w:r>
            <w:r w:rsidRPr="00D176F8">
              <w:rPr>
                <w:rFonts w:eastAsia="Calibri"/>
                <w:sz w:val="18"/>
                <w:szCs w:val="18"/>
                <w:lang w:eastAsia="en-US"/>
              </w:rPr>
              <w:t xml:space="preserve"> </w:t>
            </w:r>
            <w:r w:rsidRPr="00D176F8">
              <w:rPr>
                <w:rFonts w:eastAsia="Calibri"/>
                <w:sz w:val="18"/>
                <w:szCs w:val="18"/>
                <w:lang w:val="en-US" w:eastAsia="en-US"/>
              </w:rPr>
              <w:t>la</w:t>
            </w:r>
            <w:r w:rsidRPr="00D176F8">
              <w:rPr>
                <w:rFonts w:eastAsia="Calibri"/>
                <w:sz w:val="18"/>
                <w:szCs w:val="18"/>
                <w:lang w:eastAsia="en-US"/>
              </w:rPr>
              <w:t xml:space="preserve"> </w:t>
            </w:r>
            <w:r w:rsidRPr="00D176F8">
              <w:rPr>
                <w:rFonts w:eastAsia="Calibri"/>
                <w:sz w:val="18"/>
                <w:szCs w:val="18"/>
                <w:lang w:val="en-US" w:eastAsia="en-US"/>
              </w:rPr>
              <w:t>conferin</w:t>
            </w:r>
            <w:r w:rsidRPr="00D176F8">
              <w:rPr>
                <w:rFonts w:eastAsia="Calibri"/>
                <w:sz w:val="18"/>
                <w:szCs w:val="18"/>
                <w:lang w:eastAsia="en-US"/>
              </w:rPr>
              <w:t>ț</w:t>
            </w:r>
            <w:r w:rsidRPr="00D176F8">
              <w:rPr>
                <w:rFonts w:eastAsia="Calibri"/>
                <w:sz w:val="18"/>
                <w:szCs w:val="18"/>
                <w:lang w:val="en-US" w:eastAsia="en-US"/>
              </w:rPr>
              <w:t>a</w:t>
            </w:r>
            <w:r w:rsidRPr="00D176F8">
              <w:rPr>
                <w:rFonts w:eastAsia="Calibri"/>
                <w:sz w:val="18"/>
                <w:szCs w:val="18"/>
                <w:lang w:eastAsia="en-US"/>
              </w:rPr>
              <w:t xml:space="preserve"> ș</w:t>
            </w:r>
            <w:r w:rsidRPr="00D176F8">
              <w:rPr>
                <w:rFonts w:eastAsia="Calibri"/>
                <w:sz w:val="18"/>
                <w:szCs w:val="18"/>
                <w:lang w:val="en-US" w:eastAsia="en-US"/>
              </w:rPr>
              <w:t>tiin</w:t>
            </w:r>
            <w:r w:rsidRPr="00D176F8">
              <w:rPr>
                <w:rFonts w:eastAsia="Calibri"/>
                <w:sz w:val="18"/>
                <w:szCs w:val="18"/>
                <w:lang w:eastAsia="en-US"/>
              </w:rPr>
              <w:t>ț</w:t>
            </w:r>
            <w:r w:rsidRPr="00D176F8">
              <w:rPr>
                <w:rFonts w:eastAsia="Calibri"/>
                <w:sz w:val="18"/>
                <w:szCs w:val="18"/>
                <w:lang w:val="en-US" w:eastAsia="en-US"/>
              </w:rPr>
              <w:t>ific</w:t>
            </w:r>
            <w:r w:rsidRPr="00D176F8">
              <w:rPr>
                <w:rFonts w:eastAsia="Calibri"/>
                <w:sz w:val="18"/>
                <w:szCs w:val="18"/>
                <w:lang w:eastAsia="en-US"/>
              </w:rPr>
              <w:t xml:space="preserve">ă </w:t>
            </w:r>
            <w:r w:rsidRPr="00D176F8">
              <w:rPr>
                <w:rFonts w:eastAsia="Calibri"/>
                <w:sz w:val="18"/>
                <w:szCs w:val="18"/>
                <w:lang w:val="en-US" w:eastAsia="en-US"/>
              </w:rPr>
              <w:t>interna</w:t>
            </w:r>
            <w:r w:rsidRPr="00D176F8">
              <w:rPr>
                <w:rFonts w:eastAsia="Calibri"/>
                <w:sz w:val="18"/>
                <w:szCs w:val="18"/>
                <w:lang w:eastAsia="en-US"/>
              </w:rPr>
              <w:t>ț</w:t>
            </w:r>
            <w:r w:rsidRPr="00D176F8">
              <w:rPr>
                <w:rFonts w:eastAsia="Calibri"/>
                <w:sz w:val="18"/>
                <w:szCs w:val="18"/>
                <w:lang w:val="en-US" w:eastAsia="en-US"/>
              </w:rPr>
              <w:t>ional</w:t>
            </w:r>
            <w:r w:rsidRPr="00D176F8">
              <w:rPr>
                <w:rFonts w:eastAsia="Calibri"/>
                <w:sz w:val="18"/>
                <w:szCs w:val="18"/>
                <w:lang w:eastAsia="en-US"/>
              </w:rPr>
              <w:t>ă</w:t>
            </w:r>
            <w:r w:rsidRPr="00D176F8">
              <w:rPr>
                <w:sz w:val="18"/>
                <w:szCs w:val="18"/>
              </w:rPr>
              <w:t xml:space="preserve"> </w:t>
            </w:r>
            <w:r w:rsidRPr="00D176F8">
              <w:rPr>
                <w:rFonts w:eastAsia="Calibri"/>
                <w:sz w:val="18"/>
                <w:szCs w:val="18"/>
                <w:lang w:eastAsia="en-US"/>
              </w:rPr>
              <w:t>Выборы в международном пространстве, актуальные проблемы.  ”Избирательное право в Молдове и политические игры вокруг выборов»  «Журнал «КОММУНИКОЛОГИЯ» 16 от 11 сентября 2018г, 1,3а.с</w:t>
            </w:r>
          </w:p>
        </w:tc>
        <w:tc>
          <w:tcPr>
            <w:tcW w:w="1701" w:type="dxa"/>
          </w:tcPr>
          <w:p w:rsidR="00F25301" w:rsidRPr="00D176F8" w:rsidRDefault="00F25301" w:rsidP="00F25301">
            <w:pPr>
              <w:ind w:left="-57" w:right="-57"/>
              <w:jc w:val="center"/>
              <w:rPr>
                <w:rFonts w:eastAsia="Calibri"/>
                <w:sz w:val="18"/>
                <w:szCs w:val="18"/>
                <w:lang w:val="en-US" w:eastAsia="en-US"/>
              </w:rPr>
            </w:pPr>
            <w:r w:rsidRPr="00D176F8">
              <w:rPr>
                <w:rFonts w:eastAsia="Calibri"/>
                <w:sz w:val="18"/>
                <w:szCs w:val="18"/>
                <w:lang w:eastAsia="en-US"/>
              </w:rPr>
              <w:t>03</w:t>
            </w:r>
            <w:r w:rsidRPr="00D176F8">
              <w:rPr>
                <w:rFonts w:eastAsia="Calibri"/>
                <w:sz w:val="18"/>
                <w:szCs w:val="18"/>
                <w:lang w:val="en-US" w:eastAsia="en-US"/>
              </w:rPr>
              <w:t>-</w:t>
            </w:r>
            <w:r w:rsidRPr="00D176F8">
              <w:rPr>
                <w:rFonts w:eastAsia="Calibri"/>
                <w:sz w:val="18"/>
                <w:szCs w:val="18"/>
                <w:lang w:eastAsia="en-US"/>
              </w:rPr>
              <w:t>12</w:t>
            </w:r>
            <w:r w:rsidRPr="00D176F8">
              <w:rPr>
                <w:rFonts w:eastAsia="Calibri"/>
                <w:sz w:val="18"/>
                <w:szCs w:val="18"/>
                <w:lang w:val="en-US" w:eastAsia="en-US"/>
              </w:rPr>
              <w:t>.0</w:t>
            </w:r>
            <w:r w:rsidRPr="00D176F8">
              <w:rPr>
                <w:rFonts w:eastAsia="Calibri"/>
                <w:sz w:val="18"/>
                <w:szCs w:val="18"/>
                <w:lang w:eastAsia="en-US"/>
              </w:rPr>
              <w:t>2</w:t>
            </w:r>
            <w:r w:rsidRPr="00D176F8">
              <w:rPr>
                <w:rFonts w:eastAsia="Calibri"/>
                <w:sz w:val="18"/>
                <w:szCs w:val="18"/>
                <w:lang w:val="en-US" w:eastAsia="en-US"/>
              </w:rPr>
              <w:t>.2018</w:t>
            </w:r>
          </w:p>
        </w:tc>
      </w:tr>
      <w:tr w:rsidR="00D2333D" w:rsidRPr="00D176F8" w:rsidTr="00EC0B04">
        <w:tc>
          <w:tcPr>
            <w:tcW w:w="709" w:type="dxa"/>
          </w:tcPr>
          <w:p w:rsidR="00D2333D" w:rsidRPr="00D176F8" w:rsidRDefault="00D2333D" w:rsidP="003C6201">
            <w:pPr>
              <w:pStyle w:val="Listparagraf"/>
              <w:numPr>
                <w:ilvl w:val="0"/>
                <w:numId w:val="78"/>
              </w:numPr>
              <w:jc w:val="center"/>
              <w:rPr>
                <w:sz w:val="18"/>
                <w:szCs w:val="18"/>
                <w:lang w:val="ro-MO"/>
              </w:rPr>
            </w:pPr>
          </w:p>
        </w:tc>
        <w:tc>
          <w:tcPr>
            <w:tcW w:w="1843" w:type="dxa"/>
          </w:tcPr>
          <w:p w:rsidR="00D2333D" w:rsidRPr="00D176F8" w:rsidRDefault="00D2333D" w:rsidP="006338DF">
            <w:pPr>
              <w:jc w:val="center"/>
              <w:rPr>
                <w:sz w:val="18"/>
                <w:szCs w:val="18"/>
                <w:lang w:val="ro-MO"/>
              </w:rPr>
            </w:pPr>
            <w:r w:rsidRPr="00D176F8">
              <w:rPr>
                <w:sz w:val="18"/>
                <w:szCs w:val="18"/>
                <w:lang w:val="ro-MO"/>
              </w:rPr>
              <w:t>MOCANU Victor,</w:t>
            </w:r>
          </w:p>
          <w:p w:rsidR="00D2333D" w:rsidRPr="00D176F8" w:rsidRDefault="00D2333D" w:rsidP="006338DF">
            <w:pPr>
              <w:jc w:val="center"/>
              <w:rPr>
                <w:sz w:val="18"/>
                <w:szCs w:val="18"/>
                <w:lang w:val="ro-MO"/>
              </w:rPr>
            </w:pPr>
            <w:r w:rsidRPr="00D176F8">
              <w:rPr>
                <w:sz w:val="18"/>
                <w:szCs w:val="18"/>
                <w:lang w:val="ro-MO"/>
              </w:rPr>
              <w:t>dr. în sociologie,  conf. cercet.</w:t>
            </w:r>
          </w:p>
          <w:p w:rsidR="00D2333D" w:rsidRPr="00D176F8" w:rsidRDefault="00D2333D" w:rsidP="006338DF">
            <w:pPr>
              <w:jc w:val="center"/>
              <w:rPr>
                <w:sz w:val="18"/>
                <w:szCs w:val="18"/>
                <w:lang w:val="ro-MO"/>
              </w:rPr>
            </w:pPr>
            <w:r w:rsidRPr="00D176F8">
              <w:rPr>
                <w:sz w:val="18"/>
                <w:szCs w:val="18"/>
                <w:lang w:val="ro-MO"/>
              </w:rPr>
              <w:t>1961</w:t>
            </w:r>
          </w:p>
        </w:tc>
        <w:tc>
          <w:tcPr>
            <w:tcW w:w="2551" w:type="dxa"/>
          </w:tcPr>
          <w:p w:rsidR="00D2333D" w:rsidRPr="00D176F8" w:rsidRDefault="00D2333D" w:rsidP="006338DF">
            <w:pPr>
              <w:ind w:left="-57" w:right="-57"/>
              <w:jc w:val="center"/>
              <w:rPr>
                <w:rFonts w:eastAsia="Calibri"/>
                <w:sz w:val="18"/>
                <w:szCs w:val="18"/>
                <w:lang w:val="en-US" w:eastAsia="en-US"/>
              </w:rPr>
            </w:pPr>
            <w:r w:rsidRPr="00D176F8">
              <w:rPr>
                <w:sz w:val="18"/>
                <w:szCs w:val="18"/>
                <w:lang w:val="ro-RO"/>
              </w:rPr>
              <w:t>Polonia, Lublin, Universitatea Catolică Ioan Paul al II</w:t>
            </w:r>
          </w:p>
        </w:tc>
        <w:tc>
          <w:tcPr>
            <w:tcW w:w="4253" w:type="dxa"/>
          </w:tcPr>
          <w:p w:rsidR="00D2333D" w:rsidRPr="00D176F8" w:rsidRDefault="00D2333D" w:rsidP="006338DF">
            <w:pPr>
              <w:rPr>
                <w:bCs/>
                <w:iCs/>
                <w:caps/>
                <w:spacing w:val="50"/>
                <w:kern w:val="24"/>
                <w:sz w:val="18"/>
                <w:szCs w:val="18"/>
                <w:lang w:val="en-US" w:eastAsia="ro-RO"/>
              </w:rPr>
            </w:pPr>
            <w:r w:rsidRPr="00D176F8">
              <w:rPr>
                <w:rFonts w:eastAsia="TimesNewRomanPS-BoldMT"/>
                <w:sz w:val="18"/>
                <w:szCs w:val="18"/>
                <w:lang w:val="ro-RO"/>
              </w:rPr>
              <w:t xml:space="preserve">A fost prezentat raportul în ședința plenară: ”Factorii formării clasei mijlocii în Republica Moldova”, Conferința științifică internațională a 19-a ”New problems of  e - economy and e - society” organizată de Universitatea Catolică Ioan Paul al II, </w:t>
            </w:r>
            <w:r w:rsidR="00D176F8">
              <w:rPr>
                <w:bCs/>
                <w:iCs/>
                <w:caps/>
                <w:spacing w:val="50"/>
                <w:kern w:val="24"/>
                <w:sz w:val="18"/>
                <w:szCs w:val="18"/>
                <w:lang w:val="en-US" w:eastAsia="ro-RO"/>
              </w:rPr>
              <w:t>Nałęczów, Poland.</w:t>
            </w:r>
          </w:p>
        </w:tc>
        <w:tc>
          <w:tcPr>
            <w:tcW w:w="1701" w:type="dxa"/>
          </w:tcPr>
          <w:p w:rsidR="00D2333D" w:rsidRPr="00D176F8" w:rsidRDefault="00D2333D" w:rsidP="006338DF">
            <w:pPr>
              <w:spacing w:line="276" w:lineRule="auto"/>
              <w:ind w:left="-57" w:right="-57"/>
              <w:jc w:val="center"/>
              <w:rPr>
                <w:bCs/>
                <w:sz w:val="18"/>
                <w:szCs w:val="18"/>
                <w:lang w:val="ro-RO"/>
              </w:rPr>
            </w:pPr>
            <w:r w:rsidRPr="00D176F8">
              <w:rPr>
                <w:bCs/>
                <w:sz w:val="18"/>
                <w:szCs w:val="18"/>
                <w:lang w:val="ro-RO"/>
              </w:rPr>
              <w:t xml:space="preserve">21-23 mai </w:t>
            </w:r>
          </w:p>
          <w:p w:rsidR="00D2333D" w:rsidRPr="00D176F8" w:rsidRDefault="00D2333D" w:rsidP="006338DF">
            <w:pPr>
              <w:spacing w:line="276" w:lineRule="auto"/>
              <w:ind w:left="-57" w:right="-57"/>
              <w:jc w:val="center"/>
              <w:rPr>
                <w:rFonts w:eastAsia="Calibri"/>
                <w:sz w:val="18"/>
                <w:szCs w:val="18"/>
                <w:lang w:val="en-US" w:eastAsia="en-US"/>
              </w:rPr>
            </w:pPr>
            <w:r w:rsidRPr="00D176F8">
              <w:rPr>
                <w:bCs/>
                <w:sz w:val="18"/>
                <w:szCs w:val="18"/>
                <w:lang w:val="ro-RO"/>
              </w:rPr>
              <w:t>2018</w:t>
            </w:r>
          </w:p>
        </w:tc>
      </w:tr>
      <w:tr w:rsidR="00D2333D" w:rsidRPr="00D176F8" w:rsidTr="00EC0B04">
        <w:tc>
          <w:tcPr>
            <w:tcW w:w="709" w:type="dxa"/>
          </w:tcPr>
          <w:p w:rsidR="00D2333D" w:rsidRPr="00D176F8" w:rsidRDefault="00D2333D" w:rsidP="003C6201">
            <w:pPr>
              <w:pStyle w:val="Listparagraf"/>
              <w:numPr>
                <w:ilvl w:val="0"/>
                <w:numId w:val="78"/>
              </w:numPr>
              <w:jc w:val="center"/>
              <w:rPr>
                <w:sz w:val="18"/>
                <w:szCs w:val="18"/>
                <w:lang w:val="ro-MO"/>
              </w:rPr>
            </w:pPr>
          </w:p>
        </w:tc>
        <w:tc>
          <w:tcPr>
            <w:tcW w:w="1843" w:type="dxa"/>
          </w:tcPr>
          <w:p w:rsidR="00D2333D" w:rsidRPr="00D176F8" w:rsidRDefault="00D2333D" w:rsidP="006338DF">
            <w:pPr>
              <w:jc w:val="center"/>
              <w:rPr>
                <w:sz w:val="18"/>
                <w:szCs w:val="18"/>
                <w:lang w:val="ro-MO"/>
              </w:rPr>
            </w:pPr>
            <w:r w:rsidRPr="00D176F8">
              <w:rPr>
                <w:sz w:val="18"/>
                <w:szCs w:val="18"/>
                <w:lang w:val="ro-MO"/>
              </w:rPr>
              <w:t>MOCANU Victor,</w:t>
            </w:r>
          </w:p>
          <w:p w:rsidR="00D2333D" w:rsidRPr="00D176F8" w:rsidRDefault="00D2333D" w:rsidP="006338DF">
            <w:pPr>
              <w:jc w:val="center"/>
              <w:rPr>
                <w:sz w:val="18"/>
                <w:szCs w:val="18"/>
                <w:lang w:val="ro-MO"/>
              </w:rPr>
            </w:pPr>
            <w:r w:rsidRPr="00D176F8">
              <w:rPr>
                <w:sz w:val="18"/>
                <w:szCs w:val="18"/>
                <w:lang w:val="ro-MO"/>
              </w:rPr>
              <w:t>dr. în sociologie,  conf. cerc.</w:t>
            </w:r>
          </w:p>
          <w:p w:rsidR="00D2333D" w:rsidRPr="00D176F8" w:rsidRDefault="00D2333D" w:rsidP="006338DF">
            <w:pPr>
              <w:jc w:val="center"/>
              <w:rPr>
                <w:color w:val="C0504D"/>
                <w:sz w:val="18"/>
                <w:szCs w:val="18"/>
                <w:lang w:val="ro-MO"/>
              </w:rPr>
            </w:pPr>
            <w:r w:rsidRPr="00D176F8">
              <w:rPr>
                <w:sz w:val="18"/>
                <w:szCs w:val="18"/>
                <w:lang w:val="ro-MO"/>
              </w:rPr>
              <w:t>1961</w:t>
            </w:r>
          </w:p>
        </w:tc>
        <w:tc>
          <w:tcPr>
            <w:tcW w:w="2551" w:type="dxa"/>
          </w:tcPr>
          <w:p w:rsidR="00D2333D" w:rsidRPr="00D176F8" w:rsidRDefault="00D2333D" w:rsidP="006338DF">
            <w:pPr>
              <w:pStyle w:val="1"/>
              <w:spacing w:line="276" w:lineRule="auto"/>
              <w:jc w:val="center"/>
              <w:rPr>
                <w:rFonts w:ascii="Times New Roman" w:hAnsi="Times New Roman"/>
                <w:sz w:val="18"/>
                <w:szCs w:val="18"/>
              </w:rPr>
            </w:pPr>
            <w:r w:rsidRPr="00D176F8">
              <w:rPr>
                <w:rFonts w:ascii="Times New Roman" w:hAnsi="Times New Roman"/>
                <w:sz w:val="18"/>
                <w:szCs w:val="18"/>
              </w:rPr>
              <w:t>Ucraina,</w:t>
            </w:r>
            <w:r w:rsidR="00D176F8">
              <w:rPr>
                <w:rFonts w:ascii="Times New Roman" w:hAnsi="Times New Roman"/>
                <w:sz w:val="18"/>
                <w:szCs w:val="18"/>
              </w:rPr>
              <w:t xml:space="preserve"> </w:t>
            </w:r>
            <w:r w:rsidRPr="00D176F8">
              <w:rPr>
                <w:rFonts w:ascii="Times New Roman" w:hAnsi="Times New Roman"/>
                <w:sz w:val="18"/>
                <w:szCs w:val="18"/>
              </w:rPr>
              <w:t>or. Odesa,</w:t>
            </w:r>
          </w:p>
          <w:p w:rsidR="00D2333D" w:rsidRPr="00D176F8" w:rsidRDefault="00D2333D" w:rsidP="006338DF">
            <w:pPr>
              <w:spacing w:line="276" w:lineRule="auto"/>
              <w:jc w:val="center"/>
              <w:rPr>
                <w:color w:val="C0504D"/>
                <w:sz w:val="18"/>
                <w:szCs w:val="18"/>
                <w:lang w:val="ro-MO"/>
              </w:rPr>
            </w:pPr>
            <w:r w:rsidRPr="00D176F8">
              <w:rPr>
                <w:noProof/>
                <w:sz w:val="18"/>
                <w:szCs w:val="18"/>
                <w:lang w:val="en-US"/>
              </w:rPr>
              <w:t>Universitatea Pedagogică Națională din Ucraina „K. Ușinskii”</w:t>
            </w:r>
          </w:p>
        </w:tc>
        <w:tc>
          <w:tcPr>
            <w:tcW w:w="4253" w:type="dxa"/>
          </w:tcPr>
          <w:p w:rsidR="00D2333D" w:rsidRPr="00D176F8" w:rsidRDefault="00D2333D" w:rsidP="006338DF">
            <w:pPr>
              <w:pStyle w:val="1"/>
              <w:rPr>
                <w:rFonts w:ascii="Times New Roman" w:hAnsi="Times New Roman"/>
                <w:sz w:val="18"/>
                <w:szCs w:val="18"/>
              </w:rPr>
            </w:pPr>
            <w:r w:rsidRPr="00D176F8">
              <w:rPr>
                <w:rFonts w:ascii="Times New Roman" w:hAnsi="Times New Roman"/>
                <w:sz w:val="18"/>
                <w:szCs w:val="18"/>
              </w:rPr>
              <w:t>Актуальные тенденции в формирование среднего класса: социологический анализ. Conferința științifică internațională:  „Cooperarea transfrontalieră: perspective, probleme, soluții”.</w:t>
            </w:r>
          </w:p>
          <w:p w:rsidR="00D2333D" w:rsidRPr="00D176F8" w:rsidRDefault="00D2333D" w:rsidP="006338DF">
            <w:pPr>
              <w:suppressAutoHyphens/>
              <w:spacing w:line="276" w:lineRule="auto"/>
              <w:rPr>
                <w:color w:val="C0504D"/>
                <w:sz w:val="18"/>
                <w:szCs w:val="18"/>
                <w:lang w:val="ro-RO"/>
              </w:rPr>
            </w:pPr>
          </w:p>
        </w:tc>
        <w:tc>
          <w:tcPr>
            <w:tcW w:w="1701" w:type="dxa"/>
          </w:tcPr>
          <w:p w:rsidR="00D2333D" w:rsidRPr="00D176F8" w:rsidRDefault="00D2333D" w:rsidP="006338DF">
            <w:pPr>
              <w:spacing w:line="276" w:lineRule="auto"/>
              <w:jc w:val="center"/>
              <w:rPr>
                <w:sz w:val="18"/>
                <w:szCs w:val="18"/>
                <w:lang w:val="ro-MO"/>
              </w:rPr>
            </w:pPr>
            <w:r w:rsidRPr="00D176F8">
              <w:rPr>
                <w:bCs/>
                <w:sz w:val="18"/>
                <w:szCs w:val="18"/>
                <w:lang w:val="ro-RO"/>
              </w:rPr>
              <w:t>18-19 octombrie 2018</w:t>
            </w:r>
          </w:p>
        </w:tc>
      </w:tr>
      <w:tr w:rsidR="00D2333D" w:rsidRPr="00D176F8" w:rsidTr="00EC0B04">
        <w:tc>
          <w:tcPr>
            <w:tcW w:w="709" w:type="dxa"/>
          </w:tcPr>
          <w:p w:rsidR="00D2333D" w:rsidRPr="00D176F8" w:rsidRDefault="00D2333D" w:rsidP="003C6201">
            <w:pPr>
              <w:pStyle w:val="Listparagraf"/>
              <w:numPr>
                <w:ilvl w:val="0"/>
                <w:numId w:val="78"/>
              </w:numPr>
              <w:jc w:val="center"/>
              <w:rPr>
                <w:sz w:val="18"/>
                <w:szCs w:val="18"/>
                <w:lang w:val="ro-MO"/>
              </w:rPr>
            </w:pPr>
          </w:p>
        </w:tc>
        <w:tc>
          <w:tcPr>
            <w:tcW w:w="1843" w:type="dxa"/>
          </w:tcPr>
          <w:p w:rsidR="00D2333D" w:rsidRPr="00D176F8" w:rsidRDefault="00D2333D" w:rsidP="006338DF">
            <w:pPr>
              <w:rPr>
                <w:sz w:val="18"/>
                <w:szCs w:val="18"/>
                <w:lang w:val="ro-RO"/>
              </w:rPr>
            </w:pPr>
            <w:r w:rsidRPr="00D176F8">
              <w:rPr>
                <w:sz w:val="18"/>
                <w:szCs w:val="18"/>
                <w:lang w:val="ro-RO"/>
              </w:rPr>
              <w:t xml:space="preserve">MOCANU Angela, </w:t>
            </w:r>
          </w:p>
          <w:p w:rsidR="00D2333D" w:rsidRPr="00D176F8" w:rsidRDefault="00D2333D" w:rsidP="006338DF">
            <w:pPr>
              <w:jc w:val="center"/>
              <w:rPr>
                <w:sz w:val="18"/>
                <w:szCs w:val="18"/>
                <w:lang w:val="ro-MO"/>
              </w:rPr>
            </w:pPr>
            <w:r w:rsidRPr="00D176F8">
              <w:rPr>
                <w:sz w:val="18"/>
                <w:szCs w:val="18"/>
                <w:lang w:val="ro-RO"/>
              </w:rPr>
              <w:t>dr. în sociologie, cercet. șt. coord.</w:t>
            </w:r>
          </w:p>
        </w:tc>
        <w:tc>
          <w:tcPr>
            <w:tcW w:w="2551" w:type="dxa"/>
          </w:tcPr>
          <w:p w:rsidR="00D2333D" w:rsidRPr="00D176F8" w:rsidRDefault="00D2333D" w:rsidP="006338DF">
            <w:pPr>
              <w:pStyle w:val="1"/>
              <w:jc w:val="center"/>
              <w:rPr>
                <w:rFonts w:ascii="Times New Roman" w:hAnsi="Times New Roman"/>
                <w:sz w:val="18"/>
                <w:szCs w:val="18"/>
              </w:rPr>
            </w:pPr>
            <w:r w:rsidRPr="00D176F8">
              <w:rPr>
                <w:rFonts w:ascii="Times New Roman" w:hAnsi="Times New Roman"/>
                <w:sz w:val="18"/>
                <w:szCs w:val="18"/>
              </w:rPr>
              <w:t>Polonia, Lublin,</w:t>
            </w:r>
          </w:p>
          <w:p w:rsidR="00D2333D" w:rsidRPr="00D176F8" w:rsidRDefault="00D2333D" w:rsidP="00D176F8">
            <w:pPr>
              <w:pStyle w:val="1"/>
              <w:jc w:val="center"/>
              <w:rPr>
                <w:rFonts w:ascii="Times New Roman" w:hAnsi="Times New Roman"/>
                <w:sz w:val="18"/>
                <w:szCs w:val="18"/>
              </w:rPr>
            </w:pPr>
            <w:r w:rsidRPr="00D176F8">
              <w:rPr>
                <w:rFonts w:ascii="Times New Roman" w:hAnsi="Times New Roman"/>
                <w:sz w:val="18"/>
                <w:szCs w:val="18"/>
              </w:rPr>
              <w:t>Universitatea Catolică Ioan Paul</w:t>
            </w:r>
            <w:r w:rsidR="00D176F8">
              <w:rPr>
                <w:rFonts w:ascii="Times New Roman" w:hAnsi="Times New Roman"/>
                <w:sz w:val="18"/>
                <w:szCs w:val="18"/>
              </w:rPr>
              <w:t xml:space="preserve"> </w:t>
            </w:r>
            <w:r w:rsidRPr="00D176F8">
              <w:rPr>
                <w:rFonts w:ascii="Times New Roman" w:hAnsi="Times New Roman"/>
                <w:sz w:val="18"/>
                <w:szCs w:val="18"/>
              </w:rPr>
              <w:t>al II</w:t>
            </w:r>
          </w:p>
        </w:tc>
        <w:tc>
          <w:tcPr>
            <w:tcW w:w="4253" w:type="dxa"/>
          </w:tcPr>
          <w:p w:rsidR="00D2333D" w:rsidRPr="00D176F8" w:rsidRDefault="00D2333D" w:rsidP="006338DF">
            <w:pPr>
              <w:pStyle w:val="1"/>
              <w:spacing w:line="276" w:lineRule="auto"/>
              <w:rPr>
                <w:rFonts w:ascii="Times New Roman" w:hAnsi="Times New Roman"/>
                <w:sz w:val="18"/>
                <w:szCs w:val="18"/>
              </w:rPr>
            </w:pPr>
            <w:r w:rsidRPr="00D176F8">
              <w:rPr>
                <w:rFonts w:ascii="Times New Roman" w:hAnsi="Times New Roman"/>
                <w:sz w:val="18"/>
                <w:szCs w:val="18"/>
              </w:rPr>
              <w:t>Participarea la lucrările conferinței științifice internaționale a 19-a ”New problems of e-Economy and e-Society”</w:t>
            </w:r>
          </w:p>
        </w:tc>
        <w:tc>
          <w:tcPr>
            <w:tcW w:w="1701" w:type="dxa"/>
          </w:tcPr>
          <w:p w:rsidR="00D2333D" w:rsidRPr="00D176F8" w:rsidRDefault="00D2333D" w:rsidP="006338DF">
            <w:pPr>
              <w:spacing w:line="276" w:lineRule="auto"/>
              <w:ind w:left="-57" w:right="-57"/>
              <w:jc w:val="center"/>
              <w:rPr>
                <w:bCs/>
                <w:sz w:val="18"/>
                <w:szCs w:val="18"/>
                <w:lang w:val="ro-RO"/>
              </w:rPr>
            </w:pPr>
            <w:r w:rsidRPr="00D176F8">
              <w:rPr>
                <w:bCs/>
                <w:sz w:val="18"/>
                <w:szCs w:val="18"/>
                <w:lang w:val="ro-RO"/>
              </w:rPr>
              <w:t xml:space="preserve">21-23 mai </w:t>
            </w:r>
          </w:p>
          <w:p w:rsidR="00D2333D" w:rsidRPr="00D176F8" w:rsidRDefault="00D2333D" w:rsidP="006338DF">
            <w:pPr>
              <w:spacing w:line="276" w:lineRule="auto"/>
              <w:jc w:val="center"/>
              <w:rPr>
                <w:bCs/>
                <w:sz w:val="18"/>
                <w:szCs w:val="18"/>
                <w:lang w:val="ro-RO"/>
              </w:rPr>
            </w:pPr>
            <w:r w:rsidRPr="00D176F8">
              <w:rPr>
                <w:bCs/>
                <w:sz w:val="18"/>
                <w:szCs w:val="18"/>
                <w:lang w:val="ro-RO"/>
              </w:rPr>
              <w:t>2018</w:t>
            </w:r>
          </w:p>
        </w:tc>
      </w:tr>
      <w:tr w:rsidR="00D2333D" w:rsidRPr="00D176F8" w:rsidTr="00EC0B04">
        <w:tc>
          <w:tcPr>
            <w:tcW w:w="709" w:type="dxa"/>
          </w:tcPr>
          <w:p w:rsidR="00D2333D" w:rsidRPr="00D176F8" w:rsidRDefault="00D2333D" w:rsidP="003C6201">
            <w:pPr>
              <w:pStyle w:val="Listparagraf"/>
              <w:numPr>
                <w:ilvl w:val="0"/>
                <w:numId w:val="78"/>
              </w:numPr>
              <w:jc w:val="center"/>
              <w:rPr>
                <w:sz w:val="18"/>
                <w:szCs w:val="18"/>
                <w:lang w:val="ro-MO"/>
              </w:rPr>
            </w:pPr>
          </w:p>
        </w:tc>
        <w:tc>
          <w:tcPr>
            <w:tcW w:w="1843" w:type="dxa"/>
          </w:tcPr>
          <w:p w:rsidR="00D2333D" w:rsidRPr="00D176F8" w:rsidRDefault="00D2333D" w:rsidP="006338DF">
            <w:pPr>
              <w:rPr>
                <w:sz w:val="18"/>
                <w:szCs w:val="18"/>
                <w:lang w:val="ro-RO"/>
              </w:rPr>
            </w:pPr>
            <w:r w:rsidRPr="00D176F8">
              <w:rPr>
                <w:sz w:val="18"/>
                <w:szCs w:val="18"/>
                <w:lang w:val="ro-RO"/>
              </w:rPr>
              <w:t xml:space="preserve">MOCANU Angela, </w:t>
            </w:r>
          </w:p>
          <w:p w:rsidR="00D2333D" w:rsidRPr="00D176F8" w:rsidRDefault="00D2333D" w:rsidP="006338DF">
            <w:pPr>
              <w:rPr>
                <w:sz w:val="18"/>
                <w:szCs w:val="18"/>
                <w:lang w:val="ro-RO"/>
              </w:rPr>
            </w:pPr>
            <w:r w:rsidRPr="00D176F8">
              <w:rPr>
                <w:sz w:val="18"/>
                <w:szCs w:val="18"/>
                <w:lang w:val="ro-RO"/>
              </w:rPr>
              <w:t>dr. în sociologie, cercet. șt. coord.</w:t>
            </w:r>
          </w:p>
        </w:tc>
        <w:tc>
          <w:tcPr>
            <w:tcW w:w="2551" w:type="dxa"/>
          </w:tcPr>
          <w:p w:rsidR="00D2333D" w:rsidRPr="00D176F8" w:rsidRDefault="00D2333D" w:rsidP="006338DF">
            <w:pPr>
              <w:pStyle w:val="1"/>
              <w:spacing w:line="276" w:lineRule="auto"/>
              <w:jc w:val="center"/>
              <w:rPr>
                <w:rFonts w:ascii="Times New Roman" w:hAnsi="Times New Roman"/>
                <w:sz w:val="18"/>
                <w:szCs w:val="18"/>
              </w:rPr>
            </w:pPr>
            <w:r w:rsidRPr="00D176F8">
              <w:rPr>
                <w:rFonts w:ascii="Times New Roman" w:hAnsi="Times New Roman"/>
                <w:sz w:val="18"/>
                <w:szCs w:val="18"/>
              </w:rPr>
              <w:t>Ucraina,</w:t>
            </w:r>
            <w:r w:rsidR="00D176F8">
              <w:rPr>
                <w:rFonts w:ascii="Times New Roman" w:hAnsi="Times New Roman"/>
                <w:sz w:val="18"/>
                <w:szCs w:val="18"/>
              </w:rPr>
              <w:t xml:space="preserve"> </w:t>
            </w:r>
            <w:r w:rsidRPr="00D176F8">
              <w:rPr>
                <w:rFonts w:ascii="Times New Roman" w:hAnsi="Times New Roman"/>
                <w:sz w:val="18"/>
                <w:szCs w:val="18"/>
              </w:rPr>
              <w:t>or. Odesa,</w:t>
            </w:r>
          </w:p>
          <w:p w:rsidR="00D2333D" w:rsidRPr="00D176F8" w:rsidRDefault="00D2333D" w:rsidP="006338DF">
            <w:pPr>
              <w:pStyle w:val="1"/>
              <w:spacing w:line="276" w:lineRule="auto"/>
              <w:jc w:val="center"/>
              <w:rPr>
                <w:rFonts w:ascii="Times New Roman" w:hAnsi="Times New Roman"/>
                <w:noProof/>
                <w:sz w:val="18"/>
                <w:szCs w:val="18"/>
                <w:lang w:val="en-US"/>
              </w:rPr>
            </w:pPr>
            <w:r w:rsidRPr="00D176F8">
              <w:rPr>
                <w:rFonts w:ascii="Times New Roman" w:hAnsi="Times New Roman"/>
                <w:noProof/>
                <w:sz w:val="18"/>
                <w:szCs w:val="18"/>
                <w:lang w:val="en-US"/>
              </w:rPr>
              <w:t>Universitatea Pedagogică Națională din Ucraina „K. Ușinskii”</w:t>
            </w:r>
          </w:p>
        </w:tc>
        <w:tc>
          <w:tcPr>
            <w:tcW w:w="4253" w:type="dxa"/>
          </w:tcPr>
          <w:p w:rsidR="00D2333D" w:rsidRPr="00D176F8" w:rsidRDefault="00D2333D" w:rsidP="006338DF">
            <w:pPr>
              <w:pStyle w:val="1"/>
              <w:spacing w:line="276" w:lineRule="auto"/>
              <w:rPr>
                <w:rFonts w:ascii="Times New Roman" w:hAnsi="Times New Roman"/>
                <w:sz w:val="18"/>
                <w:szCs w:val="18"/>
              </w:rPr>
            </w:pPr>
            <w:r w:rsidRPr="00D176F8">
              <w:rPr>
                <w:rFonts w:ascii="Times New Roman" w:hAnsi="Times New Roman"/>
                <w:sz w:val="18"/>
                <w:szCs w:val="18"/>
              </w:rPr>
              <w:t>Participarea la lucrările conferinței științifice: ”Cooperarea transfrontalieră: perspective, probleme, soluții”.</w:t>
            </w:r>
          </w:p>
        </w:tc>
        <w:tc>
          <w:tcPr>
            <w:tcW w:w="1701" w:type="dxa"/>
          </w:tcPr>
          <w:p w:rsidR="00D2333D" w:rsidRPr="00D176F8" w:rsidRDefault="00D2333D" w:rsidP="006338DF">
            <w:pPr>
              <w:spacing w:line="276" w:lineRule="auto"/>
              <w:ind w:left="-57" w:right="-57"/>
              <w:jc w:val="center"/>
              <w:rPr>
                <w:bCs/>
                <w:sz w:val="18"/>
                <w:szCs w:val="18"/>
                <w:lang w:val="ro-RO"/>
              </w:rPr>
            </w:pPr>
            <w:r w:rsidRPr="00D176F8">
              <w:rPr>
                <w:sz w:val="18"/>
                <w:szCs w:val="18"/>
                <w:lang w:val="ro-RO"/>
              </w:rPr>
              <w:t>18-19 octombrie 2018</w:t>
            </w:r>
          </w:p>
        </w:tc>
      </w:tr>
      <w:tr w:rsidR="00D2333D" w:rsidRPr="00D176F8" w:rsidTr="00EC0B04">
        <w:tc>
          <w:tcPr>
            <w:tcW w:w="709" w:type="dxa"/>
          </w:tcPr>
          <w:p w:rsidR="00D2333D" w:rsidRPr="00D176F8" w:rsidRDefault="00D2333D" w:rsidP="003C6201">
            <w:pPr>
              <w:pStyle w:val="Listparagraf"/>
              <w:numPr>
                <w:ilvl w:val="0"/>
                <w:numId w:val="78"/>
              </w:numPr>
              <w:jc w:val="center"/>
              <w:rPr>
                <w:sz w:val="18"/>
                <w:szCs w:val="18"/>
                <w:lang w:val="ro-MO"/>
              </w:rPr>
            </w:pPr>
          </w:p>
        </w:tc>
        <w:tc>
          <w:tcPr>
            <w:tcW w:w="1843" w:type="dxa"/>
          </w:tcPr>
          <w:p w:rsidR="00D2333D" w:rsidRPr="00D176F8" w:rsidRDefault="00D2333D" w:rsidP="006338DF">
            <w:pPr>
              <w:ind w:left="-57" w:right="-57"/>
              <w:jc w:val="center"/>
              <w:rPr>
                <w:rFonts w:eastAsia="Calibri"/>
                <w:sz w:val="18"/>
                <w:szCs w:val="18"/>
                <w:lang w:val="ro-RO" w:eastAsia="en-US"/>
              </w:rPr>
            </w:pPr>
            <w:r w:rsidRPr="00D176F8">
              <w:rPr>
                <w:rFonts w:eastAsia="Calibri"/>
                <w:sz w:val="18"/>
                <w:szCs w:val="18"/>
                <w:lang w:val="ro-RO" w:eastAsia="en-US"/>
              </w:rPr>
              <w:t>Spătaru Tatiana,</w:t>
            </w:r>
          </w:p>
          <w:p w:rsidR="00D2333D" w:rsidRPr="00D176F8" w:rsidRDefault="00D2333D" w:rsidP="006338DF">
            <w:pPr>
              <w:jc w:val="center"/>
              <w:rPr>
                <w:sz w:val="18"/>
                <w:szCs w:val="18"/>
                <w:lang w:val="ro-MO"/>
              </w:rPr>
            </w:pPr>
            <w:r w:rsidRPr="00D176F8">
              <w:rPr>
                <w:sz w:val="18"/>
                <w:szCs w:val="18"/>
                <w:lang w:val="ro-MO"/>
              </w:rPr>
              <w:t>dr.hab. în sociologie, conf. cerc., 1966</w:t>
            </w:r>
          </w:p>
        </w:tc>
        <w:tc>
          <w:tcPr>
            <w:tcW w:w="2551" w:type="dxa"/>
          </w:tcPr>
          <w:p w:rsidR="00D2333D" w:rsidRPr="00D176F8" w:rsidRDefault="00D2333D" w:rsidP="006338DF">
            <w:pPr>
              <w:ind w:left="-57" w:right="-57"/>
              <w:jc w:val="center"/>
              <w:rPr>
                <w:rFonts w:eastAsia="TimesNewRomanPS-BoldMT"/>
                <w:sz w:val="18"/>
                <w:szCs w:val="18"/>
                <w:lang w:val="ro-RO"/>
              </w:rPr>
            </w:pPr>
            <w:r w:rsidRPr="00D176F8">
              <w:rPr>
                <w:rFonts w:eastAsia="TimesNewRomanPS-BoldMT"/>
                <w:sz w:val="18"/>
                <w:szCs w:val="18"/>
                <w:lang w:val="ro-RO"/>
              </w:rPr>
              <w:t>Romănia,</w:t>
            </w:r>
          </w:p>
          <w:p w:rsidR="00D2333D" w:rsidRPr="00D176F8" w:rsidRDefault="00D2333D" w:rsidP="006338DF">
            <w:pPr>
              <w:ind w:left="-57" w:right="-57"/>
              <w:jc w:val="center"/>
              <w:rPr>
                <w:rFonts w:eastAsia="Calibri"/>
                <w:sz w:val="18"/>
                <w:szCs w:val="18"/>
                <w:lang w:val="ro-RO" w:eastAsia="en-US"/>
              </w:rPr>
            </w:pPr>
            <w:r w:rsidRPr="00D176F8">
              <w:rPr>
                <w:rFonts w:eastAsia="TimesNewRomanPS-BoldMT"/>
                <w:sz w:val="18"/>
                <w:szCs w:val="18"/>
                <w:lang w:val="ro-RO"/>
              </w:rPr>
              <w:t>Academia Româna</w:t>
            </w:r>
          </w:p>
        </w:tc>
        <w:tc>
          <w:tcPr>
            <w:tcW w:w="4253" w:type="dxa"/>
          </w:tcPr>
          <w:p w:rsidR="00D2333D" w:rsidRPr="00D176F8" w:rsidRDefault="00D2333D" w:rsidP="00D176F8">
            <w:pPr>
              <w:ind w:left="-57" w:right="-57"/>
              <w:jc w:val="both"/>
              <w:rPr>
                <w:rFonts w:eastAsia="TimesNewRomanPS-BoldMT"/>
                <w:sz w:val="18"/>
                <w:szCs w:val="18"/>
                <w:lang w:val="ro-RO"/>
              </w:rPr>
            </w:pPr>
            <w:r w:rsidRPr="00D176F8">
              <w:rPr>
                <w:rFonts w:eastAsia="TimesNewRomanPS-BoldMT"/>
                <w:sz w:val="18"/>
                <w:szCs w:val="18"/>
                <w:lang w:val="ro-RO"/>
              </w:rPr>
              <w:t>Studiul surselor bibliografice; inițierea unui studiu comparat a dimensiunii clasei de mijloc di</w:t>
            </w:r>
            <w:r w:rsidR="00D176F8">
              <w:rPr>
                <w:rFonts w:eastAsia="TimesNewRomanPS-BoldMT"/>
                <w:sz w:val="18"/>
                <w:szCs w:val="18"/>
                <w:lang w:val="ro-RO"/>
              </w:rPr>
              <w:t>n România și Republica Moldova.</w:t>
            </w:r>
          </w:p>
        </w:tc>
        <w:tc>
          <w:tcPr>
            <w:tcW w:w="1701" w:type="dxa"/>
          </w:tcPr>
          <w:p w:rsidR="00D2333D" w:rsidRPr="00D176F8" w:rsidRDefault="00D2333D" w:rsidP="006338DF">
            <w:pPr>
              <w:ind w:right="-57"/>
              <w:rPr>
                <w:rFonts w:eastAsia="TimesNewRomanPS-BoldMT"/>
                <w:sz w:val="18"/>
                <w:szCs w:val="18"/>
                <w:lang w:val="ro-RO"/>
              </w:rPr>
            </w:pPr>
            <w:r w:rsidRPr="00D176F8">
              <w:rPr>
                <w:rFonts w:eastAsia="TimesNewRomanPS-BoldMT"/>
                <w:sz w:val="18"/>
                <w:szCs w:val="18"/>
                <w:lang w:val="ro-RO"/>
              </w:rPr>
              <w:t>30 iulie –</w:t>
            </w:r>
          </w:p>
          <w:p w:rsidR="00D2333D" w:rsidRPr="00D176F8" w:rsidRDefault="00D2333D" w:rsidP="006338DF">
            <w:pPr>
              <w:ind w:right="-57"/>
              <w:rPr>
                <w:rFonts w:eastAsia="Calibri"/>
                <w:sz w:val="18"/>
                <w:szCs w:val="18"/>
                <w:lang w:val="ro-RO" w:eastAsia="en-US"/>
              </w:rPr>
            </w:pPr>
            <w:r w:rsidRPr="00D176F8">
              <w:rPr>
                <w:rFonts w:eastAsia="TimesNewRomanPS-BoldMT"/>
                <w:sz w:val="18"/>
                <w:szCs w:val="18"/>
                <w:lang w:val="ro-RO"/>
              </w:rPr>
              <w:t>13 august 2018</w:t>
            </w:r>
          </w:p>
        </w:tc>
      </w:tr>
      <w:tr w:rsidR="00D2333D" w:rsidRPr="00D176F8" w:rsidTr="00EC0B04">
        <w:tc>
          <w:tcPr>
            <w:tcW w:w="709" w:type="dxa"/>
          </w:tcPr>
          <w:p w:rsidR="00D2333D" w:rsidRPr="00D176F8" w:rsidRDefault="00D2333D" w:rsidP="003C6201">
            <w:pPr>
              <w:pStyle w:val="Listparagraf"/>
              <w:numPr>
                <w:ilvl w:val="0"/>
                <w:numId w:val="78"/>
              </w:numPr>
              <w:jc w:val="center"/>
              <w:rPr>
                <w:sz w:val="18"/>
                <w:szCs w:val="18"/>
                <w:lang w:val="ro-MO"/>
              </w:rPr>
            </w:pPr>
          </w:p>
        </w:tc>
        <w:tc>
          <w:tcPr>
            <w:tcW w:w="1843" w:type="dxa"/>
          </w:tcPr>
          <w:p w:rsidR="00D2333D" w:rsidRPr="00D176F8" w:rsidRDefault="00D2333D" w:rsidP="006338DF">
            <w:pPr>
              <w:ind w:left="-57" w:right="-57"/>
              <w:jc w:val="center"/>
              <w:rPr>
                <w:rFonts w:eastAsia="Calibri"/>
                <w:sz w:val="18"/>
                <w:szCs w:val="18"/>
                <w:lang w:val="ro-RO" w:eastAsia="en-US"/>
              </w:rPr>
            </w:pPr>
            <w:r w:rsidRPr="00D176F8">
              <w:rPr>
                <w:rFonts w:eastAsia="Calibri"/>
                <w:sz w:val="18"/>
                <w:szCs w:val="18"/>
                <w:lang w:val="ro-RO" w:eastAsia="en-US"/>
              </w:rPr>
              <w:t>Spătaru Tatiana,</w:t>
            </w:r>
          </w:p>
          <w:p w:rsidR="00D2333D" w:rsidRPr="00D176F8" w:rsidRDefault="00D2333D" w:rsidP="006338DF">
            <w:pPr>
              <w:ind w:left="-57" w:right="-57"/>
              <w:jc w:val="center"/>
              <w:rPr>
                <w:rFonts w:eastAsia="Calibri"/>
                <w:sz w:val="18"/>
                <w:szCs w:val="18"/>
                <w:lang w:val="ro-RO" w:eastAsia="en-US"/>
              </w:rPr>
            </w:pPr>
            <w:r w:rsidRPr="00D176F8">
              <w:rPr>
                <w:sz w:val="18"/>
                <w:szCs w:val="18"/>
                <w:lang w:val="ro-MO"/>
              </w:rPr>
              <w:t>dr.hab. în sociologie, conf. cerc., 1966</w:t>
            </w:r>
          </w:p>
        </w:tc>
        <w:tc>
          <w:tcPr>
            <w:tcW w:w="2551" w:type="dxa"/>
          </w:tcPr>
          <w:p w:rsidR="00D2333D" w:rsidRPr="00D176F8" w:rsidRDefault="00D2333D" w:rsidP="006338DF">
            <w:pPr>
              <w:ind w:left="-57" w:right="-57"/>
              <w:jc w:val="center"/>
              <w:rPr>
                <w:rFonts w:eastAsia="TimesNewRomanPS-BoldMT"/>
                <w:sz w:val="18"/>
                <w:szCs w:val="18"/>
                <w:lang w:val="ro-RO"/>
              </w:rPr>
            </w:pPr>
            <w:r w:rsidRPr="00D176F8">
              <w:rPr>
                <w:rFonts w:eastAsia="TimesNewRomanPS-BoldMT"/>
                <w:sz w:val="18"/>
                <w:szCs w:val="18"/>
                <w:lang w:val="ro-RO"/>
              </w:rPr>
              <w:t>Romănia,</w:t>
            </w:r>
          </w:p>
          <w:p w:rsidR="00D2333D" w:rsidRPr="00D176F8" w:rsidRDefault="00D2333D" w:rsidP="006338DF">
            <w:pPr>
              <w:ind w:left="-57" w:right="-57"/>
              <w:jc w:val="center"/>
              <w:rPr>
                <w:rFonts w:eastAsia="TimesNewRomanPS-BoldMT"/>
                <w:sz w:val="18"/>
                <w:szCs w:val="18"/>
                <w:lang w:val="ro-RO"/>
              </w:rPr>
            </w:pPr>
            <w:r w:rsidRPr="00D176F8">
              <w:rPr>
                <w:rFonts w:eastAsia="TimesNewRomanPS-BoldMT"/>
                <w:sz w:val="18"/>
                <w:szCs w:val="18"/>
                <w:lang w:val="ro-RO"/>
              </w:rPr>
              <w:t>Universitatea București</w:t>
            </w:r>
          </w:p>
        </w:tc>
        <w:tc>
          <w:tcPr>
            <w:tcW w:w="4253" w:type="dxa"/>
          </w:tcPr>
          <w:p w:rsidR="00D2333D" w:rsidRPr="00D176F8" w:rsidRDefault="00D2333D" w:rsidP="006338DF">
            <w:pPr>
              <w:ind w:left="-57" w:right="-57"/>
              <w:jc w:val="both"/>
              <w:rPr>
                <w:rFonts w:eastAsia="TimesNewRomanPS-BoldMT"/>
                <w:sz w:val="18"/>
                <w:szCs w:val="18"/>
                <w:lang w:val="ro-RO"/>
              </w:rPr>
            </w:pPr>
            <w:r w:rsidRPr="00D176F8">
              <w:rPr>
                <w:rFonts w:eastAsia="TimesNewRomanPS-BoldMT"/>
                <w:sz w:val="18"/>
                <w:szCs w:val="18"/>
                <w:lang w:val="ro-RO"/>
              </w:rPr>
              <w:t>Participarea în cadrul instruirilor privind gestionarea fondurilor europene</w:t>
            </w:r>
          </w:p>
        </w:tc>
        <w:tc>
          <w:tcPr>
            <w:tcW w:w="1701" w:type="dxa"/>
          </w:tcPr>
          <w:p w:rsidR="00D2333D" w:rsidRPr="00D176F8" w:rsidRDefault="00D2333D" w:rsidP="006338DF">
            <w:pPr>
              <w:ind w:left="-57" w:right="-57"/>
              <w:jc w:val="center"/>
              <w:rPr>
                <w:rFonts w:eastAsia="TimesNewRomanPS-BoldMT"/>
                <w:sz w:val="18"/>
                <w:szCs w:val="18"/>
                <w:lang w:val="ro-RO"/>
              </w:rPr>
            </w:pPr>
            <w:r w:rsidRPr="00D176F8">
              <w:rPr>
                <w:rFonts w:eastAsia="TimesNewRomanPS-BoldMT"/>
                <w:sz w:val="18"/>
                <w:szCs w:val="18"/>
                <w:lang w:val="ro-RO"/>
              </w:rPr>
              <w:t>20 noiembrie -20 decembrie 2018</w:t>
            </w:r>
          </w:p>
        </w:tc>
      </w:tr>
      <w:tr w:rsidR="00D2333D" w:rsidRPr="00D176F8" w:rsidTr="00EC0B04">
        <w:tc>
          <w:tcPr>
            <w:tcW w:w="709" w:type="dxa"/>
          </w:tcPr>
          <w:p w:rsidR="00D2333D" w:rsidRPr="00D176F8" w:rsidRDefault="00D2333D" w:rsidP="003C6201">
            <w:pPr>
              <w:pStyle w:val="1"/>
              <w:numPr>
                <w:ilvl w:val="0"/>
                <w:numId w:val="78"/>
              </w:numPr>
              <w:spacing w:line="276" w:lineRule="auto"/>
              <w:rPr>
                <w:rFonts w:ascii="Times New Roman" w:hAnsi="Times New Roman"/>
                <w:sz w:val="18"/>
                <w:szCs w:val="18"/>
              </w:rPr>
            </w:pPr>
          </w:p>
        </w:tc>
        <w:tc>
          <w:tcPr>
            <w:tcW w:w="1843" w:type="dxa"/>
          </w:tcPr>
          <w:p w:rsidR="00D2333D" w:rsidRPr="00D176F8" w:rsidRDefault="00D2333D" w:rsidP="006338DF">
            <w:pPr>
              <w:pStyle w:val="1"/>
              <w:spacing w:line="276" w:lineRule="auto"/>
              <w:rPr>
                <w:rFonts w:ascii="Times New Roman" w:hAnsi="Times New Roman"/>
                <w:sz w:val="18"/>
                <w:szCs w:val="18"/>
              </w:rPr>
            </w:pPr>
            <w:r w:rsidRPr="00D176F8">
              <w:rPr>
                <w:rFonts w:ascii="Times New Roman" w:hAnsi="Times New Roman"/>
                <w:sz w:val="18"/>
                <w:szCs w:val="18"/>
              </w:rPr>
              <w:t>Dumbrăveanu Andrei , dr în sociologie, conf.univ. cercet. șt. superior</w:t>
            </w:r>
          </w:p>
        </w:tc>
        <w:tc>
          <w:tcPr>
            <w:tcW w:w="2551" w:type="dxa"/>
          </w:tcPr>
          <w:p w:rsidR="00D2333D" w:rsidRPr="00D176F8" w:rsidRDefault="00D2333D" w:rsidP="006338DF">
            <w:pPr>
              <w:pStyle w:val="1"/>
              <w:spacing w:line="276" w:lineRule="auto"/>
              <w:jc w:val="center"/>
              <w:rPr>
                <w:rFonts w:ascii="Times New Roman" w:hAnsi="Times New Roman"/>
                <w:sz w:val="18"/>
                <w:szCs w:val="18"/>
              </w:rPr>
            </w:pPr>
            <w:r w:rsidRPr="00D176F8">
              <w:rPr>
                <w:rFonts w:ascii="Times New Roman" w:hAnsi="Times New Roman"/>
                <w:sz w:val="18"/>
                <w:szCs w:val="18"/>
              </w:rPr>
              <w:t>România, or.Iași, Universitatea Apollonia</w:t>
            </w:r>
          </w:p>
        </w:tc>
        <w:tc>
          <w:tcPr>
            <w:tcW w:w="4253" w:type="dxa"/>
          </w:tcPr>
          <w:p w:rsidR="00D2333D" w:rsidRPr="00047F02" w:rsidRDefault="00D2333D" w:rsidP="006338DF">
            <w:pPr>
              <w:pStyle w:val="1"/>
              <w:spacing w:line="276" w:lineRule="auto"/>
              <w:rPr>
                <w:rFonts w:ascii="Times New Roman" w:hAnsi="Times New Roman"/>
                <w:sz w:val="18"/>
                <w:szCs w:val="18"/>
                <w:lang w:val="en-US"/>
              </w:rPr>
            </w:pPr>
            <w:r w:rsidRPr="00D176F8">
              <w:rPr>
                <w:rFonts w:ascii="Times New Roman" w:hAnsi="Times New Roman"/>
                <w:sz w:val="18"/>
                <w:szCs w:val="18"/>
                <w:lang w:val="en-US"/>
              </w:rPr>
              <w:t xml:space="preserve">Congresul Internaţional al Universităţii „Apollonia”, Iaşi „Pregătim viitorul promovăm excelenţa”.  Sesiunea ştiinţifică solemna ”Centenarul  </w:t>
            </w:r>
            <w:r w:rsidRPr="00D176F8">
              <w:rPr>
                <w:rFonts w:ascii="Times New Roman" w:hAnsi="Times New Roman"/>
                <w:sz w:val="18"/>
                <w:szCs w:val="18"/>
              </w:rPr>
              <w:t xml:space="preserve">întregirii </w:t>
            </w:r>
            <w:r w:rsidRPr="00D176F8">
              <w:rPr>
                <w:rFonts w:ascii="Times New Roman" w:hAnsi="Times New Roman"/>
                <w:sz w:val="18"/>
                <w:szCs w:val="18"/>
                <w:lang w:val="en-US"/>
              </w:rPr>
              <w:t xml:space="preserve">neamului românesc”. </w:t>
            </w:r>
            <w:r w:rsidRPr="00047F02">
              <w:rPr>
                <w:rFonts w:ascii="Times New Roman" w:hAnsi="Times New Roman"/>
                <w:sz w:val="18"/>
                <w:szCs w:val="18"/>
                <w:lang w:val="en-US"/>
              </w:rPr>
              <w:t>„Lupta pentru Reunire n-a con</w:t>
            </w:r>
            <w:r w:rsidR="00D176F8" w:rsidRPr="00047F02">
              <w:rPr>
                <w:rFonts w:ascii="Times New Roman" w:hAnsi="Times New Roman"/>
                <w:sz w:val="18"/>
                <w:szCs w:val="18"/>
                <w:lang w:val="en-US"/>
              </w:rPr>
              <w:t xml:space="preserve">tenit nicând”, raport în plan. </w:t>
            </w:r>
          </w:p>
        </w:tc>
        <w:tc>
          <w:tcPr>
            <w:tcW w:w="1701" w:type="dxa"/>
          </w:tcPr>
          <w:p w:rsidR="00D2333D" w:rsidRPr="00D176F8" w:rsidRDefault="00D2333D" w:rsidP="006338DF">
            <w:pPr>
              <w:pStyle w:val="1"/>
              <w:spacing w:line="276" w:lineRule="auto"/>
              <w:jc w:val="center"/>
              <w:rPr>
                <w:rFonts w:ascii="Times New Roman" w:hAnsi="Times New Roman"/>
                <w:bCs/>
                <w:sz w:val="18"/>
                <w:szCs w:val="18"/>
              </w:rPr>
            </w:pPr>
            <w:r w:rsidRPr="00D176F8">
              <w:rPr>
                <w:rFonts w:ascii="Times New Roman" w:hAnsi="Times New Roman"/>
                <w:sz w:val="18"/>
                <w:szCs w:val="18"/>
              </w:rPr>
              <w:t>1- 4 martie 2018</w:t>
            </w:r>
          </w:p>
        </w:tc>
      </w:tr>
      <w:tr w:rsidR="00D2333D" w:rsidRPr="00D176F8" w:rsidTr="00EC0B04">
        <w:tc>
          <w:tcPr>
            <w:tcW w:w="709" w:type="dxa"/>
          </w:tcPr>
          <w:p w:rsidR="00D2333D" w:rsidRPr="00D176F8" w:rsidRDefault="00D2333D" w:rsidP="003C6201">
            <w:pPr>
              <w:pStyle w:val="Listparagraf"/>
              <w:numPr>
                <w:ilvl w:val="0"/>
                <w:numId w:val="78"/>
              </w:numPr>
              <w:jc w:val="center"/>
              <w:rPr>
                <w:sz w:val="18"/>
                <w:szCs w:val="18"/>
                <w:lang w:val="ro-RO"/>
              </w:rPr>
            </w:pPr>
          </w:p>
        </w:tc>
        <w:tc>
          <w:tcPr>
            <w:tcW w:w="1843" w:type="dxa"/>
          </w:tcPr>
          <w:p w:rsidR="00D2333D" w:rsidRPr="00D176F8" w:rsidRDefault="00D2333D" w:rsidP="006338DF">
            <w:pPr>
              <w:jc w:val="center"/>
              <w:rPr>
                <w:sz w:val="18"/>
                <w:szCs w:val="18"/>
                <w:lang w:val="ro-RO"/>
              </w:rPr>
            </w:pPr>
            <w:r w:rsidRPr="00D176F8">
              <w:rPr>
                <w:sz w:val="18"/>
                <w:szCs w:val="18"/>
                <w:lang w:val="fr-FR"/>
              </w:rPr>
              <w:t>Dumbrăveanu Andrei , dr în sociologie, conf.univ. cercet. șt. superior</w:t>
            </w:r>
          </w:p>
        </w:tc>
        <w:tc>
          <w:tcPr>
            <w:tcW w:w="2551" w:type="dxa"/>
          </w:tcPr>
          <w:p w:rsidR="00D2333D" w:rsidRPr="00D176F8" w:rsidRDefault="00D2333D" w:rsidP="006338DF">
            <w:pPr>
              <w:pStyle w:val="1"/>
              <w:spacing w:line="276" w:lineRule="auto"/>
              <w:jc w:val="center"/>
              <w:rPr>
                <w:rFonts w:ascii="Times New Roman" w:hAnsi="Times New Roman"/>
                <w:sz w:val="18"/>
                <w:szCs w:val="18"/>
              </w:rPr>
            </w:pPr>
            <w:r w:rsidRPr="00D176F8">
              <w:rPr>
                <w:rFonts w:ascii="Times New Roman" w:hAnsi="Times New Roman"/>
                <w:sz w:val="18"/>
                <w:szCs w:val="18"/>
              </w:rPr>
              <w:t>Ucraina,</w:t>
            </w:r>
            <w:r w:rsidR="00D176F8">
              <w:rPr>
                <w:rFonts w:ascii="Times New Roman" w:hAnsi="Times New Roman"/>
                <w:sz w:val="18"/>
                <w:szCs w:val="18"/>
              </w:rPr>
              <w:t xml:space="preserve"> </w:t>
            </w:r>
            <w:r w:rsidRPr="00D176F8">
              <w:rPr>
                <w:rFonts w:ascii="Times New Roman" w:hAnsi="Times New Roman"/>
                <w:sz w:val="18"/>
                <w:szCs w:val="18"/>
              </w:rPr>
              <w:t>or. Odesa,</w:t>
            </w:r>
          </w:p>
          <w:p w:rsidR="00D2333D" w:rsidRPr="00D176F8" w:rsidRDefault="00D2333D" w:rsidP="006338DF">
            <w:pPr>
              <w:tabs>
                <w:tab w:val="left" w:pos="8789"/>
              </w:tabs>
              <w:autoSpaceDE w:val="0"/>
              <w:autoSpaceDN w:val="0"/>
              <w:adjustRightInd w:val="0"/>
              <w:contextualSpacing/>
              <w:jc w:val="center"/>
              <w:rPr>
                <w:sz w:val="18"/>
                <w:szCs w:val="18"/>
                <w:lang w:val="ro-RO"/>
              </w:rPr>
            </w:pPr>
            <w:r w:rsidRPr="00D176F8">
              <w:rPr>
                <w:noProof/>
                <w:sz w:val="18"/>
                <w:szCs w:val="18"/>
                <w:lang w:val="en-US"/>
              </w:rPr>
              <w:t>Universitatea Pedagogică Națională din Ucraina „K. Ușinskii”</w:t>
            </w:r>
          </w:p>
        </w:tc>
        <w:tc>
          <w:tcPr>
            <w:tcW w:w="4253" w:type="dxa"/>
          </w:tcPr>
          <w:p w:rsidR="00D2333D" w:rsidRPr="00D176F8" w:rsidRDefault="00D2333D" w:rsidP="006338DF">
            <w:pPr>
              <w:rPr>
                <w:sz w:val="18"/>
                <w:szCs w:val="18"/>
                <w:lang w:val="en-US"/>
              </w:rPr>
            </w:pPr>
            <w:r w:rsidRPr="00D176F8">
              <w:rPr>
                <w:sz w:val="18"/>
                <w:szCs w:val="18"/>
                <w:lang w:val="en-US"/>
              </w:rPr>
              <w:t>Participarea la lucrările conferinței științifice: ”Cooperarea transfrontalieră: perspective, probleme, soluții”.</w:t>
            </w:r>
          </w:p>
        </w:tc>
        <w:tc>
          <w:tcPr>
            <w:tcW w:w="1701" w:type="dxa"/>
          </w:tcPr>
          <w:p w:rsidR="00D2333D" w:rsidRPr="00D176F8" w:rsidRDefault="00D2333D" w:rsidP="006338DF">
            <w:pPr>
              <w:jc w:val="center"/>
              <w:rPr>
                <w:sz w:val="18"/>
                <w:szCs w:val="18"/>
                <w:lang w:val="ro-RO"/>
              </w:rPr>
            </w:pPr>
            <w:r w:rsidRPr="00D176F8">
              <w:rPr>
                <w:sz w:val="18"/>
                <w:szCs w:val="18"/>
                <w:lang w:val="ro-RO"/>
              </w:rPr>
              <w:t>18-19 octombrie 2018</w:t>
            </w:r>
          </w:p>
        </w:tc>
      </w:tr>
      <w:tr w:rsidR="00AA0C1E" w:rsidTr="00EC0B04">
        <w:trPr>
          <w:trHeight w:val="70"/>
        </w:trPr>
        <w:tc>
          <w:tcPr>
            <w:tcW w:w="709" w:type="dxa"/>
            <w:tcBorders>
              <w:top w:val="single" w:sz="4" w:space="0" w:color="auto"/>
              <w:left w:val="single" w:sz="4" w:space="0" w:color="auto"/>
              <w:bottom w:val="single" w:sz="4" w:space="0" w:color="auto"/>
              <w:right w:val="single" w:sz="4" w:space="0" w:color="auto"/>
            </w:tcBorders>
          </w:tcPr>
          <w:p w:rsidR="00AA0C1E" w:rsidRPr="00D176F8" w:rsidRDefault="00AA0C1E" w:rsidP="003C6201">
            <w:pPr>
              <w:pStyle w:val="Listparagraf"/>
              <w:numPr>
                <w:ilvl w:val="0"/>
                <w:numId w:val="78"/>
              </w:numPr>
              <w:spacing w:line="256" w:lineRule="auto"/>
              <w:rPr>
                <w:sz w:val="18"/>
                <w:szCs w:val="18"/>
                <w:lang w:val="en-US"/>
              </w:rPr>
            </w:pPr>
          </w:p>
        </w:tc>
        <w:tc>
          <w:tcPr>
            <w:tcW w:w="184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ALBU Natalia,</w:t>
            </w:r>
          </w:p>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dr., conf. univ.</w:t>
            </w:r>
          </w:p>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09.08.1977</w:t>
            </w:r>
          </w:p>
        </w:tc>
        <w:tc>
          <w:tcPr>
            <w:tcW w:w="255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București (România)</w:t>
            </w:r>
          </w:p>
        </w:tc>
        <w:tc>
          <w:tcPr>
            <w:tcW w:w="425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jc w:val="both"/>
              <w:rPr>
                <w:rFonts w:eastAsia="Calibri"/>
                <w:sz w:val="18"/>
                <w:szCs w:val="18"/>
                <w:lang w:val="en-US"/>
              </w:rPr>
            </w:pPr>
            <w:r w:rsidRPr="00D176F8">
              <w:rPr>
                <w:rFonts w:eastAsia="Calibri"/>
                <w:sz w:val="18"/>
                <w:szCs w:val="18"/>
                <w:lang w:val="en-US"/>
              </w:rPr>
              <w:t xml:space="preserve">Participarea în cadrul Advanced Research Workshop </w:t>
            </w:r>
            <w:r w:rsidRPr="00D176F8">
              <w:rPr>
                <w:rFonts w:eastAsia="Calibri"/>
                <w:i/>
                <w:sz w:val="18"/>
                <w:szCs w:val="18"/>
                <w:lang w:val="en-US"/>
              </w:rPr>
              <w:t>Black Swans on the Eastern Flank</w:t>
            </w:r>
            <w:r w:rsidRPr="00D176F8">
              <w:rPr>
                <w:rFonts w:eastAsia="Calibri"/>
                <w:sz w:val="18"/>
                <w:szCs w:val="18"/>
                <w:lang w:val="en-US"/>
              </w:rPr>
              <w:t xml:space="preserve"> realizat cu suportul Programului NATO Știința pentru Pace și Securitate. </w:t>
            </w:r>
            <w:r w:rsidRPr="00D176F8">
              <w:rPr>
                <w:rFonts w:eastAsia="Calibri"/>
                <w:sz w:val="18"/>
                <w:szCs w:val="18"/>
                <w:lang w:val="en-US"/>
              </w:rPr>
              <w:lastRenderedPageBreak/>
              <w:t>Speaker (vorbitor)</w:t>
            </w:r>
            <w:r w:rsidRPr="00D176F8">
              <w:rPr>
                <w:kern w:val="24"/>
                <w:sz w:val="18"/>
                <w:szCs w:val="18"/>
                <w:lang w:val="en-US"/>
              </w:rPr>
              <w:t xml:space="preserve">, am elaborat și prezentat </w:t>
            </w:r>
            <w:r w:rsidRPr="00D176F8">
              <w:rPr>
                <w:rFonts w:eastAsia="Calibri"/>
                <w:sz w:val="18"/>
                <w:szCs w:val="18"/>
                <w:lang w:val="en-US"/>
              </w:rPr>
              <w:t>Scenariul II</w:t>
            </w:r>
          </w:p>
          <w:p w:rsidR="00AA0C1E" w:rsidRPr="00D176F8" w:rsidRDefault="00AA0C1E" w:rsidP="006338DF">
            <w:pPr>
              <w:spacing w:line="256" w:lineRule="auto"/>
              <w:jc w:val="both"/>
              <w:rPr>
                <w:rFonts w:eastAsia="Calibri"/>
                <w:bCs/>
                <w:iCs/>
                <w:sz w:val="18"/>
                <w:szCs w:val="18"/>
                <w:lang w:val="fr-FR"/>
              </w:rPr>
            </w:pPr>
            <w:r w:rsidRPr="00D176F8">
              <w:rPr>
                <w:rFonts w:eastAsia="Calibri"/>
                <w:sz w:val="18"/>
                <w:szCs w:val="18"/>
                <w:lang w:val="en-US"/>
              </w:rPr>
              <w:t xml:space="preserve">(Counter-Terrorism): </w:t>
            </w:r>
            <w:r w:rsidRPr="00D176F8">
              <w:rPr>
                <w:rFonts w:eastAsia="Calibri"/>
                <w:bCs/>
                <w:i/>
                <w:iCs/>
                <w:sz w:val="18"/>
                <w:szCs w:val="18"/>
                <w:lang w:val="en-US"/>
              </w:rPr>
              <w:t xml:space="preserve">Attak on Cobasna ammunition depot. </w:t>
            </w:r>
            <w:r w:rsidRPr="00D176F8">
              <w:rPr>
                <w:rFonts w:eastAsia="Calibri"/>
                <w:bCs/>
                <w:iCs/>
                <w:sz w:val="18"/>
                <w:szCs w:val="18"/>
                <w:lang w:val="fr-FR"/>
              </w:rPr>
              <w:t xml:space="preserve">Scenariul de tip Black Swan va fi publicat într-o culegere a evnimentului. </w:t>
            </w:r>
          </w:p>
          <w:p w:rsidR="00AA0C1E" w:rsidRPr="00D176F8" w:rsidRDefault="00AA0C1E" w:rsidP="006338DF">
            <w:pPr>
              <w:spacing w:line="256" w:lineRule="auto"/>
              <w:jc w:val="both"/>
              <w:rPr>
                <w:rFonts w:eastAsia="Calibri"/>
                <w:sz w:val="18"/>
                <w:szCs w:val="18"/>
                <w:lang w:val="en-US"/>
              </w:rPr>
            </w:pPr>
            <w:r w:rsidRPr="00D176F8">
              <w:rPr>
                <w:rFonts w:eastAsia="Calibri"/>
                <w:bCs/>
                <w:iCs/>
                <w:sz w:val="18"/>
                <w:szCs w:val="18"/>
                <w:lang w:val="en-US"/>
              </w:rPr>
              <w:t>Deplasarea a fost asigurată cu suportul financiar al organizatorilor (cazarea și transportul).</w:t>
            </w:r>
          </w:p>
        </w:tc>
        <w:tc>
          <w:tcPr>
            <w:tcW w:w="1701" w:type="dxa"/>
            <w:tcBorders>
              <w:top w:val="single" w:sz="4" w:space="0" w:color="auto"/>
              <w:left w:val="single" w:sz="4" w:space="0" w:color="auto"/>
              <w:bottom w:val="single" w:sz="4" w:space="0" w:color="auto"/>
              <w:right w:val="single" w:sz="4" w:space="0" w:color="auto"/>
            </w:tcBorders>
          </w:tcPr>
          <w:p w:rsidR="00AA0C1E" w:rsidRPr="00D176F8" w:rsidRDefault="00AA0C1E" w:rsidP="006338DF">
            <w:pPr>
              <w:spacing w:line="256" w:lineRule="auto"/>
              <w:rPr>
                <w:rFonts w:eastAsia="Calibri"/>
                <w:sz w:val="18"/>
                <w:szCs w:val="18"/>
              </w:rPr>
            </w:pPr>
            <w:r w:rsidRPr="00D176F8">
              <w:rPr>
                <w:rFonts w:eastAsia="Calibri"/>
                <w:sz w:val="18"/>
                <w:szCs w:val="18"/>
              </w:rPr>
              <w:lastRenderedPageBreak/>
              <w:t>25 - 27 aprilie, 2018</w:t>
            </w:r>
          </w:p>
          <w:p w:rsidR="00AA0C1E" w:rsidRPr="00D176F8" w:rsidRDefault="00AA0C1E" w:rsidP="006338DF">
            <w:pPr>
              <w:spacing w:line="256" w:lineRule="auto"/>
              <w:ind w:left="-57" w:right="-57"/>
              <w:jc w:val="center"/>
              <w:rPr>
                <w:rFonts w:eastAsia="Calibri"/>
                <w:sz w:val="18"/>
                <w:szCs w:val="18"/>
                <w:lang w:val="en-US"/>
              </w:rPr>
            </w:pPr>
          </w:p>
        </w:tc>
      </w:tr>
      <w:tr w:rsidR="00AA0C1E" w:rsidTr="00EC0B04">
        <w:trPr>
          <w:trHeight w:val="70"/>
        </w:trPr>
        <w:tc>
          <w:tcPr>
            <w:tcW w:w="709" w:type="dxa"/>
            <w:tcBorders>
              <w:top w:val="single" w:sz="4" w:space="0" w:color="auto"/>
              <w:left w:val="single" w:sz="4" w:space="0" w:color="auto"/>
              <w:bottom w:val="single" w:sz="4" w:space="0" w:color="auto"/>
              <w:right w:val="single" w:sz="4" w:space="0" w:color="auto"/>
            </w:tcBorders>
            <w:hideMark/>
          </w:tcPr>
          <w:p w:rsidR="00AA0C1E" w:rsidRPr="00D176F8" w:rsidRDefault="00AA0C1E" w:rsidP="003C6201">
            <w:pPr>
              <w:pStyle w:val="Listparagraf"/>
              <w:numPr>
                <w:ilvl w:val="0"/>
                <w:numId w:val="78"/>
              </w:numPr>
              <w:spacing w:line="256" w:lineRule="auto"/>
              <w:rPr>
                <w:sz w:val="18"/>
                <w:szCs w:val="18"/>
                <w:lang w:val="en-US"/>
              </w:rPr>
            </w:pPr>
            <w:r w:rsidRPr="00D176F8">
              <w:rPr>
                <w:sz w:val="18"/>
                <w:szCs w:val="18"/>
                <w:lang w:val="en-US"/>
              </w:rPr>
              <w:lastRenderedPageBreak/>
              <w:t xml:space="preserve"> </w:t>
            </w:r>
          </w:p>
        </w:tc>
        <w:tc>
          <w:tcPr>
            <w:tcW w:w="184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ALBU Natalia,</w:t>
            </w:r>
          </w:p>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dr., conf. univ.</w:t>
            </w:r>
          </w:p>
          <w:p w:rsidR="00AA0C1E" w:rsidRPr="00D176F8" w:rsidRDefault="00AA0C1E" w:rsidP="006338DF">
            <w:pPr>
              <w:spacing w:line="256" w:lineRule="auto"/>
              <w:ind w:right="-57"/>
              <w:rPr>
                <w:rFonts w:eastAsia="Calibri"/>
                <w:sz w:val="18"/>
                <w:szCs w:val="18"/>
                <w:lang w:val="fr-FR"/>
              </w:rPr>
            </w:pPr>
            <w:r w:rsidRPr="00D176F8">
              <w:rPr>
                <w:rFonts w:eastAsia="Calibri"/>
                <w:sz w:val="18"/>
                <w:szCs w:val="18"/>
                <w:lang w:val="en-US"/>
              </w:rPr>
              <w:t>09.08.1977</w:t>
            </w:r>
          </w:p>
        </w:tc>
        <w:tc>
          <w:tcPr>
            <w:tcW w:w="255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right="-57"/>
              <w:rPr>
                <w:rFonts w:eastAsia="Calibri"/>
                <w:sz w:val="18"/>
                <w:szCs w:val="18"/>
                <w:lang w:val="en-US"/>
              </w:rPr>
            </w:pPr>
            <w:r w:rsidRPr="00D176F8">
              <w:rPr>
                <w:rFonts w:eastAsia="Calibri"/>
                <w:bCs/>
                <w:sz w:val="18"/>
                <w:szCs w:val="18"/>
              </w:rPr>
              <w:t>Tbilisi (Georgia)</w:t>
            </w:r>
          </w:p>
        </w:tc>
        <w:tc>
          <w:tcPr>
            <w:tcW w:w="425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rPr>
                <w:rFonts w:eastAsia="Calibri"/>
                <w:sz w:val="18"/>
                <w:szCs w:val="18"/>
                <w:shd w:val="clear" w:color="auto" w:fill="FFFFFF"/>
                <w:lang w:val="en-US"/>
              </w:rPr>
            </w:pPr>
            <w:r w:rsidRPr="00D176F8">
              <w:rPr>
                <w:rFonts w:eastAsia="Calibri"/>
                <w:sz w:val="18"/>
                <w:szCs w:val="18"/>
                <w:shd w:val="clear" w:color="auto" w:fill="FFFFFF"/>
                <w:lang w:val="en-US"/>
              </w:rPr>
              <w:t>Vizită de studiu. Schimbul de experiență în Georgia cu privire la planul național de acțiuni pentru implementarea Rezoluției 1325 a Consiliului de Securitate al ONU (RCS ONU) privind femeile, pacea și securitatea (întâlniri în cadrul Cancelariei de Stat, Academia pe lângă Ministerul Afacerilor Externe, Ministerul Apărării, Academia de Apărare Națională; întâlnire cu societatea civilă).</w:t>
            </w:r>
          </w:p>
          <w:p w:rsidR="00AA0C1E" w:rsidRPr="00D176F8" w:rsidRDefault="00AA0C1E" w:rsidP="006338DF">
            <w:pPr>
              <w:spacing w:line="256" w:lineRule="auto"/>
              <w:rPr>
                <w:rFonts w:eastAsia="Calibri"/>
                <w:sz w:val="18"/>
                <w:szCs w:val="18"/>
                <w:lang w:val="en-US"/>
              </w:rPr>
            </w:pPr>
            <w:r w:rsidRPr="00D176F8">
              <w:rPr>
                <w:rFonts w:eastAsia="Calibri"/>
                <w:bCs/>
                <w:iCs/>
                <w:sz w:val="18"/>
                <w:szCs w:val="18"/>
                <w:lang w:val="en-US"/>
              </w:rPr>
              <w:t>Deplasarea a fost asigurată cu suportul financiar al UN Women în Moldova (cazarea și transportul).</w:t>
            </w:r>
          </w:p>
        </w:tc>
        <w:tc>
          <w:tcPr>
            <w:tcW w:w="1701" w:type="dxa"/>
            <w:tcBorders>
              <w:top w:val="single" w:sz="4" w:space="0" w:color="auto"/>
              <w:left w:val="single" w:sz="4" w:space="0" w:color="auto"/>
              <w:bottom w:val="single" w:sz="4" w:space="0" w:color="auto"/>
              <w:right w:val="single" w:sz="4" w:space="0" w:color="auto"/>
            </w:tcBorders>
          </w:tcPr>
          <w:p w:rsidR="00AA0C1E" w:rsidRPr="00D176F8" w:rsidRDefault="00AA0C1E" w:rsidP="006338DF">
            <w:pPr>
              <w:keepNext/>
              <w:widowControl w:val="0"/>
              <w:overflowPunct w:val="0"/>
              <w:autoSpaceDE w:val="0"/>
              <w:autoSpaceDN w:val="0"/>
              <w:adjustRightInd w:val="0"/>
              <w:spacing w:line="256" w:lineRule="auto"/>
              <w:rPr>
                <w:rFonts w:eastAsia="Calibri"/>
                <w:bCs/>
                <w:sz w:val="18"/>
                <w:szCs w:val="18"/>
              </w:rPr>
            </w:pPr>
            <w:r w:rsidRPr="00D176F8">
              <w:rPr>
                <w:rFonts w:eastAsia="Calibri"/>
                <w:bCs/>
                <w:sz w:val="18"/>
                <w:szCs w:val="18"/>
              </w:rPr>
              <w:t>13-18 mai, 2018</w:t>
            </w:r>
          </w:p>
          <w:p w:rsidR="00AA0C1E" w:rsidRPr="00D176F8" w:rsidRDefault="00AA0C1E" w:rsidP="006338DF">
            <w:pPr>
              <w:spacing w:line="256" w:lineRule="auto"/>
              <w:ind w:left="34"/>
              <w:jc w:val="center"/>
              <w:rPr>
                <w:sz w:val="18"/>
                <w:szCs w:val="18"/>
                <w:lang w:val="en-US"/>
              </w:rPr>
            </w:pPr>
          </w:p>
        </w:tc>
      </w:tr>
      <w:tr w:rsidR="00AA0C1E" w:rsidTr="00EC0B04">
        <w:trPr>
          <w:trHeight w:val="70"/>
        </w:trPr>
        <w:tc>
          <w:tcPr>
            <w:tcW w:w="709" w:type="dxa"/>
            <w:tcBorders>
              <w:top w:val="single" w:sz="4" w:space="0" w:color="auto"/>
              <w:left w:val="single" w:sz="4" w:space="0" w:color="auto"/>
              <w:bottom w:val="single" w:sz="4" w:space="0" w:color="auto"/>
              <w:right w:val="single" w:sz="4" w:space="0" w:color="auto"/>
            </w:tcBorders>
          </w:tcPr>
          <w:p w:rsidR="00AA0C1E" w:rsidRPr="00D176F8" w:rsidRDefault="00AA0C1E" w:rsidP="003C6201">
            <w:pPr>
              <w:pStyle w:val="Listparagraf"/>
              <w:numPr>
                <w:ilvl w:val="0"/>
                <w:numId w:val="78"/>
              </w:numPr>
              <w:spacing w:line="256" w:lineRule="auto"/>
              <w:rPr>
                <w:sz w:val="18"/>
                <w:szCs w:val="18"/>
                <w:lang w:val="en-US"/>
              </w:rPr>
            </w:pPr>
          </w:p>
        </w:tc>
        <w:tc>
          <w:tcPr>
            <w:tcW w:w="184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ALBU Natalia,</w:t>
            </w:r>
          </w:p>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dr., conf. univ.</w:t>
            </w:r>
          </w:p>
          <w:p w:rsidR="00AA0C1E" w:rsidRPr="00D176F8" w:rsidRDefault="00AA0C1E" w:rsidP="006338DF">
            <w:pPr>
              <w:spacing w:line="256" w:lineRule="auto"/>
              <w:rPr>
                <w:rFonts w:eastAsia="Calibri"/>
                <w:sz w:val="18"/>
                <w:szCs w:val="18"/>
                <w:lang w:val="fr-FR"/>
              </w:rPr>
            </w:pPr>
            <w:r w:rsidRPr="00D176F8">
              <w:rPr>
                <w:rFonts w:eastAsia="Calibri"/>
                <w:sz w:val="18"/>
                <w:szCs w:val="18"/>
                <w:lang w:val="en-US"/>
              </w:rPr>
              <w:t>09.08.1977</w:t>
            </w:r>
          </w:p>
        </w:tc>
        <w:tc>
          <w:tcPr>
            <w:tcW w:w="255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right="-57"/>
              <w:rPr>
                <w:rFonts w:eastAsia="Calibri"/>
                <w:sz w:val="18"/>
                <w:szCs w:val="18"/>
                <w:lang w:val="en-US"/>
              </w:rPr>
            </w:pPr>
            <w:r w:rsidRPr="00D176F8">
              <w:rPr>
                <w:rFonts w:eastAsia="Calibri"/>
                <w:sz w:val="18"/>
                <w:szCs w:val="18"/>
              </w:rPr>
              <w:t>Garmisch-Partenkirchen, (Germania)</w:t>
            </w:r>
          </w:p>
        </w:tc>
        <w:tc>
          <w:tcPr>
            <w:tcW w:w="425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rPr>
                <w:rFonts w:eastAsia="Calibri"/>
                <w:bCs/>
                <w:iCs/>
                <w:sz w:val="18"/>
                <w:szCs w:val="18"/>
                <w:lang w:val="fr-FR"/>
              </w:rPr>
            </w:pPr>
            <w:r w:rsidRPr="00D176F8">
              <w:rPr>
                <w:sz w:val="18"/>
                <w:szCs w:val="18"/>
                <w:lang w:val="en-US"/>
              </w:rPr>
              <w:t xml:space="preserve">Efectuarea stagiului de cercetare pe tema </w:t>
            </w:r>
            <w:r w:rsidRPr="00D176F8">
              <w:rPr>
                <w:i/>
                <w:sz w:val="18"/>
                <w:szCs w:val="18"/>
                <w:lang w:val="en-US"/>
              </w:rPr>
              <w:t>Integrarea perspectivei de gen în sectorul de securitate a Republicii Moldova: angajament internațional sau necesitate națională</w:t>
            </w:r>
            <w:r w:rsidRPr="00D176F8">
              <w:rPr>
                <w:sz w:val="18"/>
                <w:szCs w:val="18"/>
                <w:lang w:val="en-US"/>
              </w:rPr>
              <w:t>? (</w:t>
            </w:r>
            <w:r w:rsidRPr="00D176F8">
              <w:rPr>
                <w:rFonts w:eastAsia="Calibri"/>
                <w:i/>
                <w:sz w:val="18"/>
                <w:szCs w:val="18"/>
                <w:lang w:val="en-US"/>
              </w:rPr>
              <w:t xml:space="preserve">Mainstreaming Gender Perspective in the Security Sector of the Republic of Moldova: International Commitments or National Need? </w:t>
            </w:r>
            <w:r w:rsidRPr="00D176F8">
              <w:rPr>
                <w:sz w:val="18"/>
                <w:szCs w:val="18"/>
                <w:lang w:val="en-US"/>
              </w:rPr>
              <w:t>în cadrul Centrului European de Studii de Securitate „George C. Marshall”(</w:t>
            </w:r>
            <w:r w:rsidRPr="00D176F8">
              <w:rPr>
                <w:rFonts w:eastAsia="Calibri"/>
                <w:sz w:val="18"/>
                <w:szCs w:val="18"/>
                <w:lang w:val="en-US"/>
              </w:rPr>
              <w:t>George C. Marshall European Center for Security Studies</w:t>
            </w:r>
            <w:r w:rsidRPr="00D176F8">
              <w:rPr>
                <w:rFonts w:eastAsia="Calibri"/>
                <w:i/>
                <w:sz w:val="18"/>
                <w:szCs w:val="18"/>
                <w:lang w:val="en-GB"/>
              </w:rPr>
              <w:t>).</w:t>
            </w:r>
            <w:r w:rsidRPr="00D176F8">
              <w:rPr>
                <w:sz w:val="18"/>
                <w:szCs w:val="18"/>
                <w:lang w:val="en-US"/>
              </w:rPr>
              <w:t xml:space="preserve"> </w:t>
            </w:r>
            <w:r w:rsidRPr="00D176F8">
              <w:rPr>
                <w:sz w:val="18"/>
                <w:szCs w:val="18"/>
                <w:lang w:val="fr-FR"/>
              </w:rPr>
              <w:t xml:space="preserve">Proiectul de cercetare cu tema menționată a fost selectat din 125 de propuneri pentru 15 locuri. </w:t>
            </w:r>
            <w:r w:rsidRPr="00D176F8">
              <w:rPr>
                <w:rFonts w:eastAsia="Calibri"/>
                <w:sz w:val="18"/>
                <w:szCs w:val="18"/>
                <w:lang w:val="fr-FR"/>
              </w:rPr>
              <w:t>C</w:t>
            </w:r>
            <w:r w:rsidRPr="00D176F8">
              <w:rPr>
                <w:rFonts w:eastAsia="Calibri"/>
                <w:bCs/>
                <w:kern w:val="28"/>
                <w:sz w:val="18"/>
                <w:szCs w:val="18"/>
                <w:lang w:val="fr-FR"/>
              </w:rPr>
              <w:t>oncluziile privind cercetarea au fost prezentate într-un briefing oficial în cadrul Centrului European George C. Marshall. Volumul cercetării aproximativ 7.000 cuvinte (30 pagini) vor fi publicate în revista „Concordiam” în limba engleză și rusă.</w:t>
            </w:r>
            <w:r w:rsidRPr="00D176F8">
              <w:rPr>
                <w:rFonts w:eastAsia="Calibri"/>
                <w:bCs/>
                <w:iCs/>
                <w:sz w:val="18"/>
                <w:szCs w:val="18"/>
                <w:lang w:val="fr-FR"/>
              </w:rPr>
              <w:t xml:space="preserve"> </w:t>
            </w:r>
          </w:p>
          <w:p w:rsidR="00AA0C1E" w:rsidRPr="00D176F8" w:rsidRDefault="00AA0C1E" w:rsidP="006338DF">
            <w:pPr>
              <w:spacing w:line="256" w:lineRule="auto"/>
              <w:rPr>
                <w:rFonts w:eastAsia="Calibri"/>
                <w:sz w:val="18"/>
                <w:szCs w:val="18"/>
                <w:lang w:val="en-US"/>
              </w:rPr>
            </w:pPr>
            <w:r w:rsidRPr="00D176F8">
              <w:rPr>
                <w:rFonts w:eastAsia="Calibri"/>
                <w:bCs/>
                <w:iCs/>
                <w:sz w:val="18"/>
                <w:szCs w:val="18"/>
                <w:lang w:val="en-US"/>
              </w:rPr>
              <w:t xml:space="preserve">Deplasarea a fost asigurată de </w:t>
            </w:r>
            <w:r w:rsidRPr="00D176F8">
              <w:rPr>
                <w:rFonts w:eastAsia="Calibri"/>
                <w:bCs/>
                <w:kern w:val="28"/>
                <w:sz w:val="18"/>
                <w:szCs w:val="18"/>
                <w:lang w:val="en-US"/>
              </w:rPr>
              <w:t>Centrul European George C. Marshall</w:t>
            </w:r>
            <w:r w:rsidRPr="00D176F8">
              <w:rPr>
                <w:rFonts w:eastAsia="Calibri"/>
                <w:bCs/>
                <w:iCs/>
                <w:sz w:val="18"/>
                <w:szCs w:val="18"/>
                <w:lang w:val="en-US"/>
              </w:rPr>
              <w:t xml:space="preserve"> (cazarea și transportul).</w:t>
            </w:r>
          </w:p>
        </w:tc>
        <w:tc>
          <w:tcPr>
            <w:tcW w:w="1701" w:type="dxa"/>
            <w:tcBorders>
              <w:top w:val="single" w:sz="4" w:space="0" w:color="auto"/>
              <w:left w:val="single" w:sz="4" w:space="0" w:color="auto"/>
              <w:bottom w:val="single" w:sz="4" w:space="0" w:color="auto"/>
              <w:right w:val="single" w:sz="4" w:space="0" w:color="auto"/>
            </w:tcBorders>
          </w:tcPr>
          <w:p w:rsidR="00AA0C1E" w:rsidRPr="00D176F8" w:rsidRDefault="00AA0C1E" w:rsidP="006338DF">
            <w:pPr>
              <w:keepNext/>
              <w:widowControl w:val="0"/>
              <w:overflowPunct w:val="0"/>
              <w:autoSpaceDE w:val="0"/>
              <w:autoSpaceDN w:val="0"/>
              <w:adjustRightInd w:val="0"/>
              <w:spacing w:line="256" w:lineRule="auto"/>
              <w:rPr>
                <w:rFonts w:eastAsia="Calibri"/>
                <w:bCs/>
                <w:kern w:val="28"/>
                <w:sz w:val="18"/>
                <w:szCs w:val="18"/>
              </w:rPr>
            </w:pPr>
            <w:r w:rsidRPr="00D176F8">
              <w:rPr>
                <w:rFonts w:eastAsia="Calibri"/>
                <w:bCs/>
                <w:kern w:val="28"/>
                <w:sz w:val="18"/>
                <w:szCs w:val="18"/>
              </w:rPr>
              <w:t xml:space="preserve">18 iunie – </w:t>
            </w:r>
          </w:p>
          <w:p w:rsidR="00AA0C1E" w:rsidRPr="00D176F8" w:rsidRDefault="00AA0C1E" w:rsidP="006338DF">
            <w:pPr>
              <w:keepNext/>
              <w:widowControl w:val="0"/>
              <w:overflowPunct w:val="0"/>
              <w:autoSpaceDE w:val="0"/>
              <w:autoSpaceDN w:val="0"/>
              <w:adjustRightInd w:val="0"/>
              <w:spacing w:line="256" w:lineRule="auto"/>
              <w:rPr>
                <w:rFonts w:eastAsia="Calibri"/>
                <w:bCs/>
                <w:kern w:val="28"/>
                <w:sz w:val="18"/>
                <w:szCs w:val="18"/>
              </w:rPr>
            </w:pPr>
            <w:r w:rsidRPr="00D176F8">
              <w:rPr>
                <w:rFonts w:eastAsia="Calibri"/>
                <w:bCs/>
                <w:kern w:val="28"/>
                <w:sz w:val="18"/>
                <w:szCs w:val="18"/>
              </w:rPr>
              <w:t>21 iulie, 2018</w:t>
            </w:r>
          </w:p>
          <w:p w:rsidR="00AA0C1E" w:rsidRPr="00D176F8" w:rsidRDefault="00AA0C1E" w:rsidP="006338DF">
            <w:pPr>
              <w:keepNext/>
              <w:widowControl w:val="0"/>
              <w:overflowPunct w:val="0"/>
              <w:autoSpaceDE w:val="0"/>
              <w:autoSpaceDN w:val="0"/>
              <w:adjustRightInd w:val="0"/>
              <w:spacing w:line="256" w:lineRule="auto"/>
              <w:rPr>
                <w:sz w:val="18"/>
                <w:szCs w:val="18"/>
              </w:rPr>
            </w:pPr>
          </w:p>
        </w:tc>
      </w:tr>
      <w:tr w:rsidR="00AA0C1E" w:rsidTr="00EC0B04">
        <w:trPr>
          <w:trHeight w:val="70"/>
        </w:trPr>
        <w:tc>
          <w:tcPr>
            <w:tcW w:w="709" w:type="dxa"/>
            <w:tcBorders>
              <w:top w:val="single" w:sz="4" w:space="0" w:color="auto"/>
              <w:left w:val="single" w:sz="4" w:space="0" w:color="auto"/>
              <w:bottom w:val="single" w:sz="4" w:space="0" w:color="auto"/>
              <w:right w:val="single" w:sz="4" w:space="0" w:color="auto"/>
            </w:tcBorders>
          </w:tcPr>
          <w:p w:rsidR="00AA0C1E" w:rsidRPr="00D176F8" w:rsidRDefault="00AA0C1E" w:rsidP="003C6201">
            <w:pPr>
              <w:pStyle w:val="Listparagraf"/>
              <w:numPr>
                <w:ilvl w:val="0"/>
                <w:numId w:val="78"/>
              </w:numPr>
              <w:spacing w:line="256" w:lineRule="auto"/>
              <w:rPr>
                <w:sz w:val="18"/>
                <w:szCs w:val="18"/>
                <w:lang w:val="en-US"/>
              </w:rPr>
            </w:pPr>
          </w:p>
        </w:tc>
        <w:tc>
          <w:tcPr>
            <w:tcW w:w="184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ALBU Natalia,</w:t>
            </w:r>
          </w:p>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dr., conf. univ.</w:t>
            </w:r>
          </w:p>
          <w:p w:rsidR="00AA0C1E" w:rsidRPr="00D176F8" w:rsidRDefault="00AA0C1E" w:rsidP="006338DF">
            <w:pPr>
              <w:spacing w:line="256" w:lineRule="auto"/>
              <w:rPr>
                <w:rFonts w:eastAsia="Calibri"/>
                <w:sz w:val="18"/>
                <w:szCs w:val="18"/>
                <w:lang w:val="fr-FR"/>
              </w:rPr>
            </w:pPr>
            <w:r w:rsidRPr="00D176F8">
              <w:rPr>
                <w:rFonts w:eastAsia="Calibri"/>
                <w:sz w:val="18"/>
                <w:szCs w:val="18"/>
                <w:lang w:val="en-US"/>
              </w:rPr>
              <w:t>09.08.1977</w:t>
            </w:r>
          </w:p>
        </w:tc>
        <w:tc>
          <w:tcPr>
            <w:tcW w:w="255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right="-57"/>
              <w:rPr>
                <w:rFonts w:eastAsia="Calibri"/>
                <w:sz w:val="18"/>
                <w:szCs w:val="18"/>
                <w:lang w:val="en-US"/>
              </w:rPr>
            </w:pPr>
            <w:r w:rsidRPr="00D176F8">
              <w:rPr>
                <w:rFonts w:eastAsia="Calibri"/>
                <w:sz w:val="18"/>
                <w:szCs w:val="18"/>
                <w:lang w:val="en-US"/>
              </w:rPr>
              <w:t>Varșovia</w:t>
            </w:r>
          </w:p>
          <w:p w:rsidR="00AA0C1E" w:rsidRPr="00D176F8" w:rsidRDefault="00AA0C1E" w:rsidP="006338DF">
            <w:pPr>
              <w:spacing w:line="256" w:lineRule="auto"/>
              <w:ind w:right="-57"/>
              <w:rPr>
                <w:rFonts w:eastAsia="Calibri"/>
                <w:sz w:val="18"/>
                <w:szCs w:val="18"/>
                <w:lang w:val="en-US"/>
              </w:rPr>
            </w:pPr>
            <w:r w:rsidRPr="00D176F8">
              <w:rPr>
                <w:rFonts w:eastAsia="Calibri"/>
                <w:sz w:val="18"/>
                <w:szCs w:val="18"/>
                <w:lang w:val="en-US"/>
              </w:rPr>
              <w:t>(Polonia)</w:t>
            </w:r>
          </w:p>
        </w:tc>
        <w:tc>
          <w:tcPr>
            <w:tcW w:w="425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jc w:val="both"/>
              <w:rPr>
                <w:sz w:val="18"/>
                <w:szCs w:val="18"/>
                <w:lang w:val="en-US"/>
              </w:rPr>
            </w:pPr>
            <w:r w:rsidRPr="00D176F8">
              <w:rPr>
                <w:sz w:val="18"/>
                <w:szCs w:val="18"/>
                <w:lang w:val="en-US"/>
              </w:rPr>
              <w:t xml:space="preserve">Participarea în calitate de vorbitor-invitat la activitatea privind „NATO Science for Peace and Security Information Day”/„Ziua de informare privind Programul NATO </w:t>
            </w:r>
            <w:r w:rsidRPr="00D176F8">
              <w:rPr>
                <w:i/>
                <w:sz w:val="18"/>
                <w:szCs w:val="18"/>
                <w:lang w:val="en-US"/>
              </w:rPr>
              <w:t>Știința pentru Pace și Securitate</w:t>
            </w:r>
            <w:r w:rsidRPr="00D176F8">
              <w:rPr>
                <w:sz w:val="18"/>
                <w:szCs w:val="18"/>
                <w:lang w:val="en-US"/>
              </w:rPr>
              <w:t>”, organizat de Reprezentanța Permanentă a Poloniei la NATO, Ministerul Educației și Științei al Poloniei,  Ministerul Afacerilor Externe al Poloniei și Ministerul Apărării al Poloniei. În cadrul atelierului doi privind Agenda Femeilr, Pacea și Securitatea, am prezentat metodele de cercetare utilizate în implementarea proiectului SPS al NATO „WPS Agenda” implementat în Republica Moldova în perioada 2016-2018.</w:t>
            </w:r>
          </w:p>
          <w:p w:rsidR="00AA0C1E" w:rsidRPr="00D176F8" w:rsidRDefault="00AA0C1E" w:rsidP="006338DF">
            <w:pPr>
              <w:spacing w:line="256" w:lineRule="auto"/>
              <w:jc w:val="both"/>
              <w:rPr>
                <w:sz w:val="18"/>
                <w:szCs w:val="18"/>
                <w:lang w:val="en-US"/>
              </w:rPr>
            </w:pPr>
            <w:r w:rsidRPr="00D176F8">
              <w:rPr>
                <w:sz w:val="18"/>
                <w:szCs w:val="18"/>
                <w:lang w:val="en-US"/>
              </w:rPr>
              <w:t>Această zi de informare a reunit oameni de știință și experți din Polonia care s-au implicat în activitățile programului SPS NATO și părțile interesate din țările partenere NATO. Evenimentul avea drept obiectiv de a permite experților să se informeze despre activitatea actuală și viitoare a programului SPS, să discute și să elaboreze propuneri concrete de proiecte și să stabilească contacte privind tematicile legate de securitate.</w:t>
            </w:r>
          </w:p>
          <w:p w:rsidR="00AA0C1E" w:rsidRPr="00D176F8" w:rsidRDefault="00AA0C1E" w:rsidP="006338DF">
            <w:pPr>
              <w:spacing w:line="256" w:lineRule="auto"/>
              <w:jc w:val="both"/>
              <w:rPr>
                <w:rFonts w:eastAsia="Calibri"/>
                <w:sz w:val="18"/>
                <w:szCs w:val="18"/>
                <w:lang w:val="fr-FR"/>
              </w:rPr>
            </w:pPr>
            <w:r w:rsidRPr="00D176F8">
              <w:rPr>
                <w:sz w:val="18"/>
                <w:szCs w:val="18"/>
                <w:lang w:val="fr-FR"/>
              </w:rPr>
              <w:t>Cheltuielile de călătorie și cazare au fost asigurate de divizia diplomație publică a NATO.</w:t>
            </w:r>
          </w:p>
        </w:tc>
        <w:tc>
          <w:tcPr>
            <w:tcW w:w="170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left="34"/>
              <w:rPr>
                <w:sz w:val="18"/>
                <w:szCs w:val="18"/>
                <w:lang w:val="en-US"/>
              </w:rPr>
            </w:pPr>
            <w:r w:rsidRPr="00D176F8">
              <w:rPr>
                <w:sz w:val="18"/>
                <w:szCs w:val="18"/>
                <w:lang w:val="en-US"/>
              </w:rPr>
              <w:t>21-22 noiembrie, 2018</w:t>
            </w:r>
          </w:p>
        </w:tc>
      </w:tr>
      <w:tr w:rsidR="00AA0C1E" w:rsidTr="00EC0B04">
        <w:trPr>
          <w:trHeight w:val="70"/>
        </w:trPr>
        <w:tc>
          <w:tcPr>
            <w:tcW w:w="709" w:type="dxa"/>
            <w:tcBorders>
              <w:top w:val="single" w:sz="4" w:space="0" w:color="auto"/>
              <w:left w:val="single" w:sz="4" w:space="0" w:color="auto"/>
              <w:bottom w:val="single" w:sz="4" w:space="0" w:color="auto"/>
              <w:right w:val="single" w:sz="4" w:space="0" w:color="auto"/>
            </w:tcBorders>
          </w:tcPr>
          <w:p w:rsidR="00AA0C1E" w:rsidRPr="00D176F8" w:rsidRDefault="00AA0C1E" w:rsidP="003C6201">
            <w:pPr>
              <w:pStyle w:val="Listparagraf"/>
              <w:numPr>
                <w:ilvl w:val="0"/>
                <w:numId w:val="78"/>
              </w:numPr>
              <w:spacing w:line="256" w:lineRule="auto"/>
              <w:rPr>
                <w:sz w:val="18"/>
                <w:szCs w:val="18"/>
                <w:lang w:val="en-US"/>
              </w:rPr>
            </w:pPr>
          </w:p>
        </w:tc>
        <w:tc>
          <w:tcPr>
            <w:tcW w:w="184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ALBU Natalia,</w:t>
            </w:r>
          </w:p>
          <w:p w:rsidR="00AA0C1E" w:rsidRPr="00D176F8" w:rsidRDefault="00AA0C1E" w:rsidP="006338DF">
            <w:pPr>
              <w:spacing w:line="256" w:lineRule="auto"/>
              <w:ind w:left="-57" w:right="-57"/>
              <w:rPr>
                <w:rFonts w:eastAsia="Calibri"/>
                <w:sz w:val="18"/>
                <w:szCs w:val="18"/>
                <w:lang w:val="en-US"/>
              </w:rPr>
            </w:pPr>
            <w:r w:rsidRPr="00D176F8">
              <w:rPr>
                <w:rFonts w:eastAsia="Calibri"/>
                <w:sz w:val="18"/>
                <w:szCs w:val="18"/>
                <w:lang w:val="en-US"/>
              </w:rPr>
              <w:t>dr., conf. univ.</w:t>
            </w:r>
          </w:p>
          <w:p w:rsidR="00AA0C1E" w:rsidRPr="00D176F8" w:rsidRDefault="00AA0C1E" w:rsidP="006338DF">
            <w:pPr>
              <w:spacing w:line="256" w:lineRule="auto"/>
              <w:rPr>
                <w:rFonts w:eastAsia="Calibri"/>
                <w:sz w:val="18"/>
                <w:szCs w:val="18"/>
                <w:lang w:val="fr-FR"/>
              </w:rPr>
            </w:pPr>
            <w:r w:rsidRPr="00D176F8">
              <w:rPr>
                <w:rFonts w:eastAsia="Calibri"/>
                <w:sz w:val="18"/>
                <w:szCs w:val="18"/>
                <w:lang w:val="en-US"/>
              </w:rPr>
              <w:t>09.08.1977</w:t>
            </w:r>
          </w:p>
        </w:tc>
        <w:tc>
          <w:tcPr>
            <w:tcW w:w="255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right="-57"/>
              <w:rPr>
                <w:rFonts w:eastAsia="Calibri"/>
                <w:sz w:val="18"/>
                <w:szCs w:val="18"/>
                <w:lang w:val="en-US"/>
              </w:rPr>
            </w:pPr>
            <w:r w:rsidRPr="00D176F8">
              <w:rPr>
                <w:rFonts w:eastAsia="Calibri"/>
                <w:sz w:val="18"/>
                <w:szCs w:val="18"/>
                <w:lang w:val="en-US"/>
              </w:rPr>
              <w:t>Vilnius</w:t>
            </w:r>
          </w:p>
          <w:p w:rsidR="00AA0C1E" w:rsidRPr="00D176F8" w:rsidRDefault="00AA0C1E" w:rsidP="006338DF">
            <w:pPr>
              <w:spacing w:line="256" w:lineRule="auto"/>
              <w:ind w:right="-57"/>
              <w:rPr>
                <w:rFonts w:eastAsia="Calibri"/>
                <w:sz w:val="18"/>
                <w:szCs w:val="18"/>
                <w:lang w:val="en-US"/>
              </w:rPr>
            </w:pPr>
            <w:r w:rsidRPr="00D176F8">
              <w:rPr>
                <w:rFonts w:eastAsia="Calibri"/>
                <w:sz w:val="18"/>
                <w:szCs w:val="18"/>
                <w:lang w:val="en-US"/>
              </w:rPr>
              <w:t>(Lituania)</w:t>
            </w:r>
          </w:p>
        </w:tc>
        <w:tc>
          <w:tcPr>
            <w:tcW w:w="425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rPr>
                <w:rFonts w:eastAsia="Calibri"/>
                <w:sz w:val="18"/>
                <w:szCs w:val="18"/>
                <w:lang w:val="fr-FR"/>
              </w:rPr>
            </w:pPr>
            <w:r w:rsidRPr="00D176F8">
              <w:rPr>
                <w:rFonts w:eastAsia="Calibri"/>
                <w:sz w:val="18"/>
                <w:szCs w:val="18"/>
                <w:lang w:val="fr-FR"/>
              </w:rPr>
              <w:t xml:space="preserve">Participarea la Conferința Internațională </w:t>
            </w:r>
            <w:r w:rsidRPr="00D176F8">
              <w:rPr>
                <w:rFonts w:eastAsia="Calibri"/>
                <w:i/>
                <w:sz w:val="18"/>
                <w:szCs w:val="18"/>
                <w:lang w:val="fr-FR"/>
              </w:rPr>
              <w:t>Sporirea capcității instituționale în implemnatrea Agendei Femeile, Pacea și Securitatea</w:t>
            </w:r>
            <w:r w:rsidRPr="00D176F8">
              <w:rPr>
                <w:rFonts w:eastAsia="Calibri"/>
                <w:sz w:val="18"/>
                <w:szCs w:val="18"/>
                <w:lang w:val="fr-FR"/>
              </w:rPr>
              <w:t xml:space="preserve">, invitată în calitate de expert internațional. În cadrul Conferinței au avut loc și vizite de lucru la Ministerul Afacerilor Externe al Lituaniei, Ministerului Afacerilor Interne, Ministerul Apărării și Parlamentului lituanian. În cadrul acestor vizite am efectuat trei prezentări tematice: (I) Bunele </w:t>
            </w:r>
            <w:r w:rsidRPr="00D176F8">
              <w:rPr>
                <w:rFonts w:eastAsia="Calibri"/>
                <w:sz w:val="18"/>
                <w:szCs w:val="18"/>
                <w:lang w:val="fr-FR"/>
              </w:rPr>
              <w:lastRenderedPageBreak/>
              <w:t xml:space="preserve">practici de implementare a Rezoluției 1325 a CSONU în cadrul Ministerului Afacerilor Interne a Republicii Moldova și (I) Procesul de elaborare a </w:t>
            </w:r>
            <w:r w:rsidRPr="00D176F8">
              <w:rPr>
                <w:i/>
                <w:color w:val="222222"/>
                <w:sz w:val="18"/>
                <w:szCs w:val="18"/>
                <w:shd w:val="clear" w:color="auto" w:fill="FFFFFF"/>
                <w:lang w:val="fr-FR"/>
              </w:rPr>
              <w:t>Programul naţional de implementare a Rezoluţiei 1325 a Consiliului de Securitate al ONU privind Femeile, Pacea şi Securitatea pentru anii 2018-2021</w:t>
            </w:r>
            <w:r w:rsidRPr="00D176F8">
              <w:rPr>
                <w:color w:val="222222"/>
                <w:sz w:val="18"/>
                <w:szCs w:val="18"/>
                <w:shd w:val="clear" w:color="auto" w:fill="FFFFFF"/>
                <w:lang w:val="fr-FR"/>
              </w:rPr>
              <w:t xml:space="preserve"> şi </w:t>
            </w:r>
            <w:r w:rsidRPr="00D176F8">
              <w:rPr>
                <w:i/>
                <w:color w:val="222222"/>
                <w:sz w:val="18"/>
                <w:szCs w:val="18"/>
                <w:shd w:val="clear" w:color="auto" w:fill="FFFFFF"/>
                <w:lang w:val="fr-FR"/>
              </w:rPr>
              <w:t>Planul de acţiuni cu privire la punerea în aplicare a acestuia (Republica Moldova).</w:t>
            </w:r>
          </w:p>
        </w:tc>
        <w:tc>
          <w:tcPr>
            <w:tcW w:w="170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ind w:left="34"/>
              <w:jc w:val="both"/>
              <w:rPr>
                <w:sz w:val="18"/>
                <w:szCs w:val="18"/>
                <w:lang w:val="en-US"/>
              </w:rPr>
            </w:pPr>
            <w:r w:rsidRPr="00D176F8">
              <w:rPr>
                <w:sz w:val="18"/>
                <w:szCs w:val="18"/>
                <w:lang w:val="en-US"/>
              </w:rPr>
              <w:lastRenderedPageBreak/>
              <w:t>29 - 31</w:t>
            </w:r>
          </w:p>
          <w:p w:rsidR="00AA0C1E" w:rsidRPr="00D176F8" w:rsidRDefault="00AA0C1E" w:rsidP="006338DF">
            <w:pPr>
              <w:spacing w:line="256" w:lineRule="auto"/>
              <w:ind w:left="34"/>
              <w:jc w:val="both"/>
              <w:rPr>
                <w:sz w:val="18"/>
                <w:szCs w:val="18"/>
                <w:lang w:val="en-US"/>
              </w:rPr>
            </w:pPr>
            <w:r w:rsidRPr="00D176F8">
              <w:rPr>
                <w:sz w:val="18"/>
                <w:szCs w:val="18"/>
                <w:lang w:val="en-US"/>
              </w:rPr>
              <w:t>noiembrie, 2018</w:t>
            </w:r>
          </w:p>
        </w:tc>
      </w:tr>
      <w:tr w:rsidR="00AA0C1E" w:rsidTr="00EC0B04">
        <w:trPr>
          <w:trHeight w:val="70"/>
        </w:trPr>
        <w:tc>
          <w:tcPr>
            <w:tcW w:w="709" w:type="dxa"/>
            <w:tcBorders>
              <w:top w:val="single" w:sz="4" w:space="0" w:color="auto"/>
              <w:left w:val="single" w:sz="4" w:space="0" w:color="auto"/>
              <w:bottom w:val="single" w:sz="4" w:space="0" w:color="auto"/>
              <w:right w:val="single" w:sz="4" w:space="0" w:color="auto"/>
            </w:tcBorders>
          </w:tcPr>
          <w:p w:rsidR="00AA0C1E" w:rsidRPr="00D176F8" w:rsidRDefault="00AA0C1E" w:rsidP="003C6201">
            <w:pPr>
              <w:pStyle w:val="Listparagraf"/>
              <w:numPr>
                <w:ilvl w:val="0"/>
                <w:numId w:val="78"/>
              </w:numPr>
              <w:spacing w:line="256" w:lineRule="auto"/>
              <w:rPr>
                <w:sz w:val="18"/>
                <w:szCs w:val="18"/>
                <w:lang w:val="en-US"/>
              </w:rPr>
            </w:pPr>
          </w:p>
        </w:tc>
        <w:tc>
          <w:tcPr>
            <w:tcW w:w="184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76" w:lineRule="auto"/>
              <w:jc w:val="center"/>
              <w:rPr>
                <w:sz w:val="18"/>
                <w:szCs w:val="18"/>
                <w:lang w:val="ro-RO"/>
              </w:rPr>
            </w:pPr>
            <w:r w:rsidRPr="00D176F8">
              <w:rPr>
                <w:sz w:val="18"/>
                <w:szCs w:val="18"/>
                <w:lang w:val="ro-RO"/>
              </w:rPr>
              <w:t xml:space="preserve">BENCHECI Marcel, </w:t>
            </w:r>
          </w:p>
          <w:p w:rsidR="00AA0C1E" w:rsidRPr="00D176F8" w:rsidRDefault="00AA0C1E" w:rsidP="006338DF">
            <w:pPr>
              <w:spacing w:line="276" w:lineRule="auto"/>
              <w:jc w:val="center"/>
              <w:rPr>
                <w:sz w:val="18"/>
                <w:szCs w:val="18"/>
                <w:lang w:val="ro-RO"/>
              </w:rPr>
            </w:pPr>
            <w:r w:rsidRPr="00D176F8">
              <w:rPr>
                <w:rStyle w:val="FontStyle18"/>
                <w:sz w:val="18"/>
                <w:szCs w:val="18"/>
                <w:lang w:val="ro-RO" w:eastAsia="ro-RO"/>
              </w:rPr>
              <w:t>dr. în științe politice, 1971</w:t>
            </w:r>
          </w:p>
        </w:tc>
        <w:tc>
          <w:tcPr>
            <w:tcW w:w="255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tabs>
                <w:tab w:val="left" w:pos="8789"/>
              </w:tabs>
              <w:autoSpaceDE w:val="0"/>
              <w:autoSpaceDN w:val="0"/>
              <w:adjustRightInd w:val="0"/>
              <w:spacing w:line="276" w:lineRule="auto"/>
              <w:rPr>
                <w:sz w:val="18"/>
                <w:szCs w:val="18"/>
                <w:lang w:val="ro-RO"/>
              </w:rPr>
            </w:pPr>
            <w:r w:rsidRPr="00D176F8">
              <w:rPr>
                <w:sz w:val="18"/>
                <w:szCs w:val="18"/>
                <w:lang w:val="ro-RO"/>
              </w:rPr>
              <w:t>Tbilisi, Georgia, Universitatea de Studii Euroregionale</w:t>
            </w:r>
          </w:p>
        </w:tc>
        <w:tc>
          <w:tcPr>
            <w:tcW w:w="425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jc w:val="both"/>
              <w:rPr>
                <w:sz w:val="18"/>
                <w:szCs w:val="18"/>
                <w:lang w:val="ro-RO"/>
              </w:rPr>
            </w:pPr>
            <w:r w:rsidRPr="00D176F8">
              <w:rPr>
                <w:sz w:val="18"/>
                <w:szCs w:val="18"/>
                <w:lang w:val="ro-RO"/>
              </w:rPr>
              <w:t>Predarea cursurilor normative:</w:t>
            </w:r>
          </w:p>
          <w:p w:rsidR="00AA0C1E" w:rsidRPr="00D176F8" w:rsidRDefault="00AA0C1E" w:rsidP="003C6201">
            <w:pPr>
              <w:pStyle w:val="Listparagraf"/>
              <w:numPr>
                <w:ilvl w:val="0"/>
                <w:numId w:val="77"/>
              </w:numPr>
              <w:spacing w:line="256" w:lineRule="auto"/>
              <w:ind w:left="340" w:hanging="283"/>
              <w:jc w:val="both"/>
              <w:rPr>
                <w:rFonts w:eastAsia="TimesNewRomanPS-BoldMT"/>
                <w:sz w:val="18"/>
                <w:szCs w:val="18"/>
                <w:lang w:val="ro-RO"/>
              </w:rPr>
            </w:pPr>
            <w:r w:rsidRPr="00D176F8">
              <w:rPr>
                <w:sz w:val="18"/>
                <w:szCs w:val="18"/>
                <w:lang w:val="ro-RO"/>
              </w:rPr>
              <w:t>Terorismului contemporan şi sistemul internaţional de securitate, ciclul II.</w:t>
            </w:r>
          </w:p>
          <w:p w:rsidR="00AA0C1E" w:rsidRPr="00D176F8" w:rsidRDefault="00AA0C1E" w:rsidP="003C6201">
            <w:pPr>
              <w:pStyle w:val="Listparagraf"/>
              <w:numPr>
                <w:ilvl w:val="0"/>
                <w:numId w:val="77"/>
              </w:numPr>
              <w:spacing w:line="256" w:lineRule="auto"/>
              <w:ind w:left="340" w:hanging="283"/>
              <w:jc w:val="both"/>
              <w:rPr>
                <w:rFonts w:eastAsia="TimesNewRomanPS-BoldMT"/>
                <w:sz w:val="18"/>
                <w:szCs w:val="18"/>
                <w:lang w:val="ro-RO"/>
              </w:rPr>
            </w:pPr>
            <w:r w:rsidRPr="00D176F8">
              <w:rPr>
                <w:rFonts w:eastAsia="TimesNewRomanPS-BoldMT"/>
                <w:sz w:val="18"/>
                <w:szCs w:val="18"/>
                <w:lang w:val="ro-RO"/>
              </w:rPr>
              <w:t>Organizațiile terorist-extremiste și impactul acestora asupra sistemului de securitate internațională, ciclul I.</w:t>
            </w:r>
          </w:p>
          <w:p w:rsidR="00AA0C1E" w:rsidRPr="00D176F8" w:rsidRDefault="00AA0C1E" w:rsidP="003C6201">
            <w:pPr>
              <w:pStyle w:val="Listparagraf"/>
              <w:numPr>
                <w:ilvl w:val="0"/>
                <w:numId w:val="77"/>
              </w:numPr>
              <w:spacing w:line="256" w:lineRule="auto"/>
              <w:ind w:left="340" w:hanging="283"/>
              <w:jc w:val="both"/>
              <w:rPr>
                <w:rFonts w:eastAsia="TimesNewRomanPS-BoldMT"/>
                <w:sz w:val="18"/>
                <w:szCs w:val="18"/>
                <w:lang w:val="ro-RO"/>
              </w:rPr>
            </w:pPr>
            <w:r w:rsidRPr="00D176F8">
              <w:rPr>
                <w:rFonts w:eastAsia="TimesNewRomanPS-BoldMT"/>
                <w:sz w:val="18"/>
                <w:szCs w:val="18"/>
                <w:lang w:val="ro-RO"/>
              </w:rPr>
              <w:t>Sisteme și strategii de securitate a informațiilor, ciclul I-II.</w:t>
            </w:r>
          </w:p>
        </w:tc>
        <w:tc>
          <w:tcPr>
            <w:tcW w:w="170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76" w:lineRule="auto"/>
              <w:jc w:val="center"/>
              <w:rPr>
                <w:bCs/>
                <w:sz w:val="18"/>
                <w:szCs w:val="18"/>
                <w:lang w:val="ro-RO"/>
              </w:rPr>
            </w:pPr>
            <w:r w:rsidRPr="00D176F8">
              <w:rPr>
                <w:sz w:val="18"/>
                <w:szCs w:val="18"/>
                <w:lang w:val="ro-RO"/>
              </w:rPr>
              <w:t>07-14 octombrie 2018</w:t>
            </w:r>
          </w:p>
        </w:tc>
      </w:tr>
      <w:tr w:rsidR="00AA0C1E" w:rsidTr="00EC0B04">
        <w:trPr>
          <w:trHeight w:val="70"/>
        </w:trPr>
        <w:tc>
          <w:tcPr>
            <w:tcW w:w="709" w:type="dxa"/>
            <w:tcBorders>
              <w:top w:val="single" w:sz="4" w:space="0" w:color="auto"/>
              <w:left w:val="single" w:sz="4" w:space="0" w:color="auto"/>
              <w:bottom w:val="single" w:sz="4" w:space="0" w:color="auto"/>
              <w:right w:val="single" w:sz="4" w:space="0" w:color="auto"/>
            </w:tcBorders>
          </w:tcPr>
          <w:p w:rsidR="00AA0C1E" w:rsidRPr="00D176F8" w:rsidRDefault="00AA0C1E" w:rsidP="003C6201">
            <w:pPr>
              <w:pStyle w:val="Listparagraf"/>
              <w:numPr>
                <w:ilvl w:val="0"/>
                <w:numId w:val="78"/>
              </w:numPr>
              <w:spacing w:line="256" w:lineRule="auto"/>
              <w:rPr>
                <w:sz w:val="18"/>
                <w:szCs w:val="18"/>
                <w:lang w:val="en-US"/>
              </w:rPr>
            </w:pPr>
          </w:p>
        </w:tc>
        <w:tc>
          <w:tcPr>
            <w:tcW w:w="1843" w:type="dxa"/>
            <w:tcBorders>
              <w:top w:val="single" w:sz="4" w:space="0" w:color="auto"/>
              <w:left w:val="single" w:sz="4" w:space="0" w:color="auto"/>
              <w:bottom w:val="single" w:sz="4" w:space="0" w:color="auto"/>
              <w:right w:val="single" w:sz="4" w:space="0" w:color="auto"/>
            </w:tcBorders>
            <w:hideMark/>
          </w:tcPr>
          <w:p w:rsidR="00AA0C1E" w:rsidRPr="00D176F8" w:rsidRDefault="00B52911" w:rsidP="00D176F8">
            <w:pPr>
              <w:spacing w:line="256" w:lineRule="auto"/>
              <w:jc w:val="center"/>
              <w:rPr>
                <w:sz w:val="18"/>
                <w:szCs w:val="18"/>
                <w:lang w:val="ro-RO"/>
              </w:rPr>
            </w:pPr>
            <w:r>
              <w:rPr>
                <w:sz w:val="18"/>
                <w:szCs w:val="18"/>
                <w:lang w:val="ro-RO"/>
              </w:rPr>
              <w:t>SPRINCEAN</w:t>
            </w:r>
            <w:r w:rsidR="00AA0C1E" w:rsidRPr="00D176F8">
              <w:rPr>
                <w:sz w:val="18"/>
                <w:szCs w:val="18"/>
                <w:lang w:val="ro-RO"/>
              </w:rPr>
              <w:t xml:space="preserve"> Serghei, </w:t>
            </w:r>
            <w:r w:rsidR="00AA0C1E" w:rsidRPr="00D176F8">
              <w:rPr>
                <w:rStyle w:val="FontStyle18"/>
                <w:sz w:val="18"/>
                <w:szCs w:val="18"/>
                <w:lang w:val="ro-RO" w:eastAsia="ro-RO"/>
              </w:rPr>
              <w:t xml:space="preserve">dr. hab. în științe politice, conf. </w:t>
            </w:r>
            <w:r w:rsidR="00AA0C1E" w:rsidRPr="00D176F8">
              <w:rPr>
                <w:rStyle w:val="FontStyle18"/>
                <w:sz w:val="18"/>
                <w:szCs w:val="18"/>
                <w:lang w:val="en-US" w:eastAsia="ro-RO"/>
              </w:rPr>
              <w:t>univ.</w:t>
            </w:r>
            <w:r w:rsidR="00D176F8">
              <w:rPr>
                <w:rStyle w:val="FontStyle18"/>
                <w:sz w:val="18"/>
                <w:szCs w:val="18"/>
                <w:lang w:val="en-US" w:eastAsia="ro-RO"/>
              </w:rPr>
              <w:t xml:space="preserve"> </w:t>
            </w:r>
            <w:r w:rsidR="00AA0C1E" w:rsidRPr="00D176F8">
              <w:rPr>
                <w:rStyle w:val="FontStyle18"/>
                <w:sz w:val="18"/>
                <w:szCs w:val="18"/>
                <w:lang w:val="en-US" w:eastAsia="ro-RO"/>
              </w:rPr>
              <w:t>1973</w:t>
            </w:r>
          </w:p>
        </w:tc>
        <w:tc>
          <w:tcPr>
            <w:tcW w:w="255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tabs>
                <w:tab w:val="left" w:pos="8789"/>
              </w:tabs>
              <w:autoSpaceDE w:val="0"/>
              <w:autoSpaceDN w:val="0"/>
              <w:adjustRightInd w:val="0"/>
              <w:spacing w:line="256" w:lineRule="auto"/>
              <w:jc w:val="both"/>
              <w:rPr>
                <w:sz w:val="18"/>
                <w:szCs w:val="18"/>
                <w:lang w:val="ro-RO"/>
              </w:rPr>
            </w:pPr>
            <w:r w:rsidRPr="00D176F8">
              <w:rPr>
                <w:sz w:val="18"/>
                <w:szCs w:val="18"/>
                <w:lang w:val="ro-RO"/>
              </w:rPr>
              <w:t>Kiev, Ucraina, Ministerul Educației și Științei</w:t>
            </w:r>
          </w:p>
        </w:tc>
        <w:tc>
          <w:tcPr>
            <w:tcW w:w="425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jc w:val="both"/>
              <w:rPr>
                <w:rFonts w:eastAsia="TimesNewRomanPS-BoldMT"/>
                <w:sz w:val="18"/>
                <w:szCs w:val="18"/>
                <w:lang w:val="ro-RO"/>
              </w:rPr>
            </w:pPr>
            <w:r w:rsidRPr="00D176F8">
              <w:rPr>
                <w:sz w:val="18"/>
                <w:szCs w:val="18"/>
                <w:lang w:val="ro-RO"/>
              </w:rPr>
              <w:t>Participare la EaP PLUS Workshop for H2020 Programme Committee Members from Associated EaP countries.</w:t>
            </w:r>
          </w:p>
        </w:tc>
        <w:tc>
          <w:tcPr>
            <w:tcW w:w="170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jc w:val="center"/>
              <w:rPr>
                <w:bCs/>
                <w:sz w:val="18"/>
                <w:szCs w:val="18"/>
                <w:lang w:val="ro-RO"/>
              </w:rPr>
            </w:pPr>
            <w:r w:rsidRPr="00D176F8">
              <w:rPr>
                <w:sz w:val="18"/>
                <w:szCs w:val="18"/>
                <w:lang w:val="ro-RO"/>
              </w:rPr>
              <w:t>1 -22 martie 2018</w:t>
            </w:r>
          </w:p>
        </w:tc>
      </w:tr>
      <w:tr w:rsidR="00AA0C1E" w:rsidTr="00EC0B04">
        <w:trPr>
          <w:trHeight w:val="70"/>
        </w:trPr>
        <w:tc>
          <w:tcPr>
            <w:tcW w:w="709" w:type="dxa"/>
            <w:tcBorders>
              <w:top w:val="single" w:sz="4" w:space="0" w:color="auto"/>
              <w:left w:val="single" w:sz="4" w:space="0" w:color="auto"/>
              <w:bottom w:val="single" w:sz="4" w:space="0" w:color="auto"/>
              <w:right w:val="single" w:sz="4" w:space="0" w:color="auto"/>
            </w:tcBorders>
          </w:tcPr>
          <w:p w:rsidR="00AA0C1E" w:rsidRPr="00D176F8" w:rsidRDefault="00AA0C1E" w:rsidP="003C6201">
            <w:pPr>
              <w:pStyle w:val="Listparagraf"/>
              <w:numPr>
                <w:ilvl w:val="0"/>
                <w:numId w:val="78"/>
              </w:numPr>
              <w:spacing w:line="256" w:lineRule="auto"/>
              <w:rPr>
                <w:sz w:val="18"/>
                <w:szCs w:val="18"/>
                <w:lang w:val="en-US"/>
              </w:rPr>
            </w:pPr>
          </w:p>
        </w:tc>
        <w:tc>
          <w:tcPr>
            <w:tcW w:w="1843" w:type="dxa"/>
            <w:tcBorders>
              <w:top w:val="single" w:sz="4" w:space="0" w:color="auto"/>
              <w:left w:val="single" w:sz="4" w:space="0" w:color="auto"/>
              <w:bottom w:val="single" w:sz="4" w:space="0" w:color="auto"/>
              <w:right w:val="single" w:sz="4" w:space="0" w:color="auto"/>
            </w:tcBorders>
            <w:hideMark/>
          </w:tcPr>
          <w:p w:rsidR="00AA0C1E" w:rsidRPr="00D176F8" w:rsidRDefault="00B52911" w:rsidP="006338DF">
            <w:pPr>
              <w:spacing w:line="256" w:lineRule="auto"/>
              <w:jc w:val="center"/>
              <w:rPr>
                <w:rStyle w:val="FontStyle18"/>
                <w:sz w:val="18"/>
                <w:szCs w:val="18"/>
                <w:lang w:val="en-US" w:eastAsia="ro-RO"/>
              </w:rPr>
            </w:pPr>
            <w:r>
              <w:rPr>
                <w:sz w:val="18"/>
                <w:szCs w:val="18"/>
                <w:lang w:val="ro-RO"/>
              </w:rPr>
              <w:t>SPRINCEAN</w:t>
            </w:r>
            <w:r w:rsidR="00AA0C1E" w:rsidRPr="00D176F8">
              <w:rPr>
                <w:sz w:val="18"/>
                <w:szCs w:val="18"/>
                <w:lang w:val="ro-RO"/>
              </w:rPr>
              <w:t xml:space="preserve"> Serghei, </w:t>
            </w:r>
            <w:r w:rsidR="00AA0C1E" w:rsidRPr="00D176F8">
              <w:rPr>
                <w:rStyle w:val="FontStyle18"/>
                <w:sz w:val="18"/>
                <w:szCs w:val="18"/>
                <w:lang w:val="ro-RO" w:eastAsia="ro-RO"/>
              </w:rPr>
              <w:t xml:space="preserve">dr. hab. în științe politice, conf. </w:t>
            </w:r>
            <w:r w:rsidR="00AA0C1E" w:rsidRPr="00D176F8">
              <w:rPr>
                <w:rStyle w:val="FontStyle18"/>
                <w:sz w:val="18"/>
                <w:szCs w:val="18"/>
                <w:lang w:val="en-US" w:eastAsia="ro-RO"/>
              </w:rPr>
              <w:t>univ.</w:t>
            </w:r>
          </w:p>
          <w:p w:rsidR="00AA0C1E" w:rsidRPr="00D176F8" w:rsidRDefault="00AA0C1E" w:rsidP="006338DF">
            <w:pPr>
              <w:spacing w:line="256" w:lineRule="auto"/>
              <w:jc w:val="center"/>
              <w:rPr>
                <w:sz w:val="18"/>
                <w:szCs w:val="18"/>
                <w:lang w:val="ro-RO"/>
              </w:rPr>
            </w:pPr>
            <w:r w:rsidRPr="00D176F8">
              <w:rPr>
                <w:rStyle w:val="FontStyle18"/>
                <w:sz w:val="18"/>
                <w:szCs w:val="18"/>
                <w:lang w:val="en-US" w:eastAsia="ro-RO"/>
              </w:rPr>
              <w:t>1973</w:t>
            </w:r>
            <w:r w:rsidRPr="00D176F8">
              <w:rPr>
                <w:sz w:val="18"/>
                <w:szCs w:val="18"/>
                <w:lang w:val="ro-RO"/>
              </w:rPr>
              <w:t xml:space="preserve"> </w:t>
            </w:r>
          </w:p>
        </w:tc>
        <w:tc>
          <w:tcPr>
            <w:tcW w:w="255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tabs>
                <w:tab w:val="left" w:pos="8789"/>
              </w:tabs>
              <w:autoSpaceDE w:val="0"/>
              <w:autoSpaceDN w:val="0"/>
              <w:adjustRightInd w:val="0"/>
              <w:spacing w:line="256" w:lineRule="auto"/>
              <w:jc w:val="both"/>
              <w:rPr>
                <w:sz w:val="18"/>
                <w:szCs w:val="18"/>
                <w:lang w:val="ro-RO"/>
              </w:rPr>
            </w:pPr>
            <w:r w:rsidRPr="00D176F8">
              <w:rPr>
                <w:sz w:val="18"/>
                <w:szCs w:val="18"/>
                <w:lang w:val="ro-RO"/>
              </w:rPr>
              <w:t>Brussels,</w:t>
            </w:r>
          </w:p>
          <w:p w:rsidR="00AA0C1E" w:rsidRPr="00D176F8" w:rsidRDefault="00AA0C1E" w:rsidP="006338DF">
            <w:pPr>
              <w:tabs>
                <w:tab w:val="left" w:pos="8789"/>
              </w:tabs>
              <w:autoSpaceDE w:val="0"/>
              <w:autoSpaceDN w:val="0"/>
              <w:adjustRightInd w:val="0"/>
              <w:spacing w:line="256" w:lineRule="auto"/>
              <w:jc w:val="both"/>
              <w:rPr>
                <w:sz w:val="18"/>
                <w:szCs w:val="18"/>
                <w:lang w:val="ro-RO"/>
              </w:rPr>
            </w:pPr>
            <w:r w:rsidRPr="00D176F8">
              <w:rPr>
                <w:sz w:val="18"/>
                <w:szCs w:val="18"/>
                <w:lang w:val="ro-RO"/>
              </w:rPr>
              <w:t>Belgium,</w:t>
            </w:r>
          </w:p>
          <w:p w:rsidR="00AA0C1E" w:rsidRPr="00D176F8" w:rsidRDefault="00AA0C1E" w:rsidP="006338DF">
            <w:pPr>
              <w:tabs>
                <w:tab w:val="left" w:pos="8789"/>
              </w:tabs>
              <w:autoSpaceDE w:val="0"/>
              <w:autoSpaceDN w:val="0"/>
              <w:adjustRightInd w:val="0"/>
              <w:spacing w:line="256" w:lineRule="auto"/>
              <w:jc w:val="both"/>
              <w:rPr>
                <w:sz w:val="18"/>
                <w:szCs w:val="18"/>
                <w:lang w:val="ro-RO"/>
              </w:rPr>
            </w:pPr>
            <w:r w:rsidRPr="00D176F8">
              <w:rPr>
                <w:sz w:val="18"/>
                <w:szCs w:val="18"/>
                <w:lang w:val="ro-RO"/>
              </w:rPr>
              <w:t>European Union</w:t>
            </w:r>
          </w:p>
        </w:tc>
        <w:tc>
          <w:tcPr>
            <w:tcW w:w="4253"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jc w:val="both"/>
              <w:rPr>
                <w:sz w:val="18"/>
                <w:szCs w:val="18"/>
                <w:lang w:val="ro-RO"/>
              </w:rPr>
            </w:pPr>
            <w:r w:rsidRPr="00D176F8">
              <w:rPr>
                <w:rFonts w:eastAsia="TimesNewRomanPS-BoldMT"/>
                <w:sz w:val="18"/>
                <w:szCs w:val="18"/>
                <w:lang w:val="ro-RO"/>
              </w:rPr>
              <w:t xml:space="preserve">Participare </w:t>
            </w:r>
            <w:r w:rsidRPr="00D176F8">
              <w:rPr>
                <w:sz w:val="18"/>
                <w:szCs w:val="18"/>
                <w:lang w:val="en-US"/>
              </w:rPr>
              <w:t xml:space="preserve">ca Reprezentat oficial al Republicii Moldova </w:t>
            </w:r>
            <w:r w:rsidRPr="00D176F8">
              <w:rPr>
                <w:sz w:val="18"/>
                <w:szCs w:val="18"/>
                <w:lang w:val="ro-RO"/>
              </w:rPr>
              <w:t xml:space="preserve">în cadrul 19th meeting of the Programme Committee for the specific programme implementing Horizon 2020 - the Framework Programme for Research and Innovation (2014-2020) - 'Europe in a changing world – Inclusive, innovative and reflective societies'. Organizator: C42513 - Horizon 2020 Programme Committee - Configuration ‘Europe in a changing world – Inclusive, innovative and </w:t>
            </w:r>
          </w:p>
          <w:p w:rsidR="00AA0C1E" w:rsidRPr="00D176F8" w:rsidRDefault="00AA0C1E" w:rsidP="006338DF">
            <w:pPr>
              <w:spacing w:line="256" w:lineRule="auto"/>
              <w:jc w:val="both"/>
              <w:rPr>
                <w:sz w:val="18"/>
                <w:szCs w:val="18"/>
                <w:lang w:val="ro-RO"/>
              </w:rPr>
            </w:pPr>
            <w:r w:rsidRPr="00D176F8">
              <w:rPr>
                <w:sz w:val="18"/>
                <w:szCs w:val="18"/>
                <w:lang w:val="ro-RO"/>
              </w:rPr>
              <w:t xml:space="preserve">reflective societies’. </w:t>
            </w:r>
          </w:p>
        </w:tc>
        <w:tc>
          <w:tcPr>
            <w:tcW w:w="1701" w:type="dxa"/>
            <w:tcBorders>
              <w:top w:val="single" w:sz="4" w:space="0" w:color="auto"/>
              <w:left w:val="single" w:sz="4" w:space="0" w:color="auto"/>
              <w:bottom w:val="single" w:sz="4" w:space="0" w:color="auto"/>
              <w:right w:val="single" w:sz="4" w:space="0" w:color="auto"/>
            </w:tcBorders>
            <w:hideMark/>
          </w:tcPr>
          <w:p w:rsidR="00AA0C1E" w:rsidRPr="00D176F8" w:rsidRDefault="00AA0C1E" w:rsidP="006338DF">
            <w:pPr>
              <w:spacing w:line="256" w:lineRule="auto"/>
              <w:jc w:val="center"/>
              <w:rPr>
                <w:sz w:val="18"/>
                <w:szCs w:val="18"/>
                <w:lang w:val="ro-RO"/>
              </w:rPr>
            </w:pPr>
            <w:r w:rsidRPr="00D176F8">
              <w:rPr>
                <w:bCs/>
                <w:sz w:val="18"/>
                <w:szCs w:val="18"/>
                <w:lang w:val="ro-RO"/>
              </w:rPr>
              <w:t>10-13</w:t>
            </w:r>
            <w:r w:rsidRPr="00D176F8">
              <w:rPr>
                <w:bCs/>
                <w:sz w:val="18"/>
                <w:szCs w:val="18"/>
              </w:rPr>
              <w:t xml:space="preserve"> </w:t>
            </w:r>
            <w:r w:rsidRPr="00D176F8">
              <w:rPr>
                <w:rStyle w:val="Robust"/>
                <w:b w:val="0"/>
                <w:sz w:val="18"/>
                <w:szCs w:val="18"/>
                <w:bdr w:val="none" w:sz="0" w:space="0" w:color="auto" w:frame="1"/>
                <w:lang w:val="ro-RO"/>
              </w:rPr>
              <w:t>octombrie 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Borders>
              <w:top w:val="single" w:sz="4" w:space="0" w:color="auto"/>
              <w:left w:val="single" w:sz="4" w:space="0" w:color="auto"/>
              <w:bottom w:val="single" w:sz="4" w:space="0" w:color="auto"/>
              <w:right w:val="single" w:sz="4" w:space="0" w:color="auto"/>
            </w:tcBorders>
          </w:tcPr>
          <w:p w:rsidR="00AA0C1E" w:rsidRPr="00D176F8" w:rsidRDefault="00AA0C1E" w:rsidP="006338DF">
            <w:pPr>
              <w:ind w:left="-57" w:right="-57"/>
              <w:jc w:val="center"/>
              <w:rPr>
                <w:sz w:val="18"/>
                <w:szCs w:val="18"/>
                <w:lang w:val="ro-RO"/>
              </w:rPr>
            </w:pPr>
            <w:r w:rsidRPr="00D176F8">
              <w:rPr>
                <w:sz w:val="18"/>
                <w:szCs w:val="18"/>
                <w:lang w:val="ro-RO"/>
              </w:rPr>
              <w:t xml:space="preserve">CIUMAC Svetlana, doctor, conf. cerc., cercetător științific coordonator  al Centrului  Cercetări Politice şi Relaţii Internaţionale al ICJPS </w:t>
            </w:r>
          </w:p>
          <w:p w:rsidR="00AA0C1E" w:rsidRPr="00D176F8" w:rsidRDefault="00AA0C1E" w:rsidP="006338DF">
            <w:pPr>
              <w:ind w:left="-57" w:right="-57"/>
              <w:jc w:val="center"/>
              <w:rPr>
                <w:sz w:val="18"/>
                <w:szCs w:val="18"/>
                <w:lang w:val="en-US"/>
              </w:rPr>
            </w:pPr>
            <w:r w:rsidRPr="00D176F8">
              <w:rPr>
                <w:sz w:val="18"/>
                <w:szCs w:val="18"/>
                <w:lang w:val="en-US"/>
              </w:rPr>
              <w:t>a.n.1955</w:t>
            </w:r>
          </w:p>
        </w:tc>
        <w:tc>
          <w:tcPr>
            <w:tcW w:w="2551" w:type="dxa"/>
            <w:tcBorders>
              <w:top w:val="single" w:sz="4" w:space="0" w:color="auto"/>
              <w:left w:val="single" w:sz="4" w:space="0" w:color="auto"/>
              <w:bottom w:val="single" w:sz="4" w:space="0" w:color="auto"/>
              <w:right w:val="single" w:sz="4" w:space="0" w:color="auto"/>
            </w:tcBorders>
          </w:tcPr>
          <w:p w:rsidR="00AA0C1E" w:rsidRPr="00D176F8" w:rsidRDefault="00AA0C1E" w:rsidP="006338DF">
            <w:pPr>
              <w:ind w:left="-57" w:right="-57"/>
              <w:jc w:val="center"/>
              <w:rPr>
                <w:sz w:val="18"/>
                <w:szCs w:val="18"/>
                <w:lang w:val="en-US"/>
              </w:rPr>
            </w:pPr>
            <w:r w:rsidRPr="00D176F8">
              <w:rPr>
                <w:sz w:val="18"/>
                <w:szCs w:val="18"/>
                <w:lang w:val="en-US"/>
              </w:rPr>
              <w:t>În România București, Universitatea Româno-Americană</w:t>
            </w:r>
          </w:p>
        </w:tc>
        <w:tc>
          <w:tcPr>
            <w:tcW w:w="4253" w:type="dxa"/>
            <w:tcBorders>
              <w:top w:val="single" w:sz="4" w:space="0" w:color="auto"/>
              <w:left w:val="single" w:sz="4" w:space="0" w:color="auto"/>
              <w:bottom w:val="single" w:sz="4" w:space="0" w:color="auto"/>
              <w:right w:val="single" w:sz="4" w:space="0" w:color="auto"/>
            </w:tcBorders>
          </w:tcPr>
          <w:p w:rsidR="00AA0C1E" w:rsidRPr="00D176F8" w:rsidRDefault="00AA0C1E" w:rsidP="006338DF">
            <w:pPr>
              <w:ind w:left="-57" w:right="-57"/>
              <w:rPr>
                <w:sz w:val="18"/>
                <w:szCs w:val="18"/>
                <w:lang w:val="fr-FR"/>
              </w:rPr>
            </w:pPr>
            <w:r w:rsidRPr="00D176F8">
              <w:rPr>
                <w:sz w:val="18"/>
                <w:szCs w:val="18"/>
                <w:lang w:val="en-US"/>
              </w:rPr>
              <w:t xml:space="preserve">Deplasarea în interes de serviciu a fost efectuată conform planului preconizat în vederea realizării Proiectului bilateral: Responsabilitatea socială a guvernanței publice – componentă majoră a dezvoltării relațiilor dintre Romania si Republica Moldova. </w:t>
            </w:r>
            <w:r w:rsidRPr="00D176F8">
              <w:rPr>
                <w:sz w:val="18"/>
                <w:szCs w:val="18"/>
                <w:lang w:val="fr-FR"/>
              </w:rPr>
              <w:t>În perioada respectivă s-au executat următoarele:</w:t>
            </w:r>
          </w:p>
          <w:p w:rsidR="00AA0C1E" w:rsidRPr="00D176F8" w:rsidRDefault="00AA0C1E" w:rsidP="00D176F8">
            <w:pPr>
              <w:ind w:left="-57" w:right="-57"/>
              <w:rPr>
                <w:sz w:val="18"/>
                <w:szCs w:val="18"/>
                <w:lang w:val="fr-FR"/>
              </w:rPr>
            </w:pPr>
            <w:r w:rsidRPr="00D176F8">
              <w:rPr>
                <w:sz w:val="18"/>
                <w:szCs w:val="18"/>
                <w:lang w:val="fr-FR"/>
              </w:rPr>
              <w:t>Au fost specificate activitățile pe care echipele de cercetare le vor efectua în continuare pentru finisarea proiectului. Au fost discutate posibilitățile depunerii unor proiecte la concursuri, având în vedere că obiectivul prioritar este elaborarea, pe durata implementării proiectului, a unor propuneri de proiecte științifice cu scopul participării la competițiile anunțate în cadrul Programului Orizont2020, precum și de alte progra</w:t>
            </w:r>
            <w:r w:rsidR="00D176F8">
              <w:rPr>
                <w:sz w:val="18"/>
                <w:szCs w:val="18"/>
                <w:lang w:val="fr-FR"/>
              </w:rPr>
              <w:t>me de cercetare internaționale.</w:t>
            </w:r>
          </w:p>
        </w:tc>
        <w:tc>
          <w:tcPr>
            <w:tcW w:w="1701" w:type="dxa"/>
            <w:tcBorders>
              <w:top w:val="single" w:sz="4" w:space="0" w:color="auto"/>
              <w:left w:val="single" w:sz="4" w:space="0" w:color="auto"/>
              <w:bottom w:val="single" w:sz="4" w:space="0" w:color="auto"/>
              <w:right w:val="single" w:sz="4" w:space="0" w:color="auto"/>
            </w:tcBorders>
          </w:tcPr>
          <w:p w:rsidR="00AA0C1E" w:rsidRPr="00D176F8" w:rsidRDefault="00AA0C1E" w:rsidP="006338DF">
            <w:pPr>
              <w:ind w:left="-57" w:right="-57"/>
              <w:jc w:val="center"/>
              <w:rPr>
                <w:sz w:val="18"/>
                <w:szCs w:val="18"/>
                <w:lang w:val="en-US"/>
              </w:rPr>
            </w:pPr>
            <w:r w:rsidRPr="00D176F8">
              <w:rPr>
                <w:sz w:val="18"/>
                <w:szCs w:val="18"/>
                <w:lang w:val="en-US"/>
              </w:rPr>
              <w:t>24-29 iunie 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lang w:val="ro-RO"/>
              </w:rPr>
            </w:pPr>
            <w:r w:rsidRPr="00D176F8">
              <w:rPr>
                <w:sz w:val="18"/>
                <w:szCs w:val="18"/>
                <w:lang w:val="ro-RO"/>
              </w:rPr>
              <w:t>Gorbatiuc Marina, doctorandă</w:t>
            </w:r>
          </w:p>
        </w:tc>
        <w:tc>
          <w:tcPr>
            <w:tcW w:w="2551" w:type="dxa"/>
          </w:tcPr>
          <w:p w:rsidR="00AA0C1E" w:rsidRPr="00D176F8" w:rsidRDefault="00AA0C1E" w:rsidP="00D176F8">
            <w:pPr>
              <w:tabs>
                <w:tab w:val="left" w:pos="8789"/>
              </w:tabs>
              <w:autoSpaceDE w:val="0"/>
              <w:autoSpaceDN w:val="0"/>
              <w:adjustRightInd w:val="0"/>
              <w:contextualSpacing/>
              <w:jc w:val="both"/>
              <w:rPr>
                <w:sz w:val="18"/>
                <w:szCs w:val="18"/>
                <w:lang w:val="ro-RO"/>
              </w:rPr>
            </w:pPr>
            <w:r w:rsidRPr="00D176F8">
              <w:rPr>
                <w:sz w:val="18"/>
                <w:szCs w:val="18"/>
                <w:lang w:val="ro-RO"/>
              </w:rPr>
              <w:t>Polonia,</w:t>
            </w:r>
            <w:r w:rsidR="00D176F8" w:rsidRPr="00D176F8">
              <w:rPr>
                <w:sz w:val="18"/>
                <w:szCs w:val="18"/>
                <w:lang w:val="ro-RO"/>
              </w:rPr>
              <w:t xml:space="preserve"> </w:t>
            </w:r>
            <w:r w:rsidRPr="00D176F8">
              <w:rPr>
                <w:sz w:val="18"/>
                <w:szCs w:val="18"/>
                <w:lang w:val="ro-RO"/>
              </w:rPr>
              <w:t>Ostrowek</w:t>
            </w:r>
          </w:p>
        </w:tc>
        <w:tc>
          <w:tcPr>
            <w:tcW w:w="4253" w:type="dxa"/>
          </w:tcPr>
          <w:p w:rsidR="00AA0C1E" w:rsidRPr="00D176F8" w:rsidRDefault="00AA0C1E" w:rsidP="006338DF">
            <w:pPr>
              <w:jc w:val="both"/>
              <w:rPr>
                <w:rFonts w:eastAsia="TimesNewRomanPS-BoldMT"/>
                <w:sz w:val="18"/>
                <w:szCs w:val="18"/>
                <w:lang w:val="ro-RO"/>
              </w:rPr>
            </w:pPr>
            <w:r w:rsidRPr="00D176F8">
              <w:rPr>
                <w:sz w:val="18"/>
                <w:szCs w:val="18"/>
                <w:lang w:val="ro-RO"/>
              </w:rPr>
              <w:t>Participare la Conferința Internațională Asymmetric conflicts and hybrid wars in the 21st Century</w:t>
            </w:r>
          </w:p>
        </w:tc>
        <w:tc>
          <w:tcPr>
            <w:tcW w:w="1701" w:type="dxa"/>
          </w:tcPr>
          <w:p w:rsidR="00AA0C1E" w:rsidRPr="00D176F8" w:rsidRDefault="00AA0C1E" w:rsidP="006338DF">
            <w:pPr>
              <w:jc w:val="center"/>
              <w:rPr>
                <w:sz w:val="18"/>
                <w:szCs w:val="18"/>
                <w:lang w:val="ro-RO"/>
              </w:rPr>
            </w:pPr>
            <w:r w:rsidRPr="00D176F8">
              <w:rPr>
                <w:sz w:val="18"/>
                <w:szCs w:val="18"/>
                <w:lang w:val="ro-RO"/>
              </w:rPr>
              <w:t>22-25 mai</w:t>
            </w:r>
          </w:p>
          <w:p w:rsidR="00AA0C1E" w:rsidRPr="00D176F8" w:rsidRDefault="00AA0C1E" w:rsidP="006338DF">
            <w:pPr>
              <w:jc w:val="center"/>
              <w:rPr>
                <w:bCs/>
                <w:sz w:val="18"/>
                <w:szCs w:val="18"/>
                <w:lang w:val="ro-RO"/>
              </w:rPr>
            </w:pPr>
            <w:r w:rsidRPr="00D176F8">
              <w:rPr>
                <w:sz w:val="18"/>
                <w:szCs w:val="18"/>
                <w:lang w:val="ro-RO"/>
              </w:rPr>
              <w:t>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lang w:val="ro-RO"/>
              </w:rPr>
            </w:pPr>
            <w:r w:rsidRPr="00D176F8">
              <w:rPr>
                <w:sz w:val="18"/>
                <w:szCs w:val="18"/>
                <w:lang w:val="ro-RO"/>
              </w:rPr>
              <w:t xml:space="preserve">Gorbatiuc Marina, doctorandă </w:t>
            </w:r>
          </w:p>
        </w:tc>
        <w:tc>
          <w:tcPr>
            <w:tcW w:w="2551" w:type="dxa"/>
          </w:tcPr>
          <w:p w:rsidR="00AA0C1E" w:rsidRPr="00D176F8" w:rsidRDefault="00AA0C1E" w:rsidP="006338DF">
            <w:pPr>
              <w:tabs>
                <w:tab w:val="left" w:pos="8789"/>
              </w:tabs>
              <w:autoSpaceDE w:val="0"/>
              <w:autoSpaceDN w:val="0"/>
              <w:adjustRightInd w:val="0"/>
              <w:contextualSpacing/>
              <w:jc w:val="both"/>
              <w:rPr>
                <w:sz w:val="18"/>
                <w:szCs w:val="18"/>
                <w:lang w:val="ro-RO"/>
              </w:rPr>
            </w:pPr>
            <w:r w:rsidRPr="00D176F8">
              <w:rPr>
                <w:sz w:val="18"/>
                <w:szCs w:val="18"/>
                <w:lang w:val="ro-RO"/>
              </w:rPr>
              <w:t>Russia, Moscova</w:t>
            </w:r>
          </w:p>
        </w:tc>
        <w:tc>
          <w:tcPr>
            <w:tcW w:w="4253" w:type="dxa"/>
          </w:tcPr>
          <w:p w:rsidR="00AA0C1E" w:rsidRPr="00D176F8" w:rsidRDefault="00AA0C1E" w:rsidP="006338DF">
            <w:pPr>
              <w:jc w:val="both"/>
              <w:rPr>
                <w:sz w:val="18"/>
                <w:szCs w:val="18"/>
                <w:lang w:val="fr-FR"/>
              </w:rPr>
            </w:pPr>
            <w:r w:rsidRPr="00D176F8">
              <w:rPr>
                <w:rFonts w:eastAsia="TimesNewRomanPS-BoldMT"/>
                <w:sz w:val="18"/>
                <w:szCs w:val="18"/>
                <w:lang w:val="ro-RO"/>
              </w:rPr>
              <w:t xml:space="preserve">Participare la discuții la </w:t>
            </w:r>
            <w:r w:rsidRPr="00D176F8">
              <w:rPr>
                <w:rFonts w:eastAsia="TimesNewRomanPS-BoldMT"/>
                <w:sz w:val="18"/>
                <w:szCs w:val="18"/>
              </w:rPr>
              <w:t>ГИМО</w:t>
            </w:r>
            <w:r w:rsidRPr="00D176F8">
              <w:rPr>
                <w:rFonts w:eastAsia="TimesNewRomanPS-BoldMT"/>
                <w:sz w:val="18"/>
                <w:szCs w:val="18"/>
                <w:lang w:val="fr-FR"/>
              </w:rPr>
              <w:t xml:space="preserve"> </w:t>
            </w:r>
            <w:r w:rsidRPr="00D176F8">
              <w:rPr>
                <w:rFonts w:eastAsia="TimesNewRomanPS-BoldMT"/>
                <w:sz w:val="18"/>
                <w:szCs w:val="18"/>
              </w:rPr>
              <w:t>при</w:t>
            </w:r>
            <w:r w:rsidRPr="00D176F8">
              <w:rPr>
                <w:rFonts w:eastAsia="TimesNewRomanPS-BoldMT"/>
                <w:sz w:val="18"/>
                <w:szCs w:val="18"/>
                <w:lang w:val="fr-FR"/>
              </w:rPr>
              <w:t xml:space="preserve"> </w:t>
            </w:r>
            <w:r w:rsidRPr="00D176F8">
              <w:rPr>
                <w:rFonts w:eastAsia="TimesNewRomanPS-BoldMT"/>
                <w:sz w:val="18"/>
                <w:szCs w:val="18"/>
              </w:rPr>
              <w:t>МВД</w:t>
            </w:r>
            <w:r w:rsidRPr="00D176F8">
              <w:rPr>
                <w:rFonts w:eastAsia="TimesNewRomanPS-BoldMT"/>
                <w:sz w:val="18"/>
                <w:szCs w:val="18"/>
                <w:lang w:val="fr-FR"/>
              </w:rPr>
              <w:t xml:space="preserve"> </w:t>
            </w:r>
            <w:r w:rsidRPr="00D176F8">
              <w:rPr>
                <w:rFonts w:eastAsia="TimesNewRomanPS-BoldMT"/>
                <w:sz w:val="18"/>
                <w:szCs w:val="18"/>
              </w:rPr>
              <w:t>России</w:t>
            </w:r>
            <w:r w:rsidRPr="00D176F8">
              <w:rPr>
                <w:rFonts w:eastAsia="TimesNewRomanPS-BoldMT"/>
                <w:sz w:val="18"/>
                <w:szCs w:val="18"/>
                <w:lang w:val="fr-FR"/>
              </w:rPr>
              <w:t>.</w:t>
            </w:r>
          </w:p>
        </w:tc>
        <w:tc>
          <w:tcPr>
            <w:tcW w:w="1701" w:type="dxa"/>
          </w:tcPr>
          <w:p w:rsidR="00AA0C1E" w:rsidRPr="00D176F8" w:rsidRDefault="00AA0C1E" w:rsidP="006338DF">
            <w:pPr>
              <w:jc w:val="center"/>
              <w:rPr>
                <w:sz w:val="18"/>
                <w:szCs w:val="18"/>
                <w:lang w:val="ro-RO"/>
              </w:rPr>
            </w:pPr>
            <w:r w:rsidRPr="00D176F8">
              <w:rPr>
                <w:rStyle w:val="Robust"/>
                <w:b w:val="0"/>
                <w:sz w:val="18"/>
                <w:szCs w:val="18"/>
                <w:bdr w:val="none" w:sz="0" w:space="0" w:color="auto" w:frame="1"/>
              </w:rPr>
              <w:t xml:space="preserve">28-31 </w:t>
            </w:r>
            <w:r w:rsidRPr="00D176F8">
              <w:rPr>
                <w:rStyle w:val="Robust"/>
                <w:b w:val="0"/>
                <w:sz w:val="18"/>
                <w:szCs w:val="18"/>
                <w:bdr w:val="none" w:sz="0" w:space="0" w:color="auto" w:frame="1"/>
                <w:lang w:val="ro-RO"/>
              </w:rPr>
              <w:t>octombrie2018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lang w:val="ro-RO"/>
              </w:rPr>
            </w:pPr>
            <w:r w:rsidRPr="00D176F8">
              <w:rPr>
                <w:sz w:val="18"/>
                <w:szCs w:val="18"/>
                <w:lang w:val="ro-RO"/>
              </w:rPr>
              <w:t>Grosu R.</w:t>
            </w:r>
          </w:p>
          <w:p w:rsidR="00AA0C1E" w:rsidRPr="00D176F8" w:rsidRDefault="00AA0C1E" w:rsidP="006338DF">
            <w:pPr>
              <w:jc w:val="center"/>
              <w:rPr>
                <w:rStyle w:val="FontStyle18"/>
                <w:sz w:val="18"/>
                <w:szCs w:val="18"/>
                <w:lang w:val="en-US" w:eastAsia="ro-RO"/>
              </w:rPr>
            </w:pPr>
            <w:r w:rsidRPr="00D176F8">
              <w:rPr>
                <w:rStyle w:val="FontStyle18"/>
                <w:sz w:val="18"/>
                <w:szCs w:val="18"/>
                <w:lang w:val="ro-RO" w:eastAsia="ro-RO"/>
              </w:rPr>
              <w:t>dr.,</w:t>
            </w:r>
          </w:p>
          <w:p w:rsidR="00AA0C1E" w:rsidRPr="00D176F8" w:rsidRDefault="00AA0C1E" w:rsidP="006338DF">
            <w:pPr>
              <w:jc w:val="center"/>
              <w:rPr>
                <w:sz w:val="18"/>
                <w:szCs w:val="18"/>
                <w:lang w:val="ro-RO"/>
              </w:rPr>
            </w:pPr>
            <w:r w:rsidRPr="00D176F8">
              <w:rPr>
                <w:rStyle w:val="FontStyle18"/>
                <w:sz w:val="18"/>
                <w:szCs w:val="18"/>
                <w:lang w:val="en-US" w:eastAsia="ro-RO"/>
              </w:rPr>
              <w:t>1976</w:t>
            </w:r>
          </w:p>
        </w:tc>
        <w:tc>
          <w:tcPr>
            <w:tcW w:w="2551" w:type="dxa"/>
          </w:tcPr>
          <w:p w:rsidR="00AA0C1E" w:rsidRPr="00D176F8" w:rsidRDefault="00AA0C1E" w:rsidP="006338DF">
            <w:pPr>
              <w:tabs>
                <w:tab w:val="left" w:pos="8789"/>
              </w:tabs>
              <w:autoSpaceDE w:val="0"/>
              <w:autoSpaceDN w:val="0"/>
              <w:adjustRightInd w:val="0"/>
              <w:contextualSpacing/>
              <w:jc w:val="both"/>
              <w:rPr>
                <w:sz w:val="18"/>
                <w:szCs w:val="18"/>
                <w:lang w:val="ro-RO"/>
              </w:rPr>
            </w:pPr>
            <w:r w:rsidRPr="00D176F8">
              <w:rPr>
                <w:sz w:val="18"/>
                <w:szCs w:val="18"/>
                <w:lang w:val="ro-RO"/>
              </w:rPr>
              <w:t>București, România, Oficiul ERASMUS</w:t>
            </w:r>
          </w:p>
        </w:tc>
        <w:tc>
          <w:tcPr>
            <w:tcW w:w="4253" w:type="dxa"/>
          </w:tcPr>
          <w:p w:rsidR="00AA0C1E" w:rsidRPr="00D176F8" w:rsidRDefault="00AA0C1E" w:rsidP="006338DF">
            <w:pPr>
              <w:jc w:val="both"/>
              <w:rPr>
                <w:rFonts w:eastAsia="TimesNewRomanPS-BoldMT"/>
                <w:sz w:val="18"/>
                <w:szCs w:val="18"/>
                <w:lang w:val="ro-RO"/>
              </w:rPr>
            </w:pPr>
            <w:r w:rsidRPr="00D176F8">
              <w:rPr>
                <w:sz w:val="18"/>
                <w:szCs w:val="18"/>
                <w:lang w:val="ro-RO"/>
              </w:rPr>
              <w:t>Deplasare în scopul participării la lucrările Conferinței „Erasmus+ în învățământul superior: un pas dincolo de mobilitate”</w:t>
            </w:r>
          </w:p>
        </w:tc>
        <w:tc>
          <w:tcPr>
            <w:tcW w:w="1701" w:type="dxa"/>
          </w:tcPr>
          <w:p w:rsidR="00AA0C1E" w:rsidRPr="00D176F8" w:rsidRDefault="00AA0C1E" w:rsidP="006338DF">
            <w:pPr>
              <w:jc w:val="center"/>
              <w:rPr>
                <w:bCs/>
                <w:sz w:val="18"/>
                <w:szCs w:val="18"/>
                <w:lang w:val="ro-RO"/>
              </w:rPr>
            </w:pPr>
            <w:r w:rsidRPr="00D176F8">
              <w:rPr>
                <w:sz w:val="18"/>
                <w:szCs w:val="18"/>
                <w:lang w:val="ro-RO"/>
              </w:rPr>
              <w:t>10-12 octombrie 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lang w:val="ro-RO"/>
              </w:rPr>
            </w:pPr>
            <w:r w:rsidRPr="00D176F8">
              <w:rPr>
                <w:sz w:val="18"/>
                <w:szCs w:val="18"/>
                <w:lang w:val="ro-RO"/>
              </w:rPr>
              <w:t>ROȘCA A, dr. șt., 1980</w:t>
            </w:r>
          </w:p>
        </w:tc>
        <w:tc>
          <w:tcPr>
            <w:tcW w:w="2551" w:type="dxa"/>
          </w:tcPr>
          <w:p w:rsidR="00AA0C1E" w:rsidRPr="00D176F8" w:rsidRDefault="00AA0C1E" w:rsidP="006338DF">
            <w:pPr>
              <w:jc w:val="center"/>
              <w:rPr>
                <w:sz w:val="18"/>
                <w:szCs w:val="18"/>
                <w:lang w:val="fr-FR"/>
              </w:rPr>
            </w:pPr>
            <w:r w:rsidRPr="00D176F8">
              <w:rPr>
                <w:sz w:val="18"/>
                <w:szCs w:val="18"/>
                <w:lang w:val="fr-FR"/>
              </w:rPr>
              <w:t>Bruxelles, Belgia, Agenția Executivă pentru Cercetare a CE</w:t>
            </w:r>
          </w:p>
        </w:tc>
        <w:tc>
          <w:tcPr>
            <w:tcW w:w="4253" w:type="dxa"/>
          </w:tcPr>
          <w:p w:rsidR="00AA0C1E" w:rsidRPr="00D176F8" w:rsidRDefault="00AA0C1E" w:rsidP="006338DF">
            <w:pPr>
              <w:jc w:val="center"/>
              <w:rPr>
                <w:sz w:val="18"/>
                <w:szCs w:val="18"/>
                <w:lang w:val="fr-FR"/>
              </w:rPr>
            </w:pPr>
            <w:r w:rsidRPr="00D176F8">
              <w:rPr>
                <w:sz w:val="18"/>
                <w:szCs w:val="18"/>
                <w:lang w:val="fr-FR"/>
              </w:rPr>
              <w:t xml:space="preserve">Scopul vizitei – participarea la cea de-a 8 </w:t>
            </w:r>
            <w:r w:rsidRPr="00D176F8">
              <w:rPr>
                <w:sz w:val="18"/>
                <w:szCs w:val="18"/>
                <w:lang w:val="ro-RO"/>
              </w:rPr>
              <w:t>î</w:t>
            </w:r>
            <w:r w:rsidRPr="00D176F8">
              <w:rPr>
                <w:sz w:val="18"/>
                <w:szCs w:val="18"/>
                <w:lang w:val="fr-FR"/>
              </w:rPr>
              <w:t>ntâlnire a PNC pentru Acțiunile MSCA</w:t>
            </w:r>
          </w:p>
        </w:tc>
        <w:tc>
          <w:tcPr>
            <w:tcW w:w="1701" w:type="dxa"/>
          </w:tcPr>
          <w:p w:rsidR="00AA0C1E" w:rsidRPr="00D176F8" w:rsidRDefault="00AA0C1E" w:rsidP="006338DF">
            <w:pPr>
              <w:jc w:val="center"/>
              <w:rPr>
                <w:sz w:val="18"/>
                <w:szCs w:val="18"/>
                <w:lang w:val="ro-RO"/>
              </w:rPr>
            </w:pPr>
            <w:r w:rsidRPr="00D176F8">
              <w:rPr>
                <w:sz w:val="18"/>
                <w:szCs w:val="18"/>
                <w:lang w:val="ro-RO"/>
              </w:rPr>
              <w:t>18-21 aprilie 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rPr>
            </w:pPr>
            <w:r w:rsidRPr="00D176F8">
              <w:rPr>
                <w:sz w:val="18"/>
                <w:szCs w:val="18"/>
              </w:rPr>
              <w:t>ROȘCA A, dr. șt., 1980</w:t>
            </w:r>
          </w:p>
        </w:tc>
        <w:tc>
          <w:tcPr>
            <w:tcW w:w="2551" w:type="dxa"/>
          </w:tcPr>
          <w:p w:rsidR="00AA0C1E" w:rsidRPr="00D176F8" w:rsidRDefault="00AA0C1E" w:rsidP="006338DF">
            <w:pPr>
              <w:jc w:val="center"/>
              <w:rPr>
                <w:sz w:val="18"/>
                <w:szCs w:val="18"/>
              </w:rPr>
            </w:pPr>
            <w:r w:rsidRPr="00D176F8">
              <w:rPr>
                <w:sz w:val="18"/>
                <w:szCs w:val="18"/>
              </w:rPr>
              <w:t>București, România</w:t>
            </w:r>
          </w:p>
        </w:tc>
        <w:tc>
          <w:tcPr>
            <w:tcW w:w="4253" w:type="dxa"/>
          </w:tcPr>
          <w:p w:rsidR="00AA0C1E" w:rsidRPr="00D176F8" w:rsidRDefault="00AA0C1E" w:rsidP="00D176F8">
            <w:pPr>
              <w:jc w:val="center"/>
              <w:rPr>
                <w:sz w:val="18"/>
                <w:szCs w:val="18"/>
                <w:lang w:val="fr-FR"/>
              </w:rPr>
            </w:pPr>
            <w:r w:rsidRPr="00D176F8">
              <w:rPr>
                <w:sz w:val="18"/>
                <w:szCs w:val="18"/>
                <w:lang w:val="fr-FR"/>
              </w:rPr>
              <w:t xml:space="preserve">Scopul vizitei – Întâlnire de lucru a proiectului </w:t>
            </w:r>
            <w:r w:rsidRPr="00D176F8">
              <w:rPr>
                <w:i/>
                <w:sz w:val="18"/>
                <w:szCs w:val="18"/>
                <w:lang w:val="fr-FR"/>
              </w:rPr>
              <w:t>Responsabilitatea socială a guvernanței publice – componentă majoră a dezvoltării relațiilor dintre Romania si Republica Moldova</w:t>
            </w:r>
            <w:r w:rsidR="00D176F8">
              <w:rPr>
                <w:sz w:val="18"/>
                <w:szCs w:val="18"/>
                <w:lang w:val="fr-FR"/>
              </w:rPr>
              <w:t xml:space="preserve"> </w:t>
            </w:r>
          </w:p>
        </w:tc>
        <w:tc>
          <w:tcPr>
            <w:tcW w:w="1701" w:type="dxa"/>
          </w:tcPr>
          <w:p w:rsidR="00AA0C1E" w:rsidRPr="00D176F8" w:rsidRDefault="00AA0C1E" w:rsidP="006338DF">
            <w:pPr>
              <w:jc w:val="center"/>
              <w:rPr>
                <w:sz w:val="18"/>
                <w:szCs w:val="18"/>
              </w:rPr>
            </w:pPr>
            <w:r w:rsidRPr="00D176F8">
              <w:rPr>
                <w:sz w:val="18"/>
                <w:szCs w:val="18"/>
              </w:rPr>
              <w:t>22-26 iunie 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rPr>
            </w:pPr>
            <w:r w:rsidRPr="00D176F8">
              <w:rPr>
                <w:sz w:val="18"/>
                <w:szCs w:val="18"/>
              </w:rPr>
              <w:t>ROȘCA A, dr. șt., 1980</w:t>
            </w:r>
          </w:p>
        </w:tc>
        <w:tc>
          <w:tcPr>
            <w:tcW w:w="2551" w:type="dxa"/>
          </w:tcPr>
          <w:p w:rsidR="00AA0C1E" w:rsidRPr="00D176F8" w:rsidRDefault="00AA0C1E" w:rsidP="006338DF">
            <w:pPr>
              <w:jc w:val="center"/>
              <w:rPr>
                <w:sz w:val="18"/>
                <w:szCs w:val="18"/>
              </w:rPr>
            </w:pPr>
            <w:r w:rsidRPr="00D176F8">
              <w:rPr>
                <w:sz w:val="18"/>
                <w:szCs w:val="18"/>
              </w:rPr>
              <w:t>Roma, Italia</w:t>
            </w:r>
          </w:p>
        </w:tc>
        <w:tc>
          <w:tcPr>
            <w:tcW w:w="4253" w:type="dxa"/>
          </w:tcPr>
          <w:p w:rsidR="00AA0C1E" w:rsidRPr="00D176F8" w:rsidRDefault="00AA0C1E" w:rsidP="00D176F8">
            <w:pPr>
              <w:jc w:val="center"/>
              <w:rPr>
                <w:sz w:val="18"/>
                <w:szCs w:val="18"/>
                <w:lang w:val="fr-FR"/>
              </w:rPr>
            </w:pPr>
            <w:r w:rsidRPr="00D176F8">
              <w:rPr>
                <w:sz w:val="18"/>
                <w:szCs w:val="18"/>
                <w:lang w:val="fr-FR"/>
              </w:rPr>
              <w:t xml:space="preserve">Scopul vizitei – Întâlnire de lucru a proiectului </w:t>
            </w:r>
            <w:r w:rsidRPr="00D176F8">
              <w:rPr>
                <w:i/>
                <w:sz w:val="18"/>
                <w:szCs w:val="18"/>
                <w:lang w:val="fr-FR"/>
              </w:rPr>
              <w:t>Mecanisme de protecție a drepturilor minime sociale și civile în</w:t>
            </w:r>
            <w:r w:rsidR="00D176F8">
              <w:rPr>
                <w:i/>
                <w:sz w:val="18"/>
                <w:szCs w:val="18"/>
                <w:lang w:val="fr-FR"/>
              </w:rPr>
              <w:t xml:space="preserve"> </w:t>
            </w:r>
            <w:r w:rsidRPr="00D176F8">
              <w:rPr>
                <w:i/>
                <w:sz w:val="18"/>
                <w:szCs w:val="18"/>
                <w:lang w:val="fr-FR"/>
              </w:rPr>
              <w:t>Republica Moldova și Italia (SMSr)</w:t>
            </w:r>
          </w:p>
        </w:tc>
        <w:tc>
          <w:tcPr>
            <w:tcW w:w="1701" w:type="dxa"/>
          </w:tcPr>
          <w:p w:rsidR="00AA0C1E" w:rsidRPr="00D176F8" w:rsidRDefault="00AA0C1E" w:rsidP="006338DF">
            <w:pPr>
              <w:jc w:val="center"/>
              <w:rPr>
                <w:sz w:val="18"/>
                <w:szCs w:val="18"/>
              </w:rPr>
            </w:pPr>
            <w:r w:rsidRPr="00D176F8">
              <w:rPr>
                <w:sz w:val="18"/>
                <w:szCs w:val="18"/>
              </w:rPr>
              <w:t>1-5 octombrie, 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rPr>
            </w:pPr>
            <w:r w:rsidRPr="00D176F8">
              <w:rPr>
                <w:sz w:val="18"/>
                <w:szCs w:val="18"/>
              </w:rPr>
              <w:t>ROȘCA A, dr. șt., 1980</w:t>
            </w:r>
          </w:p>
        </w:tc>
        <w:tc>
          <w:tcPr>
            <w:tcW w:w="2551" w:type="dxa"/>
          </w:tcPr>
          <w:p w:rsidR="00AA0C1E" w:rsidRPr="00D176F8" w:rsidRDefault="00AA0C1E" w:rsidP="006338DF">
            <w:pPr>
              <w:jc w:val="center"/>
              <w:rPr>
                <w:sz w:val="18"/>
                <w:szCs w:val="18"/>
                <w:lang w:val="fr-FR"/>
              </w:rPr>
            </w:pPr>
            <w:r w:rsidRPr="00D176F8">
              <w:rPr>
                <w:sz w:val="18"/>
                <w:szCs w:val="18"/>
                <w:lang w:val="fr-FR"/>
              </w:rPr>
              <w:t>Bruxelles, Belgia, Agenția Executivă pentru Cercetare a CE</w:t>
            </w:r>
          </w:p>
        </w:tc>
        <w:tc>
          <w:tcPr>
            <w:tcW w:w="4253" w:type="dxa"/>
          </w:tcPr>
          <w:p w:rsidR="00AA0C1E" w:rsidRPr="00D176F8" w:rsidRDefault="00AA0C1E" w:rsidP="006338DF">
            <w:pPr>
              <w:jc w:val="center"/>
              <w:rPr>
                <w:sz w:val="18"/>
                <w:szCs w:val="18"/>
                <w:lang w:val="fr-FR"/>
              </w:rPr>
            </w:pPr>
            <w:r w:rsidRPr="00D176F8">
              <w:rPr>
                <w:sz w:val="18"/>
                <w:szCs w:val="18"/>
                <w:lang w:val="fr-FR"/>
              </w:rPr>
              <w:t xml:space="preserve">Scopul vizitei – participarea la cea de-a 9 </w:t>
            </w:r>
            <w:r w:rsidRPr="00D176F8">
              <w:rPr>
                <w:sz w:val="18"/>
                <w:szCs w:val="18"/>
                <w:lang w:val="ro-RO"/>
              </w:rPr>
              <w:t>î</w:t>
            </w:r>
            <w:r w:rsidRPr="00D176F8">
              <w:rPr>
                <w:sz w:val="18"/>
                <w:szCs w:val="18"/>
                <w:lang w:val="fr-FR"/>
              </w:rPr>
              <w:t>ntâlnire a PNC pentru Acțiunile MSCA</w:t>
            </w:r>
          </w:p>
        </w:tc>
        <w:tc>
          <w:tcPr>
            <w:tcW w:w="1701" w:type="dxa"/>
          </w:tcPr>
          <w:p w:rsidR="00AA0C1E" w:rsidRPr="00D176F8" w:rsidRDefault="00AA0C1E" w:rsidP="006338DF">
            <w:pPr>
              <w:jc w:val="center"/>
              <w:rPr>
                <w:sz w:val="18"/>
                <w:szCs w:val="18"/>
                <w:lang w:val="ro-RO"/>
              </w:rPr>
            </w:pPr>
            <w:r w:rsidRPr="00D176F8">
              <w:rPr>
                <w:sz w:val="18"/>
                <w:szCs w:val="18"/>
                <w:lang w:val="ro-RO"/>
              </w:rPr>
              <w:t>19-22 noiembrie2018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rPr>
            </w:pPr>
            <w:r w:rsidRPr="00D176F8">
              <w:rPr>
                <w:sz w:val="18"/>
                <w:szCs w:val="18"/>
              </w:rPr>
              <w:t xml:space="preserve">ROȘCA A, dr. șt., </w:t>
            </w:r>
            <w:r w:rsidRPr="00D176F8">
              <w:rPr>
                <w:sz w:val="18"/>
                <w:szCs w:val="18"/>
              </w:rPr>
              <w:lastRenderedPageBreak/>
              <w:t>1980</w:t>
            </w:r>
          </w:p>
        </w:tc>
        <w:tc>
          <w:tcPr>
            <w:tcW w:w="2551" w:type="dxa"/>
          </w:tcPr>
          <w:p w:rsidR="00AA0C1E" w:rsidRPr="00D176F8" w:rsidRDefault="00AA0C1E" w:rsidP="006338DF">
            <w:pPr>
              <w:jc w:val="center"/>
              <w:rPr>
                <w:sz w:val="18"/>
                <w:szCs w:val="18"/>
              </w:rPr>
            </w:pPr>
            <w:r w:rsidRPr="00D176F8">
              <w:rPr>
                <w:sz w:val="18"/>
                <w:szCs w:val="18"/>
              </w:rPr>
              <w:lastRenderedPageBreak/>
              <w:t>Roma, Italia</w:t>
            </w:r>
          </w:p>
        </w:tc>
        <w:tc>
          <w:tcPr>
            <w:tcW w:w="4253" w:type="dxa"/>
          </w:tcPr>
          <w:p w:rsidR="00AA0C1E" w:rsidRPr="00D176F8" w:rsidRDefault="00AA0C1E" w:rsidP="006338DF">
            <w:pPr>
              <w:jc w:val="center"/>
              <w:rPr>
                <w:i/>
                <w:sz w:val="18"/>
                <w:szCs w:val="18"/>
                <w:lang w:val="fr-FR"/>
              </w:rPr>
            </w:pPr>
            <w:r w:rsidRPr="00D176F8">
              <w:rPr>
                <w:sz w:val="18"/>
                <w:szCs w:val="18"/>
                <w:lang w:val="fr-FR"/>
              </w:rPr>
              <w:t xml:space="preserve">Scopul vizitei – Întâlnire de lucru a proiectului </w:t>
            </w:r>
            <w:r w:rsidRPr="00D176F8">
              <w:rPr>
                <w:i/>
                <w:sz w:val="18"/>
                <w:szCs w:val="18"/>
                <w:lang w:val="fr-FR"/>
              </w:rPr>
              <w:lastRenderedPageBreak/>
              <w:t>Mecanisme de protecție a drepturilor minime sociale și civile în</w:t>
            </w:r>
          </w:p>
          <w:p w:rsidR="00AA0C1E" w:rsidRPr="00D176F8" w:rsidRDefault="00AA0C1E" w:rsidP="00D176F8">
            <w:pPr>
              <w:jc w:val="center"/>
              <w:rPr>
                <w:sz w:val="18"/>
                <w:szCs w:val="18"/>
                <w:lang w:val="en-US"/>
              </w:rPr>
            </w:pPr>
            <w:r w:rsidRPr="00D176F8">
              <w:rPr>
                <w:i/>
                <w:sz w:val="18"/>
                <w:szCs w:val="18"/>
                <w:lang w:val="en-US"/>
              </w:rPr>
              <w:t>Republica Moldova și Italia (SMSr)</w:t>
            </w:r>
          </w:p>
        </w:tc>
        <w:tc>
          <w:tcPr>
            <w:tcW w:w="1701" w:type="dxa"/>
          </w:tcPr>
          <w:p w:rsidR="00AA0C1E" w:rsidRPr="00D176F8" w:rsidRDefault="00AA0C1E" w:rsidP="006338DF">
            <w:pPr>
              <w:jc w:val="center"/>
              <w:rPr>
                <w:sz w:val="18"/>
                <w:szCs w:val="18"/>
              </w:rPr>
            </w:pPr>
            <w:r w:rsidRPr="00D176F8">
              <w:rPr>
                <w:sz w:val="18"/>
                <w:szCs w:val="18"/>
              </w:rPr>
              <w:lastRenderedPageBreak/>
              <w:t xml:space="preserve">13-19 decembrie, </w:t>
            </w:r>
            <w:r w:rsidRPr="00D176F8">
              <w:rPr>
                <w:sz w:val="18"/>
                <w:szCs w:val="18"/>
              </w:rPr>
              <w:lastRenderedPageBreak/>
              <w:t>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lang w:val="ro-RO"/>
              </w:rPr>
            </w:pPr>
            <w:r w:rsidRPr="00D176F8">
              <w:rPr>
                <w:sz w:val="18"/>
                <w:szCs w:val="18"/>
                <w:lang w:val="ro-RO"/>
              </w:rPr>
              <w:t>Șaran Vladislav,</w:t>
            </w:r>
          </w:p>
          <w:p w:rsidR="00AA0C1E" w:rsidRPr="00D176F8" w:rsidRDefault="00AA0C1E" w:rsidP="006338DF">
            <w:pPr>
              <w:jc w:val="center"/>
              <w:rPr>
                <w:sz w:val="18"/>
                <w:szCs w:val="18"/>
                <w:lang w:val="ro-RO"/>
              </w:rPr>
            </w:pPr>
            <w:r w:rsidRPr="00D176F8">
              <w:rPr>
                <w:sz w:val="18"/>
                <w:szCs w:val="18"/>
                <w:lang w:val="ro-RO"/>
              </w:rPr>
              <w:t>magistru în științe politice,</w:t>
            </w:r>
          </w:p>
          <w:p w:rsidR="00AA0C1E" w:rsidRPr="00D176F8" w:rsidRDefault="00AA0C1E" w:rsidP="006338DF">
            <w:pPr>
              <w:jc w:val="center"/>
              <w:rPr>
                <w:sz w:val="18"/>
                <w:szCs w:val="18"/>
                <w:lang w:val="ro-RO"/>
              </w:rPr>
            </w:pPr>
            <w:r w:rsidRPr="00D176F8">
              <w:rPr>
                <w:sz w:val="18"/>
                <w:szCs w:val="18"/>
                <w:lang w:val="ro-RO"/>
              </w:rPr>
              <w:t>1987</w:t>
            </w:r>
          </w:p>
          <w:p w:rsidR="00AA0C1E" w:rsidRPr="00D176F8" w:rsidRDefault="00AA0C1E" w:rsidP="006338DF">
            <w:pPr>
              <w:rPr>
                <w:sz w:val="18"/>
                <w:szCs w:val="18"/>
                <w:lang w:val="ro-RO"/>
              </w:rPr>
            </w:pPr>
          </w:p>
        </w:tc>
        <w:tc>
          <w:tcPr>
            <w:tcW w:w="2551" w:type="dxa"/>
          </w:tcPr>
          <w:p w:rsidR="00AA0C1E" w:rsidRPr="00D176F8" w:rsidRDefault="00AA0C1E" w:rsidP="006338DF">
            <w:pPr>
              <w:tabs>
                <w:tab w:val="left" w:pos="8789"/>
              </w:tabs>
              <w:autoSpaceDE w:val="0"/>
              <w:autoSpaceDN w:val="0"/>
              <w:adjustRightInd w:val="0"/>
              <w:contextualSpacing/>
              <w:jc w:val="both"/>
              <w:rPr>
                <w:sz w:val="18"/>
                <w:szCs w:val="18"/>
                <w:lang w:val="ro-RO"/>
              </w:rPr>
            </w:pPr>
            <w:r w:rsidRPr="00D176F8">
              <w:rPr>
                <w:sz w:val="18"/>
                <w:szCs w:val="18"/>
                <w:lang w:val="ro-RO"/>
              </w:rPr>
              <w:t xml:space="preserve">Cehia, </w:t>
            </w:r>
          </w:p>
          <w:p w:rsidR="00AA0C1E" w:rsidRPr="00D176F8" w:rsidRDefault="00AA0C1E" w:rsidP="006338DF">
            <w:pPr>
              <w:tabs>
                <w:tab w:val="left" w:pos="8789"/>
              </w:tabs>
              <w:autoSpaceDE w:val="0"/>
              <w:autoSpaceDN w:val="0"/>
              <w:adjustRightInd w:val="0"/>
              <w:contextualSpacing/>
              <w:jc w:val="both"/>
              <w:rPr>
                <w:sz w:val="18"/>
                <w:szCs w:val="18"/>
                <w:lang w:val="ro-RO"/>
              </w:rPr>
            </w:pPr>
            <w:r w:rsidRPr="00D176F8">
              <w:rPr>
                <w:sz w:val="18"/>
                <w:szCs w:val="18"/>
                <w:lang w:val="ro-RO"/>
              </w:rPr>
              <w:t>European Values Think-Tank</w:t>
            </w:r>
          </w:p>
        </w:tc>
        <w:tc>
          <w:tcPr>
            <w:tcW w:w="4253" w:type="dxa"/>
          </w:tcPr>
          <w:p w:rsidR="00AA0C1E" w:rsidRPr="00D176F8" w:rsidRDefault="00AA0C1E" w:rsidP="006338DF">
            <w:pPr>
              <w:jc w:val="both"/>
              <w:rPr>
                <w:rFonts w:eastAsia="TimesNewRomanPS-BoldMT"/>
                <w:sz w:val="18"/>
                <w:szCs w:val="18"/>
                <w:lang w:val="ro-RO"/>
              </w:rPr>
            </w:pPr>
            <w:r w:rsidRPr="00D176F8">
              <w:rPr>
                <w:rFonts w:eastAsia="TimesNewRomanPS-BoldMT"/>
                <w:sz w:val="18"/>
                <w:szCs w:val="18"/>
                <w:lang w:val="ro-RO"/>
              </w:rPr>
              <w:t xml:space="preserve"> Realizarea studiului comparat cu privire la propaganda, nostalgia și memoria istorică în Republica Moldova și Cehia. Publicarea unui material analitic care conține recomandări pentru donatorii externi cu privire la metode spre diminuarea propagandei externe în Republica Moldova (material în curs de apariție). </w:t>
            </w:r>
          </w:p>
        </w:tc>
        <w:tc>
          <w:tcPr>
            <w:tcW w:w="1701" w:type="dxa"/>
          </w:tcPr>
          <w:p w:rsidR="00AA0C1E" w:rsidRPr="00D176F8" w:rsidRDefault="00AA0C1E" w:rsidP="006338DF">
            <w:pPr>
              <w:jc w:val="center"/>
              <w:rPr>
                <w:bCs/>
                <w:sz w:val="18"/>
                <w:szCs w:val="18"/>
                <w:lang w:val="ro-RO"/>
              </w:rPr>
            </w:pPr>
            <w:r w:rsidRPr="00D176F8">
              <w:rPr>
                <w:sz w:val="18"/>
                <w:szCs w:val="18"/>
                <w:lang w:val="ro-RO"/>
              </w:rPr>
              <w:t>05 septembrie-31 octombrie 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lang w:val="en-US"/>
              </w:rPr>
            </w:pPr>
            <w:r w:rsidRPr="00D176F8">
              <w:rPr>
                <w:sz w:val="18"/>
                <w:szCs w:val="18"/>
                <w:lang w:val="en-US"/>
              </w:rPr>
              <w:t xml:space="preserve">Țveatcov Nicolai, dr. în științe politice, conf. </w:t>
            </w:r>
          </w:p>
          <w:p w:rsidR="00AA0C1E" w:rsidRPr="00D176F8" w:rsidRDefault="00AA0C1E" w:rsidP="006338DF">
            <w:pPr>
              <w:jc w:val="center"/>
              <w:rPr>
                <w:sz w:val="18"/>
                <w:szCs w:val="18"/>
                <w:lang w:val="en-US"/>
              </w:rPr>
            </w:pPr>
            <w:r w:rsidRPr="00D176F8">
              <w:rPr>
                <w:sz w:val="18"/>
                <w:szCs w:val="18"/>
                <w:lang w:val="en-US"/>
              </w:rPr>
              <w:t>1983</w:t>
            </w:r>
          </w:p>
        </w:tc>
        <w:tc>
          <w:tcPr>
            <w:tcW w:w="2551" w:type="dxa"/>
          </w:tcPr>
          <w:p w:rsidR="00AA0C1E" w:rsidRPr="00D176F8" w:rsidRDefault="00AA0C1E" w:rsidP="006338DF">
            <w:pPr>
              <w:tabs>
                <w:tab w:val="left" w:pos="8789"/>
              </w:tabs>
              <w:autoSpaceDE w:val="0"/>
              <w:autoSpaceDN w:val="0"/>
              <w:adjustRightInd w:val="0"/>
              <w:contextualSpacing/>
              <w:jc w:val="both"/>
              <w:rPr>
                <w:sz w:val="18"/>
                <w:szCs w:val="18"/>
                <w:lang w:val="en-US"/>
              </w:rPr>
            </w:pPr>
            <w:r w:rsidRPr="00D176F8">
              <w:rPr>
                <w:sz w:val="18"/>
                <w:szCs w:val="18"/>
                <w:lang w:val="en-US"/>
              </w:rPr>
              <w:t>Minsk, Belarus, Ministerul afacerilor externe</w:t>
            </w:r>
          </w:p>
          <w:p w:rsidR="00AA0C1E" w:rsidRPr="00D176F8" w:rsidRDefault="00AA0C1E" w:rsidP="006338DF">
            <w:pPr>
              <w:tabs>
                <w:tab w:val="left" w:pos="8789"/>
              </w:tabs>
              <w:autoSpaceDE w:val="0"/>
              <w:autoSpaceDN w:val="0"/>
              <w:adjustRightInd w:val="0"/>
              <w:contextualSpacing/>
              <w:jc w:val="both"/>
              <w:rPr>
                <w:sz w:val="18"/>
                <w:szCs w:val="18"/>
                <w:lang w:val="en-US"/>
              </w:rPr>
            </w:pPr>
          </w:p>
        </w:tc>
        <w:tc>
          <w:tcPr>
            <w:tcW w:w="4253" w:type="dxa"/>
          </w:tcPr>
          <w:p w:rsidR="00AA0C1E" w:rsidRPr="00D176F8" w:rsidRDefault="00AA0C1E" w:rsidP="006338DF">
            <w:pPr>
              <w:jc w:val="both"/>
              <w:rPr>
                <w:sz w:val="18"/>
                <w:szCs w:val="18"/>
                <w:lang w:val="en-US"/>
              </w:rPr>
            </w:pPr>
            <w:r w:rsidRPr="00D176F8">
              <w:rPr>
                <w:sz w:val="18"/>
                <w:szCs w:val="18"/>
                <w:lang w:val="en-US"/>
              </w:rPr>
              <w:t>Participare la Conferința internațională ”Security Options of the EU’s Eastern Partners: Is there a role for neutrality?”</w:t>
            </w:r>
          </w:p>
        </w:tc>
        <w:tc>
          <w:tcPr>
            <w:tcW w:w="1701" w:type="dxa"/>
          </w:tcPr>
          <w:p w:rsidR="00AA0C1E" w:rsidRPr="00D176F8" w:rsidRDefault="00AA0C1E" w:rsidP="006338DF">
            <w:pPr>
              <w:jc w:val="center"/>
              <w:rPr>
                <w:sz w:val="18"/>
                <w:szCs w:val="18"/>
                <w:lang w:val="en-US"/>
              </w:rPr>
            </w:pPr>
            <w:r w:rsidRPr="00D176F8">
              <w:rPr>
                <w:sz w:val="18"/>
                <w:szCs w:val="18"/>
                <w:lang w:val="en-US"/>
              </w:rPr>
              <w:t>12-14 noiembrie 2018</w:t>
            </w:r>
          </w:p>
        </w:tc>
      </w:tr>
      <w:tr w:rsidR="00AA0C1E" w:rsidRPr="00534B4C" w:rsidTr="00EC0B04">
        <w:trPr>
          <w:trHeight w:val="70"/>
        </w:trPr>
        <w:tc>
          <w:tcPr>
            <w:tcW w:w="709" w:type="dxa"/>
          </w:tcPr>
          <w:p w:rsidR="00AA0C1E" w:rsidRPr="00D176F8" w:rsidRDefault="00AA0C1E" w:rsidP="003C6201">
            <w:pPr>
              <w:pStyle w:val="Listparagraf"/>
              <w:numPr>
                <w:ilvl w:val="0"/>
                <w:numId w:val="78"/>
              </w:numPr>
              <w:jc w:val="center"/>
              <w:rPr>
                <w:sz w:val="18"/>
                <w:szCs w:val="18"/>
                <w:lang w:val="ro-RO"/>
              </w:rPr>
            </w:pPr>
          </w:p>
        </w:tc>
        <w:tc>
          <w:tcPr>
            <w:tcW w:w="1843" w:type="dxa"/>
          </w:tcPr>
          <w:p w:rsidR="00AA0C1E" w:rsidRPr="00D176F8" w:rsidRDefault="00AA0C1E" w:rsidP="006338DF">
            <w:pPr>
              <w:jc w:val="center"/>
              <w:rPr>
                <w:sz w:val="18"/>
                <w:szCs w:val="18"/>
                <w:lang w:val="en-US"/>
              </w:rPr>
            </w:pPr>
            <w:r w:rsidRPr="00D176F8">
              <w:rPr>
                <w:sz w:val="18"/>
                <w:szCs w:val="18"/>
                <w:lang w:val="en-US"/>
              </w:rPr>
              <w:t xml:space="preserve">Țveatcov Nicolai, dr. în științe politice, conf. </w:t>
            </w:r>
          </w:p>
          <w:p w:rsidR="00AA0C1E" w:rsidRPr="00D176F8" w:rsidRDefault="00AA0C1E" w:rsidP="006338DF">
            <w:pPr>
              <w:jc w:val="center"/>
              <w:rPr>
                <w:sz w:val="18"/>
                <w:szCs w:val="18"/>
                <w:lang w:val="en-US"/>
              </w:rPr>
            </w:pPr>
            <w:r w:rsidRPr="00D176F8">
              <w:rPr>
                <w:sz w:val="18"/>
                <w:szCs w:val="18"/>
                <w:lang w:val="en-US"/>
              </w:rPr>
              <w:t>1983</w:t>
            </w:r>
          </w:p>
        </w:tc>
        <w:tc>
          <w:tcPr>
            <w:tcW w:w="2551" w:type="dxa"/>
          </w:tcPr>
          <w:p w:rsidR="00AA0C1E" w:rsidRPr="00D176F8" w:rsidRDefault="00AA0C1E" w:rsidP="006338DF">
            <w:pPr>
              <w:tabs>
                <w:tab w:val="left" w:pos="8789"/>
              </w:tabs>
              <w:autoSpaceDE w:val="0"/>
              <w:autoSpaceDN w:val="0"/>
              <w:adjustRightInd w:val="0"/>
              <w:contextualSpacing/>
              <w:jc w:val="both"/>
              <w:rPr>
                <w:sz w:val="18"/>
                <w:szCs w:val="18"/>
                <w:lang w:val="en-US"/>
              </w:rPr>
            </w:pPr>
            <w:r w:rsidRPr="00D176F8">
              <w:rPr>
                <w:sz w:val="18"/>
                <w:szCs w:val="18"/>
                <w:lang w:val="en-US"/>
              </w:rPr>
              <w:t>Istanbul,</w:t>
            </w:r>
          </w:p>
          <w:p w:rsidR="00AA0C1E" w:rsidRPr="00D176F8" w:rsidRDefault="00AA0C1E" w:rsidP="006338DF">
            <w:pPr>
              <w:tabs>
                <w:tab w:val="left" w:pos="8789"/>
              </w:tabs>
              <w:autoSpaceDE w:val="0"/>
              <w:autoSpaceDN w:val="0"/>
              <w:adjustRightInd w:val="0"/>
              <w:contextualSpacing/>
              <w:jc w:val="both"/>
              <w:rPr>
                <w:sz w:val="18"/>
                <w:szCs w:val="18"/>
                <w:lang w:val="en-US"/>
              </w:rPr>
            </w:pPr>
            <w:r w:rsidRPr="00D176F8">
              <w:rPr>
                <w:sz w:val="18"/>
                <w:szCs w:val="18"/>
                <w:lang w:val="en-US"/>
              </w:rPr>
              <w:t>Turcia,</w:t>
            </w:r>
          </w:p>
          <w:p w:rsidR="00AA0C1E" w:rsidRPr="00D176F8" w:rsidRDefault="00AA0C1E" w:rsidP="006338DF">
            <w:pPr>
              <w:tabs>
                <w:tab w:val="left" w:pos="8789"/>
              </w:tabs>
              <w:autoSpaceDE w:val="0"/>
              <w:autoSpaceDN w:val="0"/>
              <w:adjustRightInd w:val="0"/>
              <w:contextualSpacing/>
              <w:jc w:val="both"/>
              <w:rPr>
                <w:sz w:val="18"/>
                <w:szCs w:val="18"/>
                <w:lang w:val="en-US"/>
              </w:rPr>
            </w:pPr>
            <w:r w:rsidRPr="00D176F8">
              <w:rPr>
                <w:sz w:val="18"/>
                <w:szCs w:val="18"/>
                <w:lang w:val="en-US"/>
              </w:rPr>
              <w:t>Ministerul afacerilor externe</w:t>
            </w:r>
          </w:p>
          <w:p w:rsidR="00AA0C1E" w:rsidRPr="00D176F8" w:rsidRDefault="00AA0C1E" w:rsidP="006338DF">
            <w:pPr>
              <w:tabs>
                <w:tab w:val="left" w:pos="8789"/>
              </w:tabs>
              <w:autoSpaceDE w:val="0"/>
              <w:autoSpaceDN w:val="0"/>
              <w:adjustRightInd w:val="0"/>
              <w:contextualSpacing/>
              <w:jc w:val="both"/>
              <w:rPr>
                <w:sz w:val="18"/>
                <w:szCs w:val="18"/>
                <w:lang w:val="en-US"/>
              </w:rPr>
            </w:pPr>
          </w:p>
        </w:tc>
        <w:tc>
          <w:tcPr>
            <w:tcW w:w="4253" w:type="dxa"/>
          </w:tcPr>
          <w:p w:rsidR="00AA0C1E" w:rsidRPr="00D176F8" w:rsidRDefault="00AA0C1E" w:rsidP="006338DF">
            <w:pPr>
              <w:jc w:val="both"/>
              <w:rPr>
                <w:sz w:val="18"/>
                <w:szCs w:val="18"/>
                <w:lang w:val="en-US"/>
              </w:rPr>
            </w:pPr>
            <w:r w:rsidRPr="00D176F8">
              <w:rPr>
                <w:sz w:val="18"/>
                <w:szCs w:val="18"/>
                <w:lang w:val="en-US"/>
              </w:rPr>
              <w:t>Participare la al V-lea Istanbul Forum internațional ”Enhancing the practice of mediation for sustaining peace”</w:t>
            </w:r>
          </w:p>
        </w:tc>
        <w:tc>
          <w:tcPr>
            <w:tcW w:w="1701" w:type="dxa"/>
          </w:tcPr>
          <w:p w:rsidR="00AA0C1E" w:rsidRPr="00D176F8" w:rsidRDefault="00AA0C1E" w:rsidP="006338DF">
            <w:pPr>
              <w:jc w:val="center"/>
              <w:rPr>
                <w:sz w:val="18"/>
                <w:szCs w:val="18"/>
                <w:lang w:val="en-US"/>
              </w:rPr>
            </w:pPr>
            <w:r w:rsidRPr="00D176F8">
              <w:rPr>
                <w:sz w:val="18"/>
                <w:szCs w:val="18"/>
                <w:lang w:val="en-US"/>
              </w:rPr>
              <w:t>29 noiembrie-</w:t>
            </w:r>
          </w:p>
          <w:p w:rsidR="00AA0C1E" w:rsidRPr="00D176F8" w:rsidRDefault="00AA0C1E" w:rsidP="006338DF">
            <w:pPr>
              <w:jc w:val="center"/>
              <w:rPr>
                <w:sz w:val="18"/>
                <w:szCs w:val="18"/>
                <w:lang w:val="en-US"/>
              </w:rPr>
            </w:pPr>
            <w:r w:rsidRPr="00D176F8">
              <w:rPr>
                <w:sz w:val="18"/>
                <w:szCs w:val="18"/>
                <w:lang w:val="en-US"/>
              </w:rPr>
              <w:t>1 decembrie 2018</w:t>
            </w:r>
          </w:p>
        </w:tc>
      </w:tr>
    </w:tbl>
    <w:p w:rsidR="00F25301" w:rsidRDefault="00F25301" w:rsidP="00F25301">
      <w:pPr>
        <w:ind w:left="720"/>
        <w:rPr>
          <w:sz w:val="20"/>
          <w:szCs w:val="20"/>
          <w:lang w:val="en-US"/>
        </w:rPr>
      </w:pPr>
    </w:p>
    <w:p w:rsidR="00AA0C1E" w:rsidRDefault="00AA0C1E" w:rsidP="00F25301">
      <w:pPr>
        <w:ind w:left="720"/>
        <w:rPr>
          <w:sz w:val="20"/>
          <w:szCs w:val="20"/>
          <w:lang w:val="en-US"/>
        </w:rPr>
      </w:pPr>
    </w:p>
    <w:p w:rsidR="00AA0C1E" w:rsidRDefault="00AA0C1E" w:rsidP="00F25301">
      <w:pPr>
        <w:ind w:left="720"/>
        <w:rPr>
          <w:sz w:val="20"/>
          <w:szCs w:val="20"/>
          <w:lang w:val="en-US"/>
        </w:rPr>
      </w:pPr>
    </w:p>
    <w:p w:rsidR="00AA0C1E" w:rsidRDefault="00AA0C1E" w:rsidP="00F25301">
      <w:pPr>
        <w:ind w:left="720"/>
        <w:rPr>
          <w:sz w:val="20"/>
          <w:szCs w:val="20"/>
          <w:lang w:val="en-US"/>
        </w:rPr>
      </w:pPr>
    </w:p>
    <w:p w:rsidR="00F25301" w:rsidRPr="00BA0DE8" w:rsidRDefault="00F25301" w:rsidP="00F25301">
      <w:pPr>
        <w:ind w:left="720"/>
        <w:rPr>
          <w:sz w:val="20"/>
          <w:szCs w:val="20"/>
        </w:rPr>
      </w:pPr>
      <w:r w:rsidRPr="00BA0DE8">
        <w:rPr>
          <w:sz w:val="20"/>
          <w:szCs w:val="20"/>
        </w:rPr>
        <w:t>Secretarul ştiinţific______________________________</w:t>
      </w:r>
    </w:p>
    <w:p w:rsidR="00F25301" w:rsidRPr="00BA0DE8" w:rsidRDefault="00F25301" w:rsidP="00F25301">
      <w:pPr>
        <w:ind w:left="2760"/>
        <w:rPr>
          <w:sz w:val="20"/>
          <w:szCs w:val="20"/>
        </w:rPr>
      </w:pPr>
      <w:r w:rsidRPr="00BA0DE8">
        <w:rPr>
          <w:sz w:val="20"/>
          <w:szCs w:val="20"/>
        </w:rPr>
        <w:t xml:space="preserve">                 (semnătura)</w:t>
      </w:r>
    </w:p>
    <w:p w:rsidR="00F25301" w:rsidRDefault="00F25301" w:rsidP="00F25301">
      <w:pPr>
        <w:pStyle w:val="Titlu5"/>
        <w:jc w:val="right"/>
        <w:rPr>
          <w:b w:val="0"/>
          <w:sz w:val="20"/>
          <w:lang w:val="ro-RO"/>
        </w:rPr>
      </w:pPr>
    </w:p>
    <w:p w:rsidR="00F25301" w:rsidRDefault="00F25301" w:rsidP="00F25301">
      <w:pPr>
        <w:rPr>
          <w:lang w:val="ro-RO" w:eastAsia="x-none"/>
        </w:rPr>
      </w:pPr>
    </w:p>
    <w:p w:rsidR="00EC0B04" w:rsidRDefault="00EC0B04" w:rsidP="00F25301">
      <w:pPr>
        <w:rPr>
          <w:lang w:val="ro-RO" w:eastAsia="x-none"/>
        </w:rPr>
      </w:pPr>
    </w:p>
    <w:p w:rsidR="00EC0B04" w:rsidRDefault="00EC0B04" w:rsidP="00F25301">
      <w:pPr>
        <w:rPr>
          <w:lang w:val="ro-RO" w:eastAsia="x-none"/>
        </w:rPr>
      </w:pPr>
    </w:p>
    <w:p w:rsidR="00F25301" w:rsidRDefault="00F25301" w:rsidP="00F25301">
      <w:pPr>
        <w:rPr>
          <w:lang w:val="ro-RO" w:eastAsia="x-none"/>
        </w:rPr>
      </w:pPr>
    </w:p>
    <w:p w:rsidR="00F25301" w:rsidRPr="00F25301" w:rsidRDefault="00F25301" w:rsidP="00EC0B04">
      <w:pPr>
        <w:spacing w:line="360" w:lineRule="auto"/>
        <w:rPr>
          <w:lang w:val="ro-RO" w:eastAsia="x-none"/>
        </w:rPr>
      </w:pPr>
    </w:p>
    <w:p w:rsidR="00F25301" w:rsidRPr="00BA0DE8" w:rsidRDefault="00F25301" w:rsidP="00EC0B04">
      <w:pPr>
        <w:pStyle w:val="Titlu5"/>
        <w:spacing w:line="360" w:lineRule="auto"/>
        <w:jc w:val="right"/>
        <w:rPr>
          <w:b w:val="0"/>
          <w:sz w:val="20"/>
          <w:lang w:val="ro-RO"/>
        </w:rPr>
      </w:pPr>
      <w:r w:rsidRPr="00BA0DE8">
        <w:rPr>
          <w:b w:val="0"/>
          <w:sz w:val="20"/>
          <w:lang w:val="ro-RO"/>
        </w:rPr>
        <w:t>Forma 7.2.</w:t>
      </w:r>
    </w:p>
    <w:p w:rsidR="00F25301" w:rsidRPr="00BA0DE8" w:rsidRDefault="00F25301" w:rsidP="00EC0B04">
      <w:pPr>
        <w:spacing w:line="360" w:lineRule="auto"/>
        <w:ind w:left="3969"/>
        <w:jc w:val="right"/>
        <w:rPr>
          <w:sz w:val="20"/>
          <w:szCs w:val="20"/>
          <w:lang w:val="ro-RO"/>
        </w:rPr>
      </w:pPr>
      <w:r w:rsidRPr="00BA0DE8">
        <w:rPr>
          <w:sz w:val="20"/>
          <w:szCs w:val="20"/>
          <w:lang w:val="ro-RO"/>
        </w:rPr>
        <w:t xml:space="preserve">Anexă la Raportul de activitate al organizaţiei </w:t>
      </w:r>
    </w:p>
    <w:p w:rsidR="00F25301" w:rsidRPr="00BA0DE8" w:rsidRDefault="00F25301" w:rsidP="00EC0B04">
      <w:pPr>
        <w:spacing w:line="360" w:lineRule="auto"/>
        <w:ind w:left="2268"/>
        <w:jc w:val="right"/>
        <w:rPr>
          <w:sz w:val="20"/>
          <w:szCs w:val="20"/>
          <w:lang w:val="ro-RO"/>
        </w:rPr>
      </w:pPr>
      <w:r w:rsidRPr="00BA0DE8">
        <w:rPr>
          <w:sz w:val="20"/>
          <w:szCs w:val="20"/>
          <w:lang w:val="ro-RO"/>
        </w:rPr>
        <w:t>INSTITUTUL DE CERCETĂRI JURIDICE, POLITICE ȘI SOCIOLOGICE</w:t>
      </w:r>
    </w:p>
    <w:p w:rsidR="00F25301" w:rsidRPr="00BA0DE8" w:rsidRDefault="00F25301" w:rsidP="00EC0B04">
      <w:pPr>
        <w:spacing w:line="360" w:lineRule="auto"/>
        <w:ind w:left="4678"/>
        <w:jc w:val="right"/>
        <w:rPr>
          <w:sz w:val="20"/>
          <w:szCs w:val="20"/>
          <w:lang w:val="ro-RO"/>
        </w:rPr>
      </w:pPr>
    </w:p>
    <w:p w:rsidR="00F25301" w:rsidRPr="00BA0DE8" w:rsidRDefault="00F25301" w:rsidP="00EC0B04">
      <w:pPr>
        <w:spacing w:line="360" w:lineRule="auto"/>
        <w:ind w:left="4678"/>
        <w:rPr>
          <w:b/>
          <w:caps/>
          <w:sz w:val="20"/>
          <w:szCs w:val="20"/>
          <w:lang w:val="ro-RO"/>
        </w:rPr>
      </w:pPr>
    </w:p>
    <w:p w:rsidR="00F25301" w:rsidRPr="00BA0DE8" w:rsidRDefault="00F25301" w:rsidP="00EC0B04">
      <w:pPr>
        <w:spacing w:line="360" w:lineRule="auto"/>
        <w:jc w:val="center"/>
        <w:rPr>
          <w:b/>
          <w:caps/>
          <w:sz w:val="20"/>
          <w:szCs w:val="20"/>
          <w:lang w:val="ro-RO"/>
        </w:rPr>
      </w:pPr>
      <w:r w:rsidRPr="00BA0DE8">
        <w:rPr>
          <w:b/>
          <w:caps/>
          <w:sz w:val="20"/>
          <w:szCs w:val="20"/>
          <w:lang w:val="ro-RO"/>
        </w:rPr>
        <w:t>Date</w:t>
      </w:r>
    </w:p>
    <w:p w:rsidR="00F25301" w:rsidRPr="00BA0DE8" w:rsidRDefault="00F25301" w:rsidP="00EC0B04">
      <w:pPr>
        <w:spacing w:line="360" w:lineRule="auto"/>
        <w:jc w:val="center"/>
        <w:rPr>
          <w:b/>
          <w:sz w:val="20"/>
          <w:szCs w:val="20"/>
          <w:lang w:val="ro-RO"/>
        </w:rPr>
      </w:pPr>
      <w:r w:rsidRPr="00BA0DE8">
        <w:rPr>
          <w:b/>
          <w:sz w:val="20"/>
          <w:szCs w:val="20"/>
          <w:lang w:val="ro-RO"/>
        </w:rPr>
        <w:t>PRIVIND VIZITELE SAVANŢILOR ŞI SPECIALIŞTILOR DE PESTE HOTARE ÎN ANUL 201</w:t>
      </w:r>
      <w:r>
        <w:rPr>
          <w:b/>
          <w:sz w:val="20"/>
          <w:szCs w:val="20"/>
          <w:lang w:val="ro-RO"/>
        </w:rPr>
        <w:t>8</w:t>
      </w:r>
    </w:p>
    <w:p w:rsidR="00F25301" w:rsidRPr="00BA0DE8" w:rsidRDefault="00F25301" w:rsidP="00EC0B04">
      <w:pPr>
        <w:spacing w:line="360" w:lineRule="auto"/>
        <w:jc w:val="center"/>
        <w:rPr>
          <w:sz w:val="20"/>
          <w:szCs w:val="20"/>
          <w:lang w:val="ro-RO"/>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1677"/>
        <w:gridCol w:w="3539"/>
        <w:gridCol w:w="3680"/>
        <w:gridCol w:w="1168"/>
      </w:tblGrid>
      <w:tr w:rsidR="00F25301" w:rsidRPr="00EC0B04" w:rsidTr="00EC0B04">
        <w:tc>
          <w:tcPr>
            <w:tcW w:w="567" w:type="dxa"/>
          </w:tcPr>
          <w:p w:rsidR="00F25301" w:rsidRPr="00EC0B04" w:rsidRDefault="00F25301" w:rsidP="00EC0B04">
            <w:pPr>
              <w:spacing w:line="360" w:lineRule="auto"/>
              <w:jc w:val="center"/>
              <w:rPr>
                <w:sz w:val="20"/>
                <w:szCs w:val="20"/>
                <w:lang w:val="ro-RO"/>
              </w:rPr>
            </w:pPr>
            <w:r w:rsidRPr="00EC0B04">
              <w:rPr>
                <w:sz w:val="20"/>
                <w:szCs w:val="20"/>
                <w:lang w:val="ro-RO"/>
              </w:rPr>
              <w:t>Nr. d/o</w:t>
            </w:r>
          </w:p>
        </w:tc>
        <w:tc>
          <w:tcPr>
            <w:tcW w:w="1677" w:type="dxa"/>
          </w:tcPr>
          <w:p w:rsidR="00F25301" w:rsidRPr="00EC0B04" w:rsidRDefault="00F25301" w:rsidP="00EC0B04">
            <w:pPr>
              <w:spacing w:line="360" w:lineRule="auto"/>
              <w:jc w:val="center"/>
              <w:rPr>
                <w:sz w:val="20"/>
                <w:szCs w:val="20"/>
                <w:lang w:val="ro-RO"/>
              </w:rPr>
            </w:pPr>
            <w:r w:rsidRPr="00EC0B04">
              <w:rPr>
                <w:sz w:val="20"/>
                <w:szCs w:val="20"/>
                <w:lang w:val="ro-RO"/>
              </w:rPr>
              <w:t>Numele, prenumele, gradul şi titlul ştiinţific,</w:t>
            </w:r>
            <w:r w:rsidRPr="00EC0B04">
              <w:rPr>
                <w:sz w:val="20"/>
                <w:szCs w:val="20"/>
                <w:lang w:val="ro-RO"/>
              </w:rPr>
              <w:br w:type="textWrapping" w:clear="all"/>
              <w:t xml:space="preserve">ale </w:t>
            </w:r>
            <w:r w:rsidRPr="00EC0B04">
              <w:rPr>
                <w:bCs/>
                <w:sz w:val="20"/>
                <w:szCs w:val="20"/>
                <w:lang w:val="ro-RO"/>
              </w:rPr>
              <w:t>savantului</w:t>
            </w:r>
          </w:p>
        </w:tc>
        <w:tc>
          <w:tcPr>
            <w:tcW w:w="3539" w:type="dxa"/>
          </w:tcPr>
          <w:p w:rsidR="00F25301" w:rsidRPr="00EC0B04" w:rsidRDefault="00F25301" w:rsidP="00EC0B04">
            <w:pPr>
              <w:spacing w:line="360" w:lineRule="auto"/>
              <w:jc w:val="center"/>
              <w:rPr>
                <w:sz w:val="20"/>
                <w:szCs w:val="20"/>
                <w:lang w:val="ro-RO"/>
              </w:rPr>
            </w:pPr>
            <w:r w:rsidRPr="00EC0B04">
              <w:rPr>
                <w:sz w:val="20"/>
                <w:szCs w:val="20"/>
                <w:lang w:val="ro-RO"/>
              </w:rPr>
              <w:t>Ţara şi denumirea organizaţiei în care activează savantul</w:t>
            </w:r>
          </w:p>
        </w:tc>
        <w:tc>
          <w:tcPr>
            <w:tcW w:w="3680" w:type="dxa"/>
          </w:tcPr>
          <w:p w:rsidR="00F25301" w:rsidRPr="00EC0B04" w:rsidRDefault="00F25301" w:rsidP="00EC0B04">
            <w:pPr>
              <w:spacing w:line="360" w:lineRule="auto"/>
              <w:jc w:val="center"/>
              <w:rPr>
                <w:sz w:val="20"/>
                <w:szCs w:val="20"/>
                <w:lang w:val="ro-RO"/>
              </w:rPr>
            </w:pPr>
            <w:r w:rsidRPr="00EC0B04">
              <w:rPr>
                <w:sz w:val="20"/>
                <w:szCs w:val="20"/>
                <w:lang w:val="ro-RO"/>
              </w:rPr>
              <w:t>Scopul vizitei. Descrierea succintă a activităţilor (realizarea proiectelor  comune,  stagiu, participări la manifestări ştiinţifice)</w:t>
            </w:r>
          </w:p>
        </w:tc>
        <w:tc>
          <w:tcPr>
            <w:tcW w:w="1168" w:type="dxa"/>
          </w:tcPr>
          <w:p w:rsidR="00F25301" w:rsidRPr="00EC0B04" w:rsidRDefault="00F25301" w:rsidP="00EC0B04">
            <w:pPr>
              <w:spacing w:line="360" w:lineRule="auto"/>
              <w:jc w:val="center"/>
              <w:rPr>
                <w:sz w:val="20"/>
                <w:szCs w:val="20"/>
                <w:lang w:val="ro-RO"/>
              </w:rPr>
            </w:pPr>
            <w:r w:rsidRPr="00EC0B04">
              <w:rPr>
                <w:sz w:val="20"/>
                <w:szCs w:val="20"/>
                <w:lang w:val="ro-RO"/>
              </w:rPr>
              <w:t>Termenul vizitei</w:t>
            </w:r>
          </w:p>
        </w:tc>
      </w:tr>
      <w:tr w:rsidR="00F25301" w:rsidRPr="00D176F8" w:rsidTr="00EC0B04">
        <w:tc>
          <w:tcPr>
            <w:tcW w:w="567" w:type="dxa"/>
          </w:tcPr>
          <w:p w:rsidR="00F25301" w:rsidRPr="00D176F8" w:rsidRDefault="00F25301" w:rsidP="00EC0B04">
            <w:pPr>
              <w:pStyle w:val="Frspaiere"/>
              <w:spacing w:line="360" w:lineRule="auto"/>
              <w:rPr>
                <w:rFonts w:ascii="Times New Roman" w:hAnsi="Times New Roman" w:cs="Times New Roman"/>
                <w:sz w:val="20"/>
                <w:szCs w:val="20"/>
              </w:rPr>
            </w:pPr>
            <w:r w:rsidRPr="00D176F8">
              <w:rPr>
                <w:rFonts w:ascii="Times New Roman" w:hAnsi="Times New Roman" w:cs="Times New Roman"/>
                <w:sz w:val="20"/>
                <w:szCs w:val="20"/>
              </w:rPr>
              <w:t>1.</w:t>
            </w:r>
          </w:p>
        </w:tc>
        <w:tc>
          <w:tcPr>
            <w:tcW w:w="1677" w:type="dxa"/>
          </w:tcPr>
          <w:p w:rsidR="00F25301" w:rsidRPr="00D176F8" w:rsidRDefault="00F25301" w:rsidP="00EC0B04">
            <w:pPr>
              <w:pStyle w:val="Frspaiere"/>
              <w:spacing w:line="360" w:lineRule="auto"/>
              <w:rPr>
                <w:rFonts w:ascii="Times New Roman" w:hAnsi="Times New Roman" w:cs="Times New Roman"/>
                <w:sz w:val="20"/>
                <w:szCs w:val="20"/>
              </w:rPr>
            </w:pPr>
            <w:r w:rsidRPr="00D176F8">
              <w:rPr>
                <w:rStyle w:val="Accentuat"/>
                <w:rFonts w:ascii="Times New Roman" w:hAnsi="Times New Roman" w:cs="Times New Roman"/>
                <w:color w:val="2A2A2A"/>
                <w:sz w:val="20"/>
              </w:rPr>
              <w:t xml:space="preserve">Овсяннікова Ольга </w:t>
            </w:r>
          </w:p>
          <w:p w:rsidR="00F25301" w:rsidRPr="00D176F8" w:rsidRDefault="00F25301" w:rsidP="00EC0B04">
            <w:pPr>
              <w:pStyle w:val="Frspaiere"/>
              <w:spacing w:line="360" w:lineRule="auto"/>
              <w:rPr>
                <w:rFonts w:ascii="Times New Roman" w:hAnsi="Times New Roman" w:cs="Times New Roman"/>
                <w:sz w:val="20"/>
                <w:szCs w:val="20"/>
              </w:rPr>
            </w:pPr>
            <w:r w:rsidRPr="00D176F8">
              <w:rPr>
                <w:rFonts w:ascii="Times New Roman" w:hAnsi="Times New Roman" w:cs="Times New Roman"/>
                <w:color w:val="2A2A2A"/>
                <w:sz w:val="20"/>
                <w:szCs w:val="20"/>
              </w:rPr>
              <w:t>dоцент, к.ю.н.</w:t>
            </w:r>
          </w:p>
        </w:tc>
        <w:tc>
          <w:tcPr>
            <w:tcW w:w="3539" w:type="dxa"/>
          </w:tcPr>
          <w:p w:rsidR="00F25301" w:rsidRPr="00D176F8" w:rsidRDefault="00F25301" w:rsidP="00EC0B04">
            <w:pPr>
              <w:pStyle w:val="Frspaiere"/>
              <w:spacing w:line="360" w:lineRule="auto"/>
              <w:rPr>
                <w:rFonts w:ascii="Times New Roman" w:hAnsi="Times New Roman" w:cs="Times New Roman"/>
                <w:sz w:val="20"/>
                <w:szCs w:val="20"/>
              </w:rPr>
            </w:pPr>
            <w:r w:rsidRPr="00D176F8">
              <w:rPr>
                <w:rFonts w:ascii="Times New Roman" w:hAnsi="Times New Roman" w:cs="Times New Roman"/>
                <w:sz w:val="20"/>
                <w:szCs w:val="20"/>
              </w:rPr>
              <w:t xml:space="preserve">Ucraina, Національний університет </w:t>
            </w:r>
            <w:r w:rsidRPr="00D176F8">
              <w:rPr>
                <w:rFonts w:ascii="Times New Roman" w:hAnsi="Times New Roman" w:cs="Times New Roman"/>
                <w:i/>
                <w:sz w:val="20"/>
                <w:szCs w:val="20"/>
              </w:rPr>
              <w:t xml:space="preserve">Юридична академія України імені Ярослава Мудрого, </w:t>
            </w:r>
            <w:r w:rsidRPr="00D176F8">
              <w:rPr>
                <w:rFonts w:ascii="Times New Roman" w:hAnsi="Times New Roman" w:cs="Times New Roman"/>
                <w:color w:val="2A2A2A"/>
                <w:sz w:val="20"/>
                <w:szCs w:val="20"/>
                <w:shd w:val="clear" w:color="auto" w:fill="FEFEFE"/>
              </w:rPr>
              <w:t>Кафедра організації судових та правоохоронних органів</w:t>
            </w:r>
          </w:p>
        </w:tc>
        <w:tc>
          <w:tcPr>
            <w:tcW w:w="3680" w:type="dxa"/>
          </w:tcPr>
          <w:p w:rsidR="00F25301" w:rsidRPr="00D176F8" w:rsidRDefault="00F25301" w:rsidP="00EC0B04">
            <w:pPr>
              <w:pStyle w:val="Frspaiere"/>
              <w:spacing w:line="360" w:lineRule="auto"/>
              <w:rPr>
                <w:rStyle w:val="Accentuat"/>
                <w:rFonts w:ascii="Times New Roman" w:hAnsi="Times New Roman" w:cs="Times New Roman"/>
                <w:i w:val="0"/>
                <w:sz w:val="20"/>
              </w:rPr>
            </w:pPr>
            <w:r w:rsidRPr="00D176F8">
              <w:rPr>
                <w:rStyle w:val="Accentuat"/>
                <w:rFonts w:ascii="Times New Roman" w:hAnsi="Times New Roman" w:cs="Times New Roman"/>
                <w:sz w:val="20"/>
              </w:rPr>
              <w:t xml:space="preserve">Летняя школа Транспарентность судебной власти и общественное мнение в Молдове и Румынии и зарубежный опыт </w:t>
            </w:r>
          </w:p>
          <w:p w:rsidR="00F25301" w:rsidRPr="00D176F8" w:rsidRDefault="00F25301" w:rsidP="00EC0B04">
            <w:pPr>
              <w:pStyle w:val="Frspaiere"/>
              <w:spacing w:line="360" w:lineRule="auto"/>
              <w:rPr>
                <w:rFonts w:ascii="Times New Roman" w:hAnsi="Times New Roman" w:cs="Times New Roman"/>
                <w:sz w:val="20"/>
                <w:szCs w:val="20"/>
              </w:rPr>
            </w:pPr>
            <w:r w:rsidRPr="00D176F8">
              <w:rPr>
                <w:rStyle w:val="Accentuat"/>
                <w:rFonts w:ascii="Times New Roman" w:hAnsi="Times New Roman" w:cs="Times New Roman"/>
                <w:sz w:val="20"/>
              </w:rPr>
              <w:t>Кишинев, Молдова и Румыния Галац</w:t>
            </w:r>
          </w:p>
        </w:tc>
        <w:tc>
          <w:tcPr>
            <w:tcW w:w="1168" w:type="dxa"/>
          </w:tcPr>
          <w:p w:rsidR="00F25301" w:rsidRPr="00D176F8" w:rsidRDefault="00F25301" w:rsidP="00EC0B04">
            <w:pPr>
              <w:pStyle w:val="Frspaiere"/>
              <w:spacing w:line="360" w:lineRule="auto"/>
              <w:rPr>
                <w:rFonts w:ascii="Times New Roman" w:hAnsi="Times New Roman" w:cs="Times New Roman"/>
                <w:sz w:val="20"/>
                <w:szCs w:val="20"/>
              </w:rPr>
            </w:pPr>
            <w:r w:rsidRPr="00D176F8">
              <w:rPr>
                <w:rStyle w:val="Accentuat"/>
                <w:rFonts w:ascii="Times New Roman" w:hAnsi="Times New Roman" w:cs="Times New Roman"/>
                <w:sz w:val="20"/>
              </w:rPr>
              <w:t xml:space="preserve">11 - 17 июня 2018 </w:t>
            </w:r>
          </w:p>
        </w:tc>
      </w:tr>
    </w:tbl>
    <w:p w:rsidR="00F25301" w:rsidRPr="00BA0DE8" w:rsidRDefault="00F25301" w:rsidP="00F25301">
      <w:pPr>
        <w:ind w:firstLine="708"/>
        <w:rPr>
          <w:sz w:val="20"/>
          <w:szCs w:val="20"/>
          <w:lang w:val="ro-RO"/>
        </w:rPr>
      </w:pPr>
    </w:p>
    <w:p w:rsidR="00F25301" w:rsidRDefault="00F25301" w:rsidP="00F25301">
      <w:pPr>
        <w:pStyle w:val="Titlu5"/>
        <w:jc w:val="right"/>
        <w:rPr>
          <w:b w:val="0"/>
          <w:sz w:val="20"/>
          <w:lang w:val="ro-RO"/>
        </w:rPr>
      </w:pPr>
      <w:bookmarkStart w:id="2" w:name="_Forma_8"/>
      <w:bookmarkEnd w:id="2"/>
    </w:p>
    <w:p w:rsidR="00EC0B04" w:rsidRDefault="00EC0B04" w:rsidP="00EC0B04">
      <w:pPr>
        <w:rPr>
          <w:lang w:val="ro-RO" w:eastAsia="x-none"/>
        </w:rPr>
      </w:pPr>
    </w:p>
    <w:p w:rsidR="00EC0B04" w:rsidRDefault="00EC0B04" w:rsidP="00EC0B04">
      <w:pPr>
        <w:rPr>
          <w:lang w:val="ro-RO" w:eastAsia="x-none"/>
        </w:rPr>
      </w:pPr>
    </w:p>
    <w:p w:rsidR="00EC0B04" w:rsidRDefault="00EC0B04" w:rsidP="00EC0B04">
      <w:pPr>
        <w:rPr>
          <w:lang w:val="ro-RO" w:eastAsia="x-none"/>
        </w:rPr>
      </w:pPr>
    </w:p>
    <w:p w:rsidR="00EC0B04" w:rsidRDefault="00EC0B04" w:rsidP="00EC0B04">
      <w:pPr>
        <w:rPr>
          <w:lang w:val="ro-RO" w:eastAsia="x-none"/>
        </w:rPr>
      </w:pPr>
    </w:p>
    <w:p w:rsidR="00EC0B04" w:rsidRDefault="00EC0B04" w:rsidP="00EC0B04">
      <w:pPr>
        <w:rPr>
          <w:lang w:val="ro-RO" w:eastAsia="x-none"/>
        </w:rPr>
      </w:pPr>
    </w:p>
    <w:p w:rsidR="00F25301" w:rsidRPr="00BA0DE8" w:rsidRDefault="00F25301" w:rsidP="00F25301">
      <w:pPr>
        <w:rPr>
          <w:sz w:val="20"/>
          <w:szCs w:val="20"/>
          <w:lang w:val="ro-RO" w:eastAsia="x-none"/>
        </w:rPr>
      </w:pPr>
    </w:p>
    <w:p w:rsidR="00F25301" w:rsidRPr="00BA0DE8" w:rsidRDefault="00F25301" w:rsidP="00F25301">
      <w:pPr>
        <w:pStyle w:val="Titlu5"/>
        <w:spacing w:line="276" w:lineRule="auto"/>
        <w:jc w:val="right"/>
        <w:rPr>
          <w:b w:val="0"/>
          <w:sz w:val="20"/>
          <w:lang w:val="ro-RO"/>
        </w:rPr>
      </w:pPr>
      <w:r w:rsidRPr="00BA0DE8">
        <w:rPr>
          <w:b w:val="0"/>
          <w:sz w:val="20"/>
          <w:lang w:val="ro-RO"/>
        </w:rPr>
        <w:t>Forma 8</w:t>
      </w:r>
    </w:p>
    <w:p w:rsidR="00F25301" w:rsidRPr="00BA0DE8" w:rsidRDefault="00F25301" w:rsidP="00F25301">
      <w:pPr>
        <w:spacing w:line="276" w:lineRule="auto"/>
        <w:ind w:left="3969"/>
        <w:jc w:val="right"/>
        <w:rPr>
          <w:sz w:val="20"/>
          <w:szCs w:val="20"/>
          <w:lang w:val="ro-RO"/>
        </w:rPr>
      </w:pPr>
      <w:r w:rsidRPr="00BA0DE8">
        <w:rPr>
          <w:sz w:val="20"/>
          <w:szCs w:val="20"/>
          <w:lang w:val="ro-RO"/>
        </w:rPr>
        <w:t xml:space="preserve">Anexă la Raportul de activitate al organizaţiei </w:t>
      </w:r>
    </w:p>
    <w:p w:rsidR="00F25301" w:rsidRPr="00BA0DE8" w:rsidRDefault="00F25301" w:rsidP="00F25301">
      <w:pPr>
        <w:spacing w:line="276" w:lineRule="auto"/>
        <w:ind w:left="2268"/>
        <w:jc w:val="right"/>
        <w:rPr>
          <w:sz w:val="20"/>
          <w:szCs w:val="20"/>
          <w:lang w:val="ro-RO"/>
        </w:rPr>
      </w:pPr>
      <w:r w:rsidRPr="00BA0DE8">
        <w:rPr>
          <w:sz w:val="20"/>
          <w:szCs w:val="20"/>
          <w:lang w:val="ro-RO"/>
        </w:rPr>
        <w:t>INSTITUTUL DE CERCETĂRI JURIDICE, POLITICE ȘI SOCIOLOGICE</w:t>
      </w:r>
    </w:p>
    <w:p w:rsidR="00F25301" w:rsidRPr="00BA0DE8" w:rsidRDefault="00F25301" w:rsidP="00F25301">
      <w:pPr>
        <w:spacing w:line="276" w:lineRule="auto"/>
        <w:ind w:left="4560"/>
        <w:jc w:val="right"/>
        <w:rPr>
          <w:rStyle w:val="Robust"/>
          <w:caps/>
          <w:sz w:val="20"/>
          <w:lang w:val="ro-RO"/>
        </w:rPr>
      </w:pPr>
    </w:p>
    <w:p w:rsidR="00F25301" w:rsidRPr="00EC0B04" w:rsidRDefault="00F25301" w:rsidP="00EC0B04">
      <w:pPr>
        <w:pStyle w:val="Corptext"/>
        <w:spacing w:after="0" w:line="360" w:lineRule="auto"/>
        <w:jc w:val="center"/>
        <w:rPr>
          <w:rStyle w:val="Robust"/>
          <w:caps/>
          <w:szCs w:val="24"/>
        </w:rPr>
      </w:pPr>
      <w:r w:rsidRPr="00EC0B04">
        <w:rPr>
          <w:rStyle w:val="Robust"/>
          <w:caps/>
          <w:szCs w:val="24"/>
        </w:rPr>
        <w:t>ORGANIZAREA manifestărilor ŞTIINŢIFICE</w:t>
      </w:r>
    </w:p>
    <w:p w:rsidR="00F25301" w:rsidRPr="00EC0B04" w:rsidRDefault="00F25301" w:rsidP="00EC0B04">
      <w:pPr>
        <w:pStyle w:val="Corptext"/>
        <w:spacing w:after="0" w:line="360" w:lineRule="auto"/>
        <w:jc w:val="center"/>
        <w:rPr>
          <w:szCs w:val="24"/>
        </w:rPr>
      </w:pPr>
    </w:p>
    <w:p w:rsidR="00F25301" w:rsidRPr="00EC0B04" w:rsidRDefault="00F25301" w:rsidP="003C6201">
      <w:pPr>
        <w:numPr>
          <w:ilvl w:val="0"/>
          <w:numId w:val="57"/>
        </w:numPr>
        <w:tabs>
          <w:tab w:val="num" w:pos="1065"/>
          <w:tab w:val="num" w:pos="2201"/>
        </w:tabs>
        <w:spacing w:line="360" w:lineRule="auto"/>
        <w:rPr>
          <w:b/>
          <w:bCs/>
          <w:lang w:val="ro-RO"/>
        </w:rPr>
      </w:pPr>
      <w:r w:rsidRPr="00EC0B04">
        <w:rPr>
          <w:b/>
          <w:bCs/>
          <w:lang w:val="ro-RO"/>
        </w:rPr>
        <w:t>Denumirea manifestării</w:t>
      </w:r>
    </w:p>
    <w:tbl>
      <w:tblPr>
        <w:tblW w:w="10347"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347"/>
      </w:tblGrid>
      <w:tr w:rsidR="00F25301" w:rsidRPr="006E4E37" w:rsidTr="00EC0B04">
        <w:tc>
          <w:tcPr>
            <w:tcW w:w="10347" w:type="dxa"/>
          </w:tcPr>
          <w:p w:rsidR="00F25301" w:rsidRPr="00EC0B04" w:rsidRDefault="00F25301" w:rsidP="00EC0B04">
            <w:pPr>
              <w:pStyle w:val="1"/>
              <w:spacing w:line="360" w:lineRule="auto"/>
              <w:rPr>
                <w:rFonts w:ascii="Times New Roman" w:hAnsi="Times New Roman"/>
                <w:bCs/>
                <w:sz w:val="24"/>
                <w:szCs w:val="24"/>
              </w:rPr>
            </w:pPr>
            <w:r w:rsidRPr="00EC0B04">
              <w:rPr>
                <w:rFonts w:ascii="Times New Roman" w:hAnsi="Times New Roman"/>
                <w:sz w:val="24"/>
                <w:szCs w:val="24"/>
              </w:rPr>
              <w:t>Conferința științifică Internațională „Revenirea Basarabiei în cadrul juridic Românesc”   (22-23 martie 2018).</w:t>
            </w:r>
          </w:p>
        </w:tc>
      </w:tr>
    </w:tbl>
    <w:p w:rsidR="00F25301" w:rsidRPr="00EC0B04" w:rsidRDefault="00F25301" w:rsidP="003C6201">
      <w:pPr>
        <w:numPr>
          <w:ilvl w:val="0"/>
          <w:numId w:val="57"/>
        </w:numPr>
        <w:tabs>
          <w:tab w:val="num" w:pos="960"/>
          <w:tab w:val="num" w:pos="1065"/>
          <w:tab w:val="num" w:pos="2201"/>
        </w:tabs>
        <w:spacing w:line="360" w:lineRule="auto"/>
        <w:ind w:left="2760" w:hanging="6"/>
        <w:rPr>
          <w:b/>
          <w:bCs/>
          <w:lang w:val="ro-RO"/>
        </w:rPr>
      </w:pPr>
      <w:r w:rsidRPr="00EC0B04">
        <w:rPr>
          <w:b/>
          <w:bCs/>
          <w:lang w:val="ro-RO"/>
        </w:rPr>
        <w:t>Denumirea</w:t>
      </w:r>
      <w:r w:rsidRPr="00EC0B04">
        <w:rPr>
          <w:b/>
          <w:lang w:val="ro-RO"/>
        </w:rPr>
        <w:t xml:space="preserve"> organizaţiei</w:t>
      </w:r>
    </w:p>
    <w:tbl>
      <w:tblPr>
        <w:tblW w:w="10347"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347"/>
      </w:tblGrid>
      <w:tr w:rsidR="00F25301" w:rsidRPr="006E4E37" w:rsidTr="00EC0B04">
        <w:tc>
          <w:tcPr>
            <w:tcW w:w="10347" w:type="dxa"/>
          </w:tcPr>
          <w:p w:rsidR="00F25301" w:rsidRPr="00EC0B04" w:rsidRDefault="00F25301" w:rsidP="00EC0B04">
            <w:pPr>
              <w:tabs>
                <w:tab w:val="num" w:pos="960"/>
              </w:tabs>
              <w:spacing w:line="360" w:lineRule="auto"/>
              <w:rPr>
                <w:lang w:val="ro-RO"/>
              </w:rPr>
            </w:pPr>
            <w:r w:rsidRPr="00EC0B04">
              <w:rPr>
                <w:lang w:val="ro-RO"/>
              </w:rPr>
              <w:t>Institutul de Cercetări Juridice Politice şi Sociologice în colaborare cu Facultatea de Drept a USM, Facultatea de Drept a Universității București, Institutul de Cercetări Juridice „Andrei Rădulescu” al Academiei Române, Institutul Cultural Român „Mihai Eminescu”  din Chișinău</w:t>
            </w:r>
          </w:p>
        </w:tc>
      </w:tr>
    </w:tbl>
    <w:p w:rsidR="00F25301" w:rsidRPr="00EC0B04" w:rsidRDefault="00F25301" w:rsidP="003C6201">
      <w:pPr>
        <w:numPr>
          <w:ilvl w:val="0"/>
          <w:numId w:val="57"/>
        </w:numPr>
        <w:tabs>
          <w:tab w:val="num" w:pos="960"/>
          <w:tab w:val="num" w:pos="1065"/>
          <w:tab w:val="num" w:pos="2201"/>
        </w:tabs>
        <w:spacing w:line="360" w:lineRule="auto"/>
        <w:ind w:left="2760" w:hanging="6"/>
        <w:rPr>
          <w:b/>
          <w:bCs/>
          <w:lang w:val="ro-RO"/>
        </w:rPr>
      </w:pPr>
      <w:r w:rsidRPr="00EC0B04">
        <w:rPr>
          <w:b/>
          <w:lang w:val="ro-RO"/>
        </w:rPr>
        <w:t xml:space="preserve">Preşedintele comitetului de organizare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6E4E37" w:rsidTr="00F25301">
        <w:tc>
          <w:tcPr>
            <w:tcW w:w="9354" w:type="dxa"/>
          </w:tcPr>
          <w:p w:rsidR="00F25301" w:rsidRPr="00EC0B04" w:rsidRDefault="00F25301" w:rsidP="00EC0B04">
            <w:pPr>
              <w:tabs>
                <w:tab w:val="num" w:pos="960"/>
              </w:tabs>
              <w:spacing w:line="360" w:lineRule="auto"/>
              <w:rPr>
                <w:bCs/>
                <w:lang w:val="ro-RO"/>
              </w:rPr>
            </w:pPr>
            <w:r w:rsidRPr="00EC0B04">
              <w:rPr>
                <w:lang w:val="ro-RO"/>
              </w:rPr>
              <w:t>Cușnir Valeriu, dr. hab., prof. univ.</w:t>
            </w:r>
          </w:p>
        </w:tc>
      </w:tr>
    </w:tbl>
    <w:p w:rsidR="00F25301" w:rsidRPr="00EC0B04" w:rsidRDefault="00F25301" w:rsidP="003C6201">
      <w:pPr>
        <w:numPr>
          <w:ilvl w:val="0"/>
          <w:numId w:val="57"/>
        </w:numPr>
        <w:tabs>
          <w:tab w:val="num" w:pos="960"/>
          <w:tab w:val="num" w:pos="1065"/>
          <w:tab w:val="num" w:pos="2201"/>
        </w:tabs>
        <w:spacing w:line="360" w:lineRule="auto"/>
        <w:ind w:left="2760" w:hanging="6"/>
        <w:rPr>
          <w:b/>
          <w:bCs/>
          <w:lang w:val="ro-RO"/>
        </w:rPr>
      </w:pPr>
      <w:r w:rsidRPr="00EC0B04">
        <w:rPr>
          <w:b/>
          <w:lang w:val="ro-RO"/>
        </w:rPr>
        <w:t xml:space="preserve">Participanţi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EC0B04" w:rsidTr="00F25301">
        <w:tc>
          <w:tcPr>
            <w:tcW w:w="9354" w:type="dxa"/>
          </w:tcPr>
          <w:p w:rsidR="00F25301" w:rsidRPr="00EC0B04" w:rsidRDefault="00F25301" w:rsidP="00EC0B04">
            <w:pPr>
              <w:tabs>
                <w:tab w:val="num" w:pos="960"/>
              </w:tabs>
              <w:spacing w:line="360" w:lineRule="auto"/>
              <w:rPr>
                <w:bCs/>
                <w:lang w:val="ro-RO"/>
              </w:rPr>
            </w:pPr>
            <w:r w:rsidRPr="00EC0B04">
              <w:rPr>
                <w:lang w:val="ro-RO"/>
              </w:rPr>
              <w:t>64 de participanţi.</w:t>
            </w:r>
          </w:p>
        </w:tc>
      </w:tr>
    </w:tbl>
    <w:p w:rsidR="00F25301" w:rsidRPr="00EC0B04" w:rsidRDefault="00F25301" w:rsidP="003C6201">
      <w:pPr>
        <w:numPr>
          <w:ilvl w:val="0"/>
          <w:numId w:val="57"/>
        </w:numPr>
        <w:tabs>
          <w:tab w:val="num" w:pos="960"/>
          <w:tab w:val="num" w:pos="1065"/>
          <w:tab w:val="num" w:pos="2201"/>
        </w:tabs>
        <w:spacing w:line="360" w:lineRule="auto"/>
        <w:ind w:left="2760" w:hanging="6"/>
        <w:rPr>
          <w:b/>
          <w:bCs/>
          <w:lang w:val="ro-RO"/>
        </w:rPr>
      </w:pPr>
      <w:r w:rsidRPr="00EC0B04">
        <w:rPr>
          <w:b/>
          <w:lang w:val="ro-RO"/>
        </w:rPr>
        <w:t xml:space="preserve">Recomandările manifestării ştiinţifice </w:t>
      </w:r>
    </w:p>
    <w:tbl>
      <w:tblPr>
        <w:tblW w:w="10347"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347"/>
      </w:tblGrid>
      <w:tr w:rsidR="00F25301" w:rsidRPr="006E4E37" w:rsidTr="00EC0B04">
        <w:tc>
          <w:tcPr>
            <w:tcW w:w="10347" w:type="dxa"/>
          </w:tcPr>
          <w:p w:rsidR="00F25301" w:rsidRPr="00EC0B04" w:rsidRDefault="00F25301" w:rsidP="00EC0B04">
            <w:pPr>
              <w:spacing w:line="360" w:lineRule="auto"/>
              <w:jc w:val="both"/>
              <w:rPr>
                <w:lang w:val="ro-RO"/>
              </w:rPr>
            </w:pPr>
            <w:r w:rsidRPr="00EC0B04">
              <w:rPr>
                <w:lang w:val="ro-RO"/>
              </w:rPr>
              <w:t>1. Conferința științifică internațională a prezentat un set complex de argumente privind legitimitatea Actului istoric din 27 martie 1918 și perspectivele trasate de Unire pentru dezvoltarea Basarabiei în cadrul statului Național Român Unitar</w:t>
            </w:r>
          </w:p>
          <w:p w:rsidR="00F25301" w:rsidRPr="00EC0B04" w:rsidRDefault="00F25301" w:rsidP="00EC0B04">
            <w:pPr>
              <w:spacing w:line="360" w:lineRule="auto"/>
              <w:jc w:val="both"/>
              <w:rPr>
                <w:lang w:val="ro-RO"/>
              </w:rPr>
            </w:pPr>
            <w:r w:rsidRPr="00EC0B04">
              <w:rPr>
                <w:lang w:val="ro-RO"/>
              </w:rPr>
              <w:t>2. Aceste nedreptăți au fost înlăturate prin Actul din 27 martie 1918 de Unire a Basarabiei cu România prin care Sfatul Țării ca organ reprezentativ plenipotențiar al locuitorilor, în baza dreptului istoric și de neam a proclamat Unirea pe veci a Basarabiei cu România.</w:t>
            </w:r>
          </w:p>
          <w:p w:rsidR="00F25301" w:rsidRPr="00EC0B04" w:rsidRDefault="00F25301" w:rsidP="00EC0B04">
            <w:pPr>
              <w:spacing w:line="360" w:lineRule="auto"/>
              <w:jc w:val="both"/>
              <w:rPr>
                <w:bCs/>
                <w:lang w:val="ro-RO"/>
              </w:rPr>
            </w:pPr>
            <w:r w:rsidRPr="00EC0B04">
              <w:rPr>
                <w:lang w:val="ro-RO"/>
              </w:rPr>
              <w:t xml:space="preserve">3. Redevenită în cadrul statului unitar național român, Basarabia a pornit ferm pe calea naționalizării justiției și unificării legislative, proces în care au avut un rol important oamenii politici, juriști din Basarabia și din Vechiul Regat, printre care a fost în mod special menționat Vespasian Erbiceanu, prim Președinte al Curții de Apel Chișinău. Metodele prin care s-a înfăptuit unificarea legislativă în diverse ramuri ale dreptului au fost variate, dar permanent s-a ținut cont de interesele naționale ale poporului român. </w:t>
            </w:r>
          </w:p>
        </w:tc>
      </w:tr>
    </w:tbl>
    <w:p w:rsidR="00F25301" w:rsidRPr="00EC0B04" w:rsidRDefault="00F25301" w:rsidP="00EC0B04">
      <w:pPr>
        <w:spacing w:line="360" w:lineRule="auto"/>
        <w:ind w:left="284"/>
        <w:rPr>
          <w:lang w:val="it-IT"/>
        </w:rPr>
      </w:pPr>
    </w:p>
    <w:p w:rsidR="00F25301" w:rsidRPr="00EC0B04" w:rsidRDefault="00F25301" w:rsidP="00EC0B04">
      <w:pPr>
        <w:spacing w:line="360" w:lineRule="auto"/>
        <w:ind w:left="284"/>
        <w:rPr>
          <w:lang w:val="fr-FR"/>
        </w:rPr>
      </w:pPr>
    </w:p>
    <w:p w:rsidR="00F25301" w:rsidRPr="00EC0B04" w:rsidRDefault="00F25301" w:rsidP="00EC0B04">
      <w:pPr>
        <w:spacing w:line="360" w:lineRule="auto"/>
        <w:ind w:left="284"/>
        <w:rPr>
          <w:lang w:val="fr-FR"/>
        </w:rPr>
      </w:pPr>
      <w:r w:rsidRPr="00EC0B04">
        <w:rPr>
          <w:lang w:val="fr-FR"/>
        </w:rPr>
        <w:t>Secretarul ştiinţific______________________________</w:t>
      </w:r>
    </w:p>
    <w:p w:rsidR="00F25301" w:rsidRPr="00F25301" w:rsidRDefault="00F25301" w:rsidP="00EC0B04">
      <w:pPr>
        <w:tabs>
          <w:tab w:val="left" w:pos="4943"/>
        </w:tabs>
        <w:spacing w:line="360" w:lineRule="auto"/>
        <w:ind w:left="2760"/>
        <w:rPr>
          <w:sz w:val="20"/>
          <w:szCs w:val="20"/>
          <w:lang w:val="fr-FR"/>
        </w:rPr>
      </w:pPr>
      <w:r w:rsidRPr="00EC0B04">
        <w:rPr>
          <w:lang w:val="fr-FR"/>
        </w:rPr>
        <w:t xml:space="preserve">                 (semnătura)</w:t>
      </w:r>
      <w:r w:rsidRPr="00F25301">
        <w:rPr>
          <w:sz w:val="20"/>
          <w:szCs w:val="20"/>
          <w:lang w:val="fr-FR"/>
        </w:rPr>
        <w:tab/>
      </w:r>
    </w:p>
    <w:p w:rsidR="00F25301" w:rsidRPr="00F25301" w:rsidRDefault="00F25301" w:rsidP="00F25301">
      <w:pPr>
        <w:tabs>
          <w:tab w:val="left" w:pos="4943"/>
        </w:tabs>
        <w:ind w:left="2760"/>
        <w:rPr>
          <w:sz w:val="20"/>
          <w:szCs w:val="20"/>
          <w:lang w:val="fr-FR"/>
        </w:rPr>
      </w:pPr>
    </w:p>
    <w:p w:rsidR="00F25301" w:rsidRPr="00F25301" w:rsidRDefault="00F25301" w:rsidP="00F25301">
      <w:pPr>
        <w:tabs>
          <w:tab w:val="left" w:pos="4943"/>
        </w:tabs>
        <w:ind w:left="2760"/>
        <w:rPr>
          <w:sz w:val="20"/>
          <w:szCs w:val="20"/>
          <w:lang w:val="fr-FR"/>
        </w:rPr>
      </w:pPr>
    </w:p>
    <w:p w:rsidR="00F25301" w:rsidRPr="00F25301" w:rsidRDefault="00F25301" w:rsidP="00F25301">
      <w:pPr>
        <w:tabs>
          <w:tab w:val="left" w:pos="4943"/>
        </w:tabs>
        <w:ind w:left="2760"/>
        <w:rPr>
          <w:sz w:val="20"/>
          <w:szCs w:val="20"/>
          <w:lang w:val="fr-FR"/>
        </w:rPr>
      </w:pPr>
    </w:p>
    <w:p w:rsidR="00F25301" w:rsidRPr="00534B4C" w:rsidRDefault="00F25301" w:rsidP="00F25301">
      <w:pPr>
        <w:pStyle w:val="Titlu5"/>
        <w:jc w:val="right"/>
        <w:rPr>
          <w:b w:val="0"/>
          <w:sz w:val="24"/>
          <w:szCs w:val="24"/>
          <w:lang w:val="fr-FR"/>
        </w:rPr>
      </w:pPr>
      <w:r w:rsidRPr="00534B4C">
        <w:rPr>
          <w:b w:val="0"/>
          <w:sz w:val="24"/>
          <w:szCs w:val="24"/>
          <w:lang w:val="fr-FR"/>
        </w:rPr>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Pr="00534B4C" w:rsidRDefault="00F25301" w:rsidP="00F25301">
      <w:pPr>
        <w:ind w:left="4560"/>
        <w:jc w:val="right"/>
        <w:rPr>
          <w:rStyle w:val="Robust"/>
          <w:caps/>
          <w:color w:val="333333"/>
          <w:lang w:val="ro-RO"/>
        </w:rPr>
      </w:pPr>
    </w:p>
    <w:p w:rsidR="00F25301" w:rsidRPr="00534B4C" w:rsidRDefault="00F25301" w:rsidP="00F25301">
      <w:pPr>
        <w:ind w:left="4560"/>
        <w:jc w:val="right"/>
        <w:rPr>
          <w:rStyle w:val="Robust"/>
          <w:caps/>
          <w:color w:val="333333"/>
          <w:lang w:val="fr-FR"/>
        </w:rPr>
      </w:pPr>
    </w:p>
    <w:p w:rsidR="00F25301" w:rsidRPr="00534B4C" w:rsidRDefault="00F25301" w:rsidP="00EC0B04">
      <w:pPr>
        <w:pStyle w:val="Corptext"/>
        <w:spacing w:after="0" w:line="360" w:lineRule="auto"/>
        <w:jc w:val="center"/>
        <w:rPr>
          <w:rStyle w:val="Robust"/>
          <w:caps/>
          <w:szCs w:val="24"/>
          <w:lang w:val="en-US"/>
        </w:rPr>
      </w:pPr>
      <w:r w:rsidRPr="00534B4C">
        <w:rPr>
          <w:rStyle w:val="Robust"/>
          <w:caps/>
          <w:szCs w:val="24"/>
          <w:lang w:val="en-US"/>
        </w:rPr>
        <w:t>ORGANIZAREA manifestărilor ŞTIINŢIFICE</w:t>
      </w:r>
    </w:p>
    <w:p w:rsidR="00F25301" w:rsidRPr="00534B4C" w:rsidRDefault="00F25301" w:rsidP="00EC0B04">
      <w:pPr>
        <w:pStyle w:val="Corptext"/>
        <w:spacing w:after="0" w:line="360" w:lineRule="auto"/>
        <w:rPr>
          <w:rStyle w:val="Robust"/>
          <w:caps/>
          <w:szCs w:val="24"/>
          <w:lang w:val="en-US"/>
        </w:rPr>
      </w:pPr>
    </w:p>
    <w:p w:rsidR="00F25301" w:rsidRPr="00534B4C" w:rsidRDefault="00EC0B04" w:rsidP="00EC0B04">
      <w:pPr>
        <w:tabs>
          <w:tab w:val="num" w:pos="2940"/>
        </w:tabs>
        <w:spacing w:line="360" w:lineRule="auto"/>
        <w:ind w:left="426"/>
        <w:jc w:val="both"/>
        <w:rPr>
          <w:bCs/>
          <w:lang w:val="en-US"/>
        </w:rPr>
      </w:pPr>
      <w:r>
        <w:rPr>
          <w:bCs/>
          <w:lang w:val="en-US"/>
        </w:rPr>
        <w:t xml:space="preserve">I. </w:t>
      </w:r>
      <w:r w:rsidR="00F25301" w:rsidRPr="00534B4C">
        <w:rPr>
          <w:bCs/>
          <w:lang w:val="en-US"/>
        </w:rPr>
        <w:t>Denumirea manifestării</w:t>
      </w:r>
    </w:p>
    <w:tbl>
      <w:tblPr>
        <w:tblW w:w="10489"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89"/>
      </w:tblGrid>
      <w:tr w:rsidR="00F25301" w:rsidRPr="00534B4C" w:rsidTr="00EC0B04">
        <w:tc>
          <w:tcPr>
            <w:tcW w:w="10489" w:type="dxa"/>
          </w:tcPr>
          <w:p w:rsidR="00F25301" w:rsidRPr="00534B4C" w:rsidRDefault="00F25301" w:rsidP="00EC0B04">
            <w:pPr>
              <w:pStyle w:val="1"/>
              <w:spacing w:line="360" w:lineRule="auto"/>
              <w:jc w:val="both"/>
              <w:rPr>
                <w:rFonts w:ascii="Times New Roman" w:hAnsi="Times New Roman"/>
                <w:sz w:val="24"/>
                <w:szCs w:val="24"/>
              </w:rPr>
            </w:pPr>
            <w:r w:rsidRPr="00534B4C">
              <w:rPr>
                <w:rFonts w:ascii="Times New Roman" w:hAnsi="Times New Roman"/>
                <w:sz w:val="24"/>
                <w:szCs w:val="24"/>
              </w:rPr>
              <w:t xml:space="preserve">Masă rotundă </w:t>
            </w:r>
            <w:r w:rsidRPr="00534B4C">
              <w:rPr>
                <w:rFonts w:ascii="Times New Roman" w:hAnsi="Times New Roman"/>
                <w:b/>
                <w:sz w:val="24"/>
                <w:szCs w:val="24"/>
              </w:rPr>
              <w:t>CENTENARUL UNIRII. BASARABIA PE CALEA AFIRMĂRII IDENTITĂȚII NAȚIONALE (24 IANUARIE 1859 - 24 IANUARIE 1918)</w:t>
            </w:r>
          </w:p>
          <w:p w:rsidR="00F25301" w:rsidRPr="00EC0B04" w:rsidRDefault="00F25301" w:rsidP="003C6201">
            <w:pPr>
              <w:pStyle w:val="Listparagraf"/>
              <w:numPr>
                <w:ilvl w:val="1"/>
                <w:numId w:val="79"/>
              </w:numPr>
              <w:tabs>
                <w:tab w:val="num" w:pos="960"/>
              </w:tabs>
              <w:spacing w:line="360" w:lineRule="auto"/>
              <w:jc w:val="both"/>
              <w:rPr>
                <w:bCs/>
                <w:lang w:val="ro-RO"/>
              </w:rPr>
            </w:pPr>
            <w:r w:rsidRPr="00534B4C">
              <w:t>anuarie 2018</w:t>
            </w:r>
          </w:p>
        </w:tc>
      </w:tr>
    </w:tbl>
    <w:p w:rsidR="00F25301" w:rsidRPr="00EC0B04" w:rsidRDefault="00F25301" w:rsidP="00EC0B04">
      <w:pPr>
        <w:pStyle w:val="Listparagraf"/>
        <w:numPr>
          <w:ilvl w:val="0"/>
          <w:numId w:val="41"/>
        </w:numPr>
        <w:tabs>
          <w:tab w:val="num" w:pos="2201"/>
          <w:tab w:val="num" w:pos="2940"/>
        </w:tabs>
        <w:spacing w:line="360" w:lineRule="auto"/>
        <w:jc w:val="both"/>
        <w:rPr>
          <w:bCs/>
          <w:lang w:val="en-US"/>
        </w:rPr>
      </w:pPr>
      <w:r w:rsidRPr="00EC0B04">
        <w:rPr>
          <w:bCs/>
          <w:lang w:val="en-US"/>
        </w:rPr>
        <w:t>Denumirea</w:t>
      </w:r>
      <w:r w:rsidRPr="00EC0B04">
        <w:rPr>
          <w:lang w:val="en-US"/>
        </w:rPr>
        <w:t xml:space="preserve"> organizaţiei</w:t>
      </w:r>
    </w:p>
    <w:tbl>
      <w:tblPr>
        <w:tblW w:w="10489"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89"/>
      </w:tblGrid>
      <w:tr w:rsidR="00F25301" w:rsidRPr="006E4E37" w:rsidTr="00EC0B04">
        <w:tc>
          <w:tcPr>
            <w:tcW w:w="10489" w:type="dxa"/>
          </w:tcPr>
          <w:p w:rsidR="00F25301" w:rsidRPr="00534B4C" w:rsidRDefault="00F25301" w:rsidP="00EC0B04">
            <w:pPr>
              <w:tabs>
                <w:tab w:val="num" w:pos="960"/>
              </w:tabs>
              <w:spacing w:line="360" w:lineRule="auto"/>
              <w:jc w:val="both"/>
              <w:rPr>
                <w:lang w:val="fr-FR"/>
              </w:rPr>
            </w:pPr>
            <w:r w:rsidRPr="00534B4C">
              <w:rPr>
                <w:lang w:val="fr-FR"/>
              </w:rPr>
              <w:t xml:space="preserve">Institutul de Cercetări Juridice, Politice şi Sociologice în colaborare cu Institutul de Istorie, Institutul Cultural Român „Mihai Eminescu” la Chișinău, Centrul de Cultură și Istorie Militară al Ministerului Apărării al Republicii Moldova, Consiliul local și Primăria comunei Ghidighici, municipiul </w:t>
            </w:r>
            <w:r w:rsidRPr="00230FF2">
              <w:rPr>
                <w:lang w:val="fr-FR"/>
              </w:rPr>
              <w:t>Chișinău.</w:t>
            </w:r>
          </w:p>
        </w:tc>
      </w:tr>
    </w:tbl>
    <w:p w:rsidR="00F25301" w:rsidRPr="00EC0B04" w:rsidRDefault="00F25301" w:rsidP="00EC0B04">
      <w:pPr>
        <w:pStyle w:val="Listparagraf"/>
        <w:numPr>
          <w:ilvl w:val="0"/>
          <w:numId w:val="41"/>
        </w:numPr>
        <w:tabs>
          <w:tab w:val="num" w:pos="2201"/>
          <w:tab w:val="num" w:pos="2940"/>
        </w:tabs>
        <w:spacing w:line="360" w:lineRule="auto"/>
        <w:jc w:val="both"/>
        <w:rPr>
          <w:bCs/>
          <w:lang w:val="en-US"/>
        </w:rPr>
      </w:pPr>
      <w:r w:rsidRPr="00EC0B04">
        <w:rPr>
          <w:lang w:val="en-US"/>
        </w:rPr>
        <w:t>Preşedintele  comitetului de organizare</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AF2F50" w:rsidTr="00F25301">
        <w:tc>
          <w:tcPr>
            <w:tcW w:w="9354" w:type="dxa"/>
          </w:tcPr>
          <w:p w:rsidR="00F25301" w:rsidRPr="00534B4C" w:rsidRDefault="00F25301" w:rsidP="00EC0B04">
            <w:pPr>
              <w:tabs>
                <w:tab w:val="num" w:pos="960"/>
              </w:tabs>
              <w:spacing w:line="360" w:lineRule="auto"/>
              <w:jc w:val="both"/>
              <w:rPr>
                <w:bCs/>
                <w:lang w:val="fr-FR"/>
              </w:rPr>
            </w:pPr>
            <w:r w:rsidRPr="00534B4C">
              <w:rPr>
                <w:lang w:val="fr-FR"/>
              </w:rPr>
              <w:t>Juc Victor, doctor habilitat, profesor universitar</w:t>
            </w:r>
          </w:p>
        </w:tc>
      </w:tr>
    </w:tbl>
    <w:p w:rsidR="00F25301" w:rsidRPr="00534B4C" w:rsidRDefault="00F25301" w:rsidP="00EC0B04">
      <w:pPr>
        <w:numPr>
          <w:ilvl w:val="0"/>
          <w:numId w:val="41"/>
        </w:numPr>
        <w:spacing w:line="360" w:lineRule="auto"/>
        <w:ind w:left="2760" w:hanging="1767"/>
        <w:jc w:val="both"/>
        <w:rPr>
          <w:bCs/>
          <w:lang w:val="en-US"/>
        </w:rPr>
      </w:pPr>
      <w:r w:rsidRPr="00534B4C">
        <w:rPr>
          <w:lang w:val="en-US"/>
        </w:rPr>
        <w:t>Participanţi</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534B4C" w:rsidTr="00F25301">
        <w:tc>
          <w:tcPr>
            <w:tcW w:w="9354" w:type="dxa"/>
          </w:tcPr>
          <w:p w:rsidR="00F25301" w:rsidRPr="00534B4C" w:rsidRDefault="00F25301" w:rsidP="00EC0B04">
            <w:pPr>
              <w:tabs>
                <w:tab w:val="num" w:pos="960"/>
              </w:tabs>
              <w:spacing w:line="360" w:lineRule="auto"/>
              <w:jc w:val="both"/>
              <w:rPr>
                <w:bCs/>
                <w:lang w:val="en-US"/>
              </w:rPr>
            </w:pPr>
            <w:r w:rsidRPr="00534B4C">
              <w:rPr>
                <w:lang w:val="en-US"/>
              </w:rPr>
              <w:t>58 de participanţi.</w:t>
            </w:r>
          </w:p>
        </w:tc>
      </w:tr>
    </w:tbl>
    <w:p w:rsidR="00F25301" w:rsidRPr="00534B4C" w:rsidRDefault="00F25301" w:rsidP="00EC0B04">
      <w:pPr>
        <w:numPr>
          <w:ilvl w:val="0"/>
          <w:numId w:val="41"/>
        </w:numPr>
        <w:tabs>
          <w:tab w:val="num" w:pos="1065"/>
          <w:tab w:val="num" w:pos="2201"/>
          <w:tab w:val="num" w:pos="2940"/>
        </w:tabs>
        <w:spacing w:line="360" w:lineRule="auto"/>
        <w:ind w:left="2760" w:hanging="1767"/>
        <w:jc w:val="both"/>
        <w:rPr>
          <w:bCs/>
          <w:lang w:val="en-US"/>
        </w:rPr>
      </w:pPr>
      <w:r w:rsidRPr="00534B4C">
        <w:rPr>
          <w:lang w:val="en-US"/>
        </w:rPr>
        <w:t>Recomandările manifestării ştiinţifice</w:t>
      </w:r>
    </w:p>
    <w:tbl>
      <w:tblPr>
        <w:tblW w:w="10489"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89"/>
      </w:tblGrid>
      <w:tr w:rsidR="00F25301" w:rsidRPr="006E4E37" w:rsidTr="00EC0B04">
        <w:tc>
          <w:tcPr>
            <w:tcW w:w="10489" w:type="dxa"/>
          </w:tcPr>
          <w:p w:rsidR="00F25301" w:rsidRPr="00534B4C" w:rsidRDefault="00F25301" w:rsidP="00EC0B04">
            <w:pPr>
              <w:spacing w:line="360" w:lineRule="auto"/>
              <w:ind w:firstLine="742"/>
              <w:jc w:val="both"/>
              <w:rPr>
                <w:bCs/>
                <w:lang w:val="fr-FR"/>
              </w:rPr>
            </w:pPr>
            <w:r w:rsidRPr="00230FF2">
              <w:rPr>
                <w:bCs/>
                <w:lang w:val="fr-FR"/>
              </w:rPr>
              <w:t>În cadrul mesei rotunde au fost abordate două blocuri de problem: realitățile interne și contextual extern care au favorizat Unirea Principatelor la 24 ianuaree 1859; evoluţiile istorice ale proceselor politice și sociale de la începutul anului 1918 din Basarabia, soldate cu proclamarea independenței la 24 ianuarie 1918.</w:t>
            </w:r>
            <w:r w:rsidR="00EC0B04">
              <w:rPr>
                <w:bCs/>
                <w:lang w:val="fr-FR"/>
              </w:rPr>
              <w:t xml:space="preserve"> </w:t>
            </w:r>
            <w:r w:rsidRPr="00534B4C">
              <w:rPr>
                <w:bCs/>
                <w:lang w:val="fr-FR"/>
              </w:rPr>
              <w:t>Recomandare: este oportun de a aprofunda și extinde investigațiile acestor subiecte de cercetare pentru o mai bună cunoaștere, explicare și înțelegere în contextul proceselor dedicate centenarului Marii Uniri</w:t>
            </w:r>
          </w:p>
        </w:tc>
      </w:tr>
    </w:tbl>
    <w:p w:rsidR="00F25301" w:rsidRDefault="00EC0B04" w:rsidP="00EC0B04">
      <w:pPr>
        <w:pStyle w:val="Corptext"/>
        <w:spacing w:after="0" w:line="360" w:lineRule="auto"/>
        <w:jc w:val="center"/>
        <w:rPr>
          <w:szCs w:val="24"/>
          <w:lang w:val="fr-FR"/>
        </w:rPr>
      </w:pPr>
      <w:r w:rsidRPr="002866C0">
        <w:rPr>
          <w:noProof/>
          <w:lang w:eastAsia="ro-RO"/>
        </w:rPr>
        <w:drawing>
          <wp:inline distT="0" distB="0" distL="0" distR="0" wp14:anchorId="0103E793" wp14:editId="0DD7ACB3">
            <wp:extent cx="3681197" cy="2237740"/>
            <wp:effectExtent l="0" t="0" r="0"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89884" cy="2243021"/>
                    </a:xfrm>
                    <a:prstGeom prst="rect">
                      <a:avLst/>
                    </a:prstGeom>
                    <a:noFill/>
                    <a:ln>
                      <a:noFill/>
                    </a:ln>
                  </pic:spPr>
                </pic:pic>
              </a:graphicData>
            </a:graphic>
          </wp:inline>
        </w:drawing>
      </w:r>
    </w:p>
    <w:p w:rsidR="00F25301" w:rsidRPr="00534B4C" w:rsidRDefault="00F25301" w:rsidP="00F25301">
      <w:pPr>
        <w:rPr>
          <w:sz w:val="23"/>
          <w:szCs w:val="23"/>
        </w:rPr>
      </w:pPr>
    </w:p>
    <w:p w:rsidR="00F25301" w:rsidRPr="00534B4C" w:rsidRDefault="00F25301" w:rsidP="00F25301">
      <w:pPr>
        <w:pStyle w:val="Titlu5"/>
        <w:jc w:val="right"/>
        <w:rPr>
          <w:b w:val="0"/>
          <w:sz w:val="24"/>
          <w:szCs w:val="24"/>
          <w:lang w:val="fr-FR"/>
        </w:rPr>
      </w:pPr>
      <w:r w:rsidRPr="00534B4C">
        <w:rPr>
          <w:b w:val="0"/>
          <w:sz w:val="24"/>
          <w:szCs w:val="24"/>
          <w:lang w:val="fr-FR"/>
        </w:rPr>
        <w:lastRenderedPageBreak/>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Pr="00F25301" w:rsidRDefault="00F25301" w:rsidP="00F25301">
      <w:pPr>
        <w:spacing w:after="200" w:line="276" w:lineRule="auto"/>
        <w:rPr>
          <w:lang w:val="ro-RO"/>
        </w:rPr>
      </w:pPr>
    </w:p>
    <w:p w:rsidR="00F25301" w:rsidRPr="00534B4C" w:rsidRDefault="00F25301" w:rsidP="00EC0B04">
      <w:pPr>
        <w:pStyle w:val="Corptext"/>
        <w:spacing w:after="0" w:line="360" w:lineRule="auto"/>
        <w:ind w:left="360"/>
        <w:rPr>
          <w:rStyle w:val="Robust"/>
          <w:caps/>
          <w:szCs w:val="24"/>
          <w:lang w:val="en-US"/>
        </w:rPr>
      </w:pPr>
      <w:r w:rsidRPr="00534B4C">
        <w:rPr>
          <w:rStyle w:val="Robust"/>
          <w:caps/>
          <w:szCs w:val="24"/>
          <w:lang w:val="en-US"/>
        </w:rPr>
        <w:t>ORGANIZAREA manifestărilor ŞTIINŢIFICE</w:t>
      </w:r>
    </w:p>
    <w:p w:rsidR="00F25301" w:rsidRPr="00534B4C" w:rsidRDefault="00F25301" w:rsidP="003C6201">
      <w:pPr>
        <w:pStyle w:val="Listparagraf"/>
        <w:numPr>
          <w:ilvl w:val="0"/>
          <w:numId w:val="60"/>
        </w:numPr>
        <w:tabs>
          <w:tab w:val="num" w:pos="2940"/>
        </w:tabs>
        <w:spacing w:line="360" w:lineRule="auto"/>
        <w:ind w:left="1276" w:hanging="283"/>
        <w:jc w:val="both"/>
        <w:rPr>
          <w:bCs/>
          <w:lang w:val="en-US"/>
        </w:rPr>
      </w:pPr>
      <w:r w:rsidRPr="00534B4C">
        <w:rPr>
          <w:bCs/>
          <w:lang w:val="en-US"/>
        </w:rPr>
        <w:t>Denumirea manifestării</w:t>
      </w:r>
    </w:p>
    <w:tbl>
      <w:tblPr>
        <w:tblW w:w="10206"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206"/>
      </w:tblGrid>
      <w:tr w:rsidR="00F25301" w:rsidRPr="00534B4C" w:rsidTr="00EC0B04">
        <w:tc>
          <w:tcPr>
            <w:tcW w:w="10206" w:type="dxa"/>
          </w:tcPr>
          <w:p w:rsidR="00F25301" w:rsidRDefault="00F25301" w:rsidP="00EC0B04">
            <w:pPr>
              <w:pStyle w:val="1"/>
              <w:spacing w:line="360" w:lineRule="auto"/>
              <w:jc w:val="both"/>
              <w:rPr>
                <w:rFonts w:ascii="Times New Roman" w:hAnsi="Times New Roman"/>
                <w:b/>
                <w:bCs/>
                <w:sz w:val="24"/>
                <w:szCs w:val="24"/>
                <w:lang w:val="en-US"/>
              </w:rPr>
            </w:pPr>
            <w:r w:rsidRPr="00534B4C">
              <w:rPr>
                <w:rFonts w:ascii="Times New Roman" w:hAnsi="Times New Roman"/>
                <w:sz w:val="24"/>
                <w:szCs w:val="24"/>
              </w:rPr>
              <w:t xml:space="preserve">Masă rotundă </w:t>
            </w:r>
            <w:r w:rsidRPr="00534B4C">
              <w:rPr>
                <w:rFonts w:ascii="Times New Roman" w:hAnsi="Times New Roman"/>
                <w:b/>
                <w:bCs/>
                <w:sz w:val="24"/>
                <w:szCs w:val="24"/>
                <w:lang w:val="en-US"/>
              </w:rPr>
              <w:t xml:space="preserve">CENTENARUL UNIRII BASARABIEI CU ROMÂNIA: </w:t>
            </w:r>
          </w:p>
          <w:p w:rsidR="00F25301" w:rsidRPr="00534B4C" w:rsidRDefault="00F25301" w:rsidP="00EC0B04">
            <w:pPr>
              <w:pStyle w:val="1"/>
              <w:spacing w:line="360" w:lineRule="auto"/>
              <w:jc w:val="both"/>
              <w:rPr>
                <w:rFonts w:ascii="Times New Roman" w:hAnsi="Times New Roman"/>
                <w:sz w:val="24"/>
                <w:szCs w:val="24"/>
              </w:rPr>
            </w:pPr>
            <w:r>
              <w:rPr>
                <w:rFonts w:ascii="Times New Roman" w:hAnsi="Times New Roman"/>
                <w:b/>
                <w:bCs/>
                <w:sz w:val="24"/>
                <w:szCs w:val="24"/>
                <w:lang w:val="en-US"/>
              </w:rPr>
              <w:t xml:space="preserve">                       </w:t>
            </w:r>
            <w:r w:rsidRPr="00534B4C">
              <w:rPr>
                <w:rFonts w:ascii="Times New Roman" w:hAnsi="Times New Roman"/>
                <w:b/>
                <w:bCs/>
                <w:sz w:val="24"/>
                <w:szCs w:val="24"/>
                <w:lang w:val="en-US"/>
              </w:rPr>
              <w:t xml:space="preserve">PREMISE, CONTEXT, IMPACT </w:t>
            </w:r>
          </w:p>
          <w:p w:rsidR="00F25301" w:rsidRPr="00534B4C" w:rsidRDefault="00F25301" w:rsidP="003C6201">
            <w:pPr>
              <w:pStyle w:val="Listparagraf"/>
              <w:numPr>
                <w:ilvl w:val="0"/>
                <w:numId w:val="59"/>
              </w:numPr>
              <w:tabs>
                <w:tab w:val="num" w:pos="960"/>
              </w:tabs>
              <w:spacing w:line="360" w:lineRule="auto"/>
              <w:jc w:val="both"/>
              <w:rPr>
                <w:bCs/>
                <w:lang w:val="ro-RO"/>
              </w:rPr>
            </w:pPr>
            <w:r w:rsidRPr="00534B4C">
              <w:t>martie</w:t>
            </w:r>
            <w:r w:rsidRPr="00534B4C">
              <w:rPr>
                <w:lang w:val="en-US"/>
              </w:rPr>
              <w:t xml:space="preserve"> 2018</w:t>
            </w:r>
          </w:p>
        </w:tc>
      </w:tr>
    </w:tbl>
    <w:p w:rsidR="00F25301" w:rsidRPr="00534B4C" w:rsidRDefault="00F25301" w:rsidP="003C6201">
      <w:pPr>
        <w:pStyle w:val="Listparagraf"/>
        <w:numPr>
          <w:ilvl w:val="0"/>
          <w:numId w:val="60"/>
        </w:numPr>
        <w:tabs>
          <w:tab w:val="left" w:pos="1560"/>
          <w:tab w:val="num" w:pos="2201"/>
          <w:tab w:val="num" w:pos="2940"/>
        </w:tabs>
        <w:spacing w:line="360" w:lineRule="auto"/>
        <w:ind w:left="1276" w:hanging="142"/>
        <w:jc w:val="both"/>
        <w:rPr>
          <w:bCs/>
          <w:lang w:val="en-US"/>
        </w:rPr>
      </w:pPr>
      <w:r w:rsidRPr="00534B4C">
        <w:rPr>
          <w:bCs/>
          <w:lang w:val="en-US"/>
        </w:rPr>
        <w:t>Denumirea</w:t>
      </w:r>
      <w:r w:rsidRPr="00534B4C">
        <w:rPr>
          <w:lang w:val="en-US"/>
        </w:rPr>
        <w:t xml:space="preserve"> organizaţiei</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6E4E37" w:rsidTr="00F25301">
        <w:tc>
          <w:tcPr>
            <w:tcW w:w="9354" w:type="dxa"/>
          </w:tcPr>
          <w:p w:rsidR="00F25301" w:rsidRPr="00534B4C" w:rsidRDefault="00F25301" w:rsidP="00EC0B04">
            <w:pPr>
              <w:tabs>
                <w:tab w:val="num" w:pos="960"/>
              </w:tabs>
              <w:spacing w:line="360" w:lineRule="auto"/>
              <w:jc w:val="both"/>
              <w:rPr>
                <w:lang w:val="fr-FR"/>
              </w:rPr>
            </w:pPr>
            <w:r w:rsidRPr="00534B4C">
              <w:rPr>
                <w:lang w:val="fr-FR"/>
              </w:rPr>
              <w:t>Institutul de Cercetări Juridice, Politice şi Sociologice în colaborare cu Institutul de Istorie.</w:t>
            </w:r>
          </w:p>
        </w:tc>
      </w:tr>
    </w:tbl>
    <w:p w:rsidR="00F25301" w:rsidRPr="00534B4C" w:rsidRDefault="00F25301" w:rsidP="003C6201">
      <w:pPr>
        <w:pStyle w:val="Listparagraf"/>
        <w:numPr>
          <w:ilvl w:val="0"/>
          <w:numId w:val="60"/>
        </w:numPr>
        <w:tabs>
          <w:tab w:val="num" w:pos="1560"/>
          <w:tab w:val="num" w:pos="2201"/>
        </w:tabs>
        <w:spacing w:line="360" w:lineRule="auto"/>
        <w:ind w:hanging="2667"/>
        <w:jc w:val="both"/>
        <w:rPr>
          <w:bCs/>
          <w:lang w:val="en-US"/>
        </w:rPr>
      </w:pPr>
      <w:r w:rsidRPr="00534B4C">
        <w:rPr>
          <w:lang w:val="en-US"/>
        </w:rPr>
        <w:t xml:space="preserve">Preşedintele  comitetului de organizare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AF2F50" w:rsidTr="00F25301">
        <w:tc>
          <w:tcPr>
            <w:tcW w:w="9354" w:type="dxa"/>
          </w:tcPr>
          <w:p w:rsidR="00F25301" w:rsidRPr="00534B4C" w:rsidRDefault="00F25301" w:rsidP="00EC0B04">
            <w:pPr>
              <w:tabs>
                <w:tab w:val="num" w:pos="960"/>
              </w:tabs>
              <w:spacing w:line="360" w:lineRule="auto"/>
              <w:jc w:val="both"/>
              <w:rPr>
                <w:bCs/>
                <w:lang w:val="fr-FR"/>
              </w:rPr>
            </w:pPr>
            <w:r w:rsidRPr="00534B4C">
              <w:rPr>
                <w:lang w:val="fr-FR"/>
              </w:rPr>
              <w:t>Juc Victor, doctor habilitat, profesor universitar</w:t>
            </w:r>
          </w:p>
        </w:tc>
      </w:tr>
    </w:tbl>
    <w:p w:rsidR="00F25301" w:rsidRPr="00534B4C" w:rsidRDefault="00F25301" w:rsidP="003C6201">
      <w:pPr>
        <w:numPr>
          <w:ilvl w:val="0"/>
          <w:numId w:val="60"/>
        </w:numPr>
        <w:tabs>
          <w:tab w:val="num" w:pos="1560"/>
          <w:tab w:val="num" w:pos="2201"/>
        </w:tabs>
        <w:spacing w:line="360" w:lineRule="auto"/>
        <w:ind w:hanging="2667"/>
        <w:jc w:val="both"/>
        <w:rPr>
          <w:bCs/>
          <w:lang w:val="en-US"/>
        </w:rPr>
      </w:pPr>
      <w:r w:rsidRPr="00534B4C">
        <w:rPr>
          <w:lang w:val="en-US"/>
        </w:rPr>
        <w:t xml:space="preserve">Participanţi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534B4C" w:rsidTr="00F25301">
        <w:tc>
          <w:tcPr>
            <w:tcW w:w="9354" w:type="dxa"/>
          </w:tcPr>
          <w:p w:rsidR="00F25301" w:rsidRPr="00534B4C" w:rsidRDefault="00F25301" w:rsidP="00EC0B04">
            <w:pPr>
              <w:tabs>
                <w:tab w:val="num" w:pos="960"/>
              </w:tabs>
              <w:spacing w:line="360" w:lineRule="auto"/>
              <w:jc w:val="both"/>
              <w:rPr>
                <w:bCs/>
                <w:lang w:val="en-US"/>
              </w:rPr>
            </w:pPr>
            <w:r w:rsidRPr="00534B4C">
              <w:rPr>
                <w:lang w:val="en-US"/>
              </w:rPr>
              <w:t xml:space="preserve">       80 de participanţi.</w:t>
            </w:r>
          </w:p>
        </w:tc>
      </w:tr>
    </w:tbl>
    <w:p w:rsidR="00F25301" w:rsidRPr="00534B4C" w:rsidRDefault="00F25301" w:rsidP="003C6201">
      <w:pPr>
        <w:numPr>
          <w:ilvl w:val="0"/>
          <w:numId w:val="60"/>
        </w:numPr>
        <w:tabs>
          <w:tab w:val="num" w:pos="1418"/>
          <w:tab w:val="num" w:pos="2201"/>
        </w:tabs>
        <w:spacing w:line="360" w:lineRule="auto"/>
        <w:ind w:hanging="2667"/>
        <w:jc w:val="both"/>
        <w:rPr>
          <w:bCs/>
          <w:lang w:val="en-US"/>
        </w:rPr>
      </w:pPr>
      <w:r w:rsidRPr="00534B4C">
        <w:rPr>
          <w:lang w:val="en-US"/>
        </w:rPr>
        <w:t xml:space="preserve">Recomandările manifestării ştiinţifice </w:t>
      </w:r>
    </w:p>
    <w:tbl>
      <w:tblPr>
        <w:tblW w:w="10206"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206"/>
      </w:tblGrid>
      <w:tr w:rsidR="00F25301" w:rsidRPr="006E4E37" w:rsidTr="00EC0B04">
        <w:tc>
          <w:tcPr>
            <w:tcW w:w="10206" w:type="dxa"/>
          </w:tcPr>
          <w:p w:rsidR="00F25301" w:rsidRPr="00534B4C" w:rsidRDefault="00F25301" w:rsidP="00EC0B04">
            <w:pPr>
              <w:spacing w:line="360" w:lineRule="auto"/>
              <w:ind w:firstLine="742"/>
              <w:jc w:val="both"/>
              <w:rPr>
                <w:bCs/>
                <w:lang w:val="en-US"/>
              </w:rPr>
            </w:pPr>
            <w:r w:rsidRPr="00534B4C">
              <w:rPr>
                <w:bCs/>
                <w:lang w:val="en-US"/>
              </w:rPr>
              <w:t>În cadrul lucrărilor mesei rotunde au fost puse în lumină problem privind evoluţiile evenimentelor care au survenit după 24 ianuarie 2018 și au culminat cu declararea de către Sfatul Țării a Unirii, fiind elucidate contextual și impactul a acestei acțiuni de o încărcătură deosebită.</w:t>
            </w:r>
          </w:p>
          <w:p w:rsidR="00F25301" w:rsidRPr="00230FF2" w:rsidRDefault="00F25301" w:rsidP="00EC0B04">
            <w:pPr>
              <w:spacing w:line="360" w:lineRule="auto"/>
              <w:ind w:firstLine="742"/>
              <w:jc w:val="both"/>
              <w:rPr>
                <w:bCs/>
                <w:lang w:val="en-US"/>
              </w:rPr>
            </w:pPr>
            <w:r w:rsidRPr="00230FF2">
              <w:rPr>
                <w:bCs/>
                <w:lang w:val="en-US"/>
              </w:rPr>
              <w:t>Recomandări: este necesar de a cerceta în continuare contextul și a reliefa impactul actului Unirii asupra evoluției Basarabiei, elucidînd scenariul realizării procesului unificator</w:t>
            </w:r>
          </w:p>
        </w:tc>
      </w:tr>
    </w:tbl>
    <w:p w:rsidR="00F25301" w:rsidRDefault="00F25301" w:rsidP="00F25301">
      <w:pPr>
        <w:pStyle w:val="Corptext"/>
        <w:spacing w:after="0"/>
        <w:jc w:val="center"/>
        <w:rPr>
          <w:rStyle w:val="Robust"/>
          <w:caps/>
          <w:szCs w:val="24"/>
          <w:lang w:val="en-US"/>
        </w:rPr>
      </w:pPr>
    </w:p>
    <w:p w:rsidR="00F25301" w:rsidRDefault="00F25301" w:rsidP="00754DD1">
      <w:pPr>
        <w:spacing w:after="200" w:line="276" w:lineRule="auto"/>
        <w:jc w:val="center"/>
        <w:rPr>
          <w:rStyle w:val="Robust"/>
          <w:caps/>
          <w:lang w:val="en-US"/>
        </w:rPr>
      </w:pPr>
      <w:r w:rsidRPr="00381048">
        <w:rPr>
          <w:rFonts w:ascii="Calibri" w:eastAsia="Calibri" w:hAnsi="Calibri"/>
          <w:noProof/>
          <w:lang w:val="ro-RO" w:eastAsia="ro-RO"/>
        </w:rPr>
        <w:drawing>
          <wp:inline distT="0" distB="0" distL="0" distR="0" wp14:anchorId="26090EA5" wp14:editId="44839716">
            <wp:extent cx="3729249" cy="2266950"/>
            <wp:effectExtent l="0" t="0" r="5080" b="0"/>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30787" cy="2267885"/>
                    </a:xfrm>
                    <a:prstGeom prst="rect">
                      <a:avLst/>
                    </a:prstGeom>
                    <a:noFill/>
                    <a:ln>
                      <a:noFill/>
                    </a:ln>
                  </pic:spPr>
                </pic:pic>
              </a:graphicData>
            </a:graphic>
          </wp:inline>
        </w:drawing>
      </w:r>
    </w:p>
    <w:p w:rsidR="00F25301" w:rsidRDefault="00F25301" w:rsidP="00F25301">
      <w:pPr>
        <w:spacing w:after="200" w:line="276" w:lineRule="auto"/>
        <w:rPr>
          <w:rStyle w:val="Robust"/>
          <w:caps/>
          <w:lang w:val="en-US"/>
        </w:rPr>
      </w:pPr>
      <w:r>
        <w:rPr>
          <w:rStyle w:val="Robust"/>
          <w:caps/>
          <w:lang w:val="en-US"/>
        </w:rPr>
        <w:br w:type="page"/>
      </w:r>
    </w:p>
    <w:p w:rsidR="00F25301" w:rsidRPr="00534B4C" w:rsidRDefault="00F25301" w:rsidP="00F25301">
      <w:pPr>
        <w:pStyle w:val="Titlu5"/>
        <w:jc w:val="right"/>
        <w:rPr>
          <w:b w:val="0"/>
          <w:sz w:val="24"/>
          <w:szCs w:val="24"/>
          <w:lang w:val="fr-FR"/>
        </w:rPr>
      </w:pPr>
      <w:r w:rsidRPr="00534B4C">
        <w:rPr>
          <w:b w:val="0"/>
          <w:sz w:val="24"/>
          <w:szCs w:val="24"/>
          <w:lang w:val="fr-FR"/>
        </w:rPr>
        <w:lastRenderedPageBreak/>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Pr="00F25301" w:rsidRDefault="00F25301" w:rsidP="00F25301">
      <w:pPr>
        <w:pStyle w:val="Corptext"/>
        <w:spacing w:after="0"/>
        <w:jc w:val="center"/>
        <w:rPr>
          <w:rStyle w:val="Robust"/>
          <w:caps/>
          <w:szCs w:val="24"/>
        </w:rPr>
      </w:pPr>
    </w:p>
    <w:p w:rsidR="00F25301" w:rsidRDefault="00F25301" w:rsidP="00754DD1">
      <w:pPr>
        <w:pStyle w:val="Corptext"/>
        <w:spacing w:after="0"/>
        <w:ind w:left="720"/>
        <w:jc w:val="center"/>
        <w:rPr>
          <w:rStyle w:val="Robust"/>
          <w:caps/>
          <w:szCs w:val="24"/>
          <w:lang w:val="en-US"/>
        </w:rPr>
      </w:pPr>
      <w:r w:rsidRPr="00534B4C">
        <w:rPr>
          <w:rStyle w:val="Robust"/>
          <w:caps/>
          <w:szCs w:val="24"/>
          <w:lang w:val="en-US"/>
        </w:rPr>
        <w:t>ORGANIZAREA manifestărilor ŞTIINŢIFICE</w:t>
      </w:r>
    </w:p>
    <w:p w:rsidR="00754DD1" w:rsidRPr="00534B4C" w:rsidRDefault="00754DD1" w:rsidP="00754DD1">
      <w:pPr>
        <w:pStyle w:val="Corptext"/>
        <w:spacing w:after="0"/>
        <w:ind w:left="720"/>
        <w:jc w:val="center"/>
        <w:rPr>
          <w:rStyle w:val="Robust"/>
          <w:caps/>
          <w:szCs w:val="24"/>
          <w:lang w:val="en-US"/>
        </w:rPr>
      </w:pPr>
    </w:p>
    <w:p w:rsidR="00F25301" w:rsidRPr="00534B4C" w:rsidRDefault="00F25301" w:rsidP="003C6201">
      <w:pPr>
        <w:pStyle w:val="Listparagraf"/>
        <w:numPr>
          <w:ilvl w:val="0"/>
          <w:numId w:val="61"/>
        </w:numPr>
        <w:tabs>
          <w:tab w:val="num" w:pos="1418"/>
        </w:tabs>
        <w:spacing w:line="360" w:lineRule="auto"/>
        <w:ind w:hanging="3387"/>
        <w:jc w:val="both"/>
        <w:rPr>
          <w:bCs/>
          <w:lang w:val="en-US"/>
        </w:rPr>
      </w:pPr>
      <w:r w:rsidRPr="00534B4C">
        <w:rPr>
          <w:bCs/>
          <w:lang w:val="en-US"/>
        </w:rPr>
        <w:t>Denumirea manifestării</w:t>
      </w:r>
    </w:p>
    <w:tbl>
      <w:tblPr>
        <w:tblW w:w="10489"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89"/>
      </w:tblGrid>
      <w:tr w:rsidR="00F25301" w:rsidRPr="00534B4C" w:rsidTr="00754DD1">
        <w:tc>
          <w:tcPr>
            <w:tcW w:w="10489" w:type="dxa"/>
          </w:tcPr>
          <w:p w:rsidR="00F25301" w:rsidRPr="00534B4C" w:rsidRDefault="00F25301" w:rsidP="00754DD1">
            <w:pPr>
              <w:tabs>
                <w:tab w:val="num" w:pos="960"/>
              </w:tabs>
              <w:spacing w:line="360" w:lineRule="auto"/>
              <w:jc w:val="both"/>
              <w:rPr>
                <w:rFonts w:eastAsia="Calibri"/>
                <w:b/>
                <w:lang w:val="ro-RO"/>
              </w:rPr>
            </w:pPr>
            <w:r w:rsidRPr="00534B4C">
              <w:rPr>
                <w:rFonts w:eastAsia="Calibri"/>
                <w:lang w:val="it-IT"/>
              </w:rPr>
              <w:t>Conferința științifico-practica internațională</w:t>
            </w:r>
            <w:r w:rsidRPr="00534B4C">
              <w:rPr>
                <w:rFonts w:eastAsia="Calibri"/>
                <w:b/>
                <w:lang w:val="it-IT"/>
              </w:rPr>
              <w:t xml:space="preserve"> R</w:t>
            </w:r>
            <w:r w:rsidRPr="00534B4C">
              <w:rPr>
                <w:rFonts w:eastAsia="Calibri"/>
                <w:b/>
                <w:bCs/>
                <w:iCs/>
                <w:lang w:val="en-US"/>
              </w:rPr>
              <w:t>EPUBLICA MOLDOVA ÎN CONTEXTUL IMPLEMENTĂRII ACORDULUI DE ASOCIERE: OPORTUNITĂȚI ȘI CONSTRÂNGERI INTERNE ȘI EXTERNE</w:t>
            </w:r>
          </w:p>
          <w:p w:rsidR="00F25301" w:rsidRPr="00534B4C" w:rsidRDefault="00F25301" w:rsidP="00754DD1">
            <w:pPr>
              <w:tabs>
                <w:tab w:val="num" w:pos="960"/>
              </w:tabs>
              <w:spacing w:line="360" w:lineRule="auto"/>
              <w:jc w:val="both"/>
              <w:rPr>
                <w:bCs/>
                <w:lang w:val="ro-RO"/>
              </w:rPr>
            </w:pPr>
            <w:r w:rsidRPr="00534B4C">
              <w:rPr>
                <w:rFonts w:eastAsia="Calibri"/>
                <w:lang w:val="ro-RO"/>
              </w:rPr>
              <w:t>10 mai 2018</w:t>
            </w:r>
          </w:p>
        </w:tc>
      </w:tr>
    </w:tbl>
    <w:p w:rsidR="00F25301" w:rsidRPr="00534B4C" w:rsidRDefault="00F25301" w:rsidP="003C6201">
      <w:pPr>
        <w:numPr>
          <w:ilvl w:val="0"/>
          <w:numId w:val="61"/>
        </w:numPr>
        <w:tabs>
          <w:tab w:val="num" w:pos="1418"/>
        </w:tabs>
        <w:spacing w:line="360" w:lineRule="auto"/>
        <w:ind w:hanging="3387"/>
        <w:jc w:val="both"/>
        <w:rPr>
          <w:bCs/>
          <w:lang w:val="en-US"/>
        </w:rPr>
      </w:pPr>
      <w:r w:rsidRPr="00534B4C">
        <w:rPr>
          <w:bCs/>
          <w:lang w:val="en-US"/>
        </w:rPr>
        <w:t>Denumirea</w:t>
      </w:r>
      <w:r w:rsidRPr="00534B4C">
        <w:rPr>
          <w:lang w:val="en-US"/>
        </w:rPr>
        <w:t xml:space="preserve"> organizaţiei</w:t>
      </w:r>
    </w:p>
    <w:tbl>
      <w:tblPr>
        <w:tblW w:w="10489"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89"/>
      </w:tblGrid>
      <w:tr w:rsidR="00F25301" w:rsidRPr="006E4E37" w:rsidTr="00754DD1">
        <w:tc>
          <w:tcPr>
            <w:tcW w:w="10489" w:type="dxa"/>
          </w:tcPr>
          <w:p w:rsidR="00F25301" w:rsidRPr="00534B4C" w:rsidRDefault="00F25301" w:rsidP="00754DD1">
            <w:pPr>
              <w:tabs>
                <w:tab w:val="num" w:pos="960"/>
              </w:tabs>
              <w:spacing w:line="360" w:lineRule="auto"/>
              <w:jc w:val="both"/>
              <w:rPr>
                <w:lang w:val="fr-FR"/>
              </w:rPr>
            </w:pPr>
            <w:r w:rsidRPr="00534B4C">
              <w:rPr>
                <w:lang w:val="fr-FR"/>
              </w:rPr>
              <w:t>Institutul de Cercetări Juridice, Politice şi Sociologice în colaborare cu Centrul de Economia Industriei și Serviciilor al Institutului Național de Cercetări Economice „Costin C. Kirțescu” al Academiei Române, Universitatea Româno-Americană din București și Institutul de Filosofie al Academiei Naționale de Științe din Belarus</w:t>
            </w:r>
          </w:p>
        </w:tc>
      </w:tr>
    </w:tbl>
    <w:p w:rsidR="00F25301" w:rsidRPr="00534B4C" w:rsidRDefault="00F25301" w:rsidP="003C6201">
      <w:pPr>
        <w:numPr>
          <w:ilvl w:val="0"/>
          <w:numId w:val="61"/>
        </w:numPr>
        <w:tabs>
          <w:tab w:val="num" w:pos="1560"/>
          <w:tab w:val="num" w:pos="2940"/>
        </w:tabs>
        <w:spacing w:line="360" w:lineRule="auto"/>
        <w:ind w:hanging="3387"/>
        <w:jc w:val="both"/>
        <w:rPr>
          <w:bCs/>
          <w:lang w:val="en-US"/>
        </w:rPr>
      </w:pPr>
      <w:r w:rsidRPr="00534B4C">
        <w:rPr>
          <w:lang w:val="en-US"/>
        </w:rPr>
        <w:t xml:space="preserve">Preşedintele  comitetului de organizare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AF2F50" w:rsidTr="00F25301">
        <w:tc>
          <w:tcPr>
            <w:tcW w:w="9354" w:type="dxa"/>
          </w:tcPr>
          <w:p w:rsidR="00F25301" w:rsidRPr="00534B4C" w:rsidRDefault="00F25301" w:rsidP="00754DD1">
            <w:pPr>
              <w:tabs>
                <w:tab w:val="num" w:pos="960"/>
              </w:tabs>
              <w:spacing w:line="360" w:lineRule="auto"/>
              <w:jc w:val="both"/>
              <w:rPr>
                <w:bCs/>
                <w:lang w:val="fr-FR"/>
              </w:rPr>
            </w:pPr>
            <w:r w:rsidRPr="00534B4C">
              <w:rPr>
                <w:lang w:val="fr-FR"/>
              </w:rPr>
              <w:t>Juc Victor, doctor habilitat, profesor universitar</w:t>
            </w:r>
          </w:p>
        </w:tc>
      </w:tr>
    </w:tbl>
    <w:p w:rsidR="00F25301" w:rsidRPr="00534B4C" w:rsidRDefault="00F25301" w:rsidP="003C6201">
      <w:pPr>
        <w:numPr>
          <w:ilvl w:val="0"/>
          <w:numId w:val="61"/>
        </w:numPr>
        <w:tabs>
          <w:tab w:val="num" w:pos="1418"/>
          <w:tab w:val="num" w:pos="2940"/>
        </w:tabs>
        <w:spacing w:line="360" w:lineRule="auto"/>
        <w:ind w:hanging="3387"/>
        <w:jc w:val="both"/>
        <w:rPr>
          <w:bCs/>
          <w:lang w:val="en-US"/>
        </w:rPr>
      </w:pPr>
      <w:r w:rsidRPr="00534B4C">
        <w:rPr>
          <w:lang w:val="en-US"/>
        </w:rPr>
        <w:t xml:space="preserve">Participanţi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534B4C" w:rsidTr="00F25301">
        <w:tc>
          <w:tcPr>
            <w:tcW w:w="9354" w:type="dxa"/>
          </w:tcPr>
          <w:p w:rsidR="00F25301" w:rsidRPr="00534B4C" w:rsidRDefault="00F25301" w:rsidP="00754DD1">
            <w:pPr>
              <w:tabs>
                <w:tab w:val="num" w:pos="960"/>
              </w:tabs>
              <w:spacing w:line="360" w:lineRule="auto"/>
              <w:jc w:val="both"/>
              <w:rPr>
                <w:bCs/>
                <w:lang w:val="en-US"/>
              </w:rPr>
            </w:pPr>
            <w:r w:rsidRPr="00534B4C">
              <w:rPr>
                <w:lang w:val="en-US"/>
              </w:rPr>
              <w:t xml:space="preserve">      75 de participanţi.</w:t>
            </w:r>
          </w:p>
        </w:tc>
      </w:tr>
    </w:tbl>
    <w:p w:rsidR="00F25301" w:rsidRPr="00534B4C" w:rsidRDefault="00F25301" w:rsidP="003C6201">
      <w:pPr>
        <w:numPr>
          <w:ilvl w:val="0"/>
          <w:numId w:val="61"/>
        </w:numPr>
        <w:tabs>
          <w:tab w:val="num" w:pos="2940"/>
        </w:tabs>
        <w:spacing w:line="360" w:lineRule="auto"/>
        <w:ind w:hanging="3387"/>
        <w:jc w:val="both"/>
        <w:rPr>
          <w:bCs/>
          <w:lang w:val="en-US"/>
        </w:rPr>
      </w:pPr>
      <w:r w:rsidRPr="00534B4C">
        <w:rPr>
          <w:lang w:val="en-US"/>
        </w:rPr>
        <w:t xml:space="preserve">Recomandările manifestării ştiinţifice </w:t>
      </w:r>
    </w:p>
    <w:tbl>
      <w:tblPr>
        <w:tblW w:w="10489"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89"/>
      </w:tblGrid>
      <w:tr w:rsidR="00F25301" w:rsidRPr="006E4E37" w:rsidTr="00754DD1">
        <w:tc>
          <w:tcPr>
            <w:tcW w:w="10489" w:type="dxa"/>
          </w:tcPr>
          <w:p w:rsidR="00F25301" w:rsidRPr="00230FF2" w:rsidRDefault="00F25301" w:rsidP="00754DD1">
            <w:pPr>
              <w:ind w:firstLine="600"/>
              <w:jc w:val="both"/>
              <w:rPr>
                <w:bCs/>
                <w:lang w:val="en-US"/>
              </w:rPr>
            </w:pPr>
            <w:r w:rsidRPr="00230FF2">
              <w:rPr>
                <w:bCs/>
                <w:lang w:val="en-US"/>
              </w:rPr>
              <w:t xml:space="preserve">La conferință au fost puse în dezbatere procesele de implementare de către Republica Moldova a Acordului de Asociere cu Uniunea Europeană fiind relevate progresele și restanțele în îndeplinirea Planului Național de Acțiuni pe anii 2017-2019. Alt aspect a ținut de reliefarea experienței României în procesul de integrare europeană. </w:t>
            </w:r>
          </w:p>
          <w:p w:rsidR="00F25301" w:rsidRPr="00534B4C" w:rsidRDefault="00F25301" w:rsidP="00754DD1">
            <w:pPr>
              <w:ind w:firstLine="600"/>
              <w:jc w:val="both"/>
              <w:rPr>
                <w:bCs/>
                <w:lang w:val="fr-FR"/>
              </w:rPr>
            </w:pPr>
            <w:r w:rsidRPr="00230FF2">
              <w:rPr>
                <w:bCs/>
                <w:lang w:val="en-US"/>
              </w:rPr>
              <w:t xml:space="preserve">Recomandări : este necesar ca Republica Moldova să implementeze calitativ și în termenii stabiliți prevederile înscrise în Planuol Național de Acțiuni privind implementarea Acordului de Asociere cu Uniunea Europeană pe anii 2017-2019. </w:t>
            </w:r>
            <w:r w:rsidRPr="00534B4C">
              <w:rPr>
                <w:bCs/>
                <w:lang w:val="fr-FR"/>
              </w:rPr>
              <w:t>Este indispensabil, pe de o parte de a lichida eficient restanțele și de a nu admite derapaje de la procesul democratic, iar pe de alta de a lua în calcul experiența</w:t>
            </w:r>
            <w:r>
              <w:rPr>
                <w:bCs/>
                <w:lang w:val="fr-FR"/>
              </w:rPr>
              <w:t xml:space="preserve"> statelor postsocialiste care deja</w:t>
            </w:r>
            <w:r w:rsidRPr="00534B4C">
              <w:rPr>
                <w:bCs/>
                <w:lang w:val="fr-FR"/>
              </w:rPr>
              <w:t xml:space="preserve"> au realizat Integrarea Europeană.</w:t>
            </w:r>
          </w:p>
        </w:tc>
      </w:tr>
    </w:tbl>
    <w:p w:rsidR="00F25301" w:rsidRDefault="00F25301" w:rsidP="00754DD1">
      <w:pPr>
        <w:spacing w:after="200" w:line="276" w:lineRule="auto"/>
        <w:jc w:val="center"/>
        <w:rPr>
          <w:rStyle w:val="Robust"/>
          <w:caps/>
          <w:lang w:val="en-US"/>
        </w:rPr>
      </w:pPr>
      <w:r w:rsidRPr="00C6109E">
        <w:rPr>
          <w:rFonts w:eastAsia="Calibri"/>
          <w:b/>
          <w:noProof/>
          <w:lang w:val="ro-RO" w:eastAsia="ro-RO"/>
        </w:rPr>
        <w:drawing>
          <wp:inline distT="0" distB="0" distL="0" distR="0" wp14:anchorId="0747FF99" wp14:editId="70254F38">
            <wp:extent cx="3456709" cy="1985726"/>
            <wp:effectExtent l="0" t="0" r="0" b="0"/>
            <wp:docPr id="12" name="Imagine 12" descr="D:\Desktop\zile_logo_color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zile_logo_color_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90002" cy="2004851"/>
                    </a:xfrm>
                    <a:prstGeom prst="rect">
                      <a:avLst/>
                    </a:prstGeom>
                    <a:noFill/>
                    <a:ln>
                      <a:noFill/>
                    </a:ln>
                  </pic:spPr>
                </pic:pic>
              </a:graphicData>
            </a:graphic>
          </wp:inline>
        </w:drawing>
      </w:r>
    </w:p>
    <w:p w:rsidR="00F25301" w:rsidRDefault="00F25301" w:rsidP="00F25301">
      <w:pPr>
        <w:spacing w:after="200" w:line="276" w:lineRule="auto"/>
        <w:jc w:val="center"/>
        <w:rPr>
          <w:rStyle w:val="Robust"/>
          <w:caps/>
          <w:lang w:val="en-US"/>
        </w:rPr>
      </w:pPr>
      <w:r>
        <w:rPr>
          <w:rStyle w:val="Robust"/>
          <w:caps/>
          <w:lang w:val="en-US"/>
        </w:rPr>
        <w:br w:type="page"/>
      </w:r>
    </w:p>
    <w:p w:rsidR="00F25301" w:rsidRPr="00534B4C" w:rsidRDefault="00F25301" w:rsidP="00F25301">
      <w:pPr>
        <w:pStyle w:val="Titlu5"/>
        <w:jc w:val="right"/>
        <w:rPr>
          <w:b w:val="0"/>
          <w:sz w:val="24"/>
          <w:szCs w:val="24"/>
          <w:lang w:val="fr-FR"/>
        </w:rPr>
      </w:pPr>
      <w:r w:rsidRPr="00534B4C">
        <w:rPr>
          <w:b w:val="0"/>
          <w:sz w:val="24"/>
          <w:szCs w:val="24"/>
          <w:lang w:val="fr-FR"/>
        </w:rPr>
        <w:lastRenderedPageBreak/>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Pr="00F25301" w:rsidRDefault="00F25301" w:rsidP="00F25301">
      <w:pPr>
        <w:spacing w:after="200" w:line="276" w:lineRule="auto"/>
        <w:jc w:val="center"/>
        <w:rPr>
          <w:rStyle w:val="Robust"/>
          <w:caps/>
          <w:lang w:val="ro-RO"/>
        </w:rPr>
      </w:pPr>
    </w:p>
    <w:p w:rsidR="00F25301" w:rsidRPr="00534B4C" w:rsidRDefault="00F25301" w:rsidP="00F25301">
      <w:pPr>
        <w:spacing w:after="200" w:line="276" w:lineRule="auto"/>
        <w:jc w:val="center"/>
        <w:rPr>
          <w:rStyle w:val="Robust"/>
          <w:caps/>
          <w:lang w:val="en-US"/>
        </w:rPr>
      </w:pPr>
      <w:r w:rsidRPr="00534B4C">
        <w:rPr>
          <w:rStyle w:val="Robust"/>
          <w:caps/>
          <w:lang w:val="en-US"/>
        </w:rPr>
        <w:t>ORGANIZAREA manifestărilor ŞTIINŢIFICE</w:t>
      </w:r>
    </w:p>
    <w:p w:rsidR="00F25301" w:rsidRPr="00534B4C" w:rsidRDefault="00F25301" w:rsidP="00F25301">
      <w:pPr>
        <w:pStyle w:val="Corptext"/>
        <w:spacing w:after="0"/>
        <w:jc w:val="center"/>
        <w:rPr>
          <w:szCs w:val="24"/>
          <w:lang w:val="en-US"/>
        </w:rPr>
      </w:pPr>
    </w:p>
    <w:p w:rsidR="00F25301" w:rsidRPr="00534B4C" w:rsidRDefault="00F25301" w:rsidP="003C6201">
      <w:pPr>
        <w:pStyle w:val="Listparagraf"/>
        <w:numPr>
          <w:ilvl w:val="0"/>
          <w:numId w:val="62"/>
        </w:numPr>
        <w:tabs>
          <w:tab w:val="num" w:pos="1134"/>
        </w:tabs>
        <w:spacing w:line="360" w:lineRule="auto"/>
        <w:ind w:hanging="4391"/>
        <w:jc w:val="center"/>
        <w:rPr>
          <w:bCs/>
          <w:lang w:val="en-US"/>
        </w:rPr>
      </w:pPr>
      <w:r w:rsidRPr="00534B4C">
        <w:rPr>
          <w:bCs/>
          <w:lang w:val="en-US"/>
        </w:rPr>
        <w:t>Denumirea manifestării</w:t>
      </w:r>
    </w:p>
    <w:tbl>
      <w:tblPr>
        <w:tblW w:w="10347"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347"/>
      </w:tblGrid>
      <w:tr w:rsidR="00F25301" w:rsidRPr="00534B4C" w:rsidTr="00754DD1">
        <w:tc>
          <w:tcPr>
            <w:tcW w:w="10347" w:type="dxa"/>
          </w:tcPr>
          <w:p w:rsidR="00F25301" w:rsidRPr="00534B4C" w:rsidRDefault="00F25301" w:rsidP="00754DD1">
            <w:pPr>
              <w:spacing w:line="360" w:lineRule="auto"/>
              <w:jc w:val="center"/>
              <w:rPr>
                <w:rFonts w:eastAsiaTheme="majorEastAsia"/>
                <w:b/>
                <w:bCs/>
                <w:i/>
                <w:iCs/>
                <w:color w:val="0070C0"/>
                <w:spacing w:val="-10"/>
                <w:kern w:val="28"/>
                <w:sz w:val="32"/>
                <w:szCs w:val="32"/>
                <w:lang w:val="ro-RO" w:eastAsia="en-US"/>
              </w:rPr>
            </w:pPr>
            <w:r w:rsidRPr="00534B4C">
              <w:rPr>
                <w:rFonts w:eastAsia="Calibri"/>
                <w:lang w:val="it-IT"/>
              </w:rPr>
              <w:t>Conferința științifico – practica internațională</w:t>
            </w:r>
            <w:r w:rsidRPr="00534B4C">
              <w:rPr>
                <w:rFonts w:eastAsia="Calibri"/>
                <w:b/>
                <w:lang w:val="it-IT"/>
              </w:rPr>
              <w:t xml:space="preserve"> </w:t>
            </w:r>
            <w:r w:rsidRPr="00534B4C">
              <w:rPr>
                <w:rFonts w:eastAsiaTheme="majorEastAsia"/>
                <w:b/>
                <w:bCs/>
                <w:iCs/>
                <w:spacing w:val="-10"/>
                <w:kern w:val="28"/>
                <w:lang w:val="ro-RO" w:eastAsia="en-US"/>
              </w:rPr>
              <w:t>CALITATEA GUVERNANȚEI PUBLICE ȘI IMPACTUL ACESTEIA ASUPRA EVOLUȚIILOR SOCIALE, POLITICE ȘI ECONOMICE A ROMÂNIEI ȘI REPUBLICII MOLDOVA</w:t>
            </w:r>
          </w:p>
          <w:p w:rsidR="00F25301" w:rsidRPr="00534B4C" w:rsidRDefault="00F25301" w:rsidP="00754DD1">
            <w:pPr>
              <w:tabs>
                <w:tab w:val="num" w:pos="960"/>
              </w:tabs>
              <w:spacing w:line="360" w:lineRule="auto"/>
              <w:jc w:val="center"/>
              <w:rPr>
                <w:bCs/>
                <w:lang w:val="ro-RO"/>
              </w:rPr>
            </w:pPr>
            <w:r w:rsidRPr="00534B4C">
              <w:t>11</w:t>
            </w:r>
            <w:r w:rsidRPr="00534B4C">
              <w:rPr>
                <w:bCs/>
              </w:rPr>
              <w:t xml:space="preserve"> mai, 2018</w:t>
            </w:r>
          </w:p>
        </w:tc>
      </w:tr>
    </w:tbl>
    <w:p w:rsidR="00F25301" w:rsidRPr="00534B4C" w:rsidRDefault="00F25301" w:rsidP="003C6201">
      <w:pPr>
        <w:numPr>
          <w:ilvl w:val="0"/>
          <w:numId w:val="62"/>
        </w:numPr>
        <w:tabs>
          <w:tab w:val="num" w:pos="1134"/>
        </w:tabs>
        <w:spacing w:line="360" w:lineRule="auto"/>
        <w:ind w:hanging="4391"/>
        <w:jc w:val="center"/>
        <w:rPr>
          <w:bCs/>
          <w:lang w:val="en-US"/>
        </w:rPr>
      </w:pPr>
      <w:r w:rsidRPr="00534B4C">
        <w:rPr>
          <w:bCs/>
          <w:lang w:val="en-US"/>
        </w:rPr>
        <w:t>Denumirea</w:t>
      </w:r>
      <w:r w:rsidRPr="00534B4C">
        <w:rPr>
          <w:lang w:val="en-US"/>
        </w:rPr>
        <w:t xml:space="preserve"> organizaţiei</w:t>
      </w:r>
    </w:p>
    <w:tbl>
      <w:tblPr>
        <w:tblW w:w="10347"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347"/>
      </w:tblGrid>
      <w:tr w:rsidR="00F25301" w:rsidRPr="006E4E37" w:rsidTr="00754DD1">
        <w:tc>
          <w:tcPr>
            <w:tcW w:w="10347" w:type="dxa"/>
          </w:tcPr>
          <w:p w:rsidR="00F25301" w:rsidRPr="00534B4C" w:rsidRDefault="00F25301" w:rsidP="00754DD1">
            <w:pPr>
              <w:tabs>
                <w:tab w:val="num" w:pos="960"/>
              </w:tabs>
              <w:spacing w:line="360" w:lineRule="auto"/>
              <w:jc w:val="center"/>
              <w:rPr>
                <w:lang w:val="fr-FR"/>
              </w:rPr>
            </w:pPr>
            <w:r w:rsidRPr="00534B4C">
              <w:rPr>
                <w:lang w:val="fr-FR"/>
              </w:rPr>
              <w:t>Institutul de Cercetări Juridice, Politice și Sociologice în colaborare cu Universitatea Româno-Americană din București</w:t>
            </w:r>
          </w:p>
        </w:tc>
      </w:tr>
    </w:tbl>
    <w:p w:rsidR="00F25301" w:rsidRPr="00534B4C" w:rsidRDefault="00F25301" w:rsidP="003C6201">
      <w:pPr>
        <w:numPr>
          <w:ilvl w:val="0"/>
          <w:numId w:val="62"/>
        </w:numPr>
        <w:tabs>
          <w:tab w:val="num" w:pos="1134"/>
          <w:tab w:val="num" w:pos="2201"/>
        </w:tabs>
        <w:spacing w:line="360" w:lineRule="auto"/>
        <w:ind w:hanging="4391"/>
        <w:jc w:val="center"/>
        <w:rPr>
          <w:bCs/>
          <w:lang w:val="en-US"/>
        </w:rPr>
      </w:pPr>
      <w:r w:rsidRPr="00534B4C">
        <w:rPr>
          <w:lang w:val="en-US"/>
        </w:rPr>
        <w:t>Preşedintele  comitetului de organizare</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AF2F50" w:rsidTr="00F25301">
        <w:tc>
          <w:tcPr>
            <w:tcW w:w="9354" w:type="dxa"/>
          </w:tcPr>
          <w:p w:rsidR="00F25301" w:rsidRPr="00534B4C" w:rsidRDefault="00F25301" w:rsidP="00754DD1">
            <w:pPr>
              <w:tabs>
                <w:tab w:val="num" w:pos="960"/>
              </w:tabs>
              <w:spacing w:line="360" w:lineRule="auto"/>
              <w:jc w:val="center"/>
              <w:rPr>
                <w:bCs/>
                <w:lang w:val="fr-FR"/>
              </w:rPr>
            </w:pPr>
            <w:r w:rsidRPr="00534B4C">
              <w:rPr>
                <w:lang w:val="fr-FR"/>
              </w:rPr>
              <w:t>Juc Victor, doctor habilitat, profesor universitar</w:t>
            </w:r>
          </w:p>
        </w:tc>
      </w:tr>
    </w:tbl>
    <w:p w:rsidR="00F25301" w:rsidRPr="00534B4C" w:rsidRDefault="00F25301" w:rsidP="003C6201">
      <w:pPr>
        <w:numPr>
          <w:ilvl w:val="0"/>
          <w:numId w:val="62"/>
        </w:numPr>
        <w:tabs>
          <w:tab w:val="num" w:pos="1134"/>
          <w:tab w:val="num" w:pos="2940"/>
        </w:tabs>
        <w:spacing w:line="360" w:lineRule="auto"/>
        <w:ind w:hanging="4391"/>
        <w:jc w:val="center"/>
        <w:rPr>
          <w:bCs/>
          <w:lang w:val="en-US"/>
        </w:rPr>
      </w:pPr>
      <w:r w:rsidRPr="00534B4C">
        <w:rPr>
          <w:lang w:val="en-US"/>
        </w:rPr>
        <w:t>Participanţi</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534B4C" w:rsidTr="00F25301">
        <w:tc>
          <w:tcPr>
            <w:tcW w:w="9354" w:type="dxa"/>
          </w:tcPr>
          <w:p w:rsidR="00F25301" w:rsidRPr="00534B4C" w:rsidRDefault="00F25301" w:rsidP="00754DD1">
            <w:pPr>
              <w:tabs>
                <w:tab w:val="num" w:pos="960"/>
              </w:tabs>
              <w:spacing w:line="360" w:lineRule="auto"/>
              <w:jc w:val="center"/>
              <w:rPr>
                <w:bCs/>
                <w:lang w:val="en-US"/>
              </w:rPr>
            </w:pPr>
            <w:r w:rsidRPr="00534B4C">
              <w:rPr>
                <w:lang w:val="en-US"/>
              </w:rPr>
              <w:t>27 de participanţi.</w:t>
            </w:r>
          </w:p>
        </w:tc>
      </w:tr>
    </w:tbl>
    <w:p w:rsidR="00F25301" w:rsidRPr="00534B4C" w:rsidRDefault="00F25301" w:rsidP="003C6201">
      <w:pPr>
        <w:numPr>
          <w:ilvl w:val="0"/>
          <w:numId w:val="62"/>
        </w:numPr>
        <w:tabs>
          <w:tab w:val="num" w:pos="1134"/>
          <w:tab w:val="num" w:pos="2940"/>
        </w:tabs>
        <w:spacing w:line="360" w:lineRule="auto"/>
        <w:ind w:left="851" w:hanging="142"/>
        <w:jc w:val="center"/>
        <w:rPr>
          <w:bCs/>
          <w:lang w:val="en-US"/>
        </w:rPr>
      </w:pPr>
      <w:r w:rsidRPr="00534B4C">
        <w:rPr>
          <w:lang w:val="en-US"/>
        </w:rPr>
        <w:t>Recomandările manifestării ştiinţifice</w:t>
      </w:r>
    </w:p>
    <w:tbl>
      <w:tblPr>
        <w:tblW w:w="10347"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347"/>
      </w:tblGrid>
      <w:tr w:rsidR="00F25301" w:rsidRPr="006E4E37" w:rsidTr="00754DD1">
        <w:tc>
          <w:tcPr>
            <w:tcW w:w="10347" w:type="dxa"/>
          </w:tcPr>
          <w:p w:rsidR="00F25301" w:rsidRPr="00230FF2" w:rsidRDefault="00F25301" w:rsidP="00754DD1">
            <w:pPr>
              <w:spacing w:line="360" w:lineRule="auto"/>
              <w:jc w:val="center"/>
              <w:rPr>
                <w:bCs/>
                <w:lang w:val="en-US"/>
              </w:rPr>
            </w:pPr>
            <w:r w:rsidRPr="00230FF2">
              <w:rPr>
                <w:bCs/>
                <w:lang w:val="en-US"/>
              </w:rPr>
              <w:t>În cadrul lucrărilor conferinței științifico internaționale au fost puse în dezbatere evoluțiile guvernanței publice în România și în Republica Moldova, fiind elucidate influențele sectoriale, cu precădere de factură economică (industrială) și politică.</w:t>
            </w:r>
          </w:p>
          <w:p w:rsidR="00F25301" w:rsidRDefault="00F25301" w:rsidP="00754DD1">
            <w:pPr>
              <w:spacing w:line="360" w:lineRule="auto"/>
              <w:jc w:val="center"/>
              <w:rPr>
                <w:bCs/>
                <w:lang w:val="fr-FR"/>
              </w:rPr>
            </w:pPr>
            <w:r w:rsidRPr="00534B4C">
              <w:rPr>
                <w:bCs/>
                <w:lang w:val="fr-FR"/>
              </w:rPr>
              <w:t>Recomandări : S-a remarcat necesitatea de a promova politic eficiente și fezabile în contextul integrării europene, atît la nivel național, cît și sectorial, ținînd cont de unele particularități naționale.</w:t>
            </w:r>
          </w:p>
          <w:p w:rsidR="00F25301" w:rsidRPr="00534B4C" w:rsidRDefault="00F25301" w:rsidP="00754DD1">
            <w:pPr>
              <w:spacing w:line="360" w:lineRule="auto"/>
              <w:jc w:val="center"/>
              <w:rPr>
                <w:bCs/>
                <w:lang w:val="fr-FR"/>
              </w:rPr>
            </w:pPr>
          </w:p>
        </w:tc>
      </w:tr>
    </w:tbl>
    <w:p w:rsidR="00F25301" w:rsidRPr="00534B4C" w:rsidRDefault="00F25301" w:rsidP="00F25301">
      <w:pPr>
        <w:pStyle w:val="Corptext"/>
        <w:spacing w:after="0"/>
        <w:jc w:val="center"/>
        <w:rPr>
          <w:szCs w:val="24"/>
          <w:lang w:val="fr-FR"/>
        </w:rPr>
      </w:pPr>
      <w:r w:rsidRPr="007E6C9B">
        <w:rPr>
          <w:b/>
          <w:bCs/>
          <w:iCs/>
          <w:noProof/>
          <w:color w:val="000000" w:themeColor="text1"/>
          <w:sz w:val="36"/>
          <w:szCs w:val="36"/>
          <w:lang w:eastAsia="ro-RO"/>
        </w:rPr>
        <w:drawing>
          <wp:inline distT="0" distB="0" distL="0" distR="0" wp14:anchorId="625D11DA" wp14:editId="2782B170">
            <wp:extent cx="3705225" cy="2223876"/>
            <wp:effectExtent l="0" t="0" r="0" b="5080"/>
            <wp:docPr id="13" name="Imagine 13" descr="Imagini pentru imagini steag republica moldova si 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imagini steag republica moldova si romani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11218" cy="2227473"/>
                    </a:xfrm>
                    <a:prstGeom prst="rect">
                      <a:avLst/>
                    </a:prstGeom>
                    <a:noFill/>
                    <a:ln>
                      <a:noFill/>
                    </a:ln>
                  </pic:spPr>
                </pic:pic>
              </a:graphicData>
            </a:graphic>
          </wp:inline>
        </w:drawing>
      </w:r>
    </w:p>
    <w:p w:rsidR="00F25301" w:rsidRDefault="00F25301" w:rsidP="00F25301">
      <w:pPr>
        <w:spacing w:after="200" w:line="276" w:lineRule="auto"/>
        <w:rPr>
          <w:rStyle w:val="Robust"/>
          <w:caps/>
          <w:lang w:val="en-US"/>
        </w:rPr>
      </w:pPr>
      <w:r>
        <w:rPr>
          <w:rStyle w:val="Robust"/>
          <w:caps/>
          <w:lang w:val="en-US"/>
        </w:rPr>
        <w:br w:type="page"/>
      </w:r>
    </w:p>
    <w:p w:rsidR="00F25301" w:rsidRPr="00534B4C" w:rsidRDefault="00F25301" w:rsidP="00F25301">
      <w:pPr>
        <w:pStyle w:val="Titlu5"/>
        <w:jc w:val="right"/>
        <w:rPr>
          <w:b w:val="0"/>
          <w:sz w:val="24"/>
          <w:szCs w:val="24"/>
          <w:lang w:val="fr-FR"/>
        </w:rPr>
      </w:pPr>
      <w:r w:rsidRPr="00534B4C">
        <w:rPr>
          <w:b w:val="0"/>
          <w:sz w:val="24"/>
          <w:szCs w:val="24"/>
          <w:lang w:val="fr-FR"/>
        </w:rPr>
        <w:lastRenderedPageBreak/>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Pr="00F25301" w:rsidRDefault="00F25301" w:rsidP="00F25301">
      <w:pPr>
        <w:pStyle w:val="Corptext"/>
        <w:spacing w:after="0"/>
        <w:ind w:left="720"/>
        <w:rPr>
          <w:rStyle w:val="Robust"/>
          <w:caps/>
          <w:szCs w:val="24"/>
        </w:rPr>
      </w:pPr>
    </w:p>
    <w:p w:rsidR="00F25301" w:rsidRPr="00534B4C" w:rsidRDefault="00F25301" w:rsidP="00754DD1">
      <w:pPr>
        <w:pStyle w:val="Corptext"/>
        <w:spacing w:after="0"/>
        <w:ind w:left="720"/>
        <w:jc w:val="center"/>
        <w:rPr>
          <w:rStyle w:val="Robust"/>
          <w:caps/>
          <w:szCs w:val="24"/>
          <w:lang w:val="en-US"/>
        </w:rPr>
      </w:pPr>
      <w:r w:rsidRPr="00534B4C">
        <w:rPr>
          <w:rStyle w:val="Robust"/>
          <w:caps/>
          <w:szCs w:val="24"/>
          <w:lang w:val="en-US"/>
        </w:rPr>
        <w:t>ORGANIZAREA manifestărilor ŞTIINŢIFICE</w:t>
      </w:r>
    </w:p>
    <w:p w:rsidR="00F25301" w:rsidRPr="00534B4C" w:rsidRDefault="00F25301" w:rsidP="00F25301">
      <w:pPr>
        <w:pStyle w:val="Corptext"/>
        <w:spacing w:after="0"/>
        <w:jc w:val="center"/>
        <w:rPr>
          <w:szCs w:val="24"/>
          <w:lang w:val="en-US"/>
        </w:rPr>
      </w:pPr>
    </w:p>
    <w:p w:rsidR="00F25301" w:rsidRPr="00534B4C" w:rsidRDefault="00F25301" w:rsidP="003C6201">
      <w:pPr>
        <w:pStyle w:val="Listparagraf"/>
        <w:numPr>
          <w:ilvl w:val="0"/>
          <w:numId w:val="63"/>
        </w:numPr>
        <w:tabs>
          <w:tab w:val="num" w:pos="1276"/>
        </w:tabs>
        <w:spacing w:line="360" w:lineRule="auto"/>
        <w:ind w:hanging="4827"/>
        <w:rPr>
          <w:bCs/>
          <w:lang w:val="en-US"/>
        </w:rPr>
      </w:pPr>
      <w:r w:rsidRPr="00534B4C">
        <w:rPr>
          <w:bCs/>
          <w:lang w:val="en-US"/>
        </w:rPr>
        <w:t>Denumirea manifestării</w:t>
      </w:r>
    </w:p>
    <w:tbl>
      <w:tblPr>
        <w:tblW w:w="10489"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89"/>
      </w:tblGrid>
      <w:tr w:rsidR="00F25301" w:rsidRPr="00534B4C" w:rsidTr="00754DD1">
        <w:tc>
          <w:tcPr>
            <w:tcW w:w="10489" w:type="dxa"/>
          </w:tcPr>
          <w:p w:rsidR="00F25301" w:rsidRPr="00534B4C" w:rsidRDefault="00F25301" w:rsidP="00F25301">
            <w:pPr>
              <w:spacing w:line="360" w:lineRule="auto"/>
              <w:rPr>
                <w:b/>
                <w:bCs/>
                <w:iCs/>
                <w:color w:val="000000" w:themeColor="text1"/>
                <w:shd w:val="clear" w:color="auto" w:fill="FFFFFF"/>
                <w:lang w:val="en-US"/>
              </w:rPr>
            </w:pPr>
            <w:r w:rsidRPr="00534B4C">
              <w:rPr>
                <w:rFonts w:eastAsia="Calibri"/>
                <w:lang w:val="it-IT"/>
              </w:rPr>
              <w:t>Conferința științifico – practica internațională</w:t>
            </w:r>
            <w:r w:rsidRPr="00534B4C">
              <w:rPr>
                <w:rFonts w:eastAsia="Calibri"/>
                <w:b/>
                <w:lang w:val="it-IT"/>
              </w:rPr>
              <w:t xml:space="preserve"> </w:t>
            </w:r>
            <w:r w:rsidRPr="00534B4C">
              <w:rPr>
                <w:b/>
                <w:bCs/>
                <w:iCs/>
                <w:color w:val="000000" w:themeColor="text1"/>
                <w:shd w:val="clear" w:color="auto" w:fill="FFFFFF"/>
                <w:lang w:val="en-US"/>
              </w:rPr>
              <w:t>REPUBLICA MOLDOVA ȘI UCRAINA: DE LA PROVOCĂRI SPRE OPORTUNITĂȚI</w:t>
            </w:r>
          </w:p>
          <w:p w:rsidR="00F25301" w:rsidRPr="00534B4C" w:rsidRDefault="00F25301" w:rsidP="00F25301">
            <w:pPr>
              <w:tabs>
                <w:tab w:val="num" w:pos="960"/>
              </w:tabs>
              <w:spacing w:line="360" w:lineRule="auto"/>
              <w:jc w:val="both"/>
              <w:rPr>
                <w:bCs/>
                <w:lang w:val="ro-RO"/>
              </w:rPr>
            </w:pPr>
            <w:r w:rsidRPr="00534B4C">
              <w:rPr>
                <w:b/>
                <w:bCs/>
                <w:iCs/>
                <w:color w:val="000000" w:themeColor="text1"/>
              </w:rPr>
              <w:t>24 mai 2018</w:t>
            </w:r>
          </w:p>
        </w:tc>
      </w:tr>
    </w:tbl>
    <w:p w:rsidR="00F25301" w:rsidRPr="00534B4C" w:rsidRDefault="00F25301" w:rsidP="003C6201">
      <w:pPr>
        <w:numPr>
          <w:ilvl w:val="0"/>
          <w:numId w:val="63"/>
        </w:numPr>
        <w:tabs>
          <w:tab w:val="num" w:pos="1276"/>
          <w:tab w:val="num" w:pos="2940"/>
        </w:tabs>
        <w:spacing w:line="360" w:lineRule="auto"/>
        <w:ind w:hanging="4827"/>
        <w:rPr>
          <w:bCs/>
          <w:lang w:val="en-US"/>
        </w:rPr>
      </w:pPr>
      <w:r w:rsidRPr="00534B4C">
        <w:rPr>
          <w:bCs/>
          <w:lang w:val="en-US"/>
        </w:rPr>
        <w:t>Denumirea</w:t>
      </w:r>
      <w:r w:rsidRPr="00534B4C">
        <w:rPr>
          <w:lang w:val="en-US"/>
        </w:rPr>
        <w:t xml:space="preserve"> organizaţiei</w:t>
      </w:r>
    </w:p>
    <w:tbl>
      <w:tblPr>
        <w:tblW w:w="10489"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89"/>
      </w:tblGrid>
      <w:tr w:rsidR="00F25301" w:rsidRPr="006E4E37" w:rsidTr="00754DD1">
        <w:tc>
          <w:tcPr>
            <w:tcW w:w="10489" w:type="dxa"/>
          </w:tcPr>
          <w:p w:rsidR="00F25301" w:rsidRPr="00534B4C" w:rsidRDefault="00F25301" w:rsidP="00F25301">
            <w:pPr>
              <w:tabs>
                <w:tab w:val="num" w:pos="960"/>
              </w:tabs>
              <w:spacing w:line="360" w:lineRule="auto"/>
              <w:rPr>
                <w:lang w:val="fr-FR"/>
              </w:rPr>
            </w:pPr>
            <w:r w:rsidRPr="00534B4C">
              <w:rPr>
                <w:lang w:val="fr-FR"/>
              </w:rPr>
              <w:t>Institutul de Cercetări Juridice Politice şi Sociologice în colaborare cu Ambasada Ucrainei în Republica Moldova și Centrul de Informare și Documentare privind NATO în Republica Moldova</w:t>
            </w:r>
            <w:r w:rsidRPr="00230FF2">
              <w:rPr>
                <w:lang w:val="fr-FR"/>
              </w:rPr>
              <w:t>.</w:t>
            </w:r>
          </w:p>
        </w:tc>
      </w:tr>
    </w:tbl>
    <w:p w:rsidR="00F25301" w:rsidRPr="00534B4C" w:rsidRDefault="00F25301" w:rsidP="003C6201">
      <w:pPr>
        <w:numPr>
          <w:ilvl w:val="0"/>
          <w:numId w:val="63"/>
        </w:numPr>
        <w:tabs>
          <w:tab w:val="num" w:pos="1560"/>
          <w:tab w:val="num" w:pos="2940"/>
        </w:tabs>
        <w:spacing w:line="360" w:lineRule="auto"/>
        <w:ind w:hanging="4827"/>
        <w:rPr>
          <w:bCs/>
          <w:lang w:val="en-US"/>
        </w:rPr>
      </w:pPr>
      <w:r w:rsidRPr="00534B4C">
        <w:rPr>
          <w:lang w:val="en-US"/>
        </w:rPr>
        <w:t xml:space="preserve">Preşedintele  comitetului de organizare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AF2F50" w:rsidTr="00F25301">
        <w:tc>
          <w:tcPr>
            <w:tcW w:w="9354" w:type="dxa"/>
          </w:tcPr>
          <w:p w:rsidR="00F25301" w:rsidRPr="00534B4C" w:rsidRDefault="00F25301" w:rsidP="00F25301">
            <w:pPr>
              <w:tabs>
                <w:tab w:val="num" w:pos="960"/>
              </w:tabs>
              <w:spacing w:line="360" w:lineRule="auto"/>
              <w:rPr>
                <w:bCs/>
                <w:lang w:val="fr-FR"/>
              </w:rPr>
            </w:pPr>
            <w:r w:rsidRPr="00534B4C">
              <w:rPr>
                <w:lang w:val="fr-FR"/>
              </w:rPr>
              <w:t>Juc Victor, doctor habilitat, profesor universitar</w:t>
            </w:r>
          </w:p>
        </w:tc>
      </w:tr>
    </w:tbl>
    <w:p w:rsidR="00F25301" w:rsidRPr="00534B4C" w:rsidRDefault="00F25301" w:rsidP="003C6201">
      <w:pPr>
        <w:numPr>
          <w:ilvl w:val="0"/>
          <w:numId w:val="63"/>
        </w:numPr>
        <w:tabs>
          <w:tab w:val="num" w:pos="1560"/>
          <w:tab w:val="num" w:pos="2201"/>
        </w:tabs>
        <w:spacing w:line="360" w:lineRule="auto"/>
        <w:ind w:hanging="4827"/>
        <w:rPr>
          <w:bCs/>
          <w:lang w:val="en-US"/>
        </w:rPr>
      </w:pPr>
      <w:r w:rsidRPr="00534B4C">
        <w:rPr>
          <w:lang w:val="en-US"/>
        </w:rPr>
        <w:t xml:space="preserve">Participanţi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534B4C" w:rsidTr="00F25301">
        <w:tc>
          <w:tcPr>
            <w:tcW w:w="9354" w:type="dxa"/>
          </w:tcPr>
          <w:p w:rsidR="00F25301" w:rsidRPr="00534B4C" w:rsidRDefault="00F25301" w:rsidP="00F25301">
            <w:pPr>
              <w:tabs>
                <w:tab w:val="num" w:pos="960"/>
              </w:tabs>
              <w:spacing w:line="360" w:lineRule="auto"/>
              <w:rPr>
                <w:bCs/>
                <w:lang w:val="en-US"/>
              </w:rPr>
            </w:pPr>
            <w:r w:rsidRPr="00534B4C">
              <w:rPr>
                <w:lang w:val="en-US"/>
              </w:rPr>
              <w:t xml:space="preserve">       150 de participanţi.</w:t>
            </w:r>
          </w:p>
        </w:tc>
      </w:tr>
    </w:tbl>
    <w:p w:rsidR="00F25301" w:rsidRPr="00534B4C" w:rsidRDefault="00F25301" w:rsidP="003C6201">
      <w:pPr>
        <w:numPr>
          <w:ilvl w:val="0"/>
          <w:numId w:val="63"/>
        </w:numPr>
        <w:tabs>
          <w:tab w:val="num" w:pos="1560"/>
          <w:tab w:val="num" w:pos="2940"/>
        </w:tabs>
        <w:spacing w:line="360" w:lineRule="auto"/>
        <w:ind w:hanging="4827"/>
        <w:rPr>
          <w:bCs/>
          <w:lang w:val="en-US"/>
        </w:rPr>
      </w:pPr>
      <w:r w:rsidRPr="00534B4C">
        <w:rPr>
          <w:lang w:val="en-US"/>
        </w:rPr>
        <w:t xml:space="preserve">Recomandările manifestării ştiinţifice </w:t>
      </w:r>
    </w:p>
    <w:tbl>
      <w:tblPr>
        <w:tblW w:w="10489"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89"/>
      </w:tblGrid>
      <w:tr w:rsidR="00F25301" w:rsidRPr="006E4E37" w:rsidTr="00754DD1">
        <w:tc>
          <w:tcPr>
            <w:tcW w:w="10489" w:type="dxa"/>
          </w:tcPr>
          <w:p w:rsidR="00F25301" w:rsidRPr="00230FF2" w:rsidRDefault="00F25301" w:rsidP="00F25301">
            <w:pPr>
              <w:spacing w:line="360" w:lineRule="auto"/>
              <w:jc w:val="both"/>
              <w:rPr>
                <w:bCs/>
                <w:lang w:val="en-US"/>
              </w:rPr>
            </w:pPr>
            <w:r w:rsidRPr="00230FF2">
              <w:rPr>
                <w:bCs/>
                <w:lang w:val="en-US"/>
              </w:rPr>
              <w:t>În cadrul lucrărilor conferinței științifice cu participare internațională au fost reliefate problemele de insecuritate națională și regională cu care se confruntă Republica Moldova și Ucraina în contextul amenințărilor de tip hibrid. S-a demonstrat că unele forțe din exterior au impus celor două state conflicte de tipe hibrid, dar și de caracter obișnuit, soldate cu formarea unor autorități cecioniste, care pereclitează grav securitatea regională în arealul est-european.</w:t>
            </w:r>
          </w:p>
          <w:p w:rsidR="00F25301" w:rsidRPr="00534B4C" w:rsidRDefault="00F25301" w:rsidP="00F25301">
            <w:pPr>
              <w:spacing w:line="360" w:lineRule="auto"/>
              <w:jc w:val="both"/>
              <w:rPr>
                <w:bCs/>
                <w:lang w:val="fr-FR"/>
              </w:rPr>
            </w:pPr>
            <w:r w:rsidRPr="00534B4C">
              <w:rPr>
                <w:bCs/>
                <w:lang w:val="fr-FR"/>
              </w:rPr>
              <w:t xml:space="preserve">Recomandări : este indispensabil ca prin eforturi comune de contracarat amenințările de tip hibrid, de fortificat sectoarele de securitate și apărare națională, de făcut un front comun în promovarea intereselor naționale pe arena mondială și de realizat apropierea europeană.l </w:t>
            </w:r>
          </w:p>
        </w:tc>
      </w:tr>
    </w:tbl>
    <w:p w:rsidR="00F25301" w:rsidRPr="00534B4C" w:rsidRDefault="00F25301" w:rsidP="00F25301">
      <w:pPr>
        <w:pStyle w:val="Corptext"/>
        <w:spacing w:after="0"/>
        <w:jc w:val="center"/>
        <w:rPr>
          <w:szCs w:val="24"/>
          <w:lang w:val="fr-FR"/>
        </w:rPr>
      </w:pPr>
    </w:p>
    <w:tbl>
      <w:tblPr>
        <w:tblW w:w="9524" w:type="dxa"/>
        <w:jc w:val="center"/>
        <w:tblInd w:w="2" w:type="dxa"/>
        <w:tblLook w:val="00A0" w:firstRow="1" w:lastRow="0" w:firstColumn="1" w:lastColumn="0" w:noHBand="0" w:noVBand="0"/>
      </w:tblPr>
      <w:tblGrid>
        <w:gridCol w:w="3547"/>
        <w:gridCol w:w="2392"/>
        <w:gridCol w:w="3585"/>
      </w:tblGrid>
      <w:tr w:rsidR="00F25301" w:rsidRPr="00C24527" w:rsidTr="00754DD1">
        <w:trPr>
          <w:trHeight w:val="854"/>
          <w:jc w:val="center"/>
        </w:trPr>
        <w:tc>
          <w:tcPr>
            <w:tcW w:w="3547" w:type="dxa"/>
          </w:tcPr>
          <w:p w:rsidR="00F25301" w:rsidRPr="00C24527" w:rsidRDefault="00F25301" w:rsidP="00F25301">
            <w:pPr>
              <w:pStyle w:val="Antet"/>
              <w:jc w:val="center"/>
              <w:rPr>
                <w:color w:val="000000" w:themeColor="text1"/>
              </w:rPr>
            </w:pPr>
            <w:r w:rsidRPr="00230FF2">
              <w:rPr>
                <w:rStyle w:val="Robust"/>
                <w:caps/>
                <w:szCs w:val="24"/>
                <w:lang w:val="fr-FR"/>
              </w:rPr>
              <w:br w:type="page"/>
            </w:r>
            <w:r>
              <w:rPr>
                <w:color w:val="000000" w:themeColor="text1"/>
              </w:rPr>
              <w:t>P</w:t>
            </w:r>
            <w:r w:rsidRPr="00C24527">
              <w:rPr>
                <w:noProof/>
                <w:color w:val="000000" w:themeColor="text1"/>
                <w:lang w:eastAsia="ro-RO"/>
              </w:rPr>
              <w:drawing>
                <wp:inline distT="0" distB="0" distL="0" distR="0" wp14:anchorId="5BDDD5F9" wp14:editId="6866ABD0">
                  <wp:extent cx="742950" cy="797799"/>
                  <wp:effectExtent l="0" t="0" r="0" b="254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75158" cy="832384"/>
                          </a:xfrm>
                          <a:prstGeom prst="rect">
                            <a:avLst/>
                          </a:prstGeom>
                          <a:noFill/>
                          <a:ln>
                            <a:noFill/>
                          </a:ln>
                        </pic:spPr>
                      </pic:pic>
                    </a:graphicData>
                  </a:graphic>
                </wp:inline>
              </w:drawing>
            </w:r>
          </w:p>
        </w:tc>
        <w:tc>
          <w:tcPr>
            <w:tcW w:w="2392" w:type="dxa"/>
          </w:tcPr>
          <w:p w:rsidR="00F25301" w:rsidRPr="00C24527" w:rsidRDefault="00F25301" w:rsidP="00F25301">
            <w:pPr>
              <w:pStyle w:val="Antet"/>
              <w:jc w:val="center"/>
              <w:rPr>
                <w:color w:val="000000" w:themeColor="text1"/>
              </w:rPr>
            </w:pPr>
            <w:r w:rsidRPr="00C24527">
              <w:rPr>
                <w:noProof/>
                <w:color w:val="000000" w:themeColor="text1"/>
                <w:lang w:eastAsia="ro-RO"/>
              </w:rPr>
              <w:drawing>
                <wp:inline distT="0" distB="0" distL="0" distR="0" wp14:anchorId="45DA3C27" wp14:editId="60428C18">
                  <wp:extent cx="466725" cy="634173"/>
                  <wp:effectExtent l="0" t="0" r="0" b="0"/>
                  <wp:docPr id="15" name="Picture 4" descr="ÐÐ°ÑÑÐ¸Ð½ÐºÐ¸ Ð¿Ð¾ Ð·Ð°Ð¿ÑÐ¾ÑÑ Institutul de cercetÄri juridice Åi poli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Institutul de cercetÄri juridice Åi politi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611" cy="647605"/>
                          </a:xfrm>
                          <a:prstGeom prst="rect">
                            <a:avLst/>
                          </a:prstGeom>
                          <a:noFill/>
                          <a:ln>
                            <a:noFill/>
                          </a:ln>
                        </pic:spPr>
                      </pic:pic>
                    </a:graphicData>
                  </a:graphic>
                </wp:inline>
              </w:drawing>
            </w:r>
          </w:p>
        </w:tc>
        <w:tc>
          <w:tcPr>
            <w:tcW w:w="3585" w:type="dxa"/>
          </w:tcPr>
          <w:p w:rsidR="00F25301" w:rsidRPr="00C24527" w:rsidRDefault="00F25301" w:rsidP="00F25301">
            <w:pPr>
              <w:pStyle w:val="Antet"/>
              <w:jc w:val="both"/>
              <w:rPr>
                <w:color w:val="000000" w:themeColor="text1"/>
              </w:rPr>
            </w:pPr>
            <w:r w:rsidRPr="00C24527">
              <w:rPr>
                <w:noProof/>
                <w:color w:val="000000" w:themeColor="text1"/>
                <w:lang w:eastAsia="ro-RO"/>
              </w:rPr>
              <w:drawing>
                <wp:anchor distT="0" distB="0" distL="114935" distR="114935" simplePos="0" relativeHeight="251701248" behindDoc="0" locked="0" layoutInCell="1" allowOverlap="1" wp14:anchorId="74054C15" wp14:editId="0A44B9E4">
                  <wp:simplePos x="0" y="0"/>
                  <wp:positionH relativeFrom="column">
                    <wp:posOffset>697865</wp:posOffset>
                  </wp:positionH>
                  <wp:positionV relativeFrom="paragraph">
                    <wp:posOffset>40640</wp:posOffset>
                  </wp:positionV>
                  <wp:extent cx="809625" cy="614680"/>
                  <wp:effectExtent l="0" t="0" r="9525" b="0"/>
                  <wp:wrapSquare wrapText="bothSides"/>
                  <wp:docPr id="16"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09625" cy="6146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r>
      <w:tr w:rsidR="00F25301" w:rsidRPr="006E4E37" w:rsidTr="00754DD1">
        <w:trPr>
          <w:trHeight w:val="503"/>
          <w:jc w:val="center"/>
        </w:trPr>
        <w:tc>
          <w:tcPr>
            <w:tcW w:w="3547" w:type="dxa"/>
          </w:tcPr>
          <w:p w:rsidR="00F25301" w:rsidRPr="00C24527" w:rsidRDefault="00F25301" w:rsidP="00F25301">
            <w:pPr>
              <w:pStyle w:val="Frspaiere"/>
              <w:jc w:val="center"/>
              <w:rPr>
                <w:rFonts w:ascii="Times New Roman" w:hAnsi="Times New Roman"/>
                <w:b/>
                <w:bCs/>
                <w:color w:val="000000" w:themeColor="text1"/>
                <w:sz w:val="16"/>
                <w:szCs w:val="16"/>
              </w:rPr>
            </w:pPr>
            <w:r w:rsidRPr="00C24527">
              <w:rPr>
                <w:rFonts w:ascii="Times New Roman" w:hAnsi="Times New Roman"/>
                <w:b/>
                <w:bCs/>
                <w:color w:val="000000" w:themeColor="text1"/>
                <w:sz w:val="16"/>
                <w:szCs w:val="16"/>
              </w:rPr>
              <w:t xml:space="preserve">AMBASADA UCRAINEI ÎN </w:t>
            </w:r>
          </w:p>
          <w:p w:rsidR="00F25301" w:rsidRPr="00C24527" w:rsidRDefault="00F25301" w:rsidP="00F25301">
            <w:pPr>
              <w:pStyle w:val="Frspaiere"/>
              <w:jc w:val="center"/>
              <w:rPr>
                <w:noProof/>
                <w:color w:val="000000" w:themeColor="text1"/>
                <w:lang w:eastAsia="ru-RU"/>
              </w:rPr>
            </w:pPr>
            <w:r w:rsidRPr="00C24527">
              <w:rPr>
                <w:rFonts w:ascii="Times New Roman" w:hAnsi="Times New Roman"/>
                <w:b/>
                <w:bCs/>
                <w:color w:val="000000" w:themeColor="text1"/>
                <w:sz w:val="16"/>
                <w:szCs w:val="16"/>
              </w:rPr>
              <w:t>REPUBLICA MOLDOVA</w:t>
            </w:r>
          </w:p>
        </w:tc>
        <w:tc>
          <w:tcPr>
            <w:tcW w:w="2392" w:type="dxa"/>
          </w:tcPr>
          <w:p w:rsidR="00F25301" w:rsidRPr="00C24527" w:rsidRDefault="00F25301" w:rsidP="00F25301">
            <w:pPr>
              <w:pStyle w:val="Frspaiere"/>
              <w:jc w:val="center"/>
              <w:rPr>
                <w:noProof/>
                <w:color w:val="000000" w:themeColor="text1"/>
                <w:lang w:eastAsia="ru-RU"/>
              </w:rPr>
            </w:pPr>
            <w:r w:rsidRPr="00C24527">
              <w:rPr>
                <w:rFonts w:ascii="Times New Roman" w:hAnsi="Times New Roman"/>
                <w:b/>
                <w:bCs/>
                <w:color w:val="000000" w:themeColor="text1"/>
                <w:sz w:val="16"/>
                <w:szCs w:val="16"/>
              </w:rPr>
              <w:t>INSTITUTUL DE CERCETĂRI JURIDICE ȘI POLITICE</w:t>
            </w:r>
          </w:p>
        </w:tc>
        <w:tc>
          <w:tcPr>
            <w:tcW w:w="3585" w:type="dxa"/>
          </w:tcPr>
          <w:p w:rsidR="00F25301" w:rsidRPr="00C24527" w:rsidRDefault="00F25301" w:rsidP="00F25301">
            <w:pPr>
              <w:pStyle w:val="Frspaiere"/>
              <w:jc w:val="center"/>
              <w:rPr>
                <w:noProof/>
                <w:color w:val="000000" w:themeColor="text1"/>
                <w:lang w:eastAsia="ru-RU"/>
              </w:rPr>
            </w:pPr>
            <w:r w:rsidRPr="00C24527">
              <w:rPr>
                <w:rFonts w:ascii="Times New Roman" w:hAnsi="Times New Roman"/>
                <w:b/>
                <w:bCs/>
                <w:color w:val="000000" w:themeColor="text1"/>
                <w:sz w:val="16"/>
                <w:szCs w:val="16"/>
              </w:rPr>
              <w:t>CENTRUL DE INFORMARE ȘI DOCUMENTARE PRIVIND NATO ÎN MOLDOVA</w:t>
            </w:r>
          </w:p>
        </w:tc>
      </w:tr>
    </w:tbl>
    <w:p w:rsidR="00F25301" w:rsidRPr="00230FF2" w:rsidRDefault="00F25301" w:rsidP="00F25301">
      <w:pPr>
        <w:spacing w:after="200" w:line="276" w:lineRule="auto"/>
        <w:rPr>
          <w:rStyle w:val="Robust"/>
          <w:caps/>
          <w:lang w:val="fr-FR"/>
        </w:rPr>
      </w:pPr>
    </w:p>
    <w:p w:rsidR="00F25301" w:rsidRPr="00230FF2" w:rsidRDefault="00F25301" w:rsidP="00F25301">
      <w:pPr>
        <w:spacing w:after="200" w:line="276" w:lineRule="auto"/>
        <w:rPr>
          <w:rStyle w:val="Robust"/>
          <w:caps/>
          <w:lang w:val="fr-FR"/>
        </w:rPr>
      </w:pPr>
      <w:r w:rsidRPr="00230FF2">
        <w:rPr>
          <w:rStyle w:val="Robust"/>
          <w:caps/>
          <w:lang w:val="fr-FR"/>
        </w:rPr>
        <w:br w:type="page"/>
      </w:r>
    </w:p>
    <w:p w:rsidR="00F25301" w:rsidRPr="00534B4C" w:rsidRDefault="00F25301" w:rsidP="00F25301">
      <w:pPr>
        <w:pStyle w:val="Titlu5"/>
        <w:jc w:val="right"/>
        <w:rPr>
          <w:b w:val="0"/>
          <w:sz w:val="24"/>
          <w:szCs w:val="24"/>
          <w:lang w:val="fr-FR"/>
        </w:rPr>
      </w:pPr>
      <w:r w:rsidRPr="00534B4C">
        <w:rPr>
          <w:b w:val="0"/>
          <w:sz w:val="24"/>
          <w:szCs w:val="24"/>
          <w:lang w:val="fr-FR"/>
        </w:rPr>
        <w:lastRenderedPageBreak/>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Pr="00F25301" w:rsidRDefault="00F25301" w:rsidP="00F25301">
      <w:pPr>
        <w:spacing w:after="200" w:line="276" w:lineRule="auto"/>
        <w:rPr>
          <w:rStyle w:val="Robust"/>
          <w:caps/>
          <w:lang w:val="ro-RO"/>
        </w:rPr>
      </w:pPr>
    </w:p>
    <w:p w:rsidR="00F25301" w:rsidRPr="00230FF2" w:rsidRDefault="00F25301" w:rsidP="00F25301">
      <w:pPr>
        <w:pStyle w:val="Corptext"/>
        <w:spacing w:after="0"/>
        <w:jc w:val="center"/>
        <w:rPr>
          <w:rStyle w:val="Robust"/>
          <w:caps/>
          <w:szCs w:val="24"/>
          <w:lang w:val="fr-FR"/>
        </w:rPr>
      </w:pPr>
    </w:p>
    <w:p w:rsidR="00F25301" w:rsidRPr="00534B4C" w:rsidRDefault="00F25301" w:rsidP="00754DD1">
      <w:pPr>
        <w:pStyle w:val="Corptext"/>
        <w:spacing w:after="0"/>
        <w:ind w:left="720"/>
        <w:jc w:val="center"/>
        <w:rPr>
          <w:rStyle w:val="Robust"/>
          <w:caps/>
          <w:szCs w:val="24"/>
          <w:lang w:val="en-US"/>
        </w:rPr>
      </w:pPr>
      <w:r w:rsidRPr="00534B4C">
        <w:rPr>
          <w:rStyle w:val="Robust"/>
          <w:caps/>
          <w:szCs w:val="24"/>
          <w:lang w:val="en-US"/>
        </w:rPr>
        <w:t>ORGANIZAREA manifestărilor ŞTIINŢIFICE</w:t>
      </w:r>
    </w:p>
    <w:p w:rsidR="00F25301" w:rsidRPr="00534B4C" w:rsidRDefault="00F25301" w:rsidP="00F25301">
      <w:pPr>
        <w:pStyle w:val="Corptext"/>
        <w:spacing w:after="0"/>
        <w:jc w:val="center"/>
        <w:rPr>
          <w:szCs w:val="24"/>
          <w:lang w:val="en-US"/>
        </w:rPr>
      </w:pPr>
    </w:p>
    <w:p w:rsidR="00F25301" w:rsidRPr="00534B4C" w:rsidRDefault="00F25301" w:rsidP="003C6201">
      <w:pPr>
        <w:pStyle w:val="Listparagraf"/>
        <w:numPr>
          <w:ilvl w:val="0"/>
          <w:numId w:val="64"/>
        </w:numPr>
        <w:tabs>
          <w:tab w:val="num" w:pos="1276"/>
        </w:tabs>
        <w:spacing w:line="360" w:lineRule="auto"/>
        <w:ind w:hanging="5547"/>
        <w:rPr>
          <w:bCs/>
          <w:lang w:val="en-US"/>
        </w:rPr>
      </w:pPr>
      <w:r w:rsidRPr="00534B4C">
        <w:rPr>
          <w:bCs/>
          <w:lang w:val="en-US"/>
        </w:rPr>
        <w:t>Denumirea manifestării</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534B4C" w:rsidTr="00F25301">
        <w:tc>
          <w:tcPr>
            <w:tcW w:w="9354" w:type="dxa"/>
          </w:tcPr>
          <w:p w:rsidR="00F25301" w:rsidRPr="00534B4C" w:rsidRDefault="00F25301" w:rsidP="00F25301">
            <w:pPr>
              <w:rPr>
                <w:b/>
                <w:bCs/>
                <w:iCs/>
                <w:shd w:val="clear" w:color="auto" w:fill="FFFFFF"/>
                <w:lang w:val="en-US"/>
              </w:rPr>
            </w:pPr>
            <w:r w:rsidRPr="00534B4C">
              <w:rPr>
                <w:b/>
                <w:bCs/>
                <w:i/>
                <w:iCs/>
                <w:lang w:val="en-US"/>
              </w:rPr>
              <w:t>Conferință științifică</w:t>
            </w:r>
            <w:r w:rsidRPr="00230FF2">
              <w:rPr>
                <w:b/>
                <w:bCs/>
                <w:iCs/>
                <w:shd w:val="clear" w:color="auto" w:fill="FFFFFF"/>
                <w:lang w:val="en-US"/>
              </w:rPr>
              <w:t xml:space="preserve"> </w:t>
            </w:r>
            <w:r w:rsidRPr="00534B4C">
              <w:rPr>
                <w:b/>
                <w:bCs/>
                <w:iCs/>
                <w:shd w:val="clear" w:color="auto" w:fill="FFFFFF"/>
                <w:lang w:val="en-US"/>
              </w:rPr>
              <w:t>HOLODOMORUL-CRIMĂ ÎMPOTRIVA UMANITĂȚII</w:t>
            </w:r>
          </w:p>
          <w:p w:rsidR="00F25301" w:rsidRPr="00534B4C" w:rsidRDefault="00F25301" w:rsidP="00F25301">
            <w:pPr>
              <w:rPr>
                <w:b/>
                <w:bCs/>
                <w:iCs/>
                <w:lang w:val="en-US"/>
              </w:rPr>
            </w:pPr>
          </w:p>
          <w:p w:rsidR="00F25301" w:rsidRPr="00534B4C" w:rsidRDefault="00F25301" w:rsidP="00F25301">
            <w:pPr>
              <w:rPr>
                <w:b/>
                <w:bCs/>
                <w:i/>
                <w:iCs/>
              </w:rPr>
            </w:pPr>
            <w:r w:rsidRPr="00534B4C">
              <w:rPr>
                <w:b/>
                <w:bCs/>
                <w:iCs/>
                <w:lang w:val="en-US"/>
              </w:rPr>
              <w:t xml:space="preserve"> </w:t>
            </w:r>
            <w:r w:rsidRPr="00534B4C">
              <w:rPr>
                <w:b/>
                <w:bCs/>
                <w:iCs/>
              </w:rPr>
              <w:t>20 noiembrie 2018</w:t>
            </w:r>
          </w:p>
        </w:tc>
      </w:tr>
    </w:tbl>
    <w:p w:rsidR="00F25301" w:rsidRPr="00534B4C" w:rsidRDefault="00F25301" w:rsidP="003C6201">
      <w:pPr>
        <w:numPr>
          <w:ilvl w:val="0"/>
          <w:numId w:val="64"/>
        </w:numPr>
        <w:tabs>
          <w:tab w:val="num" w:pos="993"/>
        </w:tabs>
        <w:spacing w:line="360" w:lineRule="auto"/>
        <w:ind w:left="1418" w:hanging="425"/>
        <w:rPr>
          <w:bCs/>
          <w:lang w:val="en-US"/>
        </w:rPr>
      </w:pPr>
      <w:r w:rsidRPr="00534B4C">
        <w:rPr>
          <w:bCs/>
          <w:lang w:val="en-US"/>
        </w:rPr>
        <w:t>Denumirea</w:t>
      </w:r>
      <w:r w:rsidRPr="00534B4C">
        <w:rPr>
          <w:lang w:val="en-US"/>
        </w:rPr>
        <w:t xml:space="preserve"> organizaţiei</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6E4E37" w:rsidTr="00F25301">
        <w:tc>
          <w:tcPr>
            <w:tcW w:w="9354" w:type="dxa"/>
          </w:tcPr>
          <w:p w:rsidR="00F25301" w:rsidRPr="00230FF2" w:rsidRDefault="00F25301" w:rsidP="00F25301">
            <w:pPr>
              <w:tabs>
                <w:tab w:val="num" w:pos="960"/>
              </w:tabs>
              <w:spacing w:line="360" w:lineRule="auto"/>
              <w:rPr>
                <w:lang w:val="en-US"/>
              </w:rPr>
            </w:pPr>
            <w:r w:rsidRPr="00230FF2">
              <w:rPr>
                <w:lang w:val="en-US"/>
              </w:rPr>
              <w:t>Institutul de Cercetări Juridice Politice şi Sociologice în colaborare cu Ambasada Ucrainei în Republica Moldova și Comunitatea Femeilor Ucrainene în Republica Moldova</w:t>
            </w:r>
            <w:r w:rsidRPr="00534B4C">
              <w:rPr>
                <w:lang w:val="en-US"/>
              </w:rPr>
              <w:t>.</w:t>
            </w:r>
          </w:p>
        </w:tc>
      </w:tr>
    </w:tbl>
    <w:p w:rsidR="00F25301" w:rsidRPr="00534B4C" w:rsidRDefault="00F25301" w:rsidP="003C6201">
      <w:pPr>
        <w:numPr>
          <w:ilvl w:val="0"/>
          <w:numId w:val="64"/>
        </w:numPr>
        <w:tabs>
          <w:tab w:val="num" w:pos="1418"/>
        </w:tabs>
        <w:spacing w:line="360" w:lineRule="auto"/>
        <w:ind w:hanging="5547"/>
        <w:rPr>
          <w:bCs/>
          <w:lang w:val="en-US"/>
        </w:rPr>
      </w:pPr>
      <w:r w:rsidRPr="00534B4C">
        <w:rPr>
          <w:lang w:val="en-US"/>
        </w:rPr>
        <w:t xml:space="preserve">Preşedintele  comitetului de organizare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AF2F50" w:rsidTr="00F25301">
        <w:tc>
          <w:tcPr>
            <w:tcW w:w="9354" w:type="dxa"/>
          </w:tcPr>
          <w:p w:rsidR="00F25301" w:rsidRPr="00534B4C" w:rsidRDefault="00F25301" w:rsidP="00F25301">
            <w:pPr>
              <w:tabs>
                <w:tab w:val="num" w:pos="960"/>
              </w:tabs>
              <w:spacing w:line="360" w:lineRule="auto"/>
              <w:rPr>
                <w:bCs/>
                <w:lang w:val="fr-FR"/>
              </w:rPr>
            </w:pPr>
            <w:r w:rsidRPr="00534B4C">
              <w:rPr>
                <w:lang w:val="fr-FR"/>
              </w:rPr>
              <w:t>Juc Victor, doctor habilitat, profesor universitar</w:t>
            </w:r>
          </w:p>
        </w:tc>
      </w:tr>
    </w:tbl>
    <w:p w:rsidR="00F25301" w:rsidRPr="00534B4C" w:rsidRDefault="00F25301" w:rsidP="003C6201">
      <w:pPr>
        <w:numPr>
          <w:ilvl w:val="0"/>
          <w:numId w:val="64"/>
        </w:numPr>
        <w:tabs>
          <w:tab w:val="num" w:pos="1560"/>
          <w:tab w:val="num" w:pos="2940"/>
        </w:tabs>
        <w:spacing w:line="360" w:lineRule="auto"/>
        <w:ind w:hanging="5547"/>
        <w:rPr>
          <w:bCs/>
          <w:lang w:val="en-US"/>
        </w:rPr>
      </w:pPr>
      <w:r w:rsidRPr="00534B4C">
        <w:rPr>
          <w:lang w:val="en-US"/>
        </w:rPr>
        <w:t xml:space="preserve">Participanţi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F25301" w:rsidRPr="00534B4C" w:rsidTr="00F25301">
        <w:tc>
          <w:tcPr>
            <w:tcW w:w="9354" w:type="dxa"/>
          </w:tcPr>
          <w:p w:rsidR="00F25301" w:rsidRPr="00534B4C" w:rsidRDefault="00F25301" w:rsidP="00F25301">
            <w:pPr>
              <w:tabs>
                <w:tab w:val="num" w:pos="960"/>
              </w:tabs>
              <w:spacing w:line="360" w:lineRule="auto"/>
              <w:rPr>
                <w:bCs/>
                <w:lang w:val="en-US"/>
              </w:rPr>
            </w:pPr>
            <w:r w:rsidRPr="00534B4C">
              <w:rPr>
                <w:lang w:val="en-US"/>
              </w:rPr>
              <w:t xml:space="preserve">       90 de participanţi.</w:t>
            </w:r>
          </w:p>
        </w:tc>
      </w:tr>
    </w:tbl>
    <w:p w:rsidR="00F25301" w:rsidRPr="00534B4C" w:rsidRDefault="00F25301" w:rsidP="003C6201">
      <w:pPr>
        <w:numPr>
          <w:ilvl w:val="0"/>
          <w:numId w:val="64"/>
        </w:numPr>
        <w:tabs>
          <w:tab w:val="num" w:pos="1418"/>
        </w:tabs>
        <w:spacing w:line="360" w:lineRule="auto"/>
        <w:ind w:hanging="5547"/>
        <w:rPr>
          <w:bCs/>
          <w:lang w:val="en-US"/>
        </w:rPr>
      </w:pPr>
      <w:r w:rsidRPr="00534B4C">
        <w:rPr>
          <w:lang w:val="en-US"/>
        </w:rPr>
        <w:t xml:space="preserve">Recomandările manifestării ştiinţifice </w:t>
      </w:r>
    </w:p>
    <w:tbl>
      <w:tblPr>
        <w:tblW w:w="10347"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3685"/>
        <w:gridCol w:w="3686"/>
        <w:gridCol w:w="2976"/>
      </w:tblGrid>
      <w:tr w:rsidR="00F25301" w:rsidRPr="006E4E37" w:rsidTr="00754DD1">
        <w:tc>
          <w:tcPr>
            <w:tcW w:w="10347" w:type="dxa"/>
            <w:gridSpan w:val="3"/>
          </w:tcPr>
          <w:p w:rsidR="00F25301" w:rsidRPr="00534B4C" w:rsidRDefault="00F25301" w:rsidP="00F25301">
            <w:pPr>
              <w:spacing w:line="360" w:lineRule="auto"/>
              <w:jc w:val="both"/>
              <w:rPr>
                <w:bCs/>
                <w:lang w:val="fr-FR"/>
              </w:rPr>
            </w:pPr>
            <w:r w:rsidRPr="00230FF2">
              <w:rPr>
                <w:bCs/>
                <w:lang w:val="en-US"/>
              </w:rPr>
              <w:t xml:space="preserve">În cadrul conferinței au fost elucidate paginile triste din istoria Republicii Moldova și a Ucrainei ce țin de foametea special organizată la începutul anilor 30 și în jumătatea a doua a anilor 40 ai secolului XX. </w:t>
            </w:r>
            <w:r w:rsidRPr="00534B4C">
              <w:rPr>
                <w:bCs/>
                <w:lang w:val="fr-FR"/>
              </w:rPr>
              <w:t>A fost analizat contextul acțiunile și esența regimului totalitar de tip comunist, care a supus genocidului proprii cetățeni.</w:t>
            </w:r>
          </w:p>
          <w:p w:rsidR="00F25301" w:rsidRPr="00534B4C" w:rsidRDefault="00F25301" w:rsidP="00F25301">
            <w:pPr>
              <w:spacing w:line="360" w:lineRule="auto"/>
              <w:jc w:val="both"/>
              <w:rPr>
                <w:bCs/>
                <w:lang w:val="fr-FR"/>
              </w:rPr>
            </w:pPr>
            <w:r w:rsidRPr="00534B4C">
              <w:rPr>
                <w:bCs/>
                <w:lang w:val="fr-FR"/>
              </w:rPr>
              <w:t>Recomandări : S-a subliniat necesitatea ca aceste pagini triste din istoria popoarelor Republicii Moldova și Ucrainei să fie cunoscute pentru a nu admite repetabilitatea lor.</w:t>
            </w:r>
          </w:p>
        </w:tc>
      </w:tr>
      <w:tr w:rsidR="00F25301" w:rsidRPr="00E77046" w:rsidTr="00754DD1">
        <w:tblPrEx>
          <w:tblBorders>
            <w:top w:val="none" w:sz="0" w:space="0" w:color="auto"/>
            <w:left w:val="none" w:sz="0" w:space="0" w:color="auto"/>
            <w:bottom w:val="none" w:sz="0" w:space="0" w:color="auto"/>
            <w:right w:val="none" w:sz="0" w:space="0" w:color="auto"/>
          </w:tblBorders>
          <w:tblLook w:val="00A0" w:firstRow="1" w:lastRow="0" w:firstColumn="1" w:lastColumn="0" w:noHBand="0" w:noVBand="0"/>
        </w:tblPrEx>
        <w:trPr>
          <w:trHeight w:val="2267"/>
        </w:trPr>
        <w:tc>
          <w:tcPr>
            <w:tcW w:w="3685" w:type="dxa"/>
          </w:tcPr>
          <w:p w:rsidR="00F25301" w:rsidRPr="00E77046" w:rsidRDefault="00F25301" w:rsidP="00F25301">
            <w:pPr>
              <w:pStyle w:val="Antet"/>
              <w:jc w:val="center"/>
            </w:pPr>
            <w:r w:rsidRPr="00E77046">
              <w:rPr>
                <w:noProof/>
                <w:lang w:eastAsia="ro-RO"/>
              </w:rPr>
              <w:drawing>
                <wp:inline distT="0" distB="0" distL="0" distR="0" wp14:anchorId="099C27D6" wp14:editId="46B10593">
                  <wp:extent cx="1476375" cy="1581150"/>
                  <wp:effectExtent l="0" t="0" r="9525"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76375" cy="1581150"/>
                          </a:xfrm>
                          <a:prstGeom prst="rect">
                            <a:avLst/>
                          </a:prstGeom>
                          <a:noFill/>
                          <a:ln>
                            <a:noFill/>
                          </a:ln>
                        </pic:spPr>
                      </pic:pic>
                    </a:graphicData>
                  </a:graphic>
                </wp:inline>
              </w:drawing>
            </w:r>
          </w:p>
        </w:tc>
        <w:tc>
          <w:tcPr>
            <w:tcW w:w="3686" w:type="dxa"/>
          </w:tcPr>
          <w:p w:rsidR="00F25301" w:rsidRPr="00E77046" w:rsidRDefault="00F25301" w:rsidP="00F25301">
            <w:pPr>
              <w:pStyle w:val="Antet"/>
              <w:jc w:val="center"/>
            </w:pPr>
            <w:r w:rsidRPr="00E77046">
              <w:rPr>
                <w:noProof/>
                <w:lang w:eastAsia="ro-RO"/>
              </w:rPr>
              <w:drawing>
                <wp:inline distT="0" distB="0" distL="0" distR="0" wp14:anchorId="102FA129" wp14:editId="0E4663AF">
                  <wp:extent cx="1933575" cy="1409700"/>
                  <wp:effectExtent l="0" t="0" r="9525" b="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33575" cy="1409700"/>
                          </a:xfrm>
                          <a:prstGeom prst="rect">
                            <a:avLst/>
                          </a:prstGeom>
                          <a:noFill/>
                          <a:ln>
                            <a:noFill/>
                          </a:ln>
                        </pic:spPr>
                      </pic:pic>
                    </a:graphicData>
                  </a:graphic>
                </wp:inline>
              </w:drawing>
            </w:r>
          </w:p>
        </w:tc>
        <w:tc>
          <w:tcPr>
            <w:tcW w:w="2976" w:type="dxa"/>
          </w:tcPr>
          <w:p w:rsidR="00F25301" w:rsidRPr="00E77046" w:rsidRDefault="00F25301" w:rsidP="00F25301">
            <w:pPr>
              <w:pStyle w:val="Antet"/>
              <w:jc w:val="both"/>
            </w:pPr>
            <w:r w:rsidRPr="00E77046">
              <w:rPr>
                <w:noProof/>
                <w:lang w:eastAsia="ro-RO"/>
              </w:rPr>
              <w:drawing>
                <wp:inline distT="0" distB="0" distL="0" distR="0" wp14:anchorId="3D6AF67C" wp14:editId="4B7EB894">
                  <wp:extent cx="1285875" cy="1219200"/>
                  <wp:effectExtent l="0" t="0" r="9525" b="0"/>
                  <wp:docPr id="19" name="Imagine 19" descr="CFUM Logo smal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FUM Logo small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85875" cy="1219200"/>
                          </a:xfrm>
                          <a:prstGeom prst="rect">
                            <a:avLst/>
                          </a:prstGeom>
                          <a:noFill/>
                          <a:ln>
                            <a:noFill/>
                          </a:ln>
                        </pic:spPr>
                      </pic:pic>
                    </a:graphicData>
                  </a:graphic>
                </wp:inline>
              </w:drawing>
            </w:r>
          </w:p>
        </w:tc>
      </w:tr>
      <w:tr w:rsidR="00F25301" w:rsidRPr="00AF2F50" w:rsidTr="00754DD1">
        <w:tblPrEx>
          <w:tblBorders>
            <w:top w:val="none" w:sz="0" w:space="0" w:color="auto"/>
            <w:left w:val="none" w:sz="0" w:space="0" w:color="auto"/>
            <w:bottom w:val="none" w:sz="0" w:space="0" w:color="auto"/>
            <w:right w:val="none" w:sz="0" w:space="0" w:color="auto"/>
          </w:tblBorders>
          <w:tblLook w:val="00A0" w:firstRow="1" w:lastRow="0" w:firstColumn="1" w:lastColumn="0" w:noHBand="0" w:noVBand="0"/>
        </w:tblPrEx>
        <w:trPr>
          <w:trHeight w:val="629"/>
        </w:trPr>
        <w:tc>
          <w:tcPr>
            <w:tcW w:w="3685" w:type="dxa"/>
          </w:tcPr>
          <w:p w:rsidR="00F25301" w:rsidRPr="00E77046" w:rsidRDefault="00F25301" w:rsidP="00F25301">
            <w:pPr>
              <w:pStyle w:val="Antet"/>
              <w:jc w:val="center"/>
              <w:rPr>
                <w:b/>
                <w:bCs/>
                <w:color w:val="1F3864"/>
                <w:sz w:val="16"/>
                <w:szCs w:val="16"/>
              </w:rPr>
            </w:pPr>
            <w:r w:rsidRPr="00E77046">
              <w:rPr>
                <w:b/>
                <w:bCs/>
                <w:color w:val="1F3864"/>
                <w:sz w:val="16"/>
                <w:szCs w:val="16"/>
              </w:rPr>
              <w:t xml:space="preserve"> AMBASADA UCRAINEI</w:t>
            </w:r>
          </w:p>
          <w:p w:rsidR="00F25301" w:rsidRPr="00E77046" w:rsidRDefault="00F25301" w:rsidP="00F25301">
            <w:pPr>
              <w:pStyle w:val="Antet"/>
              <w:jc w:val="center"/>
            </w:pPr>
            <w:r w:rsidRPr="00E77046">
              <w:rPr>
                <w:b/>
                <w:bCs/>
                <w:color w:val="1F3864"/>
                <w:sz w:val="16"/>
                <w:szCs w:val="16"/>
              </w:rPr>
              <w:t>ÎN REPUBLICA MOLDOVA</w:t>
            </w:r>
          </w:p>
        </w:tc>
        <w:tc>
          <w:tcPr>
            <w:tcW w:w="3686" w:type="dxa"/>
          </w:tcPr>
          <w:p w:rsidR="00F25301" w:rsidRPr="00E77046" w:rsidRDefault="00F25301" w:rsidP="00F25301">
            <w:pPr>
              <w:pStyle w:val="Antet"/>
              <w:jc w:val="center"/>
              <w:rPr>
                <w:b/>
                <w:bCs/>
                <w:color w:val="1F3864"/>
                <w:sz w:val="16"/>
                <w:szCs w:val="16"/>
              </w:rPr>
            </w:pPr>
            <w:r w:rsidRPr="00E77046">
              <w:rPr>
                <w:b/>
                <w:bCs/>
                <w:color w:val="1F3864"/>
                <w:sz w:val="16"/>
                <w:szCs w:val="16"/>
              </w:rPr>
              <w:t>INSTITUTUL DE CERCETĂRI</w:t>
            </w:r>
          </w:p>
          <w:p w:rsidR="00F25301" w:rsidRPr="00E77046" w:rsidRDefault="00F25301" w:rsidP="00F25301">
            <w:pPr>
              <w:pStyle w:val="Antet"/>
              <w:jc w:val="center"/>
              <w:rPr>
                <w:b/>
                <w:bCs/>
                <w:color w:val="1F3864"/>
                <w:sz w:val="16"/>
                <w:szCs w:val="16"/>
              </w:rPr>
            </w:pPr>
            <w:r w:rsidRPr="00E77046">
              <w:rPr>
                <w:b/>
                <w:bCs/>
                <w:color w:val="1F3864"/>
                <w:sz w:val="16"/>
                <w:szCs w:val="16"/>
              </w:rPr>
              <w:t>JURIDICE, POLITICE ȘI SOCIOLOGICE</w:t>
            </w:r>
          </w:p>
          <w:p w:rsidR="00F25301" w:rsidRPr="00E77046" w:rsidRDefault="00F25301" w:rsidP="00F25301">
            <w:pPr>
              <w:pStyle w:val="Antet"/>
              <w:jc w:val="center"/>
              <w:rPr>
                <w:b/>
                <w:bCs/>
                <w:color w:val="1F3864"/>
                <w:sz w:val="16"/>
                <w:szCs w:val="16"/>
              </w:rPr>
            </w:pPr>
          </w:p>
          <w:p w:rsidR="00F25301" w:rsidRPr="00E77046" w:rsidRDefault="00F25301" w:rsidP="00F25301">
            <w:pPr>
              <w:pStyle w:val="Antet"/>
              <w:jc w:val="center"/>
            </w:pPr>
          </w:p>
        </w:tc>
        <w:tc>
          <w:tcPr>
            <w:tcW w:w="2976" w:type="dxa"/>
          </w:tcPr>
          <w:p w:rsidR="00F25301" w:rsidRPr="00E77046" w:rsidRDefault="00F25301" w:rsidP="00F25301">
            <w:pPr>
              <w:pStyle w:val="Antet"/>
              <w:rPr>
                <w:b/>
                <w:bCs/>
                <w:color w:val="1F3864"/>
                <w:sz w:val="16"/>
                <w:szCs w:val="16"/>
              </w:rPr>
            </w:pPr>
            <w:r w:rsidRPr="00E77046">
              <w:rPr>
                <w:b/>
                <w:bCs/>
                <w:color w:val="1F3864"/>
                <w:sz w:val="16"/>
                <w:szCs w:val="16"/>
              </w:rPr>
              <w:t xml:space="preserve">    COMUNITATEA FEMEILOR </w:t>
            </w:r>
          </w:p>
          <w:p w:rsidR="00F25301" w:rsidRPr="00E77046" w:rsidRDefault="00F25301" w:rsidP="00F25301">
            <w:pPr>
              <w:pStyle w:val="Antet"/>
              <w:ind w:left="-145" w:hanging="567"/>
              <w:jc w:val="center"/>
            </w:pPr>
            <w:r w:rsidRPr="00E77046">
              <w:rPr>
                <w:b/>
                <w:bCs/>
                <w:color w:val="1F3864"/>
                <w:sz w:val="16"/>
                <w:szCs w:val="16"/>
              </w:rPr>
              <w:t>UCRAINENE ÎN MOLDOVA</w:t>
            </w:r>
          </w:p>
        </w:tc>
      </w:tr>
    </w:tbl>
    <w:p w:rsidR="00F25301" w:rsidRDefault="00F25301" w:rsidP="00F25301">
      <w:pPr>
        <w:tabs>
          <w:tab w:val="left" w:pos="4943"/>
        </w:tabs>
        <w:ind w:left="2760"/>
        <w:rPr>
          <w:sz w:val="20"/>
          <w:szCs w:val="20"/>
        </w:rPr>
      </w:pPr>
    </w:p>
    <w:p w:rsidR="00F25301" w:rsidRPr="00C81582" w:rsidRDefault="00F25301" w:rsidP="009E017D">
      <w:pPr>
        <w:rPr>
          <w:bCs/>
          <w:i/>
          <w:sz w:val="22"/>
          <w:szCs w:val="20"/>
          <w:lang w:val="ro-RO" w:eastAsia="x-none"/>
        </w:rPr>
      </w:pPr>
    </w:p>
    <w:p w:rsidR="009E017D" w:rsidRPr="00C81582" w:rsidRDefault="009E017D" w:rsidP="009E017D">
      <w:pPr>
        <w:rPr>
          <w:bCs/>
          <w:i/>
          <w:sz w:val="22"/>
          <w:szCs w:val="20"/>
          <w:lang w:val="ro-RO" w:eastAsia="x-none"/>
        </w:rPr>
      </w:pPr>
    </w:p>
    <w:p w:rsidR="009E017D" w:rsidRPr="00C81582" w:rsidRDefault="009E017D" w:rsidP="009E017D">
      <w:pPr>
        <w:rPr>
          <w:bCs/>
          <w:i/>
          <w:sz w:val="22"/>
          <w:szCs w:val="20"/>
          <w:lang w:val="ro-RO" w:eastAsia="x-none"/>
        </w:rPr>
      </w:pPr>
    </w:p>
    <w:p w:rsidR="009E017D" w:rsidRPr="00C81582" w:rsidRDefault="009E017D" w:rsidP="009E017D">
      <w:pPr>
        <w:rPr>
          <w:bCs/>
          <w:i/>
          <w:sz w:val="22"/>
          <w:szCs w:val="20"/>
          <w:lang w:val="ro-RO" w:eastAsia="x-none"/>
        </w:rPr>
      </w:pPr>
    </w:p>
    <w:p w:rsidR="009E017D" w:rsidRPr="00C81582" w:rsidRDefault="009E017D" w:rsidP="009E017D">
      <w:pPr>
        <w:rPr>
          <w:bCs/>
          <w:i/>
          <w:sz w:val="22"/>
          <w:szCs w:val="20"/>
          <w:lang w:val="ro-RO" w:eastAsia="x-none"/>
        </w:rPr>
      </w:pPr>
    </w:p>
    <w:p w:rsidR="009E017D" w:rsidRPr="00C81582" w:rsidRDefault="009E017D" w:rsidP="009E017D">
      <w:pPr>
        <w:rPr>
          <w:bCs/>
          <w:i/>
          <w:sz w:val="22"/>
          <w:szCs w:val="20"/>
          <w:lang w:val="ro-RO" w:eastAsia="x-none"/>
        </w:rPr>
      </w:pPr>
    </w:p>
    <w:p w:rsidR="00F25301" w:rsidRPr="00534B4C" w:rsidRDefault="00F25301" w:rsidP="00F25301">
      <w:pPr>
        <w:pStyle w:val="Titlu5"/>
        <w:jc w:val="right"/>
        <w:rPr>
          <w:b w:val="0"/>
          <w:sz w:val="24"/>
          <w:szCs w:val="24"/>
          <w:lang w:val="fr-FR"/>
        </w:rPr>
      </w:pPr>
      <w:r w:rsidRPr="00534B4C">
        <w:rPr>
          <w:b w:val="0"/>
          <w:sz w:val="24"/>
          <w:szCs w:val="24"/>
          <w:lang w:val="fr-FR"/>
        </w:rPr>
        <w:lastRenderedPageBreak/>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Pr="00C717D7" w:rsidRDefault="00F25301" w:rsidP="00F25301">
      <w:pPr>
        <w:ind w:left="4560"/>
        <w:jc w:val="right"/>
        <w:rPr>
          <w:rStyle w:val="Robust"/>
          <w:caps/>
          <w:color w:val="333333"/>
          <w:sz w:val="22"/>
          <w:szCs w:val="22"/>
          <w:lang w:val="ro-RO"/>
        </w:rPr>
      </w:pPr>
    </w:p>
    <w:p w:rsidR="00F25301" w:rsidRPr="00C717D7" w:rsidRDefault="00F25301" w:rsidP="00F25301">
      <w:pPr>
        <w:pStyle w:val="Corptext"/>
        <w:jc w:val="center"/>
        <w:rPr>
          <w:rStyle w:val="Robust"/>
          <w:caps/>
          <w:sz w:val="22"/>
          <w:szCs w:val="22"/>
        </w:rPr>
      </w:pPr>
      <w:r w:rsidRPr="00C717D7">
        <w:rPr>
          <w:rStyle w:val="Robust"/>
          <w:caps/>
          <w:sz w:val="22"/>
          <w:szCs w:val="22"/>
        </w:rPr>
        <w:t>ORGANIZAREA manifestărilor ŞTIINŢIFICE</w:t>
      </w:r>
    </w:p>
    <w:p w:rsidR="00F25301" w:rsidRPr="00C717D7" w:rsidRDefault="00F25301" w:rsidP="00F25301">
      <w:pPr>
        <w:pStyle w:val="Corptext"/>
        <w:rPr>
          <w:rStyle w:val="Robust"/>
          <w:caps/>
          <w:sz w:val="22"/>
          <w:szCs w:val="22"/>
        </w:rPr>
      </w:pPr>
      <w:r w:rsidRPr="00C717D7">
        <w:rPr>
          <w:rStyle w:val="Robust"/>
          <w:caps/>
          <w:sz w:val="22"/>
          <w:szCs w:val="22"/>
        </w:rPr>
        <w:tab/>
      </w:r>
      <w:r w:rsidRPr="00C717D7">
        <w:rPr>
          <w:rStyle w:val="Robust"/>
          <w:caps/>
          <w:sz w:val="22"/>
          <w:szCs w:val="22"/>
        </w:rPr>
        <w:tab/>
      </w:r>
    </w:p>
    <w:tbl>
      <w:tblPr>
        <w:tblStyle w:val="GrilTabel"/>
        <w:tblW w:w="10881" w:type="dxa"/>
        <w:tblInd w:w="39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881"/>
      </w:tblGrid>
      <w:tr w:rsidR="00F25301" w:rsidRPr="00C717D7" w:rsidTr="002225F3">
        <w:tc>
          <w:tcPr>
            <w:tcW w:w="1088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3C6201">
            <w:pPr>
              <w:pStyle w:val="Listparagraf"/>
              <w:numPr>
                <w:ilvl w:val="0"/>
                <w:numId w:val="65"/>
              </w:numPr>
              <w:rPr>
                <w:b/>
                <w:bCs/>
                <w:caps/>
                <w:color w:val="000000" w:themeColor="text1"/>
                <w:sz w:val="22"/>
                <w:szCs w:val="22"/>
                <w:lang w:val="en-US"/>
              </w:rPr>
            </w:pPr>
            <w:r w:rsidRPr="00C717D7">
              <w:rPr>
                <w:b/>
                <w:bCs/>
                <w:color w:val="000000" w:themeColor="text1"/>
                <w:sz w:val="22"/>
                <w:szCs w:val="22"/>
                <w:lang w:val="en-US"/>
              </w:rPr>
              <w:t>Denumirea manifestării</w:t>
            </w:r>
          </w:p>
        </w:tc>
      </w:tr>
      <w:tr w:rsidR="00F25301" w:rsidRPr="00C717D7" w:rsidTr="002225F3">
        <w:tc>
          <w:tcPr>
            <w:tcW w:w="10881" w:type="dxa"/>
            <w:tcBorders>
              <w:top w:val="dotted" w:sz="4" w:space="0" w:color="auto"/>
              <w:left w:val="dotted" w:sz="4" w:space="0" w:color="auto"/>
              <w:bottom w:val="dotted" w:sz="4" w:space="0" w:color="auto"/>
              <w:right w:val="dotted" w:sz="4" w:space="0" w:color="auto"/>
            </w:tcBorders>
          </w:tcPr>
          <w:p w:rsidR="00F25301" w:rsidRPr="00F25301" w:rsidRDefault="00F25301" w:rsidP="00F25301">
            <w:pPr>
              <w:rPr>
                <w:rFonts w:eastAsia="Calibri"/>
                <w:b/>
                <w:color w:val="000000" w:themeColor="text1"/>
                <w:sz w:val="22"/>
                <w:szCs w:val="22"/>
              </w:rPr>
            </w:pPr>
            <w:r w:rsidRPr="00C717D7">
              <w:rPr>
                <w:color w:val="000000" w:themeColor="text1"/>
                <w:sz w:val="22"/>
                <w:szCs w:val="22"/>
                <w:lang w:val="en-US"/>
              </w:rPr>
              <w:t>Conferin</w:t>
            </w:r>
            <w:r w:rsidRPr="00F25301">
              <w:rPr>
                <w:color w:val="000000" w:themeColor="text1"/>
                <w:sz w:val="22"/>
                <w:szCs w:val="22"/>
              </w:rPr>
              <w:t>ță ș</w:t>
            </w:r>
            <w:r w:rsidRPr="00C717D7">
              <w:rPr>
                <w:color w:val="000000" w:themeColor="text1"/>
                <w:sz w:val="22"/>
                <w:szCs w:val="22"/>
                <w:lang w:val="en-US"/>
              </w:rPr>
              <w:t>tiin</w:t>
            </w:r>
            <w:r w:rsidRPr="00F25301">
              <w:rPr>
                <w:color w:val="000000" w:themeColor="text1"/>
                <w:sz w:val="22"/>
                <w:szCs w:val="22"/>
              </w:rPr>
              <w:t>ț</w:t>
            </w:r>
            <w:r w:rsidRPr="00C717D7">
              <w:rPr>
                <w:color w:val="000000" w:themeColor="text1"/>
                <w:sz w:val="22"/>
                <w:szCs w:val="22"/>
                <w:lang w:val="en-US"/>
              </w:rPr>
              <w:t>ific</w:t>
            </w:r>
            <w:r w:rsidRPr="00F25301">
              <w:rPr>
                <w:color w:val="000000" w:themeColor="text1"/>
                <w:sz w:val="22"/>
                <w:szCs w:val="22"/>
              </w:rPr>
              <w:t xml:space="preserve">ă </w:t>
            </w:r>
            <w:r w:rsidRPr="00C717D7">
              <w:rPr>
                <w:color w:val="000000" w:themeColor="text1"/>
                <w:sz w:val="22"/>
                <w:szCs w:val="22"/>
                <w:lang w:val="en-US"/>
              </w:rPr>
              <w:t>cu</w:t>
            </w:r>
            <w:r w:rsidRPr="00F25301">
              <w:rPr>
                <w:color w:val="000000" w:themeColor="text1"/>
                <w:sz w:val="22"/>
                <w:szCs w:val="22"/>
              </w:rPr>
              <w:t xml:space="preserve"> </w:t>
            </w:r>
            <w:r w:rsidRPr="00C717D7">
              <w:rPr>
                <w:color w:val="000000" w:themeColor="text1"/>
                <w:sz w:val="22"/>
                <w:szCs w:val="22"/>
                <w:lang w:val="en-US"/>
              </w:rPr>
              <w:t>participare</w:t>
            </w:r>
            <w:r w:rsidRPr="00F25301">
              <w:rPr>
                <w:color w:val="000000" w:themeColor="text1"/>
                <w:sz w:val="22"/>
                <w:szCs w:val="22"/>
              </w:rPr>
              <w:t xml:space="preserve"> </w:t>
            </w:r>
            <w:r w:rsidRPr="00C717D7">
              <w:rPr>
                <w:color w:val="000000" w:themeColor="text1"/>
                <w:sz w:val="22"/>
                <w:szCs w:val="22"/>
                <w:lang w:val="en-US"/>
              </w:rPr>
              <w:t>interna</w:t>
            </w:r>
            <w:r w:rsidRPr="00F25301">
              <w:rPr>
                <w:color w:val="000000" w:themeColor="text1"/>
                <w:sz w:val="22"/>
                <w:szCs w:val="22"/>
              </w:rPr>
              <w:t>ț</w:t>
            </w:r>
            <w:r w:rsidRPr="00C717D7">
              <w:rPr>
                <w:color w:val="000000" w:themeColor="text1"/>
                <w:sz w:val="22"/>
                <w:szCs w:val="22"/>
                <w:lang w:val="en-US"/>
              </w:rPr>
              <w:t>ional</w:t>
            </w:r>
            <w:r w:rsidRPr="00F25301">
              <w:rPr>
                <w:color w:val="000000" w:themeColor="text1"/>
                <w:sz w:val="22"/>
                <w:szCs w:val="22"/>
              </w:rPr>
              <w:t>ă:</w:t>
            </w:r>
            <w:r w:rsidRPr="00F25301">
              <w:rPr>
                <w:rFonts w:eastAsia="Calibri"/>
                <w:color w:val="000000" w:themeColor="text1"/>
                <w:sz w:val="22"/>
                <w:szCs w:val="22"/>
              </w:rPr>
              <w:t xml:space="preserve"> </w:t>
            </w:r>
            <w:r w:rsidRPr="00C717D7">
              <w:rPr>
                <w:rFonts w:eastAsia="Calibri"/>
                <w:i/>
                <w:color w:val="000000" w:themeColor="text1"/>
                <w:sz w:val="22"/>
                <w:szCs w:val="22"/>
                <w:lang w:val="en-US"/>
              </w:rPr>
              <w:t>Republica</w:t>
            </w:r>
            <w:r w:rsidRPr="00F25301">
              <w:rPr>
                <w:rFonts w:eastAsia="Calibri"/>
                <w:i/>
                <w:color w:val="000000" w:themeColor="text1"/>
                <w:sz w:val="22"/>
                <w:szCs w:val="22"/>
              </w:rPr>
              <w:t xml:space="preserve"> </w:t>
            </w:r>
            <w:r w:rsidRPr="00C717D7">
              <w:rPr>
                <w:rFonts w:eastAsia="Calibri"/>
                <w:i/>
                <w:color w:val="000000" w:themeColor="text1"/>
                <w:sz w:val="22"/>
                <w:szCs w:val="22"/>
                <w:lang w:val="en-US"/>
              </w:rPr>
              <w:t>Moldova</w:t>
            </w:r>
            <w:r w:rsidRPr="00F25301">
              <w:rPr>
                <w:rFonts w:eastAsia="Calibri"/>
                <w:i/>
                <w:color w:val="000000" w:themeColor="text1"/>
                <w:sz w:val="22"/>
                <w:szCs w:val="22"/>
              </w:rPr>
              <w:t xml:space="preserve"> ș</w:t>
            </w:r>
            <w:r w:rsidRPr="00C717D7">
              <w:rPr>
                <w:rFonts w:eastAsia="Calibri"/>
                <w:i/>
                <w:color w:val="000000" w:themeColor="text1"/>
                <w:sz w:val="22"/>
                <w:szCs w:val="22"/>
                <w:lang w:val="en-US"/>
              </w:rPr>
              <w:t>i</w:t>
            </w:r>
            <w:r w:rsidRPr="00F25301">
              <w:rPr>
                <w:rFonts w:eastAsia="Calibri"/>
                <w:i/>
                <w:color w:val="000000" w:themeColor="text1"/>
                <w:sz w:val="22"/>
                <w:szCs w:val="22"/>
              </w:rPr>
              <w:t xml:space="preserve"> </w:t>
            </w:r>
            <w:r w:rsidRPr="00C717D7">
              <w:rPr>
                <w:rFonts w:eastAsia="Calibri"/>
                <w:i/>
                <w:color w:val="000000" w:themeColor="text1"/>
                <w:sz w:val="22"/>
                <w:szCs w:val="22"/>
                <w:lang w:val="en-US"/>
              </w:rPr>
              <w:t>Ucraina</w:t>
            </w:r>
            <w:r w:rsidRPr="00F25301">
              <w:rPr>
                <w:rFonts w:eastAsia="Calibri"/>
                <w:i/>
                <w:color w:val="000000" w:themeColor="text1"/>
                <w:sz w:val="22"/>
                <w:szCs w:val="22"/>
              </w:rPr>
              <w:t xml:space="preserve">: </w:t>
            </w:r>
            <w:r w:rsidRPr="00C717D7">
              <w:rPr>
                <w:rFonts w:eastAsia="Calibri"/>
                <w:i/>
                <w:color w:val="000000" w:themeColor="text1"/>
                <w:sz w:val="22"/>
                <w:szCs w:val="22"/>
                <w:lang w:val="en-US"/>
              </w:rPr>
              <w:t>de</w:t>
            </w:r>
            <w:r w:rsidRPr="00F25301">
              <w:rPr>
                <w:rFonts w:eastAsia="Calibri"/>
                <w:i/>
                <w:color w:val="000000" w:themeColor="text1"/>
                <w:sz w:val="22"/>
                <w:szCs w:val="22"/>
              </w:rPr>
              <w:t xml:space="preserve"> </w:t>
            </w:r>
            <w:r w:rsidRPr="00C717D7">
              <w:rPr>
                <w:rFonts w:eastAsia="Calibri"/>
                <w:i/>
                <w:color w:val="000000" w:themeColor="text1"/>
                <w:sz w:val="22"/>
                <w:szCs w:val="22"/>
                <w:lang w:val="en-US"/>
              </w:rPr>
              <w:t>la</w:t>
            </w:r>
            <w:r w:rsidRPr="00F25301">
              <w:rPr>
                <w:rFonts w:eastAsia="Calibri"/>
                <w:i/>
                <w:color w:val="000000" w:themeColor="text1"/>
                <w:sz w:val="22"/>
                <w:szCs w:val="22"/>
              </w:rPr>
              <w:t xml:space="preserve"> </w:t>
            </w:r>
            <w:r w:rsidRPr="00C717D7">
              <w:rPr>
                <w:rFonts w:eastAsia="Calibri"/>
                <w:i/>
                <w:color w:val="000000" w:themeColor="text1"/>
                <w:sz w:val="22"/>
                <w:szCs w:val="22"/>
                <w:lang w:val="en-US"/>
              </w:rPr>
              <w:t>provoc</w:t>
            </w:r>
            <w:r w:rsidRPr="00F25301">
              <w:rPr>
                <w:rFonts w:eastAsia="Calibri"/>
                <w:i/>
                <w:color w:val="000000" w:themeColor="text1"/>
                <w:sz w:val="22"/>
                <w:szCs w:val="22"/>
              </w:rPr>
              <w:t>ă</w:t>
            </w:r>
            <w:r w:rsidRPr="00C717D7">
              <w:rPr>
                <w:rFonts w:eastAsia="Calibri"/>
                <w:i/>
                <w:color w:val="000000" w:themeColor="text1"/>
                <w:sz w:val="22"/>
                <w:szCs w:val="22"/>
                <w:lang w:val="en-US"/>
              </w:rPr>
              <w:t>ri</w:t>
            </w:r>
            <w:r w:rsidRPr="00F25301">
              <w:rPr>
                <w:rFonts w:eastAsia="Calibri"/>
                <w:i/>
                <w:color w:val="000000" w:themeColor="text1"/>
                <w:sz w:val="22"/>
                <w:szCs w:val="22"/>
              </w:rPr>
              <w:t xml:space="preserve"> </w:t>
            </w:r>
            <w:r w:rsidRPr="00C717D7">
              <w:rPr>
                <w:rFonts w:eastAsia="Calibri"/>
                <w:i/>
                <w:color w:val="000000" w:themeColor="text1"/>
                <w:sz w:val="22"/>
                <w:szCs w:val="22"/>
                <w:lang w:val="en-US"/>
              </w:rPr>
              <w:t>spre</w:t>
            </w:r>
            <w:r w:rsidRPr="00F25301">
              <w:rPr>
                <w:rFonts w:eastAsia="Calibri"/>
                <w:i/>
                <w:color w:val="000000" w:themeColor="text1"/>
                <w:sz w:val="22"/>
                <w:szCs w:val="22"/>
              </w:rPr>
              <w:t xml:space="preserve"> </w:t>
            </w:r>
            <w:r w:rsidRPr="00C717D7">
              <w:rPr>
                <w:rFonts w:eastAsia="Calibri"/>
                <w:i/>
                <w:color w:val="000000" w:themeColor="text1"/>
                <w:sz w:val="22"/>
                <w:szCs w:val="22"/>
                <w:lang w:val="en-US"/>
              </w:rPr>
              <w:t>oportunit</w:t>
            </w:r>
            <w:r w:rsidRPr="00F25301">
              <w:rPr>
                <w:rFonts w:eastAsia="Calibri"/>
                <w:i/>
                <w:color w:val="000000" w:themeColor="text1"/>
                <w:sz w:val="22"/>
                <w:szCs w:val="22"/>
              </w:rPr>
              <w:t>ăț</w:t>
            </w:r>
            <w:r w:rsidRPr="00C717D7">
              <w:rPr>
                <w:rFonts w:eastAsia="Calibri"/>
                <w:i/>
                <w:color w:val="000000" w:themeColor="text1"/>
                <w:sz w:val="22"/>
                <w:szCs w:val="22"/>
                <w:lang w:val="en-US"/>
              </w:rPr>
              <w:t>i</w:t>
            </w:r>
            <w:r w:rsidRPr="00F25301">
              <w:rPr>
                <w:rFonts w:eastAsia="Calibri"/>
                <w:color w:val="000000" w:themeColor="text1"/>
                <w:sz w:val="22"/>
                <w:szCs w:val="22"/>
              </w:rPr>
              <w:t xml:space="preserve">, </w:t>
            </w:r>
            <w:r w:rsidRPr="00F25301">
              <w:rPr>
                <w:color w:val="000000" w:themeColor="text1"/>
                <w:sz w:val="22"/>
                <w:szCs w:val="22"/>
              </w:rPr>
              <w:t xml:space="preserve">24 </w:t>
            </w:r>
            <w:r w:rsidRPr="00C717D7">
              <w:rPr>
                <w:color w:val="000000" w:themeColor="text1"/>
                <w:sz w:val="22"/>
                <w:szCs w:val="22"/>
                <w:lang w:val="en-US"/>
              </w:rPr>
              <w:t>mai</w:t>
            </w:r>
            <w:r w:rsidRPr="00F25301">
              <w:rPr>
                <w:color w:val="000000" w:themeColor="text1"/>
                <w:sz w:val="22"/>
                <w:szCs w:val="22"/>
              </w:rPr>
              <w:t xml:space="preserve"> 201</w:t>
            </w:r>
            <w:r w:rsidR="00D51A32">
              <w:rPr>
                <w:color w:val="000000" w:themeColor="text1"/>
                <w:sz w:val="22"/>
                <w:szCs w:val="22"/>
                <w:lang w:val="ro-RO"/>
              </w:rPr>
              <w:t>8</w:t>
            </w:r>
            <w:r w:rsidRPr="00F25301">
              <w:rPr>
                <w:color w:val="000000" w:themeColor="text1"/>
                <w:sz w:val="22"/>
                <w:szCs w:val="22"/>
              </w:rPr>
              <w:t>,</w:t>
            </w:r>
            <w:r w:rsidRPr="00F25301">
              <w:rPr>
                <w:i/>
                <w:color w:val="000000" w:themeColor="text1"/>
                <w:sz w:val="22"/>
                <w:szCs w:val="22"/>
              </w:rPr>
              <w:t xml:space="preserve"> </w:t>
            </w:r>
            <w:r w:rsidRPr="00C717D7">
              <w:rPr>
                <w:color w:val="000000" w:themeColor="text1"/>
                <w:sz w:val="22"/>
                <w:szCs w:val="22"/>
                <w:lang w:val="en-US"/>
              </w:rPr>
              <w:t>A</w:t>
            </w:r>
            <w:r w:rsidRPr="00F25301">
              <w:rPr>
                <w:color w:val="000000" w:themeColor="text1"/>
                <w:sz w:val="22"/>
                <w:szCs w:val="22"/>
              </w:rPr>
              <w:t>Ș</w:t>
            </w:r>
            <w:r w:rsidRPr="00C717D7">
              <w:rPr>
                <w:color w:val="000000" w:themeColor="text1"/>
                <w:sz w:val="22"/>
                <w:szCs w:val="22"/>
                <w:lang w:val="en-US"/>
              </w:rPr>
              <w:t>M</w:t>
            </w:r>
            <w:r w:rsidRPr="00F25301">
              <w:rPr>
                <w:color w:val="000000" w:themeColor="text1"/>
                <w:sz w:val="22"/>
                <w:szCs w:val="22"/>
              </w:rPr>
              <w:t xml:space="preserve">, </w:t>
            </w:r>
            <w:r w:rsidRPr="00C717D7">
              <w:rPr>
                <w:color w:val="000000" w:themeColor="text1"/>
                <w:sz w:val="22"/>
                <w:szCs w:val="22"/>
                <w:lang w:val="en-US"/>
              </w:rPr>
              <w:t>Chi</w:t>
            </w:r>
            <w:r w:rsidRPr="00F25301">
              <w:rPr>
                <w:color w:val="000000" w:themeColor="text1"/>
                <w:sz w:val="22"/>
                <w:szCs w:val="22"/>
              </w:rPr>
              <w:t>ș</w:t>
            </w:r>
            <w:r w:rsidRPr="00C717D7">
              <w:rPr>
                <w:color w:val="000000" w:themeColor="text1"/>
                <w:sz w:val="22"/>
                <w:szCs w:val="22"/>
                <w:lang w:val="en-US"/>
              </w:rPr>
              <w:t>in</w:t>
            </w:r>
            <w:r w:rsidRPr="00F25301">
              <w:rPr>
                <w:color w:val="000000" w:themeColor="text1"/>
                <w:sz w:val="22"/>
                <w:szCs w:val="22"/>
              </w:rPr>
              <w:t>ă</w:t>
            </w:r>
            <w:r w:rsidRPr="00C717D7">
              <w:rPr>
                <w:color w:val="000000" w:themeColor="text1"/>
                <w:sz w:val="22"/>
                <w:szCs w:val="22"/>
                <w:lang w:val="en-US"/>
              </w:rPr>
              <w:t>u</w:t>
            </w:r>
            <w:r w:rsidRPr="00F25301">
              <w:rPr>
                <w:color w:val="000000" w:themeColor="text1"/>
                <w:sz w:val="22"/>
                <w:szCs w:val="22"/>
              </w:rPr>
              <w:t xml:space="preserve"> (</w:t>
            </w:r>
            <w:r w:rsidRPr="00C717D7">
              <w:rPr>
                <w:color w:val="000000" w:themeColor="text1"/>
                <w:sz w:val="22"/>
                <w:szCs w:val="22"/>
                <w:lang w:val="en-US"/>
              </w:rPr>
              <w:t>Moldova</w:t>
            </w:r>
            <w:r w:rsidRPr="00F25301">
              <w:rPr>
                <w:color w:val="000000" w:themeColor="text1"/>
                <w:sz w:val="22"/>
                <w:szCs w:val="22"/>
              </w:rPr>
              <w:t>)</w:t>
            </w:r>
          </w:p>
          <w:p w:rsidR="00F25301" w:rsidRPr="00F25301" w:rsidRDefault="00F25301" w:rsidP="00F25301">
            <w:pPr>
              <w:rPr>
                <w:b/>
                <w:bCs/>
                <w:caps/>
                <w:color w:val="000000" w:themeColor="text1"/>
                <w:sz w:val="22"/>
                <w:szCs w:val="22"/>
              </w:rPr>
            </w:pPr>
          </w:p>
        </w:tc>
      </w:tr>
      <w:tr w:rsidR="00F25301" w:rsidRPr="00C717D7" w:rsidTr="002225F3">
        <w:tc>
          <w:tcPr>
            <w:tcW w:w="1088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3C6201">
            <w:pPr>
              <w:pStyle w:val="Listparagraf"/>
              <w:numPr>
                <w:ilvl w:val="0"/>
                <w:numId w:val="65"/>
              </w:numPr>
              <w:rPr>
                <w:b/>
                <w:bCs/>
                <w:caps/>
                <w:color w:val="000000" w:themeColor="text1"/>
                <w:sz w:val="22"/>
                <w:szCs w:val="22"/>
                <w:lang w:val="en-US"/>
              </w:rPr>
            </w:pPr>
            <w:r w:rsidRPr="00C717D7">
              <w:rPr>
                <w:b/>
                <w:bCs/>
                <w:color w:val="000000" w:themeColor="text1"/>
                <w:sz w:val="22"/>
                <w:szCs w:val="22"/>
                <w:lang w:val="en-US"/>
              </w:rPr>
              <w:t>Denumirea</w:t>
            </w:r>
            <w:r w:rsidRPr="00C717D7">
              <w:rPr>
                <w:b/>
                <w:color w:val="000000" w:themeColor="text1"/>
                <w:sz w:val="22"/>
                <w:szCs w:val="22"/>
                <w:lang w:val="en-US"/>
              </w:rPr>
              <w:t xml:space="preserve"> organizaţiei</w:t>
            </w:r>
          </w:p>
        </w:tc>
      </w:tr>
      <w:tr w:rsidR="00F25301" w:rsidRPr="006E4E37" w:rsidTr="002225F3">
        <w:tc>
          <w:tcPr>
            <w:tcW w:w="1088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F25301">
            <w:pPr>
              <w:rPr>
                <w:b/>
                <w:bCs/>
                <w:caps/>
                <w:color w:val="000000" w:themeColor="text1"/>
                <w:sz w:val="22"/>
                <w:szCs w:val="22"/>
                <w:lang w:val="fr-FR"/>
              </w:rPr>
            </w:pPr>
            <w:r w:rsidRPr="00C717D7">
              <w:rPr>
                <w:color w:val="000000" w:themeColor="text1"/>
                <w:sz w:val="22"/>
                <w:szCs w:val="22"/>
                <w:lang w:val="fr-FR"/>
              </w:rPr>
              <w:t>Centrul de Cercetări Strategice, Institutul de Cercetări Juridice şi Politice în parteneriat cu Ambasada Ucrainei în Republica Moldova și Centrul de Informare și Documentare privind NATO în Moldova</w:t>
            </w:r>
          </w:p>
        </w:tc>
      </w:tr>
      <w:tr w:rsidR="00F25301" w:rsidRPr="006E4E37" w:rsidTr="002225F3">
        <w:tc>
          <w:tcPr>
            <w:tcW w:w="1088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3C6201">
            <w:pPr>
              <w:pStyle w:val="Listparagraf"/>
              <w:numPr>
                <w:ilvl w:val="0"/>
                <w:numId w:val="65"/>
              </w:numPr>
              <w:rPr>
                <w:b/>
                <w:bCs/>
                <w:caps/>
                <w:color w:val="000000" w:themeColor="text1"/>
                <w:sz w:val="22"/>
                <w:szCs w:val="22"/>
                <w:lang w:val="fr-FR"/>
              </w:rPr>
            </w:pPr>
            <w:r w:rsidRPr="00C717D7">
              <w:rPr>
                <w:b/>
                <w:color w:val="000000" w:themeColor="text1"/>
                <w:sz w:val="22"/>
                <w:szCs w:val="22"/>
                <w:lang w:val="fr-FR"/>
              </w:rPr>
              <w:t>Copreşedinte al comitetului de organizare</w:t>
            </w:r>
          </w:p>
        </w:tc>
      </w:tr>
      <w:tr w:rsidR="00F25301" w:rsidRPr="006E4E37" w:rsidTr="002225F3">
        <w:tc>
          <w:tcPr>
            <w:tcW w:w="1088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F25301">
            <w:pPr>
              <w:tabs>
                <w:tab w:val="num" w:pos="960"/>
              </w:tabs>
              <w:rPr>
                <w:color w:val="000000" w:themeColor="text1"/>
                <w:sz w:val="22"/>
                <w:szCs w:val="22"/>
                <w:lang w:val="en-US"/>
              </w:rPr>
            </w:pPr>
            <w:r w:rsidRPr="00C717D7">
              <w:rPr>
                <w:color w:val="000000" w:themeColor="text1"/>
                <w:sz w:val="22"/>
                <w:szCs w:val="22"/>
                <w:lang w:val="en-US"/>
              </w:rPr>
              <w:t xml:space="preserve">Juc Victor, dr. hab., prof.univ., vicedirector, ICJP </w:t>
            </w:r>
            <w:r w:rsidRPr="00C717D7">
              <w:rPr>
                <w:i/>
                <w:color w:val="000000" w:themeColor="text1"/>
                <w:sz w:val="22"/>
                <w:szCs w:val="22"/>
                <w:lang w:val="en-US"/>
              </w:rPr>
              <w:t>Președinte</w:t>
            </w:r>
          </w:p>
          <w:p w:rsidR="00F25301" w:rsidRPr="00C717D7" w:rsidRDefault="00F25301" w:rsidP="00F25301">
            <w:pPr>
              <w:rPr>
                <w:i/>
                <w:color w:val="000000" w:themeColor="text1"/>
                <w:sz w:val="22"/>
                <w:szCs w:val="22"/>
                <w:lang w:val="en-US"/>
              </w:rPr>
            </w:pPr>
            <w:r w:rsidRPr="00C717D7">
              <w:rPr>
                <w:color w:val="000000" w:themeColor="text1"/>
                <w:sz w:val="22"/>
                <w:szCs w:val="22"/>
                <w:lang w:val="en-US"/>
              </w:rPr>
              <w:t xml:space="preserve">Albu Natalia, dr., conf. univ., director, CCS, ICJP, </w:t>
            </w:r>
            <w:r w:rsidRPr="00C717D7">
              <w:rPr>
                <w:i/>
                <w:color w:val="000000" w:themeColor="text1"/>
                <w:sz w:val="22"/>
                <w:szCs w:val="22"/>
                <w:lang w:val="en-US"/>
              </w:rPr>
              <w:t>copreședintă</w:t>
            </w:r>
          </w:p>
          <w:p w:rsidR="00F25301" w:rsidRPr="00C717D7" w:rsidRDefault="00F25301" w:rsidP="00F25301">
            <w:pPr>
              <w:rPr>
                <w:b/>
                <w:bCs/>
                <w:caps/>
                <w:color w:val="000000" w:themeColor="text1"/>
                <w:sz w:val="22"/>
                <w:szCs w:val="22"/>
                <w:lang w:val="en-US"/>
              </w:rPr>
            </w:pPr>
            <w:r w:rsidRPr="00C717D7">
              <w:rPr>
                <w:sz w:val="22"/>
                <w:szCs w:val="22"/>
                <w:lang w:val="en-US"/>
              </w:rPr>
              <w:t xml:space="preserve">Orlov Serghei, prim secretar, Ambasada Ucrainei în Republica Moldova, </w:t>
            </w:r>
            <w:r w:rsidRPr="00C717D7">
              <w:rPr>
                <w:i/>
                <w:sz w:val="22"/>
                <w:szCs w:val="22"/>
                <w:lang w:val="en-US"/>
              </w:rPr>
              <w:t>copreședinte</w:t>
            </w:r>
          </w:p>
        </w:tc>
      </w:tr>
    </w:tbl>
    <w:p w:rsidR="00F25301" w:rsidRPr="00C717D7" w:rsidRDefault="00F25301" w:rsidP="00F25301">
      <w:pPr>
        <w:rPr>
          <w:b/>
          <w:bCs/>
          <w:caps/>
          <w:sz w:val="22"/>
          <w:szCs w:val="22"/>
          <w:lang w:val="en-US"/>
        </w:rPr>
      </w:pPr>
    </w:p>
    <w:tbl>
      <w:tblPr>
        <w:tblStyle w:val="GrilTabel"/>
        <w:tblW w:w="10631" w:type="dxa"/>
        <w:tblInd w:w="39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631"/>
      </w:tblGrid>
      <w:tr w:rsidR="00F25301" w:rsidRPr="00C717D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3C6201">
            <w:pPr>
              <w:pStyle w:val="Listparagraf"/>
              <w:numPr>
                <w:ilvl w:val="0"/>
                <w:numId w:val="65"/>
              </w:numPr>
              <w:rPr>
                <w:b/>
                <w:bCs/>
                <w:caps/>
                <w:sz w:val="22"/>
                <w:szCs w:val="22"/>
                <w:lang w:val="fr-FR"/>
              </w:rPr>
            </w:pPr>
            <w:r w:rsidRPr="00C717D7">
              <w:rPr>
                <w:b/>
                <w:sz w:val="22"/>
                <w:szCs w:val="22"/>
                <w:lang w:val="fr-FR"/>
              </w:rPr>
              <w:t>Participanţi:</w:t>
            </w:r>
          </w:p>
        </w:tc>
      </w:tr>
      <w:tr w:rsidR="00F25301" w:rsidRPr="00C717D7" w:rsidTr="002225F3">
        <w:tc>
          <w:tcPr>
            <w:tcW w:w="10631" w:type="dxa"/>
            <w:tcBorders>
              <w:top w:val="dotted" w:sz="4" w:space="0" w:color="auto"/>
              <w:left w:val="dotted" w:sz="4" w:space="0" w:color="auto"/>
              <w:bottom w:val="dotted" w:sz="4" w:space="0" w:color="auto"/>
              <w:right w:val="dotted" w:sz="4" w:space="0" w:color="auto"/>
            </w:tcBorders>
          </w:tcPr>
          <w:p w:rsidR="00F25301" w:rsidRPr="00F25301" w:rsidRDefault="00F25301" w:rsidP="00F25301">
            <w:pPr>
              <w:rPr>
                <w:sz w:val="22"/>
                <w:szCs w:val="22"/>
              </w:rPr>
            </w:pPr>
            <w:r w:rsidRPr="00C717D7">
              <w:rPr>
                <w:sz w:val="22"/>
                <w:szCs w:val="22"/>
                <w:lang w:val="en-US"/>
              </w:rPr>
              <w:t>Membri</w:t>
            </w:r>
            <w:r w:rsidRPr="00F25301">
              <w:rPr>
                <w:sz w:val="22"/>
                <w:szCs w:val="22"/>
              </w:rPr>
              <w:t xml:space="preserve"> </w:t>
            </w:r>
            <w:r w:rsidRPr="00C717D7">
              <w:rPr>
                <w:sz w:val="22"/>
                <w:szCs w:val="22"/>
                <w:lang w:val="en-US"/>
              </w:rPr>
              <w:t>ai</w:t>
            </w:r>
            <w:r w:rsidRPr="00F25301">
              <w:rPr>
                <w:bCs/>
                <w:sz w:val="22"/>
                <w:szCs w:val="22"/>
              </w:rPr>
              <w:t xml:space="preserve"> </w:t>
            </w:r>
            <w:r w:rsidRPr="00C717D7">
              <w:rPr>
                <w:bCs/>
                <w:sz w:val="22"/>
                <w:szCs w:val="22"/>
                <w:lang w:val="en-US"/>
              </w:rPr>
              <w:t>comunit</w:t>
            </w:r>
            <w:r w:rsidRPr="00F25301">
              <w:rPr>
                <w:bCs/>
                <w:sz w:val="22"/>
                <w:szCs w:val="22"/>
              </w:rPr>
              <w:t>ăț</w:t>
            </w:r>
            <w:r w:rsidRPr="00C717D7">
              <w:rPr>
                <w:bCs/>
                <w:sz w:val="22"/>
                <w:szCs w:val="22"/>
                <w:lang w:val="en-US"/>
              </w:rPr>
              <w:t>ii</w:t>
            </w:r>
            <w:r w:rsidRPr="00F25301">
              <w:rPr>
                <w:bCs/>
                <w:sz w:val="22"/>
                <w:szCs w:val="22"/>
              </w:rPr>
              <w:t xml:space="preserve"> ș</w:t>
            </w:r>
            <w:r w:rsidRPr="00C717D7">
              <w:rPr>
                <w:bCs/>
                <w:sz w:val="22"/>
                <w:szCs w:val="22"/>
                <w:lang w:val="en-US"/>
              </w:rPr>
              <w:t>tiin</w:t>
            </w:r>
            <w:r w:rsidRPr="00F25301">
              <w:rPr>
                <w:bCs/>
                <w:sz w:val="22"/>
                <w:szCs w:val="22"/>
              </w:rPr>
              <w:t>ț</w:t>
            </w:r>
            <w:r w:rsidRPr="00C717D7">
              <w:rPr>
                <w:bCs/>
                <w:sz w:val="22"/>
                <w:szCs w:val="22"/>
                <w:lang w:val="en-US"/>
              </w:rPr>
              <w:t>ifice</w:t>
            </w:r>
            <w:r w:rsidRPr="00F25301">
              <w:rPr>
                <w:bCs/>
                <w:sz w:val="22"/>
                <w:szCs w:val="22"/>
              </w:rPr>
              <w:t xml:space="preserve">, </w:t>
            </w:r>
            <w:r w:rsidRPr="00C717D7">
              <w:rPr>
                <w:bCs/>
                <w:sz w:val="22"/>
                <w:szCs w:val="22"/>
                <w:lang w:val="en-US"/>
              </w:rPr>
              <w:t>reprezentan</w:t>
            </w:r>
            <w:r w:rsidRPr="00F25301">
              <w:rPr>
                <w:bCs/>
                <w:sz w:val="22"/>
                <w:szCs w:val="22"/>
              </w:rPr>
              <w:t>ț</w:t>
            </w:r>
            <w:r w:rsidRPr="00C717D7">
              <w:rPr>
                <w:bCs/>
                <w:sz w:val="22"/>
                <w:szCs w:val="22"/>
                <w:lang w:val="en-US"/>
              </w:rPr>
              <w:t>i</w:t>
            </w:r>
            <w:r w:rsidRPr="00F25301">
              <w:rPr>
                <w:bCs/>
                <w:sz w:val="22"/>
                <w:szCs w:val="22"/>
              </w:rPr>
              <w:t xml:space="preserve"> </w:t>
            </w:r>
            <w:r w:rsidRPr="00C717D7">
              <w:rPr>
                <w:bCs/>
                <w:sz w:val="22"/>
                <w:szCs w:val="22"/>
                <w:lang w:val="en-US"/>
              </w:rPr>
              <w:t>ai</w:t>
            </w:r>
            <w:r w:rsidRPr="00F25301">
              <w:rPr>
                <w:bCs/>
                <w:sz w:val="22"/>
                <w:szCs w:val="22"/>
              </w:rPr>
              <w:t xml:space="preserve"> </w:t>
            </w:r>
            <w:r w:rsidRPr="00C717D7">
              <w:rPr>
                <w:sz w:val="22"/>
                <w:szCs w:val="22"/>
                <w:shd w:val="clear" w:color="auto" w:fill="FFFFFF"/>
                <w:lang w:val="en-US"/>
              </w:rPr>
              <w:t>institu</w:t>
            </w:r>
            <w:r w:rsidRPr="00F25301">
              <w:rPr>
                <w:sz w:val="22"/>
                <w:szCs w:val="22"/>
                <w:shd w:val="clear" w:color="auto" w:fill="FFFFFF"/>
              </w:rPr>
              <w:t>ț</w:t>
            </w:r>
            <w:r w:rsidRPr="00C717D7">
              <w:rPr>
                <w:sz w:val="22"/>
                <w:szCs w:val="22"/>
                <w:shd w:val="clear" w:color="auto" w:fill="FFFFFF"/>
                <w:lang w:val="en-US"/>
              </w:rPr>
              <w:t>iilor</w:t>
            </w:r>
            <w:r w:rsidRPr="00F25301">
              <w:rPr>
                <w:sz w:val="22"/>
                <w:szCs w:val="22"/>
                <w:shd w:val="clear" w:color="auto" w:fill="FFFFFF"/>
              </w:rPr>
              <w:t xml:space="preserve"> </w:t>
            </w:r>
            <w:r w:rsidRPr="00C717D7">
              <w:rPr>
                <w:sz w:val="22"/>
                <w:szCs w:val="22"/>
                <w:shd w:val="clear" w:color="auto" w:fill="FFFFFF"/>
                <w:lang w:val="en-US"/>
              </w:rPr>
              <w:t>de</w:t>
            </w:r>
            <w:r w:rsidRPr="00F25301">
              <w:rPr>
                <w:sz w:val="22"/>
                <w:szCs w:val="22"/>
                <w:shd w:val="clear" w:color="auto" w:fill="FFFFFF"/>
              </w:rPr>
              <w:t xml:space="preserve"> </w:t>
            </w:r>
            <w:r w:rsidRPr="00C717D7">
              <w:rPr>
                <w:sz w:val="22"/>
                <w:szCs w:val="22"/>
                <w:shd w:val="clear" w:color="auto" w:fill="FFFFFF"/>
                <w:lang w:val="en-US"/>
              </w:rPr>
              <w:t>stat</w:t>
            </w:r>
            <w:r w:rsidRPr="00F25301">
              <w:rPr>
                <w:bCs/>
                <w:sz w:val="22"/>
                <w:szCs w:val="22"/>
              </w:rPr>
              <w:t xml:space="preserve"> ș</w:t>
            </w:r>
            <w:r w:rsidRPr="00C717D7">
              <w:rPr>
                <w:bCs/>
                <w:sz w:val="22"/>
                <w:szCs w:val="22"/>
                <w:lang w:val="en-US"/>
              </w:rPr>
              <w:t>i</w:t>
            </w:r>
            <w:r w:rsidRPr="00F25301">
              <w:rPr>
                <w:bCs/>
                <w:sz w:val="22"/>
                <w:szCs w:val="22"/>
              </w:rPr>
              <w:t xml:space="preserve"> </w:t>
            </w:r>
            <w:r w:rsidRPr="00C717D7">
              <w:rPr>
                <w:bCs/>
                <w:sz w:val="22"/>
                <w:szCs w:val="22"/>
                <w:lang w:val="en-US"/>
              </w:rPr>
              <w:t>societ</w:t>
            </w:r>
            <w:r w:rsidRPr="00F25301">
              <w:rPr>
                <w:bCs/>
                <w:sz w:val="22"/>
                <w:szCs w:val="22"/>
              </w:rPr>
              <w:t>ăț</w:t>
            </w:r>
            <w:r w:rsidRPr="00C717D7">
              <w:rPr>
                <w:bCs/>
                <w:sz w:val="22"/>
                <w:szCs w:val="22"/>
                <w:lang w:val="en-US"/>
              </w:rPr>
              <w:t>ii</w:t>
            </w:r>
            <w:r w:rsidRPr="00F25301">
              <w:rPr>
                <w:bCs/>
                <w:sz w:val="22"/>
                <w:szCs w:val="22"/>
              </w:rPr>
              <w:t xml:space="preserve"> </w:t>
            </w:r>
            <w:r w:rsidRPr="00C717D7">
              <w:rPr>
                <w:bCs/>
                <w:sz w:val="22"/>
                <w:szCs w:val="22"/>
                <w:lang w:val="en-US"/>
              </w:rPr>
              <w:t>civile</w:t>
            </w:r>
            <w:r w:rsidRPr="00F25301">
              <w:rPr>
                <w:bCs/>
                <w:sz w:val="22"/>
                <w:szCs w:val="22"/>
              </w:rPr>
              <w:t xml:space="preserve">, </w:t>
            </w:r>
            <w:r w:rsidRPr="00C717D7">
              <w:rPr>
                <w:sz w:val="22"/>
                <w:szCs w:val="22"/>
                <w:shd w:val="clear" w:color="auto" w:fill="FFFFFF"/>
                <w:lang w:val="en-US"/>
              </w:rPr>
              <w:t>demnitari</w:t>
            </w:r>
            <w:r w:rsidRPr="00F25301">
              <w:rPr>
                <w:sz w:val="22"/>
                <w:szCs w:val="22"/>
                <w:shd w:val="clear" w:color="auto" w:fill="FFFFFF"/>
              </w:rPr>
              <w:t xml:space="preserve"> </w:t>
            </w:r>
            <w:r w:rsidRPr="00C717D7">
              <w:rPr>
                <w:sz w:val="22"/>
                <w:szCs w:val="22"/>
                <w:shd w:val="clear" w:color="auto" w:fill="FFFFFF"/>
                <w:lang w:val="en-US"/>
              </w:rPr>
              <w:t>str</w:t>
            </w:r>
            <w:r w:rsidRPr="00F25301">
              <w:rPr>
                <w:sz w:val="22"/>
                <w:szCs w:val="22"/>
                <w:shd w:val="clear" w:color="auto" w:fill="FFFFFF"/>
              </w:rPr>
              <w:t>ă</w:t>
            </w:r>
            <w:r w:rsidRPr="00C717D7">
              <w:rPr>
                <w:sz w:val="22"/>
                <w:szCs w:val="22"/>
                <w:shd w:val="clear" w:color="auto" w:fill="FFFFFF"/>
                <w:lang w:val="en-US"/>
              </w:rPr>
              <w:t>ini</w:t>
            </w:r>
            <w:r w:rsidRPr="00F25301">
              <w:rPr>
                <w:sz w:val="22"/>
                <w:szCs w:val="22"/>
                <w:shd w:val="clear" w:color="auto" w:fill="FFFFFF"/>
              </w:rPr>
              <w:t xml:space="preserve"> </w:t>
            </w:r>
            <w:r w:rsidRPr="00C717D7">
              <w:rPr>
                <w:sz w:val="22"/>
                <w:szCs w:val="22"/>
                <w:shd w:val="clear" w:color="auto" w:fill="FFFFFF"/>
                <w:lang w:val="en-US"/>
              </w:rPr>
              <w:t>acredita</w:t>
            </w:r>
            <w:r w:rsidRPr="00F25301">
              <w:rPr>
                <w:sz w:val="22"/>
                <w:szCs w:val="22"/>
                <w:shd w:val="clear" w:color="auto" w:fill="FFFFFF"/>
              </w:rPr>
              <w:t>ț</w:t>
            </w:r>
            <w:r w:rsidRPr="00C717D7">
              <w:rPr>
                <w:sz w:val="22"/>
                <w:szCs w:val="22"/>
                <w:shd w:val="clear" w:color="auto" w:fill="FFFFFF"/>
                <w:lang w:val="en-US"/>
              </w:rPr>
              <w:t>i</w:t>
            </w:r>
            <w:r w:rsidRPr="00F25301">
              <w:rPr>
                <w:sz w:val="22"/>
                <w:szCs w:val="22"/>
                <w:shd w:val="clear" w:color="auto" w:fill="FFFFFF"/>
              </w:rPr>
              <w:t xml:space="preserve"> </w:t>
            </w:r>
            <w:r w:rsidRPr="00C717D7">
              <w:rPr>
                <w:sz w:val="22"/>
                <w:szCs w:val="22"/>
                <w:shd w:val="clear" w:color="auto" w:fill="FFFFFF"/>
                <w:lang w:val="en-US"/>
              </w:rPr>
              <w:t>la</w:t>
            </w:r>
            <w:r w:rsidRPr="00F25301">
              <w:rPr>
                <w:sz w:val="22"/>
                <w:szCs w:val="22"/>
                <w:shd w:val="clear" w:color="auto" w:fill="FFFFFF"/>
              </w:rPr>
              <w:t xml:space="preserve"> </w:t>
            </w:r>
            <w:r w:rsidRPr="00C717D7">
              <w:rPr>
                <w:sz w:val="22"/>
                <w:szCs w:val="22"/>
                <w:shd w:val="clear" w:color="auto" w:fill="FFFFFF"/>
                <w:lang w:val="en-US"/>
              </w:rPr>
              <w:t>Chi</w:t>
            </w:r>
            <w:r w:rsidRPr="00F25301">
              <w:rPr>
                <w:sz w:val="22"/>
                <w:szCs w:val="22"/>
                <w:shd w:val="clear" w:color="auto" w:fill="FFFFFF"/>
              </w:rPr>
              <w:t>ş</w:t>
            </w:r>
            <w:r w:rsidRPr="00C717D7">
              <w:rPr>
                <w:sz w:val="22"/>
                <w:szCs w:val="22"/>
                <w:shd w:val="clear" w:color="auto" w:fill="FFFFFF"/>
                <w:lang w:val="en-US"/>
              </w:rPr>
              <w:t>in</w:t>
            </w:r>
            <w:r w:rsidRPr="00F25301">
              <w:rPr>
                <w:sz w:val="22"/>
                <w:szCs w:val="22"/>
                <w:shd w:val="clear" w:color="auto" w:fill="FFFFFF"/>
              </w:rPr>
              <w:t>ă</w:t>
            </w:r>
            <w:r w:rsidRPr="00C717D7">
              <w:rPr>
                <w:sz w:val="22"/>
                <w:szCs w:val="22"/>
                <w:shd w:val="clear" w:color="auto" w:fill="FFFFFF"/>
                <w:lang w:val="en-US"/>
              </w:rPr>
              <w:t>u</w:t>
            </w:r>
            <w:r w:rsidRPr="00F25301">
              <w:rPr>
                <w:sz w:val="22"/>
                <w:szCs w:val="22"/>
                <w:shd w:val="clear" w:color="auto" w:fill="FFFFFF"/>
              </w:rPr>
              <w:t xml:space="preserve">, </w:t>
            </w:r>
            <w:r w:rsidRPr="00C717D7">
              <w:rPr>
                <w:sz w:val="22"/>
                <w:szCs w:val="22"/>
                <w:shd w:val="clear" w:color="auto" w:fill="FFFFFF"/>
                <w:lang w:val="en-US"/>
              </w:rPr>
              <w:t>exper</w:t>
            </w:r>
            <w:r w:rsidRPr="00F25301">
              <w:rPr>
                <w:sz w:val="22"/>
                <w:szCs w:val="22"/>
                <w:shd w:val="clear" w:color="auto" w:fill="FFFFFF"/>
              </w:rPr>
              <w:t>ț</w:t>
            </w:r>
            <w:r w:rsidRPr="00C717D7">
              <w:rPr>
                <w:sz w:val="22"/>
                <w:szCs w:val="22"/>
                <w:shd w:val="clear" w:color="auto" w:fill="FFFFFF"/>
                <w:lang w:val="en-US"/>
              </w:rPr>
              <w:t>i</w:t>
            </w:r>
            <w:r w:rsidRPr="00F25301">
              <w:rPr>
                <w:sz w:val="22"/>
                <w:szCs w:val="22"/>
                <w:shd w:val="clear" w:color="auto" w:fill="FFFFFF"/>
              </w:rPr>
              <w:t xml:space="preserve"> </w:t>
            </w:r>
            <w:r w:rsidRPr="00C717D7">
              <w:rPr>
                <w:sz w:val="22"/>
                <w:szCs w:val="22"/>
                <w:shd w:val="clear" w:color="auto" w:fill="FFFFFF"/>
                <w:lang w:val="en-US"/>
              </w:rPr>
              <w:t>na</w:t>
            </w:r>
            <w:r w:rsidRPr="00F25301">
              <w:rPr>
                <w:sz w:val="22"/>
                <w:szCs w:val="22"/>
                <w:shd w:val="clear" w:color="auto" w:fill="FFFFFF"/>
              </w:rPr>
              <w:t>ţ</w:t>
            </w:r>
            <w:r w:rsidRPr="00C717D7">
              <w:rPr>
                <w:sz w:val="22"/>
                <w:szCs w:val="22"/>
                <w:shd w:val="clear" w:color="auto" w:fill="FFFFFF"/>
                <w:lang w:val="en-US"/>
              </w:rPr>
              <w:t>ionali</w:t>
            </w:r>
            <w:r w:rsidRPr="00F25301">
              <w:rPr>
                <w:sz w:val="22"/>
                <w:szCs w:val="22"/>
                <w:shd w:val="clear" w:color="auto" w:fill="FFFFFF"/>
              </w:rPr>
              <w:t xml:space="preserve"> ș</w:t>
            </w:r>
            <w:r w:rsidRPr="00C717D7">
              <w:rPr>
                <w:sz w:val="22"/>
                <w:szCs w:val="22"/>
                <w:shd w:val="clear" w:color="auto" w:fill="FFFFFF"/>
                <w:lang w:val="en-US"/>
              </w:rPr>
              <w:t>i</w:t>
            </w:r>
            <w:r w:rsidRPr="00F25301">
              <w:rPr>
                <w:sz w:val="22"/>
                <w:szCs w:val="22"/>
                <w:shd w:val="clear" w:color="auto" w:fill="FFFFFF"/>
              </w:rPr>
              <w:t xml:space="preserve"> </w:t>
            </w:r>
            <w:r w:rsidRPr="00C717D7">
              <w:rPr>
                <w:sz w:val="22"/>
                <w:szCs w:val="22"/>
                <w:shd w:val="clear" w:color="auto" w:fill="FFFFFF"/>
                <w:lang w:val="en-US"/>
              </w:rPr>
              <w:t>interna</w:t>
            </w:r>
            <w:r w:rsidRPr="00F25301">
              <w:rPr>
                <w:sz w:val="22"/>
                <w:szCs w:val="22"/>
                <w:shd w:val="clear" w:color="auto" w:fill="FFFFFF"/>
              </w:rPr>
              <w:t>ț</w:t>
            </w:r>
            <w:r w:rsidRPr="00C717D7">
              <w:rPr>
                <w:sz w:val="22"/>
                <w:szCs w:val="22"/>
                <w:shd w:val="clear" w:color="auto" w:fill="FFFFFF"/>
                <w:lang w:val="en-US"/>
              </w:rPr>
              <w:t>ionali</w:t>
            </w:r>
            <w:r w:rsidRPr="00F25301">
              <w:rPr>
                <w:sz w:val="22"/>
                <w:szCs w:val="22"/>
                <w:shd w:val="clear" w:color="auto" w:fill="FFFFFF"/>
              </w:rPr>
              <w:t xml:space="preserve"> ș</w:t>
            </w:r>
            <w:r w:rsidRPr="00C717D7">
              <w:rPr>
                <w:sz w:val="22"/>
                <w:szCs w:val="22"/>
                <w:shd w:val="clear" w:color="auto" w:fill="FFFFFF"/>
                <w:lang w:val="en-US"/>
              </w:rPr>
              <w:t>i</w:t>
            </w:r>
            <w:r w:rsidRPr="00F25301">
              <w:rPr>
                <w:sz w:val="22"/>
                <w:szCs w:val="22"/>
                <w:shd w:val="clear" w:color="auto" w:fill="FFFFFF"/>
              </w:rPr>
              <w:t xml:space="preserve"> </w:t>
            </w:r>
            <w:r w:rsidRPr="00C717D7">
              <w:rPr>
                <w:sz w:val="22"/>
                <w:szCs w:val="22"/>
                <w:shd w:val="clear" w:color="auto" w:fill="FFFFFF"/>
                <w:lang w:val="en-US"/>
              </w:rPr>
              <w:t>mass</w:t>
            </w:r>
            <w:r w:rsidRPr="00F25301">
              <w:rPr>
                <w:sz w:val="22"/>
                <w:szCs w:val="22"/>
                <w:shd w:val="clear" w:color="auto" w:fill="FFFFFF"/>
              </w:rPr>
              <w:t>-</w:t>
            </w:r>
            <w:r w:rsidRPr="00C717D7">
              <w:rPr>
                <w:sz w:val="22"/>
                <w:szCs w:val="22"/>
                <w:shd w:val="clear" w:color="auto" w:fill="FFFFFF"/>
                <w:lang w:val="en-US"/>
              </w:rPr>
              <w:t>media</w:t>
            </w:r>
            <w:r w:rsidRPr="00F25301">
              <w:rPr>
                <w:sz w:val="22"/>
                <w:szCs w:val="22"/>
              </w:rPr>
              <w:t xml:space="preserve"> (90 </w:t>
            </w:r>
            <w:r w:rsidRPr="00C717D7">
              <w:rPr>
                <w:sz w:val="22"/>
                <w:szCs w:val="22"/>
                <w:lang w:val="fr-FR"/>
              </w:rPr>
              <w:t>de</w:t>
            </w:r>
            <w:r w:rsidRPr="00F25301">
              <w:rPr>
                <w:sz w:val="22"/>
                <w:szCs w:val="22"/>
              </w:rPr>
              <w:t xml:space="preserve"> </w:t>
            </w:r>
            <w:r w:rsidRPr="00C717D7">
              <w:rPr>
                <w:sz w:val="22"/>
                <w:szCs w:val="22"/>
                <w:lang w:val="fr-FR"/>
              </w:rPr>
              <w:t>participan</w:t>
            </w:r>
            <w:r w:rsidRPr="00F25301">
              <w:rPr>
                <w:sz w:val="22"/>
                <w:szCs w:val="22"/>
              </w:rPr>
              <w:t>ţ</w:t>
            </w:r>
            <w:r w:rsidRPr="00C717D7">
              <w:rPr>
                <w:sz w:val="22"/>
                <w:szCs w:val="22"/>
                <w:lang w:val="fr-FR"/>
              </w:rPr>
              <w:t>i</w:t>
            </w:r>
            <w:r w:rsidRPr="00F25301">
              <w:rPr>
                <w:sz w:val="22"/>
                <w:szCs w:val="22"/>
              </w:rPr>
              <w:t>)</w:t>
            </w:r>
          </w:p>
          <w:p w:rsidR="00F25301" w:rsidRPr="00F25301" w:rsidRDefault="00F25301" w:rsidP="00F25301">
            <w:pPr>
              <w:rPr>
                <w:b/>
                <w:bCs/>
                <w:caps/>
                <w:sz w:val="22"/>
                <w:szCs w:val="22"/>
              </w:rPr>
            </w:pPr>
          </w:p>
        </w:tc>
      </w:tr>
      <w:tr w:rsidR="00F25301" w:rsidRPr="00C717D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3C6201">
            <w:pPr>
              <w:pStyle w:val="Listparagraf"/>
              <w:numPr>
                <w:ilvl w:val="0"/>
                <w:numId w:val="65"/>
              </w:numPr>
              <w:rPr>
                <w:b/>
                <w:bCs/>
                <w:caps/>
                <w:sz w:val="22"/>
                <w:szCs w:val="22"/>
                <w:lang w:val="fr-FR"/>
              </w:rPr>
            </w:pPr>
            <w:r w:rsidRPr="00C717D7">
              <w:rPr>
                <w:b/>
                <w:sz w:val="22"/>
                <w:szCs w:val="22"/>
                <w:lang w:val="fr-FR"/>
              </w:rPr>
              <w:t>Recomandările manifestării ştiinţifice</w:t>
            </w:r>
          </w:p>
        </w:tc>
      </w:tr>
      <w:tr w:rsidR="00F25301" w:rsidRPr="006E4E3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F25301">
            <w:pPr>
              <w:tabs>
                <w:tab w:val="left" w:pos="567"/>
              </w:tabs>
              <w:autoSpaceDE w:val="0"/>
              <w:autoSpaceDN w:val="0"/>
              <w:adjustRightInd w:val="0"/>
              <w:jc w:val="both"/>
              <w:rPr>
                <w:b/>
                <w:sz w:val="22"/>
                <w:szCs w:val="22"/>
                <w:lang w:val="fr-FR"/>
              </w:rPr>
            </w:pPr>
            <w:r w:rsidRPr="002366EF">
              <w:rPr>
                <w:sz w:val="22"/>
                <w:szCs w:val="22"/>
              </w:rPr>
              <w:t>Î</w:t>
            </w:r>
            <w:r w:rsidRPr="00C717D7">
              <w:rPr>
                <w:sz w:val="22"/>
                <w:szCs w:val="22"/>
                <w:lang w:val="en-US"/>
              </w:rPr>
              <w:t>n</w:t>
            </w:r>
            <w:r w:rsidRPr="002366EF">
              <w:rPr>
                <w:sz w:val="22"/>
                <w:szCs w:val="22"/>
              </w:rPr>
              <w:t xml:space="preserve"> </w:t>
            </w:r>
            <w:r w:rsidRPr="00C717D7">
              <w:rPr>
                <w:sz w:val="22"/>
                <w:szCs w:val="22"/>
                <w:lang w:val="en-US"/>
              </w:rPr>
              <w:t>cadrul</w:t>
            </w:r>
            <w:r w:rsidRPr="002366EF">
              <w:rPr>
                <w:sz w:val="22"/>
                <w:szCs w:val="22"/>
              </w:rPr>
              <w:t xml:space="preserve"> </w:t>
            </w:r>
            <w:r w:rsidRPr="00C717D7">
              <w:rPr>
                <w:sz w:val="22"/>
                <w:szCs w:val="22"/>
                <w:lang w:val="en-US"/>
              </w:rPr>
              <w:t>conferin</w:t>
            </w:r>
            <w:r w:rsidRPr="002366EF">
              <w:rPr>
                <w:sz w:val="22"/>
                <w:szCs w:val="22"/>
              </w:rPr>
              <w:t>ț</w:t>
            </w:r>
            <w:r w:rsidRPr="00C717D7">
              <w:rPr>
                <w:sz w:val="22"/>
                <w:szCs w:val="22"/>
                <w:lang w:val="en-US"/>
              </w:rPr>
              <w:t>ei</w:t>
            </w:r>
            <w:r w:rsidRPr="002366EF">
              <w:rPr>
                <w:sz w:val="22"/>
                <w:szCs w:val="22"/>
              </w:rPr>
              <w:t xml:space="preserve"> </w:t>
            </w:r>
            <w:r w:rsidRPr="00C717D7">
              <w:rPr>
                <w:sz w:val="22"/>
                <w:szCs w:val="22"/>
                <w:lang w:val="en-US"/>
              </w:rPr>
              <w:t>au</w:t>
            </w:r>
            <w:r w:rsidRPr="002366EF">
              <w:rPr>
                <w:sz w:val="22"/>
                <w:szCs w:val="22"/>
              </w:rPr>
              <w:t xml:space="preserve"> </w:t>
            </w:r>
            <w:r w:rsidRPr="00C717D7">
              <w:rPr>
                <w:sz w:val="22"/>
                <w:szCs w:val="22"/>
                <w:lang w:val="en-US"/>
              </w:rPr>
              <w:t>fost</w:t>
            </w:r>
            <w:r w:rsidRPr="002366EF">
              <w:rPr>
                <w:sz w:val="22"/>
                <w:szCs w:val="22"/>
              </w:rPr>
              <w:t xml:space="preserve"> </w:t>
            </w:r>
            <w:r w:rsidRPr="00C717D7">
              <w:rPr>
                <w:sz w:val="22"/>
                <w:szCs w:val="22"/>
                <w:lang w:val="en-US"/>
              </w:rPr>
              <w:t>abordate</w:t>
            </w:r>
            <w:r w:rsidRPr="002366EF">
              <w:rPr>
                <w:sz w:val="22"/>
                <w:szCs w:val="22"/>
              </w:rPr>
              <w:t xml:space="preserve"> </w:t>
            </w:r>
            <w:r w:rsidRPr="00C717D7">
              <w:rPr>
                <w:sz w:val="22"/>
                <w:szCs w:val="22"/>
                <w:lang w:val="en-US"/>
              </w:rPr>
              <w:t>provoc</w:t>
            </w:r>
            <w:r w:rsidRPr="002366EF">
              <w:rPr>
                <w:sz w:val="22"/>
                <w:szCs w:val="22"/>
              </w:rPr>
              <w:t>ă</w:t>
            </w:r>
            <w:r w:rsidRPr="00C717D7">
              <w:rPr>
                <w:sz w:val="22"/>
                <w:szCs w:val="22"/>
                <w:lang w:val="en-US"/>
              </w:rPr>
              <w:t>rile</w:t>
            </w:r>
            <w:r w:rsidRPr="002366EF">
              <w:rPr>
                <w:sz w:val="22"/>
                <w:szCs w:val="22"/>
              </w:rPr>
              <w:t xml:space="preserve"> </w:t>
            </w:r>
            <w:r w:rsidRPr="00C717D7">
              <w:rPr>
                <w:sz w:val="22"/>
                <w:szCs w:val="22"/>
                <w:lang w:val="en-US"/>
              </w:rPr>
              <w:t>care</w:t>
            </w:r>
            <w:r w:rsidRPr="002366EF">
              <w:rPr>
                <w:sz w:val="22"/>
                <w:szCs w:val="22"/>
              </w:rPr>
              <w:t xml:space="preserve"> </w:t>
            </w:r>
            <w:r w:rsidRPr="00C717D7">
              <w:rPr>
                <w:sz w:val="22"/>
                <w:szCs w:val="22"/>
                <w:lang w:val="en-US"/>
              </w:rPr>
              <w:t>se</w:t>
            </w:r>
            <w:r w:rsidRPr="002366EF">
              <w:rPr>
                <w:sz w:val="22"/>
                <w:szCs w:val="22"/>
              </w:rPr>
              <w:t xml:space="preserve"> </w:t>
            </w:r>
            <w:r w:rsidRPr="00C717D7">
              <w:rPr>
                <w:sz w:val="22"/>
                <w:szCs w:val="22"/>
                <w:lang w:val="en-US"/>
              </w:rPr>
              <w:t>manifest</w:t>
            </w:r>
            <w:r w:rsidRPr="002366EF">
              <w:rPr>
                <w:sz w:val="22"/>
                <w:szCs w:val="22"/>
              </w:rPr>
              <w:t>ă î</w:t>
            </w:r>
            <w:r w:rsidRPr="00C717D7">
              <w:rPr>
                <w:sz w:val="22"/>
                <w:szCs w:val="22"/>
                <w:lang w:val="en-US"/>
              </w:rPr>
              <w:t>n</w:t>
            </w:r>
            <w:r w:rsidRPr="002366EF">
              <w:rPr>
                <w:sz w:val="22"/>
                <w:szCs w:val="22"/>
              </w:rPr>
              <w:t xml:space="preserve"> </w:t>
            </w:r>
            <w:r w:rsidRPr="00C717D7">
              <w:rPr>
                <w:sz w:val="22"/>
                <w:szCs w:val="22"/>
                <w:lang w:val="en-US"/>
              </w:rPr>
              <w:t>mediul</w:t>
            </w:r>
            <w:r w:rsidRPr="002366EF">
              <w:rPr>
                <w:sz w:val="22"/>
                <w:szCs w:val="22"/>
              </w:rPr>
              <w:t xml:space="preserve"> </w:t>
            </w:r>
            <w:r w:rsidRPr="00C717D7">
              <w:rPr>
                <w:sz w:val="22"/>
                <w:szCs w:val="22"/>
                <w:lang w:val="en-US"/>
              </w:rPr>
              <w:t>actual</w:t>
            </w:r>
            <w:r w:rsidRPr="002366EF">
              <w:rPr>
                <w:sz w:val="22"/>
                <w:szCs w:val="22"/>
              </w:rPr>
              <w:t xml:space="preserve"> </w:t>
            </w:r>
            <w:r w:rsidRPr="00C717D7">
              <w:rPr>
                <w:sz w:val="22"/>
                <w:szCs w:val="22"/>
                <w:lang w:val="en-US"/>
              </w:rPr>
              <w:t>de</w:t>
            </w:r>
            <w:r w:rsidRPr="002366EF">
              <w:rPr>
                <w:sz w:val="22"/>
                <w:szCs w:val="22"/>
              </w:rPr>
              <w:t xml:space="preserve"> </w:t>
            </w:r>
            <w:r w:rsidRPr="00C717D7">
              <w:rPr>
                <w:sz w:val="22"/>
                <w:szCs w:val="22"/>
                <w:lang w:val="en-US"/>
              </w:rPr>
              <w:t>securitate</w:t>
            </w:r>
            <w:r w:rsidRPr="002366EF">
              <w:rPr>
                <w:sz w:val="22"/>
                <w:szCs w:val="22"/>
              </w:rPr>
              <w:t xml:space="preserve"> </w:t>
            </w:r>
            <w:r w:rsidRPr="00C717D7">
              <w:rPr>
                <w:sz w:val="22"/>
                <w:szCs w:val="22"/>
                <w:lang w:val="en-US"/>
              </w:rPr>
              <w:t>regional</w:t>
            </w:r>
            <w:r w:rsidRPr="002366EF">
              <w:rPr>
                <w:sz w:val="22"/>
                <w:szCs w:val="22"/>
              </w:rPr>
              <w:t>ă ș</w:t>
            </w:r>
            <w:r w:rsidRPr="00C717D7">
              <w:rPr>
                <w:sz w:val="22"/>
                <w:szCs w:val="22"/>
                <w:lang w:val="en-US"/>
              </w:rPr>
              <w:t>i</w:t>
            </w:r>
            <w:r w:rsidRPr="002366EF">
              <w:rPr>
                <w:sz w:val="22"/>
                <w:szCs w:val="22"/>
              </w:rPr>
              <w:t xml:space="preserve"> </w:t>
            </w:r>
            <w:r w:rsidRPr="00C717D7">
              <w:rPr>
                <w:sz w:val="22"/>
                <w:szCs w:val="22"/>
                <w:lang w:val="en-US"/>
              </w:rPr>
              <w:t>oportunit</w:t>
            </w:r>
            <w:r w:rsidRPr="002366EF">
              <w:rPr>
                <w:sz w:val="22"/>
                <w:szCs w:val="22"/>
              </w:rPr>
              <w:t>ăț</w:t>
            </w:r>
            <w:r w:rsidRPr="00C717D7">
              <w:rPr>
                <w:sz w:val="22"/>
                <w:szCs w:val="22"/>
                <w:lang w:val="en-US"/>
              </w:rPr>
              <w:t>ile</w:t>
            </w:r>
            <w:r w:rsidRPr="002366EF">
              <w:rPr>
                <w:sz w:val="22"/>
                <w:szCs w:val="22"/>
              </w:rPr>
              <w:t xml:space="preserve"> </w:t>
            </w:r>
            <w:r w:rsidRPr="00C717D7">
              <w:rPr>
                <w:sz w:val="22"/>
                <w:szCs w:val="22"/>
                <w:lang w:val="en-US"/>
              </w:rPr>
              <w:t>de</w:t>
            </w:r>
            <w:r w:rsidRPr="002366EF">
              <w:rPr>
                <w:sz w:val="22"/>
                <w:szCs w:val="22"/>
              </w:rPr>
              <w:t xml:space="preserve"> </w:t>
            </w:r>
            <w:r w:rsidRPr="00C717D7">
              <w:rPr>
                <w:sz w:val="22"/>
                <w:szCs w:val="22"/>
                <w:lang w:val="en-US"/>
              </w:rPr>
              <w:t>asigurare</w:t>
            </w:r>
            <w:r w:rsidRPr="002366EF">
              <w:rPr>
                <w:sz w:val="22"/>
                <w:szCs w:val="22"/>
              </w:rPr>
              <w:t xml:space="preserve"> </w:t>
            </w:r>
            <w:r w:rsidRPr="00C717D7">
              <w:rPr>
                <w:sz w:val="22"/>
                <w:szCs w:val="22"/>
                <w:lang w:val="en-US"/>
              </w:rPr>
              <w:t>a</w:t>
            </w:r>
            <w:r w:rsidRPr="002366EF">
              <w:rPr>
                <w:sz w:val="22"/>
                <w:szCs w:val="22"/>
              </w:rPr>
              <w:t xml:space="preserve"> </w:t>
            </w:r>
            <w:r w:rsidRPr="00C717D7">
              <w:rPr>
                <w:sz w:val="22"/>
                <w:szCs w:val="22"/>
                <w:lang w:val="en-US"/>
              </w:rPr>
              <w:t>securit</w:t>
            </w:r>
            <w:r w:rsidRPr="002366EF">
              <w:rPr>
                <w:sz w:val="22"/>
                <w:szCs w:val="22"/>
              </w:rPr>
              <w:t>ăț</w:t>
            </w:r>
            <w:r w:rsidRPr="00C717D7">
              <w:rPr>
                <w:sz w:val="22"/>
                <w:szCs w:val="22"/>
                <w:lang w:val="en-US"/>
              </w:rPr>
              <w:t>ii</w:t>
            </w:r>
            <w:r w:rsidRPr="002366EF">
              <w:rPr>
                <w:sz w:val="22"/>
                <w:szCs w:val="22"/>
              </w:rPr>
              <w:t xml:space="preserve"> </w:t>
            </w:r>
            <w:r w:rsidRPr="00C717D7">
              <w:rPr>
                <w:sz w:val="22"/>
                <w:szCs w:val="22"/>
                <w:lang w:val="en-US"/>
              </w:rPr>
              <w:t>na</w:t>
            </w:r>
            <w:r w:rsidRPr="002366EF">
              <w:rPr>
                <w:sz w:val="22"/>
                <w:szCs w:val="22"/>
              </w:rPr>
              <w:t>ț</w:t>
            </w:r>
            <w:r w:rsidRPr="00C717D7">
              <w:rPr>
                <w:sz w:val="22"/>
                <w:szCs w:val="22"/>
                <w:lang w:val="en-US"/>
              </w:rPr>
              <w:t>ionale</w:t>
            </w:r>
            <w:r w:rsidRPr="002366EF">
              <w:rPr>
                <w:sz w:val="22"/>
                <w:szCs w:val="22"/>
              </w:rPr>
              <w:t xml:space="preserve"> </w:t>
            </w:r>
            <w:r w:rsidRPr="00C717D7">
              <w:rPr>
                <w:sz w:val="22"/>
                <w:szCs w:val="22"/>
                <w:lang w:val="en-US"/>
              </w:rPr>
              <w:t>a</w:t>
            </w:r>
            <w:r w:rsidRPr="002366EF">
              <w:rPr>
                <w:sz w:val="22"/>
                <w:szCs w:val="22"/>
              </w:rPr>
              <w:t xml:space="preserve"> </w:t>
            </w:r>
            <w:r w:rsidRPr="00C717D7">
              <w:rPr>
                <w:sz w:val="22"/>
                <w:szCs w:val="22"/>
                <w:lang w:val="en-US"/>
              </w:rPr>
              <w:t>statelor</w:t>
            </w:r>
            <w:r w:rsidRPr="002366EF">
              <w:rPr>
                <w:sz w:val="22"/>
                <w:szCs w:val="22"/>
              </w:rPr>
              <w:t xml:space="preserve"> </w:t>
            </w:r>
            <w:r w:rsidRPr="00C717D7">
              <w:rPr>
                <w:sz w:val="22"/>
                <w:szCs w:val="22"/>
                <w:lang w:val="en-US"/>
              </w:rPr>
              <w:t>din</w:t>
            </w:r>
            <w:r w:rsidRPr="002366EF">
              <w:rPr>
                <w:sz w:val="22"/>
                <w:szCs w:val="22"/>
              </w:rPr>
              <w:t xml:space="preserve"> </w:t>
            </w:r>
            <w:r w:rsidRPr="00C717D7">
              <w:rPr>
                <w:sz w:val="22"/>
                <w:szCs w:val="22"/>
                <w:lang w:val="en-US"/>
              </w:rPr>
              <w:t>regiunea</w:t>
            </w:r>
            <w:r w:rsidRPr="002366EF">
              <w:rPr>
                <w:sz w:val="22"/>
                <w:szCs w:val="22"/>
              </w:rPr>
              <w:t xml:space="preserve"> </w:t>
            </w:r>
            <w:r w:rsidRPr="00C717D7">
              <w:rPr>
                <w:sz w:val="22"/>
                <w:szCs w:val="22"/>
                <w:lang w:val="en-US"/>
              </w:rPr>
              <w:t>M</w:t>
            </w:r>
            <w:r w:rsidRPr="002366EF">
              <w:rPr>
                <w:sz w:val="22"/>
                <w:szCs w:val="22"/>
              </w:rPr>
              <w:t>ă</w:t>
            </w:r>
            <w:r w:rsidRPr="00C717D7">
              <w:rPr>
                <w:sz w:val="22"/>
                <w:szCs w:val="22"/>
                <w:lang w:val="en-US"/>
              </w:rPr>
              <w:t>rii</w:t>
            </w:r>
            <w:r w:rsidRPr="002366EF">
              <w:rPr>
                <w:sz w:val="22"/>
                <w:szCs w:val="22"/>
              </w:rPr>
              <w:t xml:space="preserve"> </w:t>
            </w:r>
            <w:r w:rsidRPr="00C717D7">
              <w:rPr>
                <w:sz w:val="22"/>
                <w:szCs w:val="22"/>
                <w:lang w:val="en-US"/>
              </w:rPr>
              <w:t>Negre</w:t>
            </w:r>
            <w:r w:rsidRPr="002366EF">
              <w:rPr>
                <w:rFonts w:eastAsia="MS Mincho"/>
                <w:sz w:val="22"/>
                <w:szCs w:val="22"/>
              </w:rPr>
              <w:t xml:space="preserve">. </w:t>
            </w:r>
            <w:r w:rsidRPr="00C717D7">
              <w:rPr>
                <w:rFonts w:eastAsia="MS Mincho"/>
                <w:sz w:val="22"/>
                <w:szCs w:val="22"/>
                <w:lang w:val="en-US"/>
              </w:rPr>
              <w:t>Participan</w:t>
            </w:r>
            <w:r w:rsidRPr="002366EF">
              <w:rPr>
                <w:rFonts w:eastAsia="MS Mincho"/>
                <w:sz w:val="22"/>
                <w:szCs w:val="22"/>
              </w:rPr>
              <w:t>ț</w:t>
            </w:r>
            <w:r w:rsidRPr="00C717D7">
              <w:rPr>
                <w:rFonts w:eastAsia="MS Mincho"/>
                <w:sz w:val="22"/>
                <w:szCs w:val="22"/>
                <w:lang w:val="en-US"/>
              </w:rPr>
              <w:t>ii</w:t>
            </w:r>
            <w:r w:rsidRPr="002366EF">
              <w:rPr>
                <w:rFonts w:eastAsia="MS Mincho"/>
                <w:sz w:val="22"/>
                <w:szCs w:val="22"/>
              </w:rPr>
              <w:t xml:space="preserve"> </w:t>
            </w:r>
            <w:r w:rsidRPr="00C717D7">
              <w:rPr>
                <w:rFonts w:eastAsia="MS Mincho"/>
                <w:sz w:val="22"/>
                <w:szCs w:val="22"/>
                <w:lang w:val="en-US"/>
              </w:rPr>
              <w:t>au</w:t>
            </w:r>
            <w:r w:rsidRPr="002366EF">
              <w:rPr>
                <w:rFonts w:eastAsia="MS Mincho"/>
                <w:sz w:val="22"/>
                <w:szCs w:val="22"/>
              </w:rPr>
              <w:t xml:space="preserve"> </w:t>
            </w:r>
            <w:r w:rsidRPr="00C717D7">
              <w:rPr>
                <w:sz w:val="22"/>
                <w:szCs w:val="22"/>
                <w:lang w:val="en-US"/>
              </w:rPr>
              <w:t>manifestat</w:t>
            </w:r>
            <w:r w:rsidRPr="002366EF">
              <w:rPr>
                <w:b/>
                <w:sz w:val="22"/>
                <w:szCs w:val="22"/>
              </w:rPr>
              <w:t xml:space="preserve"> </w:t>
            </w:r>
            <w:r w:rsidRPr="00C717D7">
              <w:rPr>
                <w:sz w:val="22"/>
                <w:szCs w:val="22"/>
                <w:lang w:val="en-US"/>
              </w:rPr>
              <w:t>profund</w:t>
            </w:r>
            <w:r w:rsidRPr="002366EF">
              <w:rPr>
                <w:sz w:val="22"/>
                <w:szCs w:val="22"/>
              </w:rPr>
              <w:t>ă î</w:t>
            </w:r>
            <w:r w:rsidRPr="00C717D7">
              <w:rPr>
                <w:sz w:val="22"/>
                <w:szCs w:val="22"/>
                <w:lang w:val="en-US"/>
              </w:rPr>
              <w:t>ngrijorare</w:t>
            </w:r>
            <w:r w:rsidRPr="002366EF">
              <w:rPr>
                <w:sz w:val="22"/>
                <w:szCs w:val="22"/>
              </w:rPr>
              <w:t xml:space="preserve"> î</w:t>
            </w:r>
            <w:r w:rsidRPr="00C717D7">
              <w:rPr>
                <w:sz w:val="22"/>
                <w:szCs w:val="22"/>
                <w:lang w:val="en-US"/>
              </w:rPr>
              <w:t>n</w:t>
            </w:r>
            <w:r w:rsidRPr="002366EF">
              <w:rPr>
                <w:sz w:val="22"/>
                <w:szCs w:val="22"/>
              </w:rPr>
              <w:t xml:space="preserve"> </w:t>
            </w:r>
            <w:r w:rsidRPr="00C717D7">
              <w:rPr>
                <w:sz w:val="22"/>
                <w:szCs w:val="22"/>
                <w:lang w:val="en-US"/>
              </w:rPr>
              <w:t>raport</w:t>
            </w:r>
            <w:r w:rsidRPr="002366EF">
              <w:rPr>
                <w:sz w:val="22"/>
                <w:szCs w:val="22"/>
              </w:rPr>
              <w:t xml:space="preserve"> </w:t>
            </w:r>
            <w:r w:rsidRPr="00C717D7">
              <w:rPr>
                <w:sz w:val="22"/>
                <w:szCs w:val="22"/>
                <w:lang w:val="en-US"/>
              </w:rPr>
              <w:t>cu</w:t>
            </w:r>
            <w:r w:rsidRPr="002366EF">
              <w:rPr>
                <w:sz w:val="22"/>
                <w:szCs w:val="22"/>
              </w:rPr>
              <w:t xml:space="preserve"> </w:t>
            </w:r>
            <w:r w:rsidRPr="00C717D7">
              <w:rPr>
                <w:sz w:val="22"/>
                <w:szCs w:val="22"/>
                <w:lang w:val="en-US"/>
              </w:rPr>
              <w:t>actualul</w:t>
            </w:r>
            <w:r w:rsidRPr="002366EF">
              <w:rPr>
                <w:sz w:val="22"/>
                <w:szCs w:val="22"/>
              </w:rPr>
              <w:t xml:space="preserve"> </w:t>
            </w:r>
            <w:r w:rsidRPr="00C717D7">
              <w:rPr>
                <w:sz w:val="22"/>
                <w:szCs w:val="22"/>
                <w:lang w:val="en-US"/>
              </w:rPr>
              <w:t>mediu</w:t>
            </w:r>
            <w:r w:rsidRPr="002366EF">
              <w:rPr>
                <w:sz w:val="22"/>
                <w:szCs w:val="22"/>
              </w:rPr>
              <w:t xml:space="preserve"> </w:t>
            </w:r>
            <w:r w:rsidRPr="00C717D7">
              <w:rPr>
                <w:sz w:val="22"/>
                <w:szCs w:val="22"/>
                <w:lang w:val="en-US"/>
              </w:rPr>
              <w:t>de</w:t>
            </w:r>
            <w:r w:rsidRPr="002366EF">
              <w:rPr>
                <w:sz w:val="22"/>
                <w:szCs w:val="22"/>
              </w:rPr>
              <w:t xml:space="preserve"> </w:t>
            </w:r>
            <w:r w:rsidRPr="00C717D7">
              <w:rPr>
                <w:sz w:val="22"/>
                <w:szCs w:val="22"/>
                <w:lang w:val="en-US"/>
              </w:rPr>
              <w:t>securitate</w:t>
            </w:r>
            <w:r w:rsidRPr="002366EF">
              <w:rPr>
                <w:sz w:val="22"/>
                <w:szCs w:val="22"/>
              </w:rPr>
              <w:t xml:space="preserve"> </w:t>
            </w:r>
            <w:r w:rsidRPr="00C717D7">
              <w:rPr>
                <w:sz w:val="22"/>
                <w:szCs w:val="22"/>
                <w:lang w:val="en-US"/>
              </w:rPr>
              <w:t>regional</w:t>
            </w:r>
            <w:r w:rsidRPr="002366EF">
              <w:rPr>
                <w:sz w:val="22"/>
                <w:szCs w:val="22"/>
              </w:rPr>
              <w:t xml:space="preserve">ă, </w:t>
            </w:r>
            <w:r w:rsidRPr="00C717D7">
              <w:rPr>
                <w:sz w:val="22"/>
                <w:szCs w:val="22"/>
                <w:lang w:val="en-US"/>
              </w:rPr>
              <w:t>care</w:t>
            </w:r>
            <w:r w:rsidRPr="002366EF">
              <w:rPr>
                <w:sz w:val="22"/>
                <w:szCs w:val="22"/>
              </w:rPr>
              <w:t xml:space="preserve"> </w:t>
            </w:r>
            <w:r w:rsidRPr="00C717D7">
              <w:rPr>
                <w:sz w:val="22"/>
                <w:szCs w:val="22"/>
                <w:lang w:val="en-US"/>
              </w:rPr>
              <w:t>eviden</w:t>
            </w:r>
            <w:r w:rsidRPr="002366EF">
              <w:rPr>
                <w:sz w:val="22"/>
                <w:szCs w:val="22"/>
              </w:rPr>
              <w:t>ț</w:t>
            </w:r>
            <w:r w:rsidRPr="00C717D7">
              <w:rPr>
                <w:sz w:val="22"/>
                <w:szCs w:val="22"/>
                <w:lang w:val="en-US"/>
              </w:rPr>
              <w:t>iaz</w:t>
            </w:r>
            <w:r w:rsidRPr="002366EF">
              <w:rPr>
                <w:sz w:val="22"/>
                <w:szCs w:val="22"/>
              </w:rPr>
              <w:t xml:space="preserve">ă </w:t>
            </w:r>
            <w:r w:rsidRPr="00C717D7">
              <w:rPr>
                <w:sz w:val="22"/>
                <w:szCs w:val="22"/>
                <w:lang w:val="en-US"/>
              </w:rPr>
              <w:t>vulnerabilit</w:t>
            </w:r>
            <w:r w:rsidRPr="002366EF">
              <w:rPr>
                <w:sz w:val="22"/>
                <w:szCs w:val="22"/>
              </w:rPr>
              <w:t>ăț</w:t>
            </w:r>
            <w:r w:rsidRPr="00C717D7">
              <w:rPr>
                <w:sz w:val="22"/>
                <w:szCs w:val="22"/>
                <w:lang w:val="en-US"/>
              </w:rPr>
              <w:t>ile</w:t>
            </w:r>
            <w:r w:rsidRPr="002366EF">
              <w:rPr>
                <w:sz w:val="22"/>
                <w:szCs w:val="22"/>
              </w:rPr>
              <w:t xml:space="preserve"> </w:t>
            </w:r>
            <w:r w:rsidRPr="00C717D7">
              <w:rPr>
                <w:sz w:val="22"/>
                <w:szCs w:val="22"/>
                <w:lang w:val="en-US"/>
              </w:rPr>
              <w:t>de</w:t>
            </w:r>
            <w:r w:rsidRPr="002366EF">
              <w:rPr>
                <w:sz w:val="22"/>
                <w:szCs w:val="22"/>
              </w:rPr>
              <w:t xml:space="preserve"> </w:t>
            </w:r>
            <w:r w:rsidRPr="00C717D7">
              <w:rPr>
                <w:sz w:val="22"/>
                <w:szCs w:val="22"/>
                <w:lang w:val="en-US"/>
              </w:rPr>
              <w:t>securitate</w:t>
            </w:r>
            <w:r w:rsidRPr="002366EF">
              <w:rPr>
                <w:sz w:val="22"/>
                <w:szCs w:val="22"/>
              </w:rPr>
              <w:t xml:space="preserve"> </w:t>
            </w:r>
            <w:r w:rsidRPr="00C717D7">
              <w:rPr>
                <w:sz w:val="22"/>
                <w:szCs w:val="22"/>
                <w:lang w:val="en-US"/>
              </w:rPr>
              <w:t>ale</w:t>
            </w:r>
            <w:r w:rsidRPr="002366EF">
              <w:rPr>
                <w:sz w:val="22"/>
                <w:szCs w:val="22"/>
              </w:rPr>
              <w:t xml:space="preserve"> ță</w:t>
            </w:r>
            <w:r w:rsidRPr="00C717D7">
              <w:rPr>
                <w:sz w:val="22"/>
                <w:szCs w:val="22"/>
                <w:lang w:val="en-US"/>
              </w:rPr>
              <w:t>rilor</w:t>
            </w:r>
            <w:r w:rsidRPr="002366EF">
              <w:rPr>
                <w:sz w:val="22"/>
                <w:szCs w:val="22"/>
              </w:rPr>
              <w:t xml:space="preserve"> </w:t>
            </w:r>
            <w:r w:rsidRPr="00C717D7">
              <w:rPr>
                <w:sz w:val="22"/>
                <w:szCs w:val="22"/>
                <w:lang w:val="en-US"/>
              </w:rPr>
              <w:t>din</w:t>
            </w:r>
            <w:r w:rsidRPr="002366EF">
              <w:rPr>
                <w:sz w:val="22"/>
                <w:szCs w:val="22"/>
              </w:rPr>
              <w:t xml:space="preserve"> </w:t>
            </w:r>
            <w:r w:rsidRPr="00C717D7">
              <w:rPr>
                <w:sz w:val="22"/>
                <w:szCs w:val="22"/>
                <w:lang w:val="en-US"/>
              </w:rPr>
              <w:t>spa</w:t>
            </w:r>
            <w:r w:rsidRPr="002366EF">
              <w:rPr>
                <w:sz w:val="22"/>
                <w:szCs w:val="22"/>
              </w:rPr>
              <w:t>ț</w:t>
            </w:r>
            <w:r w:rsidRPr="00C717D7">
              <w:rPr>
                <w:sz w:val="22"/>
                <w:szCs w:val="22"/>
                <w:lang w:val="en-US"/>
              </w:rPr>
              <w:t>iul</w:t>
            </w:r>
            <w:r w:rsidRPr="002366EF">
              <w:rPr>
                <w:sz w:val="22"/>
                <w:szCs w:val="22"/>
              </w:rPr>
              <w:t xml:space="preserve"> </w:t>
            </w:r>
            <w:r w:rsidRPr="00C717D7">
              <w:rPr>
                <w:sz w:val="22"/>
                <w:szCs w:val="22"/>
                <w:lang w:val="en-US"/>
              </w:rPr>
              <w:t>post</w:t>
            </w:r>
            <w:r w:rsidRPr="002366EF">
              <w:rPr>
                <w:sz w:val="22"/>
                <w:szCs w:val="22"/>
              </w:rPr>
              <w:t>-</w:t>
            </w:r>
            <w:r w:rsidRPr="00C717D7">
              <w:rPr>
                <w:sz w:val="22"/>
                <w:szCs w:val="22"/>
                <w:lang w:val="en-US"/>
              </w:rPr>
              <w:t>sovietic</w:t>
            </w:r>
            <w:r w:rsidRPr="002366EF">
              <w:rPr>
                <w:sz w:val="22"/>
                <w:szCs w:val="22"/>
              </w:rPr>
              <w:t xml:space="preserve">, </w:t>
            </w:r>
            <w:r w:rsidRPr="00C717D7">
              <w:rPr>
                <w:sz w:val="22"/>
                <w:szCs w:val="22"/>
                <w:lang w:val="en-US"/>
              </w:rPr>
              <w:t>precum</w:t>
            </w:r>
            <w:r w:rsidRPr="002366EF">
              <w:rPr>
                <w:sz w:val="22"/>
                <w:szCs w:val="22"/>
              </w:rPr>
              <w:t xml:space="preserve"> </w:t>
            </w:r>
            <w:r w:rsidRPr="00C717D7">
              <w:rPr>
                <w:sz w:val="22"/>
                <w:szCs w:val="22"/>
                <w:lang w:val="en-US"/>
              </w:rPr>
              <w:t>sunt</w:t>
            </w:r>
            <w:r w:rsidRPr="002366EF">
              <w:rPr>
                <w:sz w:val="22"/>
                <w:szCs w:val="22"/>
              </w:rPr>
              <w:t xml:space="preserve"> </w:t>
            </w:r>
            <w:r w:rsidRPr="00C717D7">
              <w:rPr>
                <w:sz w:val="22"/>
                <w:szCs w:val="22"/>
                <w:lang w:val="en-US"/>
              </w:rPr>
              <w:t>Ucraina</w:t>
            </w:r>
            <w:r w:rsidRPr="002366EF">
              <w:rPr>
                <w:sz w:val="22"/>
                <w:szCs w:val="22"/>
              </w:rPr>
              <w:t xml:space="preserve"> ș</w:t>
            </w:r>
            <w:r w:rsidRPr="00C717D7">
              <w:rPr>
                <w:sz w:val="22"/>
                <w:szCs w:val="22"/>
                <w:lang w:val="en-US"/>
              </w:rPr>
              <w:t>i</w:t>
            </w:r>
            <w:r w:rsidRPr="002366EF">
              <w:rPr>
                <w:sz w:val="22"/>
                <w:szCs w:val="22"/>
              </w:rPr>
              <w:t xml:space="preserve"> </w:t>
            </w:r>
            <w:r w:rsidRPr="00C717D7">
              <w:rPr>
                <w:sz w:val="22"/>
                <w:szCs w:val="22"/>
                <w:lang w:val="en-US"/>
              </w:rPr>
              <w:t>Republica</w:t>
            </w:r>
            <w:r w:rsidRPr="002366EF">
              <w:rPr>
                <w:sz w:val="22"/>
                <w:szCs w:val="22"/>
              </w:rPr>
              <w:t xml:space="preserve"> </w:t>
            </w:r>
            <w:r w:rsidRPr="00C717D7">
              <w:rPr>
                <w:sz w:val="22"/>
                <w:szCs w:val="22"/>
                <w:lang w:val="en-US"/>
              </w:rPr>
              <w:t>Moldova</w:t>
            </w:r>
            <w:r w:rsidRPr="002366EF">
              <w:rPr>
                <w:sz w:val="22"/>
                <w:szCs w:val="22"/>
              </w:rPr>
              <w:t>, ș</w:t>
            </w:r>
            <w:r w:rsidRPr="00C717D7">
              <w:rPr>
                <w:sz w:val="22"/>
                <w:szCs w:val="22"/>
                <w:lang w:val="en-US"/>
              </w:rPr>
              <w:t>i</w:t>
            </w:r>
            <w:r w:rsidRPr="002366EF">
              <w:rPr>
                <w:sz w:val="22"/>
                <w:szCs w:val="22"/>
              </w:rPr>
              <w:t xml:space="preserve"> </w:t>
            </w:r>
            <w:r w:rsidRPr="00C717D7">
              <w:rPr>
                <w:sz w:val="22"/>
                <w:szCs w:val="22"/>
                <w:lang w:val="en-US"/>
              </w:rPr>
              <w:t>riscurile</w:t>
            </w:r>
            <w:r w:rsidRPr="002366EF">
              <w:rPr>
                <w:sz w:val="22"/>
                <w:szCs w:val="22"/>
              </w:rPr>
              <w:t xml:space="preserve"> </w:t>
            </w:r>
            <w:r w:rsidRPr="00C717D7">
              <w:rPr>
                <w:sz w:val="22"/>
                <w:szCs w:val="22"/>
                <w:lang w:val="en-US"/>
              </w:rPr>
              <w:t>interne</w:t>
            </w:r>
            <w:r w:rsidRPr="002366EF">
              <w:rPr>
                <w:sz w:val="22"/>
                <w:szCs w:val="22"/>
              </w:rPr>
              <w:t xml:space="preserve"> </w:t>
            </w:r>
            <w:r w:rsidRPr="00C717D7">
              <w:rPr>
                <w:sz w:val="22"/>
                <w:szCs w:val="22"/>
                <w:lang w:val="en-US"/>
              </w:rPr>
              <w:t>existente</w:t>
            </w:r>
            <w:r w:rsidRPr="002366EF">
              <w:rPr>
                <w:sz w:val="22"/>
                <w:szCs w:val="22"/>
              </w:rPr>
              <w:t xml:space="preserve"> î</w:t>
            </w:r>
            <w:r w:rsidRPr="00C717D7">
              <w:rPr>
                <w:sz w:val="22"/>
                <w:szCs w:val="22"/>
                <w:lang w:val="en-US"/>
              </w:rPr>
              <w:t>n</w:t>
            </w:r>
            <w:r w:rsidRPr="002366EF">
              <w:rPr>
                <w:sz w:val="22"/>
                <w:szCs w:val="22"/>
              </w:rPr>
              <w:t xml:space="preserve"> </w:t>
            </w:r>
            <w:r w:rsidRPr="00C717D7">
              <w:rPr>
                <w:sz w:val="22"/>
                <w:szCs w:val="22"/>
                <w:lang w:val="en-US"/>
              </w:rPr>
              <w:t>Republica</w:t>
            </w:r>
            <w:r w:rsidRPr="002366EF">
              <w:rPr>
                <w:sz w:val="22"/>
                <w:szCs w:val="22"/>
              </w:rPr>
              <w:t xml:space="preserve"> </w:t>
            </w:r>
            <w:r w:rsidRPr="00C717D7">
              <w:rPr>
                <w:sz w:val="22"/>
                <w:szCs w:val="22"/>
                <w:lang w:val="en-US"/>
              </w:rPr>
              <w:t>Moldova</w:t>
            </w:r>
            <w:r w:rsidRPr="002366EF">
              <w:rPr>
                <w:sz w:val="22"/>
                <w:szCs w:val="22"/>
              </w:rPr>
              <w:t xml:space="preserve">, </w:t>
            </w:r>
            <w:r w:rsidRPr="00C717D7">
              <w:rPr>
                <w:sz w:val="22"/>
                <w:szCs w:val="22"/>
                <w:lang w:val="en-US"/>
              </w:rPr>
              <w:t>care</w:t>
            </w:r>
            <w:r w:rsidRPr="002366EF">
              <w:rPr>
                <w:sz w:val="22"/>
                <w:szCs w:val="22"/>
              </w:rPr>
              <w:t xml:space="preserve"> </w:t>
            </w:r>
            <w:r w:rsidRPr="00C717D7">
              <w:rPr>
                <w:sz w:val="22"/>
                <w:szCs w:val="22"/>
                <w:lang w:val="en-US"/>
              </w:rPr>
              <w:t>o</w:t>
            </w:r>
            <w:r w:rsidRPr="002366EF">
              <w:rPr>
                <w:sz w:val="22"/>
                <w:szCs w:val="22"/>
              </w:rPr>
              <w:t xml:space="preserve"> </w:t>
            </w:r>
            <w:r w:rsidRPr="00C717D7">
              <w:rPr>
                <w:sz w:val="22"/>
                <w:szCs w:val="22"/>
                <w:lang w:val="en-US"/>
              </w:rPr>
              <w:t>fac</w:t>
            </w:r>
            <w:r w:rsidRPr="002366EF">
              <w:rPr>
                <w:sz w:val="22"/>
                <w:szCs w:val="22"/>
              </w:rPr>
              <w:t xml:space="preserve"> </w:t>
            </w:r>
            <w:r w:rsidRPr="00C717D7">
              <w:rPr>
                <w:sz w:val="22"/>
                <w:szCs w:val="22"/>
                <w:lang w:val="en-US"/>
              </w:rPr>
              <w:t>mai</w:t>
            </w:r>
            <w:r w:rsidRPr="002366EF">
              <w:rPr>
                <w:sz w:val="22"/>
                <w:szCs w:val="22"/>
              </w:rPr>
              <w:t xml:space="preserve"> </w:t>
            </w:r>
            <w:r w:rsidRPr="00C717D7">
              <w:rPr>
                <w:sz w:val="22"/>
                <w:szCs w:val="22"/>
                <w:lang w:val="en-US"/>
              </w:rPr>
              <w:t>susceptibil</w:t>
            </w:r>
            <w:r w:rsidRPr="002366EF">
              <w:rPr>
                <w:sz w:val="22"/>
                <w:szCs w:val="22"/>
              </w:rPr>
              <w:t xml:space="preserve">ă </w:t>
            </w:r>
            <w:r w:rsidRPr="00C717D7">
              <w:rPr>
                <w:sz w:val="22"/>
                <w:szCs w:val="22"/>
                <w:lang w:val="en-US"/>
              </w:rPr>
              <w:t>la</w:t>
            </w:r>
            <w:r w:rsidRPr="002366EF">
              <w:rPr>
                <w:sz w:val="22"/>
                <w:szCs w:val="22"/>
              </w:rPr>
              <w:t xml:space="preserve"> </w:t>
            </w:r>
            <w:r w:rsidRPr="00C717D7">
              <w:rPr>
                <w:sz w:val="22"/>
                <w:szCs w:val="22"/>
                <w:lang w:val="en-US"/>
              </w:rPr>
              <w:t>agresiunea</w:t>
            </w:r>
            <w:r w:rsidRPr="002366EF">
              <w:rPr>
                <w:sz w:val="22"/>
                <w:szCs w:val="22"/>
              </w:rPr>
              <w:t xml:space="preserve"> </w:t>
            </w:r>
            <w:r w:rsidRPr="00C717D7">
              <w:rPr>
                <w:sz w:val="22"/>
                <w:szCs w:val="22"/>
                <w:lang w:val="en-US"/>
              </w:rPr>
              <w:t>indirect</w:t>
            </w:r>
            <w:r w:rsidRPr="002366EF">
              <w:rPr>
                <w:sz w:val="22"/>
                <w:szCs w:val="22"/>
              </w:rPr>
              <w:t xml:space="preserve">ă </w:t>
            </w:r>
            <w:r w:rsidRPr="00C717D7">
              <w:rPr>
                <w:sz w:val="22"/>
                <w:szCs w:val="22"/>
                <w:lang w:val="en-US"/>
              </w:rPr>
              <w:t>extern</w:t>
            </w:r>
            <w:r w:rsidRPr="002366EF">
              <w:rPr>
                <w:sz w:val="22"/>
                <w:szCs w:val="22"/>
              </w:rPr>
              <w:t>ă. Î</w:t>
            </w:r>
            <w:r w:rsidRPr="00C717D7">
              <w:rPr>
                <w:sz w:val="22"/>
                <w:szCs w:val="22"/>
                <w:lang w:val="en-US"/>
              </w:rPr>
              <w:t>n</w:t>
            </w:r>
            <w:r w:rsidRPr="002366EF">
              <w:rPr>
                <w:sz w:val="22"/>
                <w:szCs w:val="22"/>
              </w:rPr>
              <w:t xml:space="preserve"> </w:t>
            </w:r>
            <w:r w:rsidRPr="00C717D7">
              <w:rPr>
                <w:sz w:val="22"/>
                <w:szCs w:val="22"/>
                <w:lang w:val="en-US"/>
              </w:rPr>
              <w:t>consecin</w:t>
            </w:r>
            <w:r w:rsidRPr="002366EF">
              <w:rPr>
                <w:sz w:val="22"/>
                <w:szCs w:val="22"/>
              </w:rPr>
              <w:t xml:space="preserve">ță, </w:t>
            </w:r>
            <w:r w:rsidRPr="00C717D7">
              <w:rPr>
                <w:sz w:val="22"/>
                <w:szCs w:val="22"/>
                <w:lang w:val="en-US"/>
              </w:rPr>
              <w:t>participan</w:t>
            </w:r>
            <w:r w:rsidRPr="002366EF">
              <w:rPr>
                <w:sz w:val="22"/>
                <w:szCs w:val="22"/>
              </w:rPr>
              <w:t>ț</w:t>
            </w:r>
            <w:r w:rsidRPr="00C717D7">
              <w:rPr>
                <w:sz w:val="22"/>
                <w:szCs w:val="22"/>
                <w:lang w:val="en-US"/>
              </w:rPr>
              <w:t>ii</w:t>
            </w:r>
            <w:r w:rsidRPr="002366EF">
              <w:rPr>
                <w:sz w:val="22"/>
                <w:szCs w:val="22"/>
              </w:rPr>
              <w:t xml:space="preserve"> </w:t>
            </w:r>
            <w:r w:rsidRPr="00C717D7">
              <w:rPr>
                <w:sz w:val="22"/>
                <w:szCs w:val="22"/>
                <w:lang w:val="en-US"/>
              </w:rPr>
              <w:t>au</w:t>
            </w:r>
            <w:r w:rsidRPr="002366EF">
              <w:rPr>
                <w:sz w:val="22"/>
                <w:szCs w:val="22"/>
              </w:rPr>
              <w:t xml:space="preserve"> </w:t>
            </w:r>
            <w:r w:rsidRPr="00C717D7">
              <w:rPr>
                <w:sz w:val="22"/>
                <w:szCs w:val="22"/>
                <w:lang w:val="en-US"/>
              </w:rPr>
              <w:t>atras</w:t>
            </w:r>
            <w:r w:rsidRPr="002366EF">
              <w:rPr>
                <w:sz w:val="22"/>
                <w:szCs w:val="22"/>
              </w:rPr>
              <w:t xml:space="preserve"> </w:t>
            </w:r>
            <w:r w:rsidRPr="00C717D7">
              <w:rPr>
                <w:sz w:val="22"/>
                <w:szCs w:val="22"/>
                <w:lang w:val="en-US"/>
              </w:rPr>
              <w:t>aten</w:t>
            </w:r>
            <w:r w:rsidRPr="002366EF">
              <w:rPr>
                <w:sz w:val="22"/>
                <w:szCs w:val="22"/>
              </w:rPr>
              <w:t>ț</w:t>
            </w:r>
            <w:r w:rsidRPr="00C717D7">
              <w:rPr>
                <w:sz w:val="22"/>
                <w:szCs w:val="22"/>
                <w:lang w:val="en-US"/>
              </w:rPr>
              <w:t>ia</w:t>
            </w:r>
            <w:r w:rsidRPr="002366EF">
              <w:rPr>
                <w:sz w:val="22"/>
                <w:szCs w:val="22"/>
              </w:rPr>
              <w:t xml:space="preserve"> </w:t>
            </w:r>
            <w:r w:rsidRPr="00C717D7">
              <w:rPr>
                <w:sz w:val="22"/>
                <w:szCs w:val="22"/>
                <w:lang w:val="en-US"/>
              </w:rPr>
              <w:t>asupra</w:t>
            </w:r>
            <w:r w:rsidRPr="002366EF">
              <w:rPr>
                <w:sz w:val="22"/>
                <w:szCs w:val="22"/>
              </w:rPr>
              <w:t xml:space="preserve"> </w:t>
            </w:r>
            <w:r w:rsidRPr="00C717D7">
              <w:rPr>
                <w:sz w:val="22"/>
                <w:szCs w:val="22"/>
                <w:lang w:val="en-US"/>
              </w:rPr>
              <w:t>necesit</w:t>
            </w:r>
            <w:r w:rsidRPr="002366EF">
              <w:rPr>
                <w:sz w:val="22"/>
                <w:szCs w:val="22"/>
              </w:rPr>
              <w:t>ăț</w:t>
            </w:r>
            <w:r w:rsidRPr="00C717D7">
              <w:rPr>
                <w:sz w:val="22"/>
                <w:szCs w:val="22"/>
                <w:lang w:val="en-US"/>
              </w:rPr>
              <w:t>ii</w:t>
            </w:r>
            <w:r w:rsidRPr="002366EF">
              <w:rPr>
                <w:sz w:val="22"/>
                <w:szCs w:val="22"/>
              </w:rPr>
              <w:t xml:space="preserve"> </w:t>
            </w:r>
            <w:r w:rsidRPr="00C717D7">
              <w:rPr>
                <w:sz w:val="22"/>
                <w:szCs w:val="22"/>
                <w:lang w:val="en-US"/>
              </w:rPr>
              <w:t>de</w:t>
            </w:r>
            <w:r w:rsidRPr="002366EF">
              <w:rPr>
                <w:sz w:val="22"/>
                <w:szCs w:val="22"/>
              </w:rPr>
              <w:t xml:space="preserve"> </w:t>
            </w:r>
            <w:r w:rsidRPr="00C717D7">
              <w:rPr>
                <w:sz w:val="22"/>
                <w:szCs w:val="22"/>
                <w:lang w:val="en-US"/>
              </w:rPr>
              <w:t>aprofundare</w:t>
            </w:r>
            <w:r w:rsidRPr="002366EF">
              <w:rPr>
                <w:sz w:val="22"/>
                <w:szCs w:val="22"/>
              </w:rPr>
              <w:t xml:space="preserve">  </w:t>
            </w:r>
            <w:r w:rsidRPr="00C717D7">
              <w:rPr>
                <w:sz w:val="22"/>
                <w:szCs w:val="22"/>
                <w:lang w:val="en-US"/>
              </w:rPr>
              <w:t>a</w:t>
            </w:r>
            <w:r w:rsidRPr="002366EF">
              <w:rPr>
                <w:sz w:val="22"/>
                <w:szCs w:val="22"/>
              </w:rPr>
              <w:t xml:space="preserve"> </w:t>
            </w:r>
            <w:r w:rsidRPr="00C717D7">
              <w:rPr>
                <w:sz w:val="22"/>
                <w:szCs w:val="22"/>
                <w:lang w:val="en-US"/>
              </w:rPr>
              <w:t>cercet</w:t>
            </w:r>
            <w:r w:rsidRPr="002366EF">
              <w:rPr>
                <w:sz w:val="22"/>
                <w:szCs w:val="22"/>
              </w:rPr>
              <w:t>ă</w:t>
            </w:r>
            <w:r w:rsidRPr="00C717D7">
              <w:rPr>
                <w:sz w:val="22"/>
                <w:szCs w:val="22"/>
                <w:lang w:val="en-US"/>
              </w:rPr>
              <w:t>rilor</w:t>
            </w:r>
            <w:r w:rsidRPr="002366EF">
              <w:rPr>
                <w:sz w:val="22"/>
                <w:szCs w:val="22"/>
              </w:rPr>
              <w:t xml:space="preserve"> </w:t>
            </w:r>
            <w:r w:rsidRPr="00C717D7">
              <w:rPr>
                <w:sz w:val="22"/>
                <w:szCs w:val="22"/>
                <w:lang w:val="en-US"/>
              </w:rPr>
              <w:t>privind</w:t>
            </w:r>
            <w:r w:rsidRPr="002366EF">
              <w:rPr>
                <w:sz w:val="22"/>
                <w:szCs w:val="22"/>
              </w:rPr>
              <w:t xml:space="preserve"> </w:t>
            </w:r>
            <w:r w:rsidRPr="00C717D7">
              <w:rPr>
                <w:sz w:val="22"/>
                <w:szCs w:val="22"/>
                <w:lang w:val="en-US"/>
              </w:rPr>
              <w:t>identificarea</w:t>
            </w:r>
            <w:r w:rsidRPr="002366EF">
              <w:rPr>
                <w:sz w:val="22"/>
                <w:szCs w:val="22"/>
              </w:rPr>
              <w:t xml:space="preserve"> </w:t>
            </w:r>
            <w:r w:rsidRPr="00C717D7">
              <w:rPr>
                <w:sz w:val="22"/>
                <w:szCs w:val="22"/>
                <w:lang w:val="en-US"/>
              </w:rPr>
              <w:t>precoce</w:t>
            </w:r>
            <w:r w:rsidRPr="002366EF">
              <w:rPr>
                <w:sz w:val="22"/>
                <w:szCs w:val="22"/>
              </w:rPr>
              <w:t xml:space="preserve"> </w:t>
            </w:r>
            <w:r w:rsidRPr="00C717D7">
              <w:rPr>
                <w:sz w:val="22"/>
                <w:szCs w:val="22"/>
                <w:lang w:val="en-US"/>
              </w:rPr>
              <w:t>a</w:t>
            </w:r>
            <w:r w:rsidRPr="002366EF">
              <w:rPr>
                <w:sz w:val="22"/>
                <w:szCs w:val="22"/>
              </w:rPr>
              <w:t xml:space="preserve"> </w:t>
            </w:r>
            <w:r w:rsidRPr="00C717D7">
              <w:rPr>
                <w:sz w:val="22"/>
                <w:szCs w:val="22"/>
                <w:lang w:val="en-US"/>
              </w:rPr>
              <w:t>manifest</w:t>
            </w:r>
            <w:r w:rsidRPr="002366EF">
              <w:rPr>
                <w:sz w:val="22"/>
                <w:szCs w:val="22"/>
              </w:rPr>
              <w:t>ă</w:t>
            </w:r>
            <w:r w:rsidRPr="00C717D7">
              <w:rPr>
                <w:sz w:val="22"/>
                <w:szCs w:val="22"/>
                <w:lang w:val="en-US"/>
              </w:rPr>
              <w:t>rilor</w:t>
            </w:r>
            <w:r w:rsidRPr="002366EF">
              <w:rPr>
                <w:sz w:val="22"/>
                <w:szCs w:val="22"/>
              </w:rPr>
              <w:t xml:space="preserve"> </w:t>
            </w:r>
            <w:r w:rsidRPr="00C717D7">
              <w:rPr>
                <w:sz w:val="22"/>
                <w:szCs w:val="22"/>
                <w:lang w:val="en-US"/>
              </w:rPr>
              <w:t>de</w:t>
            </w:r>
            <w:r w:rsidRPr="002366EF">
              <w:rPr>
                <w:sz w:val="22"/>
                <w:szCs w:val="22"/>
              </w:rPr>
              <w:t xml:space="preserve"> </w:t>
            </w:r>
            <w:r w:rsidRPr="00C717D7">
              <w:rPr>
                <w:i/>
                <w:sz w:val="22"/>
                <w:szCs w:val="22"/>
                <w:lang w:val="en-US"/>
              </w:rPr>
              <w:t>tip</w:t>
            </w:r>
            <w:r w:rsidRPr="002366EF">
              <w:rPr>
                <w:i/>
                <w:sz w:val="22"/>
                <w:szCs w:val="22"/>
              </w:rPr>
              <w:t xml:space="preserve"> </w:t>
            </w:r>
            <w:r w:rsidRPr="00C717D7">
              <w:rPr>
                <w:i/>
                <w:sz w:val="22"/>
                <w:szCs w:val="22"/>
                <w:lang w:val="en-US"/>
              </w:rPr>
              <w:t>hibrid</w:t>
            </w:r>
            <w:r w:rsidRPr="002366EF">
              <w:rPr>
                <w:sz w:val="22"/>
                <w:szCs w:val="22"/>
              </w:rPr>
              <w:t xml:space="preserve">, </w:t>
            </w:r>
            <w:r w:rsidRPr="00C717D7">
              <w:rPr>
                <w:sz w:val="22"/>
                <w:szCs w:val="22"/>
                <w:lang w:val="en-US"/>
              </w:rPr>
              <w:t>inclusiv</w:t>
            </w:r>
            <w:r w:rsidRPr="002366EF">
              <w:rPr>
                <w:sz w:val="22"/>
                <w:szCs w:val="22"/>
              </w:rPr>
              <w:t xml:space="preserve"> </w:t>
            </w:r>
            <w:r w:rsidRPr="00C717D7">
              <w:rPr>
                <w:sz w:val="22"/>
                <w:szCs w:val="22"/>
                <w:lang w:val="en-US"/>
              </w:rPr>
              <w:t>prin</w:t>
            </w:r>
            <w:r w:rsidRPr="002366EF">
              <w:rPr>
                <w:sz w:val="22"/>
                <w:szCs w:val="22"/>
              </w:rPr>
              <w:t xml:space="preserve"> </w:t>
            </w:r>
            <w:r w:rsidRPr="00C717D7">
              <w:rPr>
                <w:sz w:val="22"/>
                <w:szCs w:val="22"/>
                <w:lang w:val="en-US"/>
              </w:rPr>
              <w:t>cercetarea</w:t>
            </w:r>
            <w:r w:rsidRPr="002366EF">
              <w:rPr>
                <w:sz w:val="22"/>
                <w:szCs w:val="22"/>
              </w:rPr>
              <w:t xml:space="preserve"> </w:t>
            </w:r>
            <w:r w:rsidRPr="00C717D7">
              <w:rPr>
                <w:sz w:val="22"/>
                <w:szCs w:val="22"/>
                <w:lang w:val="en-US"/>
              </w:rPr>
              <w:t>mecanismului</w:t>
            </w:r>
            <w:r w:rsidRPr="002366EF">
              <w:rPr>
                <w:sz w:val="22"/>
                <w:szCs w:val="22"/>
              </w:rPr>
              <w:t xml:space="preserve"> </w:t>
            </w:r>
            <w:r w:rsidRPr="00C717D7">
              <w:rPr>
                <w:sz w:val="22"/>
                <w:szCs w:val="22"/>
                <w:lang w:val="en-US"/>
              </w:rPr>
              <w:t>agresiunii</w:t>
            </w:r>
            <w:r w:rsidRPr="002366EF">
              <w:rPr>
                <w:sz w:val="22"/>
                <w:szCs w:val="22"/>
              </w:rPr>
              <w:t xml:space="preserve"> </w:t>
            </w:r>
            <w:r w:rsidRPr="00C717D7">
              <w:rPr>
                <w:sz w:val="22"/>
                <w:szCs w:val="22"/>
                <w:lang w:val="en-US"/>
              </w:rPr>
              <w:t>indirecte</w:t>
            </w:r>
            <w:r w:rsidRPr="002366EF">
              <w:rPr>
                <w:sz w:val="22"/>
                <w:szCs w:val="22"/>
              </w:rPr>
              <w:t xml:space="preserve"> </w:t>
            </w:r>
            <w:r w:rsidRPr="00C717D7">
              <w:rPr>
                <w:sz w:val="22"/>
                <w:szCs w:val="22"/>
                <w:lang w:val="en-US"/>
              </w:rPr>
              <w:t>externe</w:t>
            </w:r>
            <w:r w:rsidRPr="002366EF">
              <w:rPr>
                <w:sz w:val="22"/>
                <w:szCs w:val="22"/>
              </w:rPr>
              <w:t xml:space="preserve"> ș</w:t>
            </w:r>
            <w:r w:rsidRPr="00C717D7">
              <w:rPr>
                <w:sz w:val="22"/>
                <w:szCs w:val="22"/>
                <w:lang w:val="en-US"/>
              </w:rPr>
              <w:t>i</w:t>
            </w:r>
            <w:r w:rsidRPr="002366EF">
              <w:rPr>
                <w:sz w:val="22"/>
                <w:szCs w:val="22"/>
              </w:rPr>
              <w:t xml:space="preserve"> </w:t>
            </w:r>
            <w:r w:rsidRPr="00C717D7">
              <w:rPr>
                <w:sz w:val="22"/>
                <w:szCs w:val="22"/>
                <w:lang w:val="en-US"/>
              </w:rPr>
              <w:t>caracterului</w:t>
            </w:r>
            <w:r w:rsidRPr="002366EF">
              <w:rPr>
                <w:sz w:val="22"/>
                <w:szCs w:val="22"/>
              </w:rPr>
              <w:t xml:space="preserve"> </w:t>
            </w:r>
            <w:r w:rsidRPr="00C717D7">
              <w:rPr>
                <w:sz w:val="22"/>
                <w:szCs w:val="22"/>
                <w:lang w:val="en-US"/>
              </w:rPr>
              <w:t>propagandei</w:t>
            </w:r>
            <w:r w:rsidRPr="002366EF">
              <w:rPr>
                <w:sz w:val="22"/>
                <w:szCs w:val="22"/>
              </w:rPr>
              <w:t xml:space="preserve"> </w:t>
            </w:r>
            <w:r w:rsidRPr="00C717D7">
              <w:rPr>
                <w:sz w:val="22"/>
                <w:szCs w:val="22"/>
                <w:lang w:val="en-US"/>
              </w:rPr>
              <w:t>mediatice</w:t>
            </w:r>
            <w:r w:rsidRPr="002366EF">
              <w:rPr>
                <w:sz w:val="22"/>
                <w:szCs w:val="22"/>
              </w:rPr>
              <w:t xml:space="preserve"> </w:t>
            </w:r>
            <w:r w:rsidRPr="00C717D7">
              <w:rPr>
                <w:sz w:val="22"/>
                <w:szCs w:val="22"/>
                <w:lang w:val="en-US"/>
              </w:rPr>
              <w:t>cu</w:t>
            </w:r>
            <w:r w:rsidRPr="002366EF">
              <w:rPr>
                <w:sz w:val="22"/>
                <w:szCs w:val="22"/>
              </w:rPr>
              <w:t xml:space="preserve"> </w:t>
            </w:r>
            <w:r w:rsidRPr="00C717D7">
              <w:rPr>
                <w:sz w:val="22"/>
                <w:szCs w:val="22"/>
                <w:lang w:val="en-US"/>
              </w:rPr>
              <w:t>institu</w:t>
            </w:r>
            <w:r w:rsidRPr="002366EF">
              <w:rPr>
                <w:sz w:val="22"/>
                <w:szCs w:val="22"/>
              </w:rPr>
              <w:t>ț</w:t>
            </w:r>
            <w:r w:rsidRPr="00C717D7">
              <w:rPr>
                <w:sz w:val="22"/>
                <w:szCs w:val="22"/>
                <w:lang w:val="en-US"/>
              </w:rPr>
              <w:t>iile</w:t>
            </w:r>
            <w:r w:rsidRPr="002366EF">
              <w:rPr>
                <w:sz w:val="22"/>
                <w:szCs w:val="22"/>
              </w:rPr>
              <w:t xml:space="preserve"> </w:t>
            </w:r>
            <w:r w:rsidRPr="00C717D7">
              <w:rPr>
                <w:sz w:val="22"/>
                <w:szCs w:val="22"/>
                <w:lang w:val="en-US"/>
              </w:rPr>
              <w:t>de</w:t>
            </w:r>
            <w:r w:rsidRPr="002366EF">
              <w:rPr>
                <w:sz w:val="22"/>
                <w:szCs w:val="22"/>
              </w:rPr>
              <w:t xml:space="preserve"> </w:t>
            </w:r>
            <w:r w:rsidRPr="00C717D7">
              <w:rPr>
                <w:sz w:val="22"/>
                <w:szCs w:val="22"/>
                <w:lang w:val="en-US"/>
              </w:rPr>
              <w:t>securitate</w:t>
            </w:r>
            <w:r w:rsidRPr="002366EF">
              <w:rPr>
                <w:sz w:val="22"/>
                <w:szCs w:val="22"/>
              </w:rPr>
              <w:t xml:space="preserve"> </w:t>
            </w:r>
            <w:r w:rsidRPr="00C717D7">
              <w:rPr>
                <w:sz w:val="22"/>
                <w:szCs w:val="22"/>
                <w:lang w:val="en-US"/>
              </w:rPr>
              <w:t>ale</w:t>
            </w:r>
            <w:r w:rsidRPr="002366EF">
              <w:rPr>
                <w:sz w:val="22"/>
                <w:szCs w:val="22"/>
              </w:rPr>
              <w:t xml:space="preserve"> </w:t>
            </w:r>
            <w:r w:rsidRPr="00C717D7">
              <w:rPr>
                <w:sz w:val="22"/>
                <w:szCs w:val="22"/>
                <w:lang w:val="en-US"/>
              </w:rPr>
              <w:t>statului</w:t>
            </w:r>
            <w:r w:rsidRPr="002366EF">
              <w:rPr>
                <w:sz w:val="22"/>
                <w:szCs w:val="22"/>
              </w:rPr>
              <w:t xml:space="preserve">, </w:t>
            </w:r>
            <w:r w:rsidRPr="00C717D7">
              <w:rPr>
                <w:sz w:val="22"/>
                <w:szCs w:val="22"/>
                <w:lang w:val="en-US"/>
              </w:rPr>
              <w:t>centrele</w:t>
            </w:r>
            <w:r w:rsidRPr="002366EF">
              <w:rPr>
                <w:sz w:val="22"/>
                <w:szCs w:val="22"/>
              </w:rPr>
              <w:t xml:space="preserve"> ș</w:t>
            </w:r>
            <w:r w:rsidRPr="00C717D7">
              <w:rPr>
                <w:sz w:val="22"/>
                <w:szCs w:val="22"/>
                <w:lang w:val="en-US"/>
              </w:rPr>
              <w:t>tiin</w:t>
            </w:r>
            <w:r w:rsidRPr="002366EF">
              <w:rPr>
                <w:sz w:val="22"/>
                <w:szCs w:val="22"/>
              </w:rPr>
              <w:t>ț</w:t>
            </w:r>
            <w:r w:rsidRPr="00C717D7">
              <w:rPr>
                <w:sz w:val="22"/>
                <w:szCs w:val="22"/>
                <w:lang w:val="en-US"/>
              </w:rPr>
              <w:t>ifice</w:t>
            </w:r>
            <w:r w:rsidRPr="002366EF">
              <w:rPr>
                <w:sz w:val="22"/>
                <w:szCs w:val="22"/>
              </w:rPr>
              <w:t xml:space="preserve"> ș</w:t>
            </w:r>
            <w:r w:rsidRPr="00C717D7">
              <w:rPr>
                <w:sz w:val="22"/>
                <w:szCs w:val="22"/>
                <w:lang w:val="en-US"/>
              </w:rPr>
              <w:t>i</w:t>
            </w:r>
            <w:r w:rsidRPr="002366EF">
              <w:rPr>
                <w:sz w:val="22"/>
                <w:szCs w:val="22"/>
              </w:rPr>
              <w:t xml:space="preserve"> </w:t>
            </w:r>
            <w:r w:rsidRPr="00C717D7">
              <w:rPr>
                <w:sz w:val="22"/>
                <w:szCs w:val="22"/>
                <w:lang w:val="en-US"/>
              </w:rPr>
              <w:t>societatea</w:t>
            </w:r>
            <w:r w:rsidRPr="002366EF">
              <w:rPr>
                <w:sz w:val="22"/>
                <w:szCs w:val="22"/>
              </w:rPr>
              <w:t xml:space="preserve"> </w:t>
            </w:r>
            <w:r w:rsidRPr="00C717D7">
              <w:rPr>
                <w:sz w:val="22"/>
                <w:szCs w:val="22"/>
                <w:lang w:val="en-US"/>
              </w:rPr>
              <w:t>civil</w:t>
            </w:r>
            <w:r w:rsidRPr="002366EF">
              <w:rPr>
                <w:sz w:val="22"/>
                <w:szCs w:val="22"/>
              </w:rPr>
              <w:t xml:space="preserve">ă. </w:t>
            </w:r>
            <w:r w:rsidRPr="00C717D7">
              <w:rPr>
                <w:sz w:val="22"/>
                <w:szCs w:val="22"/>
                <w:lang w:val="fr-FR"/>
              </w:rPr>
              <w:t xml:space="preserve">Cercetarea tehnologiei de război de tip hibrid, va contribui la elaborarea unor recomandări și soluții adecvate, la nivel național și internațional cu scopul de a contracara eficiente astfel de fenomene. În cadrul forului au fost formulate următoarele </w:t>
            </w:r>
            <w:r w:rsidRPr="00C717D7">
              <w:rPr>
                <w:b/>
                <w:sz w:val="22"/>
                <w:szCs w:val="22"/>
                <w:lang w:val="fr-FR"/>
              </w:rPr>
              <w:t>concluzii și recomandări</w:t>
            </w:r>
            <w:r w:rsidRPr="00C717D7">
              <w:rPr>
                <w:sz w:val="22"/>
                <w:szCs w:val="22"/>
                <w:lang w:val="fr-FR"/>
              </w:rPr>
              <w:t xml:space="preserve">: (1) Republica Moldova și Ucraina trebuie să asigure realizarea unor reforme politice reale şi economice sustenabile pentru a construi şi întări structurile instituționale indiferent de evoluțiile din mediul actual de securitate; (2) Se impune necesitatea de a efectua  cercetări științifice tematice privind noile forme ale amenințărilor asimetrice, inclusiv cele de tip </w:t>
            </w:r>
            <w:r w:rsidRPr="00C717D7">
              <w:rPr>
                <w:i/>
                <w:sz w:val="22"/>
                <w:szCs w:val="22"/>
                <w:lang w:val="fr-FR"/>
              </w:rPr>
              <w:t>hibrid</w:t>
            </w:r>
            <w:r w:rsidRPr="00C717D7">
              <w:rPr>
                <w:sz w:val="22"/>
                <w:szCs w:val="22"/>
                <w:lang w:val="fr-FR"/>
              </w:rPr>
              <w:t>, precum și a noilor metode de propagandă și manipulare a opiniei publice; (3) E</w:t>
            </w:r>
            <w:r w:rsidRPr="00C717D7">
              <w:rPr>
                <w:color w:val="000000"/>
                <w:sz w:val="22"/>
                <w:szCs w:val="22"/>
                <w:shd w:val="clear" w:color="auto" w:fill="FFFFFF"/>
                <w:lang w:val="fr-FR"/>
              </w:rPr>
              <w:t xml:space="preserve">valuarea corelației dintre pericolele externe și factorii de risc care vin din interiorul statelor </w:t>
            </w:r>
            <w:r w:rsidRPr="00C717D7">
              <w:rPr>
                <w:rStyle w:val="A8"/>
                <w:lang w:val="fr-FR"/>
              </w:rPr>
              <w:t>continue să fie un domeniu de interes sporit pentru comunitatea de cerce</w:t>
            </w:r>
            <w:r w:rsidRPr="00C717D7">
              <w:rPr>
                <w:rStyle w:val="A8"/>
                <w:lang w:val="fr-FR"/>
              </w:rPr>
              <w:softHyphen/>
              <w:t>tători. Acest aspect necesită o evaluare continuă și multidimensională cu implicarea atât a actorilor guvernamentali, cât și a mediului academic și societății civile; (4) P</w:t>
            </w:r>
            <w:r w:rsidRPr="00C717D7">
              <w:rPr>
                <w:sz w:val="22"/>
                <w:szCs w:val="22"/>
                <w:lang w:val="fr-FR"/>
              </w:rPr>
              <w:t>romovarea cercetărilor științifice privind conflictele armate cu caracter asimetric în dreptul internațional umanitar contemporan; (5) În vederea valorificării ultimelor cercetări științifice în domeniul identificării provocărilor mediului regional de securitate și ținând cont de reconfigurările geopolitice regionale, de promovat colaborarea științifică la nivel regional și internațional privind opțiunile de asigurare a securității naționale în contextul provocărilor identificate; (6) S</w:t>
            </w:r>
            <w:r w:rsidRPr="00C717D7">
              <w:rPr>
                <w:color w:val="000000"/>
                <w:sz w:val="22"/>
                <w:szCs w:val="22"/>
                <w:shd w:val="clear" w:color="auto" w:fill="FFFFFF"/>
                <w:lang w:val="fr-FR"/>
              </w:rPr>
              <w:t xml:space="preserve">ensibilizarea factorilor de decizie privind (-) necesitatea </w:t>
            </w:r>
            <w:r w:rsidRPr="00C717D7">
              <w:rPr>
                <w:color w:val="000000"/>
                <w:sz w:val="22"/>
                <w:szCs w:val="22"/>
                <w:lang w:val="fr-FR"/>
              </w:rPr>
              <w:t xml:space="preserve">conștientizării la nivel instituțional a impactului amenințării hibride și formelor sale de manifestare asupra securității naționale, (-) lipsa strategiilor de contracarare a acestor amenințări; (7) </w:t>
            </w:r>
            <w:r w:rsidRPr="00C717D7">
              <w:rPr>
                <w:sz w:val="22"/>
                <w:szCs w:val="22"/>
                <w:lang w:val="fr-FR"/>
              </w:rPr>
              <w:t>asigurarea suportului actorilor regional și internațional în elaborarea instrumentelor de  contracarare a provocărilor mediului regional de securitate.</w:t>
            </w:r>
          </w:p>
        </w:tc>
      </w:tr>
    </w:tbl>
    <w:p w:rsidR="00F25301" w:rsidRPr="00F25301" w:rsidRDefault="00F25301" w:rsidP="00F25301">
      <w:pPr>
        <w:rPr>
          <w:rStyle w:val="Robust"/>
          <w:caps/>
          <w:sz w:val="22"/>
          <w:szCs w:val="22"/>
          <w:lang w:val="fr-FR"/>
        </w:rPr>
      </w:pPr>
    </w:p>
    <w:p w:rsidR="00F25301" w:rsidRDefault="00F25301" w:rsidP="00F25301">
      <w:pPr>
        <w:rPr>
          <w:rStyle w:val="Robust"/>
          <w:caps/>
          <w:sz w:val="22"/>
          <w:szCs w:val="22"/>
          <w:lang w:val="fr-FR"/>
        </w:rPr>
      </w:pPr>
    </w:p>
    <w:p w:rsidR="00754DD1" w:rsidRDefault="00754DD1" w:rsidP="00F25301">
      <w:pPr>
        <w:rPr>
          <w:rStyle w:val="Robust"/>
          <w:caps/>
          <w:sz w:val="22"/>
          <w:szCs w:val="22"/>
          <w:lang w:val="fr-FR"/>
        </w:rPr>
      </w:pPr>
    </w:p>
    <w:p w:rsidR="00754DD1" w:rsidRDefault="00754DD1" w:rsidP="00F25301">
      <w:pPr>
        <w:rPr>
          <w:rStyle w:val="Robust"/>
          <w:caps/>
          <w:sz w:val="22"/>
          <w:szCs w:val="22"/>
          <w:lang w:val="fr-FR"/>
        </w:rPr>
      </w:pPr>
    </w:p>
    <w:p w:rsidR="00754DD1" w:rsidRDefault="00754DD1" w:rsidP="00F25301">
      <w:pPr>
        <w:rPr>
          <w:rStyle w:val="Robust"/>
          <w:caps/>
          <w:sz w:val="22"/>
          <w:szCs w:val="22"/>
          <w:lang w:val="fr-FR"/>
        </w:rPr>
      </w:pPr>
    </w:p>
    <w:p w:rsidR="00754DD1" w:rsidRPr="00F25301" w:rsidRDefault="00754DD1" w:rsidP="00F25301">
      <w:pPr>
        <w:rPr>
          <w:rStyle w:val="Robust"/>
          <w:caps/>
          <w:sz w:val="22"/>
          <w:szCs w:val="22"/>
          <w:lang w:val="fr-FR"/>
        </w:rPr>
      </w:pPr>
    </w:p>
    <w:p w:rsidR="00F25301" w:rsidRPr="006338DF" w:rsidRDefault="00F25301" w:rsidP="00F25301">
      <w:pPr>
        <w:jc w:val="center"/>
        <w:rPr>
          <w:rStyle w:val="Robust"/>
          <w:caps/>
          <w:sz w:val="22"/>
          <w:szCs w:val="22"/>
          <w:lang w:val="fr-FR"/>
        </w:rPr>
      </w:pPr>
    </w:p>
    <w:p w:rsidR="00F25301" w:rsidRPr="00534B4C" w:rsidRDefault="00F25301" w:rsidP="00F25301">
      <w:pPr>
        <w:pStyle w:val="Titlu5"/>
        <w:jc w:val="right"/>
        <w:rPr>
          <w:b w:val="0"/>
          <w:sz w:val="24"/>
          <w:szCs w:val="24"/>
          <w:lang w:val="fr-FR"/>
        </w:rPr>
      </w:pPr>
      <w:r w:rsidRPr="00534B4C">
        <w:rPr>
          <w:b w:val="0"/>
          <w:sz w:val="24"/>
          <w:szCs w:val="24"/>
          <w:lang w:val="fr-FR"/>
        </w:rPr>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Pr="00C717D7" w:rsidRDefault="00F25301" w:rsidP="00F25301">
      <w:pPr>
        <w:ind w:left="4560"/>
        <w:jc w:val="right"/>
        <w:rPr>
          <w:rStyle w:val="Robust"/>
          <w:caps/>
          <w:color w:val="333333"/>
          <w:sz w:val="22"/>
          <w:szCs w:val="22"/>
          <w:lang w:val="ro-RO"/>
        </w:rPr>
      </w:pPr>
    </w:p>
    <w:p w:rsidR="00F25301" w:rsidRPr="00C717D7" w:rsidRDefault="00F25301" w:rsidP="00F25301">
      <w:pPr>
        <w:pStyle w:val="Corptext"/>
        <w:jc w:val="center"/>
        <w:rPr>
          <w:rStyle w:val="Robust"/>
          <w:caps/>
          <w:sz w:val="22"/>
          <w:szCs w:val="22"/>
        </w:rPr>
      </w:pPr>
      <w:r w:rsidRPr="00C717D7">
        <w:rPr>
          <w:rStyle w:val="Robust"/>
          <w:caps/>
          <w:sz w:val="22"/>
          <w:szCs w:val="22"/>
        </w:rPr>
        <w:t>ORGANIZAREA manifestărilor ŞTIINŢIFICE</w:t>
      </w:r>
    </w:p>
    <w:p w:rsidR="00F25301" w:rsidRPr="00F25301" w:rsidRDefault="00F25301" w:rsidP="00F25301">
      <w:pPr>
        <w:jc w:val="center"/>
        <w:rPr>
          <w:b/>
          <w:bCs/>
          <w:caps/>
          <w:sz w:val="22"/>
          <w:szCs w:val="22"/>
          <w:lang w:val="fr-FR"/>
        </w:rPr>
      </w:pPr>
    </w:p>
    <w:tbl>
      <w:tblPr>
        <w:tblStyle w:val="GrilTabel"/>
        <w:tblW w:w="10631" w:type="dxa"/>
        <w:tblInd w:w="39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631"/>
      </w:tblGrid>
      <w:tr w:rsidR="00F25301" w:rsidRPr="00C717D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3C6201">
            <w:pPr>
              <w:pStyle w:val="Listparagraf"/>
              <w:numPr>
                <w:ilvl w:val="0"/>
                <w:numId w:val="66"/>
              </w:numPr>
              <w:spacing w:after="120"/>
              <w:ind w:left="720"/>
              <w:rPr>
                <w:b/>
                <w:noProof/>
                <w:sz w:val="22"/>
                <w:szCs w:val="22"/>
                <w:lang w:eastAsia="ro-RO"/>
              </w:rPr>
            </w:pPr>
            <w:r w:rsidRPr="00C717D7">
              <w:rPr>
                <w:b/>
                <w:bCs/>
                <w:sz w:val="22"/>
                <w:szCs w:val="22"/>
                <w:lang w:val="en-US"/>
              </w:rPr>
              <w:t>Denumirea manifestării</w:t>
            </w:r>
          </w:p>
        </w:tc>
      </w:tr>
      <w:tr w:rsidR="00F25301" w:rsidRPr="00C717D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F25301">
            <w:pPr>
              <w:rPr>
                <w:rFonts w:eastAsia="Calibri"/>
                <w:b/>
                <w:color w:val="000000" w:themeColor="text1"/>
                <w:sz w:val="22"/>
                <w:szCs w:val="22"/>
                <w:lang w:val="ro-RO"/>
              </w:rPr>
            </w:pPr>
            <w:r w:rsidRPr="00C717D7">
              <w:rPr>
                <w:sz w:val="22"/>
                <w:szCs w:val="22"/>
                <w:lang w:val="ro-RO"/>
              </w:rPr>
              <w:t xml:space="preserve">Masă-rotundă: </w:t>
            </w:r>
            <w:r w:rsidRPr="00C717D7">
              <w:rPr>
                <w:i/>
                <w:sz w:val="22"/>
                <w:szCs w:val="22"/>
                <w:lang w:val="ro-RO"/>
              </w:rPr>
              <w:t>Comunicarea strategică în domeniul securității și apărării: necesități și perspective,</w:t>
            </w:r>
            <w:r w:rsidRPr="00C717D7">
              <w:rPr>
                <w:sz w:val="22"/>
                <w:szCs w:val="22"/>
                <w:lang w:val="ro-RO"/>
              </w:rPr>
              <w:t xml:space="preserve"> 15 noiembrie, 2018, </w:t>
            </w:r>
            <w:r w:rsidRPr="00C717D7">
              <w:rPr>
                <w:color w:val="000000" w:themeColor="text1"/>
                <w:sz w:val="22"/>
                <w:szCs w:val="22"/>
                <w:lang w:val="ro-RO"/>
              </w:rPr>
              <w:t>AȘM, Chișinău (Moldova)</w:t>
            </w:r>
          </w:p>
        </w:tc>
      </w:tr>
      <w:tr w:rsidR="00F25301" w:rsidRPr="00C717D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3C6201">
            <w:pPr>
              <w:pStyle w:val="Listparagraf"/>
              <w:numPr>
                <w:ilvl w:val="0"/>
                <w:numId w:val="66"/>
              </w:numPr>
              <w:spacing w:after="120"/>
              <w:ind w:left="720"/>
              <w:rPr>
                <w:b/>
                <w:noProof/>
                <w:sz w:val="22"/>
                <w:szCs w:val="22"/>
                <w:lang w:eastAsia="ro-RO"/>
              </w:rPr>
            </w:pPr>
            <w:r w:rsidRPr="00C717D7">
              <w:rPr>
                <w:b/>
                <w:bCs/>
                <w:sz w:val="22"/>
                <w:szCs w:val="22"/>
                <w:lang w:val="fr-FR"/>
              </w:rPr>
              <w:t>Denumirea</w:t>
            </w:r>
            <w:r w:rsidRPr="00C717D7">
              <w:rPr>
                <w:b/>
                <w:sz w:val="22"/>
                <w:szCs w:val="22"/>
                <w:lang w:val="fr-FR"/>
              </w:rPr>
              <w:t xml:space="preserve"> organizaţiei</w:t>
            </w:r>
          </w:p>
        </w:tc>
      </w:tr>
      <w:tr w:rsidR="00F25301" w:rsidRPr="006E4E3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F25301">
            <w:pPr>
              <w:spacing w:after="120"/>
              <w:rPr>
                <w:noProof/>
                <w:sz w:val="22"/>
                <w:szCs w:val="22"/>
                <w:lang w:val="fr-FR" w:eastAsia="ro-RO"/>
              </w:rPr>
            </w:pPr>
            <w:r w:rsidRPr="00C717D7">
              <w:rPr>
                <w:color w:val="000000" w:themeColor="text1"/>
                <w:sz w:val="22"/>
                <w:szCs w:val="22"/>
                <w:lang w:val="fr-FR"/>
              </w:rPr>
              <w:t>Centrul de Cercetări Strategice, Institutul de Cercetări Juridice, Politiceși Sociologice în parteneriat cu Ministerul Apărării al Republicii Moldova și Centrul de Informare și Documentare privind NATO în Moldova</w:t>
            </w:r>
          </w:p>
        </w:tc>
      </w:tr>
      <w:tr w:rsidR="00F25301" w:rsidRPr="006E4E3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3C6201">
            <w:pPr>
              <w:pStyle w:val="Listparagraf"/>
              <w:numPr>
                <w:ilvl w:val="0"/>
                <w:numId w:val="67"/>
              </w:numPr>
              <w:spacing w:after="120"/>
              <w:ind w:left="720"/>
              <w:rPr>
                <w:b/>
                <w:noProof/>
                <w:sz w:val="22"/>
                <w:szCs w:val="22"/>
                <w:lang w:val="fr-FR" w:eastAsia="ro-RO"/>
              </w:rPr>
            </w:pPr>
            <w:r w:rsidRPr="00C717D7">
              <w:rPr>
                <w:b/>
                <w:sz w:val="22"/>
                <w:szCs w:val="22"/>
                <w:lang w:val="fr-FR"/>
              </w:rPr>
              <w:t>Copreşedinte al comitetului de organizare</w:t>
            </w:r>
          </w:p>
        </w:tc>
      </w:tr>
      <w:tr w:rsidR="00F25301" w:rsidRPr="006E4E3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F25301">
            <w:pPr>
              <w:tabs>
                <w:tab w:val="num" w:pos="960"/>
              </w:tabs>
              <w:rPr>
                <w:color w:val="000000" w:themeColor="text1"/>
                <w:sz w:val="22"/>
                <w:szCs w:val="22"/>
                <w:lang w:val="en-US"/>
              </w:rPr>
            </w:pPr>
            <w:r w:rsidRPr="00C717D7">
              <w:rPr>
                <w:color w:val="000000" w:themeColor="text1"/>
                <w:sz w:val="22"/>
                <w:szCs w:val="22"/>
                <w:lang w:val="en-US"/>
              </w:rPr>
              <w:t xml:space="preserve">Juc Victor, dr. hab., prof.univ., vicedirector, ICJPS, </w:t>
            </w:r>
            <w:r w:rsidRPr="00C717D7">
              <w:rPr>
                <w:i/>
                <w:color w:val="000000" w:themeColor="text1"/>
                <w:sz w:val="22"/>
                <w:szCs w:val="22"/>
                <w:lang w:val="en-US"/>
              </w:rPr>
              <w:t>copreședinte</w:t>
            </w:r>
            <w:r w:rsidRPr="00C717D7">
              <w:rPr>
                <w:color w:val="000000" w:themeColor="text1"/>
                <w:sz w:val="22"/>
                <w:szCs w:val="22"/>
                <w:lang w:val="en-US"/>
              </w:rPr>
              <w:t xml:space="preserve"> </w:t>
            </w:r>
          </w:p>
          <w:p w:rsidR="00F25301" w:rsidRPr="00C717D7" w:rsidRDefault="00F25301" w:rsidP="00F25301">
            <w:pPr>
              <w:rPr>
                <w:i/>
                <w:color w:val="000000" w:themeColor="text1"/>
                <w:sz w:val="22"/>
                <w:szCs w:val="22"/>
                <w:lang w:val="en-US"/>
              </w:rPr>
            </w:pPr>
            <w:r w:rsidRPr="00C717D7">
              <w:rPr>
                <w:color w:val="000000" w:themeColor="text1"/>
                <w:sz w:val="22"/>
                <w:szCs w:val="22"/>
                <w:lang w:val="en-US"/>
              </w:rPr>
              <w:t xml:space="preserve">Albu Natalia, dr., conf. univ., director, CCS, ICJP, </w:t>
            </w:r>
            <w:r w:rsidRPr="00C717D7">
              <w:rPr>
                <w:i/>
                <w:color w:val="000000" w:themeColor="text1"/>
                <w:sz w:val="22"/>
                <w:szCs w:val="22"/>
                <w:lang w:val="en-US"/>
              </w:rPr>
              <w:t>copreședintă</w:t>
            </w:r>
          </w:p>
          <w:p w:rsidR="00F25301" w:rsidRPr="00C717D7" w:rsidRDefault="00F25301" w:rsidP="00F25301">
            <w:pPr>
              <w:rPr>
                <w:i/>
                <w:color w:val="000000" w:themeColor="text1"/>
                <w:sz w:val="22"/>
                <w:szCs w:val="22"/>
                <w:lang w:val="en-US"/>
              </w:rPr>
            </w:pPr>
            <w:r w:rsidRPr="00C717D7">
              <w:rPr>
                <w:color w:val="000000" w:themeColor="text1"/>
                <w:sz w:val="22"/>
                <w:szCs w:val="22"/>
                <w:lang w:val="en-US"/>
              </w:rPr>
              <w:t xml:space="preserve">Mârzac Elena, director, CID NATO în Moldova, </w:t>
            </w:r>
            <w:r w:rsidRPr="00C717D7">
              <w:rPr>
                <w:i/>
                <w:color w:val="000000" w:themeColor="text1"/>
                <w:sz w:val="22"/>
                <w:szCs w:val="22"/>
                <w:lang w:val="en-US"/>
              </w:rPr>
              <w:t xml:space="preserve">copreședintă </w:t>
            </w:r>
          </w:p>
        </w:tc>
      </w:tr>
      <w:tr w:rsidR="00F25301" w:rsidRPr="00C717D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3C6201">
            <w:pPr>
              <w:pStyle w:val="Listparagraf"/>
              <w:numPr>
                <w:ilvl w:val="0"/>
                <w:numId w:val="65"/>
              </w:numPr>
              <w:rPr>
                <w:b/>
                <w:bCs/>
                <w:caps/>
                <w:sz w:val="22"/>
                <w:szCs w:val="22"/>
                <w:lang w:val="fr-FR"/>
              </w:rPr>
            </w:pPr>
            <w:r w:rsidRPr="00C717D7">
              <w:rPr>
                <w:b/>
                <w:sz w:val="22"/>
                <w:szCs w:val="22"/>
                <w:lang w:val="fr-FR"/>
              </w:rPr>
              <w:t>Participanţi:</w:t>
            </w:r>
          </w:p>
        </w:tc>
      </w:tr>
      <w:tr w:rsidR="00F25301" w:rsidRPr="006E4E3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F25301">
            <w:pPr>
              <w:rPr>
                <w:b/>
                <w:bCs/>
                <w:caps/>
                <w:sz w:val="22"/>
                <w:szCs w:val="22"/>
                <w:lang w:val="fr-FR"/>
              </w:rPr>
            </w:pPr>
            <w:r w:rsidRPr="00C717D7">
              <w:rPr>
                <w:sz w:val="22"/>
                <w:szCs w:val="22"/>
                <w:lang w:val="fr-FR"/>
              </w:rPr>
              <w:t>Membri ai</w:t>
            </w:r>
            <w:r w:rsidRPr="00C717D7">
              <w:rPr>
                <w:bCs/>
                <w:sz w:val="22"/>
                <w:szCs w:val="22"/>
                <w:lang w:val="fr-FR"/>
              </w:rPr>
              <w:t xml:space="preserve"> comunității științifice, reprezentanți ai </w:t>
            </w:r>
            <w:r w:rsidRPr="00C717D7">
              <w:rPr>
                <w:sz w:val="22"/>
                <w:szCs w:val="22"/>
                <w:shd w:val="clear" w:color="auto" w:fill="FFFFFF"/>
                <w:lang w:val="fr-FR"/>
              </w:rPr>
              <w:t>instituțiilor de stat</w:t>
            </w:r>
            <w:r w:rsidRPr="00C717D7">
              <w:rPr>
                <w:bCs/>
                <w:sz w:val="22"/>
                <w:szCs w:val="22"/>
                <w:lang w:val="fr-FR"/>
              </w:rPr>
              <w:t xml:space="preserve"> și societății civile, </w:t>
            </w:r>
            <w:r w:rsidRPr="00C717D7">
              <w:rPr>
                <w:sz w:val="22"/>
                <w:szCs w:val="22"/>
                <w:shd w:val="clear" w:color="auto" w:fill="FFFFFF"/>
                <w:lang w:val="fr-FR"/>
              </w:rPr>
              <w:t>experți naţionali și internaționali, mass-media</w:t>
            </w:r>
            <w:r w:rsidRPr="00C717D7">
              <w:rPr>
                <w:sz w:val="22"/>
                <w:szCs w:val="22"/>
                <w:lang w:val="fr-FR"/>
              </w:rPr>
              <w:t xml:space="preserve"> (70 de participanţi)</w:t>
            </w:r>
          </w:p>
        </w:tc>
      </w:tr>
      <w:tr w:rsidR="00F25301" w:rsidRPr="00C717D7" w:rsidTr="002225F3">
        <w:tc>
          <w:tcPr>
            <w:tcW w:w="10631" w:type="dxa"/>
            <w:tcBorders>
              <w:top w:val="dotted" w:sz="4" w:space="0" w:color="auto"/>
              <w:left w:val="dotted" w:sz="4" w:space="0" w:color="auto"/>
              <w:bottom w:val="dotted" w:sz="4" w:space="0" w:color="auto"/>
              <w:right w:val="dotted" w:sz="4" w:space="0" w:color="auto"/>
            </w:tcBorders>
            <w:hideMark/>
          </w:tcPr>
          <w:p w:rsidR="00F25301" w:rsidRPr="00C717D7" w:rsidRDefault="00F25301" w:rsidP="00F25301">
            <w:pPr>
              <w:tabs>
                <w:tab w:val="num" w:pos="2201"/>
              </w:tabs>
              <w:rPr>
                <w:noProof/>
                <w:sz w:val="22"/>
                <w:szCs w:val="22"/>
                <w:lang w:eastAsia="ro-RO"/>
              </w:rPr>
            </w:pPr>
            <w:r w:rsidRPr="00C717D7">
              <w:rPr>
                <w:b/>
                <w:sz w:val="22"/>
                <w:szCs w:val="22"/>
                <w:lang w:val="fr-FR"/>
              </w:rPr>
              <w:t xml:space="preserve">V. Recomandările manifestării ştiinţifice </w:t>
            </w:r>
          </w:p>
        </w:tc>
      </w:tr>
      <w:tr w:rsidR="00F25301" w:rsidRPr="006E4E37" w:rsidTr="002225F3">
        <w:tc>
          <w:tcPr>
            <w:tcW w:w="10631" w:type="dxa"/>
            <w:tcBorders>
              <w:top w:val="dotted" w:sz="4" w:space="0" w:color="auto"/>
              <w:left w:val="dotted" w:sz="4" w:space="0" w:color="auto"/>
              <w:bottom w:val="dotted" w:sz="4" w:space="0" w:color="auto"/>
              <w:right w:val="dotted" w:sz="4" w:space="0" w:color="auto"/>
            </w:tcBorders>
          </w:tcPr>
          <w:p w:rsidR="00F25301" w:rsidRPr="00754DD1" w:rsidRDefault="00F25301" w:rsidP="00F25301">
            <w:pPr>
              <w:autoSpaceDE w:val="0"/>
              <w:autoSpaceDN w:val="0"/>
              <w:adjustRightInd w:val="0"/>
              <w:jc w:val="both"/>
              <w:rPr>
                <w:sz w:val="20"/>
                <w:szCs w:val="20"/>
              </w:rPr>
            </w:pPr>
            <w:r w:rsidRPr="00F25301">
              <w:rPr>
                <w:sz w:val="22"/>
                <w:szCs w:val="22"/>
              </w:rPr>
              <w:t xml:space="preserve"> </w:t>
            </w:r>
            <w:r w:rsidRPr="00754DD1">
              <w:rPr>
                <w:sz w:val="20"/>
                <w:szCs w:val="20"/>
                <w:lang w:val="en-US"/>
              </w:rPr>
              <w:t>Participan</w:t>
            </w:r>
            <w:r w:rsidRPr="00754DD1">
              <w:rPr>
                <w:sz w:val="20"/>
                <w:szCs w:val="20"/>
              </w:rPr>
              <w:t>ț</w:t>
            </w:r>
            <w:r w:rsidRPr="00754DD1">
              <w:rPr>
                <w:sz w:val="20"/>
                <w:szCs w:val="20"/>
                <w:lang w:val="en-US"/>
              </w:rPr>
              <w:t>ii</w:t>
            </w:r>
            <w:r w:rsidRPr="00754DD1">
              <w:rPr>
                <w:sz w:val="20"/>
                <w:szCs w:val="20"/>
              </w:rPr>
              <w:t xml:space="preserve"> </w:t>
            </w:r>
            <w:r w:rsidRPr="00754DD1">
              <w:rPr>
                <w:sz w:val="20"/>
                <w:szCs w:val="20"/>
                <w:lang w:val="en-US"/>
              </w:rPr>
              <w:t>au</w:t>
            </w:r>
            <w:r w:rsidRPr="00754DD1">
              <w:rPr>
                <w:sz w:val="20"/>
                <w:szCs w:val="20"/>
              </w:rPr>
              <w:t xml:space="preserve"> </w:t>
            </w:r>
            <w:r w:rsidRPr="00754DD1">
              <w:rPr>
                <w:sz w:val="20"/>
                <w:szCs w:val="20"/>
                <w:lang w:val="en-US"/>
              </w:rPr>
              <w:t>atras</w:t>
            </w:r>
            <w:r w:rsidRPr="00754DD1">
              <w:rPr>
                <w:sz w:val="20"/>
                <w:szCs w:val="20"/>
              </w:rPr>
              <w:t xml:space="preserve"> </w:t>
            </w:r>
            <w:r w:rsidRPr="00754DD1">
              <w:rPr>
                <w:sz w:val="20"/>
                <w:szCs w:val="20"/>
                <w:lang w:val="en-US"/>
              </w:rPr>
              <w:t>aten</w:t>
            </w:r>
            <w:r w:rsidRPr="00754DD1">
              <w:rPr>
                <w:sz w:val="20"/>
                <w:szCs w:val="20"/>
              </w:rPr>
              <w:t>ț</w:t>
            </w:r>
            <w:r w:rsidRPr="00754DD1">
              <w:rPr>
                <w:sz w:val="20"/>
                <w:szCs w:val="20"/>
                <w:lang w:val="en-US"/>
              </w:rPr>
              <w:t>ia</w:t>
            </w:r>
            <w:r w:rsidRPr="00754DD1">
              <w:rPr>
                <w:sz w:val="20"/>
                <w:szCs w:val="20"/>
              </w:rPr>
              <w:t xml:space="preserve"> </w:t>
            </w:r>
            <w:r w:rsidRPr="00754DD1">
              <w:rPr>
                <w:sz w:val="20"/>
                <w:szCs w:val="20"/>
                <w:lang w:val="en-US"/>
              </w:rPr>
              <w:t>asupra</w:t>
            </w:r>
            <w:r w:rsidRPr="00754DD1">
              <w:rPr>
                <w:sz w:val="20"/>
                <w:szCs w:val="20"/>
              </w:rPr>
              <w:t xml:space="preserve"> </w:t>
            </w:r>
            <w:r w:rsidRPr="00754DD1">
              <w:rPr>
                <w:sz w:val="20"/>
                <w:szCs w:val="20"/>
                <w:lang w:val="en-US"/>
              </w:rPr>
              <w:t>necesit</w:t>
            </w:r>
            <w:r w:rsidRPr="00754DD1">
              <w:rPr>
                <w:sz w:val="20"/>
                <w:szCs w:val="20"/>
              </w:rPr>
              <w:t>ăț</w:t>
            </w:r>
            <w:r w:rsidRPr="00754DD1">
              <w:rPr>
                <w:sz w:val="20"/>
                <w:szCs w:val="20"/>
                <w:lang w:val="en-US"/>
              </w:rPr>
              <w:t>ii</w:t>
            </w:r>
            <w:r w:rsidRPr="00754DD1">
              <w:rPr>
                <w:sz w:val="20"/>
                <w:szCs w:val="20"/>
              </w:rPr>
              <w:t xml:space="preserve"> </w:t>
            </w:r>
            <w:r w:rsidRPr="00754DD1">
              <w:rPr>
                <w:i/>
                <w:sz w:val="20"/>
                <w:szCs w:val="20"/>
                <w:lang w:val="en-US"/>
              </w:rPr>
              <w:t>identific</w:t>
            </w:r>
            <w:r w:rsidRPr="00754DD1">
              <w:rPr>
                <w:i/>
                <w:sz w:val="20"/>
                <w:szCs w:val="20"/>
              </w:rPr>
              <w:t>ă</w:t>
            </w:r>
            <w:r w:rsidRPr="00754DD1">
              <w:rPr>
                <w:i/>
                <w:sz w:val="20"/>
                <w:szCs w:val="20"/>
                <w:lang w:val="en-US"/>
              </w:rPr>
              <w:t>rii</w:t>
            </w:r>
            <w:r w:rsidRPr="00754DD1">
              <w:rPr>
                <w:i/>
                <w:sz w:val="20"/>
                <w:szCs w:val="20"/>
              </w:rPr>
              <w:t xml:space="preserve"> </w:t>
            </w:r>
            <w:r w:rsidRPr="00754DD1">
              <w:rPr>
                <w:i/>
                <w:sz w:val="20"/>
                <w:szCs w:val="20"/>
                <w:lang w:val="en-US"/>
              </w:rPr>
              <w:t>unui</w:t>
            </w:r>
            <w:r w:rsidRPr="00754DD1">
              <w:rPr>
                <w:i/>
                <w:sz w:val="20"/>
                <w:szCs w:val="20"/>
              </w:rPr>
              <w:t xml:space="preserve"> </w:t>
            </w:r>
            <w:r w:rsidRPr="00754DD1">
              <w:rPr>
                <w:i/>
                <w:sz w:val="20"/>
                <w:szCs w:val="20"/>
                <w:lang w:val="en-US"/>
              </w:rPr>
              <w:t>mecanism</w:t>
            </w:r>
            <w:r w:rsidRPr="00754DD1">
              <w:rPr>
                <w:i/>
                <w:sz w:val="20"/>
                <w:szCs w:val="20"/>
              </w:rPr>
              <w:t xml:space="preserve"> </w:t>
            </w:r>
            <w:r w:rsidRPr="00754DD1">
              <w:rPr>
                <w:i/>
                <w:sz w:val="20"/>
                <w:szCs w:val="20"/>
                <w:lang w:val="en-US"/>
              </w:rPr>
              <w:t>de</w:t>
            </w:r>
            <w:r w:rsidRPr="00754DD1">
              <w:rPr>
                <w:i/>
                <w:sz w:val="20"/>
                <w:szCs w:val="20"/>
              </w:rPr>
              <w:t xml:space="preserve"> </w:t>
            </w:r>
            <w:r w:rsidRPr="00754DD1">
              <w:rPr>
                <w:i/>
                <w:sz w:val="20"/>
                <w:szCs w:val="20"/>
                <w:lang w:val="en-US"/>
              </w:rPr>
              <w:t>asigurare</w:t>
            </w:r>
            <w:r w:rsidRPr="00754DD1">
              <w:rPr>
                <w:i/>
                <w:sz w:val="20"/>
                <w:szCs w:val="20"/>
              </w:rPr>
              <w:t xml:space="preserve"> </w:t>
            </w:r>
            <w:r w:rsidRPr="00754DD1">
              <w:rPr>
                <w:i/>
                <w:sz w:val="20"/>
                <w:szCs w:val="20"/>
                <w:lang w:val="en-US"/>
              </w:rPr>
              <w:t>a</w:t>
            </w:r>
            <w:r w:rsidRPr="00754DD1">
              <w:rPr>
                <w:i/>
                <w:sz w:val="20"/>
                <w:szCs w:val="20"/>
              </w:rPr>
              <w:t xml:space="preserve"> </w:t>
            </w:r>
            <w:r w:rsidRPr="00754DD1">
              <w:rPr>
                <w:i/>
                <w:sz w:val="20"/>
                <w:szCs w:val="20"/>
                <w:lang w:val="en-US"/>
              </w:rPr>
              <w:t>unei</w:t>
            </w:r>
            <w:r w:rsidRPr="00754DD1">
              <w:rPr>
                <w:i/>
                <w:sz w:val="20"/>
                <w:szCs w:val="20"/>
              </w:rPr>
              <w:t xml:space="preserve"> </w:t>
            </w:r>
            <w:r w:rsidRPr="00754DD1">
              <w:rPr>
                <w:i/>
                <w:sz w:val="20"/>
                <w:szCs w:val="20"/>
                <w:lang w:val="en-US"/>
              </w:rPr>
              <w:t>viziuni</w:t>
            </w:r>
            <w:r w:rsidRPr="00754DD1">
              <w:rPr>
                <w:i/>
                <w:sz w:val="20"/>
                <w:szCs w:val="20"/>
              </w:rPr>
              <w:t xml:space="preserve"> </w:t>
            </w:r>
            <w:r w:rsidRPr="00754DD1">
              <w:rPr>
                <w:i/>
                <w:sz w:val="20"/>
                <w:szCs w:val="20"/>
                <w:lang w:val="en-US"/>
              </w:rPr>
              <w:t>comune</w:t>
            </w:r>
            <w:r w:rsidRPr="00754DD1">
              <w:rPr>
                <w:i/>
                <w:sz w:val="20"/>
                <w:szCs w:val="20"/>
              </w:rPr>
              <w:t xml:space="preserve"> </w:t>
            </w:r>
            <w:r w:rsidRPr="00754DD1">
              <w:rPr>
                <w:i/>
                <w:sz w:val="20"/>
                <w:szCs w:val="20"/>
                <w:lang w:val="en-US"/>
              </w:rPr>
              <w:t>privind</w:t>
            </w:r>
            <w:r w:rsidRPr="00754DD1">
              <w:rPr>
                <w:i/>
                <w:sz w:val="20"/>
                <w:szCs w:val="20"/>
              </w:rPr>
              <w:t xml:space="preserve"> </w:t>
            </w:r>
            <w:r w:rsidRPr="00754DD1">
              <w:rPr>
                <w:i/>
                <w:sz w:val="20"/>
                <w:szCs w:val="20"/>
                <w:lang w:val="en-US"/>
              </w:rPr>
              <w:t>comunicarea</w:t>
            </w:r>
            <w:r w:rsidRPr="00754DD1">
              <w:rPr>
                <w:i/>
                <w:sz w:val="20"/>
                <w:szCs w:val="20"/>
              </w:rPr>
              <w:t xml:space="preserve"> </w:t>
            </w:r>
            <w:r w:rsidRPr="00754DD1">
              <w:rPr>
                <w:i/>
                <w:sz w:val="20"/>
                <w:szCs w:val="20"/>
                <w:lang w:val="en-US"/>
              </w:rPr>
              <w:t>strategic</w:t>
            </w:r>
            <w:r w:rsidRPr="00754DD1">
              <w:rPr>
                <w:i/>
                <w:sz w:val="20"/>
                <w:szCs w:val="20"/>
              </w:rPr>
              <w:t>ă î</w:t>
            </w:r>
            <w:r w:rsidRPr="00754DD1">
              <w:rPr>
                <w:i/>
                <w:sz w:val="20"/>
                <w:szCs w:val="20"/>
                <w:lang w:val="en-US"/>
              </w:rPr>
              <w:t>n</w:t>
            </w:r>
            <w:r w:rsidRPr="00754DD1">
              <w:rPr>
                <w:i/>
                <w:sz w:val="20"/>
                <w:szCs w:val="20"/>
              </w:rPr>
              <w:t xml:space="preserve"> </w:t>
            </w:r>
            <w:r w:rsidRPr="00754DD1">
              <w:rPr>
                <w:i/>
                <w:sz w:val="20"/>
                <w:szCs w:val="20"/>
                <w:lang w:val="en-US"/>
              </w:rPr>
              <w:t>sectorul</w:t>
            </w:r>
            <w:r w:rsidRPr="00754DD1">
              <w:rPr>
                <w:i/>
                <w:sz w:val="20"/>
                <w:szCs w:val="20"/>
              </w:rPr>
              <w:t xml:space="preserve"> </w:t>
            </w:r>
            <w:r w:rsidRPr="00754DD1">
              <w:rPr>
                <w:i/>
                <w:sz w:val="20"/>
                <w:szCs w:val="20"/>
                <w:lang w:val="en-US"/>
              </w:rPr>
              <w:t>de</w:t>
            </w:r>
            <w:r w:rsidRPr="00754DD1">
              <w:rPr>
                <w:i/>
                <w:sz w:val="20"/>
                <w:szCs w:val="20"/>
              </w:rPr>
              <w:t xml:space="preserve"> </w:t>
            </w:r>
            <w:r w:rsidRPr="00754DD1">
              <w:rPr>
                <w:i/>
                <w:sz w:val="20"/>
                <w:szCs w:val="20"/>
                <w:lang w:val="en-US"/>
              </w:rPr>
              <w:t>securitate</w:t>
            </w:r>
            <w:r w:rsidRPr="00754DD1">
              <w:rPr>
                <w:i/>
                <w:sz w:val="20"/>
                <w:szCs w:val="20"/>
              </w:rPr>
              <w:t xml:space="preserve"> ș</w:t>
            </w:r>
            <w:r w:rsidRPr="00754DD1">
              <w:rPr>
                <w:i/>
                <w:sz w:val="20"/>
                <w:szCs w:val="20"/>
                <w:lang w:val="en-US"/>
              </w:rPr>
              <w:t>i</w:t>
            </w:r>
            <w:r w:rsidRPr="00754DD1">
              <w:rPr>
                <w:i/>
                <w:sz w:val="20"/>
                <w:szCs w:val="20"/>
              </w:rPr>
              <w:t xml:space="preserve"> </w:t>
            </w:r>
            <w:r w:rsidRPr="00754DD1">
              <w:rPr>
                <w:i/>
                <w:sz w:val="20"/>
                <w:szCs w:val="20"/>
                <w:lang w:val="en-US"/>
              </w:rPr>
              <w:t>ap</w:t>
            </w:r>
            <w:r w:rsidRPr="00754DD1">
              <w:rPr>
                <w:i/>
                <w:sz w:val="20"/>
                <w:szCs w:val="20"/>
              </w:rPr>
              <w:t>ă</w:t>
            </w:r>
            <w:r w:rsidRPr="00754DD1">
              <w:rPr>
                <w:i/>
                <w:sz w:val="20"/>
                <w:szCs w:val="20"/>
                <w:lang w:val="en-US"/>
              </w:rPr>
              <w:t>rare</w:t>
            </w:r>
            <w:r w:rsidRPr="00754DD1">
              <w:rPr>
                <w:i/>
                <w:sz w:val="20"/>
                <w:szCs w:val="20"/>
              </w:rPr>
              <w:t xml:space="preserve"> î</w:t>
            </w:r>
            <w:r w:rsidRPr="00754DD1">
              <w:rPr>
                <w:i/>
                <w:sz w:val="20"/>
                <w:szCs w:val="20"/>
                <w:lang w:val="en-US"/>
              </w:rPr>
              <w:t>n</w:t>
            </w:r>
            <w:r w:rsidRPr="00754DD1">
              <w:rPr>
                <w:i/>
                <w:sz w:val="20"/>
                <w:szCs w:val="20"/>
              </w:rPr>
              <w:t xml:space="preserve"> </w:t>
            </w:r>
            <w:r w:rsidRPr="00754DD1">
              <w:rPr>
                <w:i/>
                <w:sz w:val="20"/>
                <w:szCs w:val="20"/>
                <w:lang w:val="en-US"/>
              </w:rPr>
              <w:t>contextul</w:t>
            </w:r>
            <w:r w:rsidRPr="00754DD1">
              <w:rPr>
                <w:i/>
                <w:sz w:val="20"/>
                <w:szCs w:val="20"/>
              </w:rPr>
              <w:t xml:space="preserve"> </w:t>
            </w:r>
            <w:r w:rsidRPr="00754DD1">
              <w:rPr>
                <w:i/>
                <w:sz w:val="20"/>
                <w:szCs w:val="20"/>
                <w:lang w:val="en-US"/>
              </w:rPr>
              <w:t>mediului</w:t>
            </w:r>
            <w:r w:rsidRPr="00754DD1">
              <w:rPr>
                <w:i/>
                <w:sz w:val="20"/>
                <w:szCs w:val="20"/>
              </w:rPr>
              <w:t xml:space="preserve"> </w:t>
            </w:r>
            <w:r w:rsidRPr="00754DD1">
              <w:rPr>
                <w:i/>
                <w:sz w:val="20"/>
                <w:szCs w:val="20"/>
                <w:lang w:val="en-US"/>
              </w:rPr>
              <w:t>actual</w:t>
            </w:r>
            <w:r w:rsidRPr="00754DD1">
              <w:rPr>
                <w:i/>
                <w:sz w:val="20"/>
                <w:szCs w:val="20"/>
              </w:rPr>
              <w:t xml:space="preserve"> </w:t>
            </w:r>
            <w:r w:rsidRPr="00754DD1">
              <w:rPr>
                <w:i/>
                <w:sz w:val="20"/>
                <w:szCs w:val="20"/>
                <w:lang w:val="en-US"/>
              </w:rPr>
              <w:t>de</w:t>
            </w:r>
            <w:r w:rsidRPr="00754DD1">
              <w:rPr>
                <w:i/>
                <w:sz w:val="20"/>
                <w:szCs w:val="20"/>
              </w:rPr>
              <w:t xml:space="preserve"> </w:t>
            </w:r>
            <w:r w:rsidRPr="00754DD1">
              <w:rPr>
                <w:i/>
                <w:sz w:val="20"/>
                <w:szCs w:val="20"/>
                <w:lang w:val="en-US"/>
              </w:rPr>
              <w:t>securitate</w:t>
            </w:r>
            <w:r w:rsidRPr="00754DD1">
              <w:rPr>
                <w:i/>
                <w:sz w:val="20"/>
                <w:szCs w:val="20"/>
              </w:rPr>
              <w:t xml:space="preserve">, </w:t>
            </w:r>
            <w:r w:rsidRPr="00754DD1">
              <w:rPr>
                <w:sz w:val="20"/>
                <w:szCs w:val="20"/>
                <w:lang w:val="en-US"/>
              </w:rPr>
              <w:t>inclusiv</w:t>
            </w:r>
            <w:r w:rsidRPr="00754DD1">
              <w:rPr>
                <w:sz w:val="20"/>
                <w:szCs w:val="20"/>
              </w:rPr>
              <w:t xml:space="preserve"> </w:t>
            </w:r>
            <w:r w:rsidRPr="00754DD1">
              <w:rPr>
                <w:sz w:val="20"/>
                <w:szCs w:val="20"/>
                <w:lang w:val="en-US"/>
              </w:rPr>
              <w:t>prin</w:t>
            </w:r>
            <w:r w:rsidRPr="00754DD1">
              <w:rPr>
                <w:sz w:val="20"/>
                <w:szCs w:val="20"/>
              </w:rPr>
              <w:t xml:space="preserve"> </w:t>
            </w:r>
            <w:r w:rsidRPr="00754DD1">
              <w:rPr>
                <w:sz w:val="20"/>
                <w:szCs w:val="20"/>
                <w:lang w:val="en-US"/>
              </w:rPr>
              <w:t>cercetarea</w:t>
            </w:r>
            <w:r w:rsidRPr="00754DD1">
              <w:rPr>
                <w:sz w:val="20"/>
                <w:szCs w:val="20"/>
              </w:rPr>
              <w:t xml:space="preserve"> </w:t>
            </w:r>
            <w:r w:rsidRPr="00754DD1">
              <w:rPr>
                <w:sz w:val="20"/>
                <w:szCs w:val="20"/>
                <w:lang w:val="en-US"/>
              </w:rPr>
              <w:t>tehnologiilor</w:t>
            </w:r>
            <w:r w:rsidRPr="00754DD1">
              <w:rPr>
                <w:sz w:val="20"/>
                <w:szCs w:val="20"/>
              </w:rPr>
              <w:t xml:space="preserve"> </w:t>
            </w:r>
            <w:r w:rsidRPr="00754DD1">
              <w:rPr>
                <w:sz w:val="20"/>
                <w:szCs w:val="20"/>
                <w:lang w:val="en-US"/>
              </w:rPr>
              <w:t>utilizate</w:t>
            </w:r>
            <w:r w:rsidRPr="00754DD1">
              <w:rPr>
                <w:sz w:val="20"/>
                <w:szCs w:val="20"/>
              </w:rPr>
              <w:t xml:space="preserve"> î</w:t>
            </w:r>
            <w:r w:rsidRPr="00754DD1">
              <w:rPr>
                <w:sz w:val="20"/>
                <w:szCs w:val="20"/>
                <w:lang w:val="en-US"/>
              </w:rPr>
              <w:t>n</w:t>
            </w:r>
            <w:r w:rsidRPr="00754DD1">
              <w:rPr>
                <w:sz w:val="20"/>
                <w:szCs w:val="20"/>
              </w:rPr>
              <w:t xml:space="preserve"> </w:t>
            </w:r>
            <w:r w:rsidRPr="00754DD1">
              <w:rPr>
                <w:sz w:val="20"/>
                <w:szCs w:val="20"/>
                <w:lang w:val="en-US"/>
              </w:rPr>
              <w:t>cadrul</w:t>
            </w:r>
            <w:r w:rsidRPr="00754DD1">
              <w:rPr>
                <w:sz w:val="20"/>
                <w:szCs w:val="20"/>
              </w:rPr>
              <w:t xml:space="preserve"> </w:t>
            </w:r>
            <w:r w:rsidRPr="00754DD1">
              <w:rPr>
                <w:sz w:val="20"/>
                <w:szCs w:val="20"/>
                <w:lang w:val="en-US"/>
              </w:rPr>
              <w:t>celei</w:t>
            </w:r>
            <w:r w:rsidRPr="00754DD1">
              <w:rPr>
                <w:sz w:val="20"/>
                <w:szCs w:val="20"/>
              </w:rPr>
              <w:t xml:space="preserve"> </w:t>
            </w:r>
            <w:r w:rsidRPr="00754DD1">
              <w:rPr>
                <w:sz w:val="20"/>
                <w:szCs w:val="20"/>
                <w:lang w:val="en-US"/>
              </w:rPr>
              <w:t>de</w:t>
            </w:r>
            <w:r w:rsidRPr="00754DD1">
              <w:rPr>
                <w:sz w:val="20"/>
                <w:szCs w:val="20"/>
              </w:rPr>
              <w:t xml:space="preserve"> </w:t>
            </w:r>
            <w:r w:rsidRPr="00754DD1">
              <w:rPr>
                <w:sz w:val="20"/>
                <w:szCs w:val="20"/>
                <w:lang w:val="en-US"/>
              </w:rPr>
              <w:t>a</w:t>
            </w:r>
            <w:r w:rsidRPr="00754DD1">
              <w:rPr>
                <w:sz w:val="20"/>
                <w:szCs w:val="20"/>
              </w:rPr>
              <w:t xml:space="preserve"> </w:t>
            </w:r>
            <w:r w:rsidRPr="00754DD1">
              <w:rPr>
                <w:sz w:val="20"/>
                <w:szCs w:val="20"/>
                <w:lang w:val="en-US"/>
              </w:rPr>
              <w:t>cincea</w:t>
            </w:r>
            <w:r w:rsidRPr="00754DD1">
              <w:rPr>
                <w:sz w:val="20"/>
                <w:szCs w:val="20"/>
              </w:rPr>
              <w:t xml:space="preserve"> </w:t>
            </w:r>
            <w:r w:rsidRPr="00754DD1">
              <w:rPr>
                <w:sz w:val="20"/>
                <w:szCs w:val="20"/>
                <w:lang w:val="en-US"/>
              </w:rPr>
              <w:t>genera</w:t>
            </w:r>
            <w:r w:rsidRPr="00754DD1">
              <w:rPr>
                <w:sz w:val="20"/>
                <w:szCs w:val="20"/>
              </w:rPr>
              <w:t>ț</w:t>
            </w:r>
            <w:r w:rsidRPr="00754DD1">
              <w:rPr>
                <w:sz w:val="20"/>
                <w:szCs w:val="20"/>
                <w:lang w:val="en-US"/>
              </w:rPr>
              <w:t>ie</w:t>
            </w:r>
            <w:r w:rsidRPr="00754DD1">
              <w:rPr>
                <w:sz w:val="20"/>
                <w:szCs w:val="20"/>
              </w:rPr>
              <w:t xml:space="preserve"> </w:t>
            </w:r>
            <w:r w:rsidRPr="00754DD1">
              <w:rPr>
                <w:sz w:val="20"/>
                <w:szCs w:val="20"/>
                <w:lang w:val="en-US"/>
              </w:rPr>
              <w:t>de</w:t>
            </w:r>
            <w:r w:rsidRPr="00754DD1">
              <w:rPr>
                <w:sz w:val="20"/>
                <w:szCs w:val="20"/>
              </w:rPr>
              <w:t xml:space="preserve"> </w:t>
            </w:r>
            <w:r w:rsidRPr="00754DD1">
              <w:rPr>
                <w:sz w:val="20"/>
                <w:szCs w:val="20"/>
                <w:lang w:val="en-US"/>
              </w:rPr>
              <w:t>r</w:t>
            </w:r>
            <w:r w:rsidRPr="00754DD1">
              <w:rPr>
                <w:sz w:val="20"/>
                <w:szCs w:val="20"/>
              </w:rPr>
              <w:t>ă</w:t>
            </w:r>
            <w:r w:rsidRPr="00754DD1">
              <w:rPr>
                <w:sz w:val="20"/>
                <w:szCs w:val="20"/>
                <w:lang w:val="en-US"/>
              </w:rPr>
              <w:t>zboi</w:t>
            </w:r>
            <w:r w:rsidRPr="00754DD1">
              <w:rPr>
                <w:sz w:val="20"/>
                <w:szCs w:val="20"/>
              </w:rPr>
              <w:t>, î</w:t>
            </w:r>
            <w:r w:rsidRPr="00754DD1">
              <w:rPr>
                <w:sz w:val="20"/>
                <w:szCs w:val="20"/>
                <w:lang w:val="en-US"/>
              </w:rPr>
              <w:t>n</w:t>
            </w:r>
            <w:r w:rsidRPr="00754DD1">
              <w:rPr>
                <w:sz w:val="20"/>
                <w:szCs w:val="20"/>
              </w:rPr>
              <w:t xml:space="preserve"> </w:t>
            </w:r>
            <w:r w:rsidRPr="00754DD1">
              <w:rPr>
                <w:sz w:val="20"/>
                <w:szCs w:val="20"/>
                <w:lang w:val="en-US"/>
              </w:rPr>
              <w:t>comun</w:t>
            </w:r>
            <w:r w:rsidRPr="00754DD1">
              <w:rPr>
                <w:sz w:val="20"/>
                <w:szCs w:val="20"/>
              </w:rPr>
              <w:t xml:space="preserve"> </w:t>
            </w:r>
            <w:r w:rsidRPr="00754DD1">
              <w:rPr>
                <w:sz w:val="20"/>
                <w:szCs w:val="20"/>
                <w:lang w:val="en-US"/>
              </w:rPr>
              <w:t>cu</w:t>
            </w:r>
            <w:r w:rsidRPr="00754DD1">
              <w:rPr>
                <w:sz w:val="20"/>
                <w:szCs w:val="20"/>
              </w:rPr>
              <w:t xml:space="preserve"> </w:t>
            </w:r>
            <w:r w:rsidRPr="00754DD1">
              <w:rPr>
                <w:sz w:val="20"/>
                <w:szCs w:val="20"/>
                <w:lang w:val="en-US"/>
              </w:rPr>
              <w:t>institu</w:t>
            </w:r>
            <w:r w:rsidRPr="00754DD1">
              <w:rPr>
                <w:sz w:val="20"/>
                <w:szCs w:val="20"/>
              </w:rPr>
              <w:t>ț</w:t>
            </w:r>
            <w:r w:rsidRPr="00754DD1">
              <w:rPr>
                <w:sz w:val="20"/>
                <w:szCs w:val="20"/>
                <w:lang w:val="en-US"/>
              </w:rPr>
              <w:t>iile</w:t>
            </w:r>
            <w:r w:rsidRPr="00754DD1">
              <w:rPr>
                <w:sz w:val="20"/>
                <w:szCs w:val="20"/>
              </w:rPr>
              <w:t xml:space="preserve"> </w:t>
            </w:r>
            <w:r w:rsidRPr="00754DD1">
              <w:rPr>
                <w:sz w:val="20"/>
                <w:szCs w:val="20"/>
                <w:lang w:val="en-US"/>
              </w:rPr>
              <w:t>din</w:t>
            </w:r>
            <w:r w:rsidRPr="00754DD1">
              <w:rPr>
                <w:sz w:val="20"/>
                <w:szCs w:val="20"/>
              </w:rPr>
              <w:t xml:space="preserve"> </w:t>
            </w:r>
            <w:r w:rsidRPr="00754DD1">
              <w:rPr>
                <w:sz w:val="20"/>
                <w:szCs w:val="20"/>
                <w:lang w:val="en-US"/>
              </w:rPr>
              <w:t>sectorul</w:t>
            </w:r>
            <w:r w:rsidRPr="00754DD1">
              <w:rPr>
                <w:sz w:val="20"/>
                <w:szCs w:val="20"/>
              </w:rPr>
              <w:t xml:space="preserve"> </w:t>
            </w:r>
            <w:r w:rsidRPr="00754DD1">
              <w:rPr>
                <w:sz w:val="20"/>
                <w:szCs w:val="20"/>
                <w:lang w:val="en-US"/>
              </w:rPr>
              <w:t>de</w:t>
            </w:r>
            <w:r w:rsidRPr="00754DD1">
              <w:rPr>
                <w:sz w:val="20"/>
                <w:szCs w:val="20"/>
              </w:rPr>
              <w:t xml:space="preserve"> </w:t>
            </w:r>
            <w:r w:rsidRPr="00754DD1">
              <w:rPr>
                <w:sz w:val="20"/>
                <w:szCs w:val="20"/>
                <w:lang w:val="en-US"/>
              </w:rPr>
              <w:t>securitate</w:t>
            </w:r>
            <w:r w:rsidRPr="00754DD1">
              <w:rPr>
                <w:sz w:val="20"/>
                <w:szCs w:val="20"/>
              </w:rPr>
              <w:t xml:space="preserve"> ș</w:t>
            </w:r>
            <w:r w:rsidRPr="00754DD1">
              <w:rPr>
                <w:sz w:val="20"/>
                <w:szCs w:val="20"/>
                <w:lang w:val="en-US"/>
              </w:rPr>
              <w:t>i</w:t>
            </w:r>
            <w:r w:rsidRPr="00754DD1">
              <w:rPr>
                <w:sz w:val="20"/>
                <w:szCs w:val="20"/>
              </w:rPr>
              <w:t xml:space="preserve"> </w:t>
            </w:r>
            <w:r w:rsidRPr="00754DD1">
              <w:rPr>
                <w:sz w:val="20"/>
                <w:szCs w:val="20"/>
                <w:lang w:val="en-US"/>
              </w:rPr>
              <w:t>ap</w:t>
            </w:r>
            <w:r w:rsidRPr="00754DD1">
              <w:rPr>
                <w:sz w:val="20"/>
                <w:szCs w:val="20"/>
              </w:rPr>
              <w:t>ă</w:t>
            </w:r>
            <w:r w:rsidRPr="00754DD1">
              <w:rPr>
                <w:sz w:val="20"/>
                <w:szCs w:val="20"/>
                <w:lang w:val="en-US"/>
              </w:rPr>
              <w:t>rare</w:t>
            </w:r>
            <w:r w:rsidRPr="00754DD1">
              <w:rPr>
                <w:sz w:val="20"/>
                <w:szCs w:val="20"/>
              </w:rPr>
              <w:t xml:space="preserve"> </w:t>
            </w:r>
            <w:r w:rsidRPr="00754DD1">
              <w:rPr>
                <w:sz w:val="20"/>
                <w:szCs w:val="20"/>
                <w:lang w:val="en-US"/>
              </w:rPr>
              <w:t>securitate</w:t>
            </w:r>
            <w:r w:rsidRPr="00754DD1">
              <w:rPr>
                <w:sz w:val="20"/>
                <w:szCs w:val="20"/>
              </w:rPr>
              <w:t xml:space="preserve"> </w:t>
            </w:r>
            <w:r w:rsidRPr="00754DD1">
              <w:rPr>
                <w:sz w:val="20"/>
                <w:szCs w:val="20"/>
                <w:lang w:val="en-US"/>
              </w:rPr>
              <w:t>ale</w:t>
            </w:r>
            <w:r w:rsidRPr="00754DD1">
              <w:rPr>
                <w:sz w:val="20"/>
                <w:szCs w:val="20"/>
              </w:rPr>
              <w:t xml:space="preserve"> </w:t>
            </w:r>
            <w:r w:rsidRPr="00754DD1">
              <w:rPr>
                <w:sz w:val="20"/>
                <w:szCs w:val="20"/>
                <w:lang w:val="en-US"/>
              </w:rPr>
              <w:t>statului</w:t>
            </w:r>
            <w:r w:rsidRPr="00754DD1">
              <w:rPr>
                <w:sz w:val="20"/>
                <w:szCs w:val="20"/>
              </w:rPr>
              <w:t xml:space="preserve">, </w:t>
            </w:r>
            <w:r w:rsidRPr="00754DD1">
              <w:rPr>
                <w:sz w:val="20"/>
                <w:szCs w:val="20"/>
                <w:lang w:val="en-US"/>
              </w:rPr>
              <w:t>centrele</w:t>
            </w:r>
            <w:r w:rsidRPr="00754DD1">
              <w:rPr>
                <w:sz w:val="20"/>
                <w:szCs w:val="20"/>
              </w:rPr>
              <w:t xml:space="preserve"> ș</w:t>
            </w:r>
            <w:r w:rsidRPr="00754DD1">
              <w:rPr>
                <w:sz w:val="20"/>
                <w:szCs w:val="20"/>
                <w:lang w:val="en-US"/>
              </w:rPr>
              <w:t>tiin</w:t>
            </w:r>
            <w:r w:rsidRPr="00754DD1">
              <w:rPr>
                <w:sz w:val="20"/>
                <w:szCs w:val="20"/>
              </w:rPr>
              <w:t>ț</w:t>
            </w:r>
            <w:r w:rsidRPr="00754DD1">
              <w:rPr>
                <w:sz w:val="20"/>
                <w:szCs w:val="20"/>
                <w:lang w:val="en-US"/>
              </w:rPr>
              <w:t>ifice</w:t>
            </w:r>
            <w:r w:rsidRPr="00754DD1">
              <w:rPr>
                <w:sz w:val="20"/>
                <w:szCs w:val="20"/>
              </w:rPr>
              <w:t xml:space="preserve"> ș</w:t>
            </w:r>
            <w:r w:rsidRPr="00754DD1">
              <w:rPr>
                <w:sz w:val="20"/>
                <w:szCs w:val="20"/>
                <w:lang w:val="en-US"/>
              </w:rPr>
              <w:t>i</w:t>
            </w:r>
            <w:r w:rsidRPr="00754DD1">
              <w:rPr>
                <w:sz w:val="20"/>
                <w:szCs w:val="20"/>
              </w:rPr>
              <w:t xml:space="preserve"> </w:t>
            </w:r>
            <w:r w:rsidRPr="00754DD1">
              <w:rPr>
                <w:sz w:val="20"/>
                <w:szCs w:val="20"/>
                <w:lang w:val="en-US"/>
              </w:rPr>
              <w:t>societatea</w:t>
            </w:r>
            <w:r w:rsidRPr="00754DD1">
              <w:rPr>
                <w:sz w:val="20"/>
                <w:szCs w:val="20"/>
              </w:rPr>
              <w:t xml:space="preserve"> </w:t>
            </w:r>
            <w:r w:rsidRPr="00754DD1">
              <w:rPr>
                <w:sz w:val="20"/>
                <w:szCs w:val="20"/>
                <w:lang w:val="en-US"/>
              </w:rPr>
              <w:t>civil</w:t>
            </w:r>
            <w:r w:rsidRPr="00754DD1">
              <w:rPr>
                <w:sz w:val="20"/>
                <w:szCs w:val="20"/>
              </w:rPr>
              <w:t>ă.</w:t>
            </w:r>
          </w:p>
          <w:p w:rsidR="00F25301" w:rsidRPr="00754DD1" w:rsidRDefault="00F25301" w:rsidP="00F25301">
            <w:pPr>
              <w:autoSpaceDE w:val="0"/>
              <w:autoSpaceDN w:val="0"/>
              <w:adjustRightInd w:val="0"/>
              <w:jc w:val="both"/>
              <w:rPr>
                <w:color w:val="000000" w:themeColor="text1"/>
                <w:sz w:val="20"/>
                <w:szCs w:val="20"/>
                <w:lang w:val="fr-FR"/>
              </w:rPr>
            </w:pPr>
            <w:r w:rsidRPr="00754DD1">
              <w:rPr>
                <w:sz w:val="20"/>
                <w:szCs w:val="20"/>
              </w:rPr>
              <w:t xml:space="preserve">          </w:t>
            </w:r>
            <w:r w:rsidRPr="00754DD1">
              <w:rPr>
                <w:sz w:val="20"/>
                <w:szCs w:val="20"/>
                <w:lang w:val="fr-FR"/>
              </w:rPr>
              <w:t>În cadrul mesei rotunde</w:t>
            </w:r>
            <w:r w:rsidRPr="00754DD1">
              <w:rPr>
                <w:i/>
                <w:sz w:val="20"/>
                <w:szCs w:val="20"/>
                <w:lang w:val="fr-FR"/>
              </w:rPr>
              <w:t xml:space="preserve"> </w:t>
            </w:r>
            <w:r w:rsidRPr="00754DD1">
              <w:rPr>
                <w:sz w:val="20"/>
                <w:szCs w:val="20"/>
                <w:lang w:val="fr-FR"/>
              </w:rPr>
              <w:t xml:space="preserve">au fost formulate următoarele </w:t>
            </w:r>
            <w:r w:rsidRPr="00754DD1">
              <w:rPr>
                <w:b/>
                <w:sz w:val="20"/>
                <w:szCs w:val="20"/>
                <w:lang w:val="fr-FR"/>
              </w:rPr>
              <w:t>concluzii</w:t>
            </w:r>
            <w:r w:rsidRPr="00754DD1">
              <w:rPr>
                <w:sz w:val="20"/>
                <w:szCs w:val="20"/>
                <w:lang w:val="fr-FR"/>
              </w:rPr>
              <w:t xml:space="preserve">: (-) </w:t>
            </w:r>
            <w:r w:rsidRPr="00754DD1">
              <w:rPr>
                <w:rFonts w:eastAsiaTheme="minorEastAsia"/>
                <w:color w:val="000000"/>
                <w:sz w:val="20"/>
                <w:szCs w:val="20"/>
                <w:lang w:val="fr-FR"/>
              </w:rPr>
              <w:t xml:space="preserve">În cadrul mediului actual de securitate, utilizarea informațiilor ca instrument de atingere a obiectivelor naționale strategice se bucura de popularitate sporită. Această relansare se datorează, în mare parte, nevoii de a se opune și de a reacționa la acțiunile actorilor care plasează informația într-un context de război pentru a se interfera în afacerile politice interne a statelor suverane, ca urmare </w:t>
            </w:r>
            <w:r w:rsidRPr="00754DD1">
              <w:rPr>
                <w:rFonts w:eastAsiaTheme="minorEastAsia"/>
                <w:i/>
                <w:color w:val="000000"/>
                <w:sz w:val="20"/>
                <w:szCs w:val="20"/>
                <w:lang w:val="fr-FR"/>
              </w:rPr>
              <w:t>comunicarea strategica</w:t>
            </w:r>
            <w:r w:rsidRPr="00754DD1">
              <w:rPr>
                <w:rFonts w:eastAsiaTheme="minorEastAsia"/>
                <w:color w:val="000000"/>
                <w:sz w:val="20"/>
                <w:szCs w:val="20"/>
                <w:lang w:val="fr-FR"/>
              </w:rPr>
              <w:t xml:space="preserve"> (</w:t>
            </w:r>
            <w:r w:rsidRPr="00754DD1">
              <w:rPr>
                <w:rFonts w:eastAsiaTheme="minorEastAsia"/>
                <w:i/>
                <w:color w:val="000000"/>
                <w:sz w:val="20"/>
                <w:szCs w:val="20"/>
                <w:lang w:val="fr-FR"/>
              </w:rPr>
              <w:t>StratCom</w:t>
            </w:r>
            <w:r w:rsidRPr="00754DD1">
              <w:rPr>
                <w:rFonts w:eastAsiaTheme="minorEastAsia"/>
                <w:color w:val="000000"/>
                <w:sz w:val="20"/>
                <w:szCs w:val="20"/>
                <w:lang w:val="fr-FR"/>
              </w:rPr>
              <w:t xml:space="preserve">) devine un instrument de apreciat în cadrul conflictelor asimetrice și războaiele hibride (războiul din Ucraina ilustrează cât de importantă este StratCom nu numai în perioade de pace); (-) Conceptual, </w:t>
            </w:r>
            <w:r w:rsidRPr="00754DD1">
              <w:rPr>
                <w:rFonts w:eastAsiaTheme="minorEastAsia"/>
                <w:i/>
                <w:color w:val="000000"/>
                <w:sz w:val="20"/>
                <w:szCs w:val="20"/>
                <w:lang w:val="fr-FR"/>
              </w:rPr>
              <w:t>comunicarea strategică</w:t>
            </w:r>
            <w:r w:rsidRPr="00754DD1">
              <w:rPr>
                <w:rFonts w:eastAsiaTheme="minorEastAsia"/>
                <w:color w:val="000000"/>
                <w:sz w:val="20"/>
                <w:szCs w:val="20"/>
                <w:lang w:val="fr-FR"/>
              </w:rPr>
              <w:t xml:space="preserve"> se concentrează pe eforturile guvernului de a înțelege și de a angaja publicul-cheie pentru a crea, consolida sau păstra condiții favorabile dezvoltării intereselor, politicilor și obiectivelor naționale prin utilizarea comunicării coordonate (programe, planuri, teme, mesaje și produse) sincronizate cu acțiunile tuturor instrumentelor puterii naționale (atât oficiale, cât și sociale); (-) </w:t>
            </w:r>
            <w:r w:rsidRPr="00754DD1">
              <w:rPr>
                <w:color w:val="000000" w:themeColor="text1"/>
                <w:sz w:val="20"/>
                <w:szCs w:val="20"/>
                <w:lang w:val="fr-FR"/>
              </w:rPr>
              <w:t>În organizarea și desfășurarea procesului de comunicare strategică nu există „cel mai bun model”, dar putem discuta de mai multe practici (bune sau mai puțin bune).</w:t>
            </w:r>
          </w:p>
          <w:p w:rsidR="00F25301" w:rsidRPr="00754DD1" w:rsidRDefault="00F25301" w:rsidP="003C6201">
            <w:pPr>
              <w:widowControl w:val="0"/>
              <w:numPr>
                <w:ilvl w:val="0"/>
                <w:numId w:val="68"/>
              </w:numPr>
              <w:autoSpaceDE w:val="0"/>
              <w:autoSpaceDN w:val="0"/>
              <w:adjustRightInd w:val="0"/>
              <w:ind w:left="0" w:hanging="357"/>
              <w:contextualSpacing/>
              <w:jc w:val="both"/>
              <w:rPr>
                <w:color w:val="000000" w:themeColor="text1"/>
                <w:sz w:val="20"/>
                <w:szCs w:val="20"/>
                <w:lang w:val="fr-FR"/>
              </w:rPr>
            </w:pPr>
            <w:r w:rsidRPr="00754DD1">
              <w:rPr>
                <w:rFonts w:eastAsiaTheme="minorEastAsia"/>
                <w:color w:val="000000"/>
                <w:sz w:val="20"/>
                <w:szCs w:val="20"/>
                <w:lang w:val="fr-FR"/>
              </w:rPr>
              <w:t xml:space="preserve">             În asigurarea unei comunicări strategice eficiente </w:t>
            </w:r>
            <w:r w:rsidRPr="00754DD1">
              <w:rPr>
                <w:rFonts w:eastAsiaTheme="minorEastAsia"/>
                <w:b/>
                <w:color w:val="000000"/>
                <w:sz w:val="20"/>
                <w:szCs w:val="20"/>
                <w:lang w:val="fr-FR"/>
              </w:rPr>
              <w:t>trebuie de ținut cont de anumite necesități</w:t>
            </w:r>
            <w:r w:rsidRPr="00754DD1">
              <w:rPr>
                <w:rFonts w:eastAsiaTheme="minorEastAsia"/>
                <w:color w:val="000000"/>
                <w:sz w:val="20"/>
                <w:szCs w:val="20"/>
                <w:lang w:val="fr-FR"/>
              </w:rPr>
              <w:t>: (1) d</w:t>
            </w:r>
            <w:r w:rsidRPr="00754DD1">
              <w:rPr>
                <w:rFonts w:eastAsia="Cambria"/>
                <w:bCs/>
                <w:color w:val="000000"/>
                <w:sz w:val="20"/>
                <w:szCs w:val="20"/>
                <w:lang w:val="fr-FR" w:eastAsia="ro-RO"/>
              </w:rPr>
              <w:t xml:space="preserve">efinirea clară a conceptului de </w:t>
            </w:r>
            <w:r w:rsidRPr="00754DD1">
              <w:rPr>
                <w:rFonts w:eastAsia="Cambria"/>
                <w:bCs/>
                <w:i/>
                <w:iCs/>
                <w:color w:val="000000"/>
                <w:sz w:val="20"/>
                <w:szCs w:val="20"/>
                <w:lang w:val="fr-FR" w:eastAsia="ro-RO"/>
              </w:rPr>
              <w:t xml:space="preserve">comunicare strategică </w:t>
            </w:r>
            <w:r w:rsidRPr="00754DD1">
              <w:rPr>
                <w:rFonts w:eastAsia="Cambria"/>
                <w:bCs/>
                <w:color w:val="000000"/>
                <w:sz w:val="20"/>
                <w:szCs w:val="20"/>
                <w:lang w:val="fr-FR" w:eastAsia="ro-RO"/>
              </w:rPr>
              <w:t xml:space="preserve">și a altor termeni relaționali în așa fel ca nu numai decidenții politici dar și grupul țintă să înțeleagă prioritățile strategice ale statului; (2) </w:t>
            </w:r>
            <w:r w:rsidRPr="00754DD1">
              <w:rPr>
                <w:rFonts w:eastAsiaTheme="minorEastAsia"/>
                <w:bCs/>
                <w:color w:val="000000"/>
                <w:sz w:val="20"/>
                <w:szCs w:val="20"/>
                <w:lang w:val="fr-FR"/>
              </w:rPr>
              <w:t>coerență și coordonare</w:t>
            </w:r>
            <w:r w:rsidRPr="00754DD1">
              <w:rPr>
                <w:rFonts w:eastAsiaTheme="minorEastAsia"/>
                <w:color w:val="000000"/>
                <w:sz w:val="20"/>
                <w:szCs w:val="20"/>
                <w:lang w:val="fr-FR"/>
              </w:rPr>
              <w:t xml:space="preserve"> – asigură un echilibru între transmiterea mesajelor importante și atragerea audienței; (3) pro</w:t>
            </w:r>
            <w:r w:rsidRPr="00754DD1">
              <w:rPr>
                <w:rFonts w:eastAsiaTheme="minorEastAsia"/>
                <w:bCs/>
                <w:color w:val="000000"/>
                <w:sz w:val="20"/>
                <w:szCs w:val="20"/>
                <w:lang w:val="fr-FR"/>
              </w:rPr>
              <w:t>fesionalism (de exemplu, instruirea com</w:t>
            </w:r>
            <w:r w:rsidRPr="00754DD1">
              <w:rPr>
                <w:rFonts w:eastAsiaTheme="minorEastAsia"/>
                <w:iCs/>
                <w:color w:val="000000"/>
                <w:sz w:val="20"/>
                <w:szCs w:val="20"/>
                <w:lang w:val="fr-FR"/>
              </w:rPr>
              <w:t>unicatorilor dintr-o perspectivă strategică sau aplicarea „teoria punctelor de contact”); (4) o a</w:t>
            </w:r>
            <w:r w:rsidRPr="00754DD1">
              <w:rPr>
                <w:rFonts w:eastAsiaTheme="minorEastAsia"/>
                <w:bCs/>
                <w:color w:val="000000"/>
                <w:sz w:val="20"/>
                <w:szCs w:val="20"/>
                <w:lang w:val="fr-FR"/>
              </w:rPr>
              <w:t xml:space="preserve">bordare holistică (termen mediu și îndelungat) a StratCom permite identificarea </w:t>
            </w:r>
            <w:r w:rsidRPr="00754DD1">
              <w:rPr>
                <w:rFonts w:eastAsiaTheme="minorEastAsia"/>
                <w:iCs/>
                <w:color w:val="000000"/>
                <w:sz w:val="20"/>
                <w:szCs w:val="20"/>
                <w:lang w:val="fr-FR"/>
              </w:rPr>
              <w:t xml:space="preserve">căile și mijloacele relevante de transmitere a mesajului; (5) edificarea </w:t>
            </w:r>
            <w:r w:rsidRPr="00754DD1">
              <w:rPr>
                <w:rFonts w:eastAsiaTheme="minorEastAsia"/>
                <w:bCs/>
                <w:color w:val="000000"/>
                <w:sz w:val="20"/>
                <w:szCs w:val="20"/>
                <w:lang w:val="fr-FR"/>
              </w:rPr>
              <w:t xml:space="preserve">unui sistem de răspunsuri rapide și complete care ar permite aplicarea unui set de instrumente de comunicare într-un sistem sincronizat și comprehensiv. Ca urmare, se impune </w:t>
            </w:r>
            <w:r w:rsidRPr="00754DD1">
              <w:rPr>
                <w:color w:val="000000" w:themeColor="text1"/>
                <w:sz w:val="20"/>
                <w:szCs w:val="20"/>
                <w:lang w:val="fr-FR"/>
              </w:rPr>
              <w:t>necesitatea instituționalizării StratCom în domeniul securității și apărării în Republica Moldova prin e</w:t>
            </w:r>
            <w:r w:rsidRPr="00754DD1">
              <w:rPr>
                <w:rFonts w:eastAsiaTheme="minorEastAsia"/>
                <w:bCs/>
                <w:color w:val="000000" w:themeColor="text1"/>
                <w:kern w:val="24"/>
                <w:sz w:val="20"/>
                <w:szCs w:val="20"/>
                <w:lang w:val="fr-FR" w:eastAsia="ro-RO"/>
              </w:rPr>
              <w:t>laborarea</w:t>
            </w:r>
            <w:r w:rsidRPr="00754DD1">
              <w:rPr>
                <w:rFonts w:eastAsiaTheme="minorEastAsia"/>
                <w:color w:val="000000" w:themeColor="text1"/>
                <w:kern w:val="24"/>
                <w:sz w:val="20"/>
                <w:szCs w:val="20"/>
                <w:lang w:val="fr-FR" w:eastAsia="ro-RO"/>
              </w:rPr>
              <w:t xml:space="preserve"> unei </w:t>
            </w:r>
            <w:r w:rsidRPr="00754DD1">
              <w:rPr>
                <w:rFonts w:eastAsiaTheme="minorEastAsia"/>
                <w:bCs/>
                <w:color w:val="000000" w:themeColor="text1"/>
                <w:kern w:val="24"/>
                <w:sz w:val="20"/>
                <w:szCs w:val="20"/>
                <w:lang w:val="fr-FR" w:eastAsia="ro-RO"/>
              </w:rPr>
              <w:t xml:space="preserve">viziuni de comunicare </w:t>
            </w:r>
            <w:r w:rsidRPr="00754DD1">
              <w:rPr>
                <w:rFonts w:eastAsiaTheme="minorEastAsia"/>
                <w:color w:val="000000" w:themeColor="text1"/>
                <w:kern w:val="24"/>
                <w:sz w:val="20"/>
                <w:szCs w:val="20"/>
                <w:lang w:val="fr-FR" w:eastAsia="ro-RO"/>
              </w:rPr>
              <w:t>strategică  ca  o oportunitate de reformare a sectorului securităţii şi apărării naţionale, inclusiv prin transformarea structurilor de comunicare instituţională şi prin elaborarea unor forme de colaborare între aceste structuri.</w:t>
            </w:r>
          </w:p>
          <w:p w:rsidR="00F25301" w:rsidRPr="00754DD1" w:rsidRDefault="00F25301" w:rsidP="003C6201">
            <w:pPr>
              <w:numPr>
                <w:ilvl w:val="0"/>
                <w:numId w:val="68"/>
              </w:numPr>
              <w:ind w:left="0"/>
              <w:contextualSpacing/>
              <w:jc w:val="both"/>
              <w:rPr>
                <w:color w:val="000000" w:themeColor="text1"/>
                <w:sz w:val="20"/>
                <w:szCs w:val="20"/>
                <w:lang w:val="fr-FR"/>
              </w:rPr>
            </w:pPr>
            <w:r w:rsidRPr="00754DD1">
              <w:rPr>
                <w:color w:val="000000" w:themeColor="text1"/>
                <w:sz w:val="20"/>
                <w:szCs w:val="20"/>
                <w:lang w:val="fr-FR"/>
              </w:rPr>
              <w:t xml:space="preserve">              În instituționalizarea StratCom în sectorului de securitate și apărare, de asemenea </w:t>
            </w:r>
            <w:r w:rsidRPr="00754DD1">
              <w:rPr>
                <w:b/>
                <w:color w:val="000000" w:themeColor="text1"/>
                <w:sz w:val="20"/>
                <w:szCs w:val="20"/>
                <w:lang w:val="fr-FR"/>
              </w:rPr>
              <w:t>se recomandă</w:t>
            </w:r>
            <w:r w:rsidRPr="00754DD1">
              <w:rPr>
                <w:color w:val="000000" w:themeColor="text1"/>
                <w:sz w:val="20"/>
                <w:szCs w:val="20"/>
                <w:lang w:val="fr-FR"/>
              </w:rPr>
              <w:t xml:space="preserve">: (-) </w:t>
            </w:r>
            <w:r w:rsidRPr="00754DD1">
              <w:rPr>
                <w:bCs/>
                <w:color w:val="000000" w:themeColor="text1"/>
                <w:sz w:val="20"/>
                <w:szCs w:val="20"/>
                <w:lang w:val="fr-FR"/>
              </w:rPr>
              <w:t>crearea</w:t>
            </w:r>
            <w:r w:rsidRPr="00754DD1">
              <w:rPr>
                <w:color w:val="000000" w:themeColor="text1"/>
                <w:sz w:val="20"/>
                <w:szCs w:val="20"/>
                <w:lang w:val="fr-FR"/>
              </w:rPr>
              <w:t xml:space="preserve"> unui </w:t>
            </w:r>
            <w:r w:rsidRPr="00754DD1">
              <w:rPr>
                <w:bCs/>
                <w:color w:val="000000" w:themeColor="text1"/>
                <w:sz w:val="20"/>
                <w:szCs w:val="20"/>
                <w:lang w:val="fr-FR"/>
              </w:rPr>
              <w:t xml:space="preserve">sistem autonom </w:t>
            </w:r>
            <w:r w:rsidRPr="00754DD1">
              <w:rPr>
                <w:color w:val="000000" w:themeColor="text1"/>
                <w:sz w:val="20"/>
                <w:szCs w:val="20"/>
                <w:lang w:val="fr-FR"/>
              </w:rPr>
              <w:t xml:space="preserve">şi </w:t>
            </w:r>
            <w:r w:rsidRPr="00754DD1">
              <w:rPr>
                <w:bCs/>
                <w:color w:val="000000" w:themeColor="text1"/>
                <w:sz w:val="20"/>
                <w:szCs w:val="20"/>
                <w:lang w:val="fr-FR"/>
              </w:rPr>
              <w:t xml:space="preserve">interactiv </w:t>
            </w:r>
            <w:r w:rsidRPr="00754DD1">
              <w:rPr>
                <w:color w:val="000000" w:themeColor="text1"/>
                <w:sz w:val="20"/>
                <w:szCs w:val="20"/>
                <w:lang w:val="fr-FR"/>
              </w:rPr>
              <w:t>care permite schimbul de informaţii şi experienţă între lideri, comunicatori, agenţi şi acţionari; (-) e</w:t>
            </w:r>
            <w:r w:rsidRPr="00754DD1">
              <w:rPr>
                <w:bCs/>
                <w:color w:val="000000" w:themeColor="text1"/>
                <w:sz w:val="20"/>
                <w:szCs w:val="20"/>
                <w:lang w:val="fr-FR"/>
              </w:rPr>
              <w:t xml:space="preserve">xtinderea StratCom </w:t>
            </w:r>
            <w:r w:rsidRPr="00754DD1">
              <w:rPr>
                <w:color w:val="000000" w:themeColor="text1"/>
                <w:sz w:val="20"/>
                <w:szCs w:val="20"/>
                <w:lang w:val="fr-FR"/>
              </w:rPr>
              <w:t>de la guvernarea centrală  către autorităţile publice locale; (-) i</w:t>
            </w:r>
            <w:r w:rsidRPr="00754DD1">
              <w:rPr>
                <w:bCs/>
                <w:color w:val="000000" w:themeColor="text1"/>
                <w:sz w:val="20"/>
                <w:szCs w:val="20"/>
                <w:lang w:val="fr-FR"/>
              </w:rPr>
              <w:t xml:space="preserve">mportul de expertiză </w:t>
            </w:r>
            <w:r w:rsidRPr="00754DD1">
              <w:rPr>
                <w:color w:val="000000" w:themeColor="text1"/>
                <w:sz w:val="20"/>
                <w:szCs w:val="20"/>
                <w:lang w:val="fr-FR"/>
              </w:rPr>
              <w:t>din sectorul privat în domeniul comunicării strategice.</w:t>
            </w:r>
          </w:p>
          <w:p w:rsidR="00F25301" w:rsidRPr="00F25301" w:rsidRDefault="00F25301" w:rsidP="003C6201">
            <w:pPr>
              <w:numPr>
                <w:ilvl w:val="0"/>
                <w:numId w:val="68"/>
              </w:numPr>
              <w:ind w:left="0"/>
              <w:contextualSpacing/>
              <w:jc w:val="both"/>
              <w:rPr>
                <w:noProof/>
                <w:sz w:val="22"/>
                <w:szCs w:val="22"/>
                <w:lang w:val="fr-FR" w:eastAsia="ro-RO"/>
              </w:rPr>
            </w:pPr>
            <w:r w:rsidRPr="00754DD1">
              <w:rPr>
                <w:b/>
                <w:color w:val="000000" w:themeColor="text1"/>
                <w:sz w:val="20"/>
                <w:szCs w:val="20"/>
                <w:lang w:val="fr-FR"/>
              </w:rPr>
              <w:t>Promovarea culturii de securitate trebuie să fie un factor indispensabil al procesului de comunicare strategică</w:t>
            </w:r>
            <w:r w:rsidRPr="00754DD1">
              <w:rPr>
                <w:color w:val="000000" w:themeColor="text1"/>
                <w:sz w:val="20"/>
                <w:szCs w:val="20"/>
                <w:lang w:val="fr-FR"/>
              </w:rPr>
              <w:t xml:space="preserve">: (-) </w:t>
            </w:r>
            <w:r w:rsidRPr="00754DD1">
              <w:rPr>
                <w:bCs/>
                <w:color w:val="000000" w:themeColor="text1"/>
                <w:sz w:val="20"/>
                <w:szCs w:val="20"/>
                <w:lang w:val="fr-FR"/>
              </w:rPr>
              <w:t xml:space="preserve">instituirea şi consolidarea parteneriatelor între instituţiile de stat şi societatea civilă, inclusiv cu organizaţiile nonguvernamentale și mass-media; </w:t>
            </w:r>
            <w:r w:rsidRPr="00754DD1">
              <w:rPr>
                <w:b/>
                <w:color w:val="000000" w:themeColor="text1"/>
                <w:sz w:val="20"/>
                <w:szCs w:val="20"/>
                <w:lang w:val="fr-FR"/>
              </w:rPr>
              <w:t>(-)</w:t>
            </w:r>
            <w:r w:rsidRPr="00754DD1">
              <w:rPr>
                <w:color w:val="000000" w:themeColor="text1"/>
                <w:sz w:val="20"/>
                <w:szCs w:val="20"/>
                <w:lang w:val="fr-FR"/>
              </w:rPr>
              <w:t xml:space="preserve"> </w:t>
            </w:r>
            <w:r w:rsidRPr="00754DD1">
              <w:rPr>
                <w:rFonts w:eastAsiaTheme="minorEastAsia"/>
                <w:bCs/>
                <w:color w:val="000000" w:themeColor="text1"/>
                <w:kern w:val="24"/>
                <w:sz w:val="20"/>
                <w:szCs w:val="20"/>
                <w:lang w:val="fr-FR"/>
              </w:rPr>
              <w:t xml:space="preserve">fortificarea presei pluraliste și a capacităţilor mass-mediei, societăţii civile de a interacţiona cu instituţiile publice de resort; </w:t>
            </w:r>
            <w:r w:rsidRPr="00754DD1">
              <w:rPr>
                <w:color w:val="000000" w:themeColor="text1"/>
                <w:sz w:val="20"/>
                <w:szCs w:val="20"/>
                <w:lang w:val="fr-FR"/>
              </w:rPr>
              <w:t>(-) creşterea gradului de conştientizare/înţelegere şi eliminarea prejudecăţilor în rândul populaţie privind beneficiului cooperării cu diferite organizatii internationale prin implicarea mediului academic (ca multiplicator) în diseminarea informaţiei obiectivelor şi elaborarea cercetărilor ştiinţifice etc.</w:t>
            </w:r>
          </w:p>
        </w:tc>
      </w:tr>
    </w:tbl>
    <w:p w:rsidR="00F25301" w:rsidRDefault="00F25301" w:rsidP="00F25301">
      <w:pPr>
        <w:jc w:val="center"/>
        <w:rPr>
          <w:rStyle w:val="Robust"/>
          <w:caps/>
          <w:sz w:val="22"/>
          <w:szCs w:val="22"/>
          <w:lang w:val="fr-FR"/>
        </w:rPr>
      </w:pPr>
    </w:p>
    <w:p w:rsidR="00F25301" w:rsidRDefault="00F25301" w:rsidP="00F25301">
      <w:pPr>
        <w:jc w:val="center"/>
        <w:rPr>
          <w:rStyle w:val="Robust"/>
          <w:caps/>
          <w:sz w:val="22"/>
          <w:szCs w:val="22"/>
          <w:lang w:val="fr-FR"/>
        </w:rPr>
      </w:pPr>
    </w:p>
    <w:p w:rsidR="00F25301" w:rsidRPr="00F25301" w:rsidRDefault="00F25301" w:rsidP="00F25301">
      <w:pPr>
        <w:jc w:val="center"/>
        <w:rPr>
          <w:rStyle w:val="Robust"/>
          <w:caps/>
          <w:sz w:val="22"/>
          <w:szCs w:val="22"/>
          <w:lang w:val="fr-FR"/>
        </w:rPr>
      </w:pPr>
    </w:p>
    <w:p w:rsidR="00F25301" w:rsidRPr="00534B4C" w:rsidRDefault="00F25301" w:rsidP="00F25301">
      <w:pPr>
        <w:pStyle w:val="Titlu5"/>
        <w:jc w:val="right"/>
        <w:rPr>
          <w:b w:val="0"/>
          <w:sz w:val="24"/>
          <w:szCs w:val="24"/>
          <w:lang w:val="fr-FR"/>
        </w:rPr>
      </w:pPr>
      <w:r w:rsidRPr="00534B4C">
        <w:rPr>
          <w:b w:val="0"/>
          <w:sz w:val="24"/>
          <w:szCs w:val="24"/>
          <w:lang w:val="fr-FR"/>
        </w:rPr>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Pr="00C717D7" w:rsidRDefault="00F25301" w:rsidP="00F25301">
      <w:pPr>
        <w:ind w:left="4560"/>
        <w:jc w:val="right"/>
        <w:rPr>
          <w:rStyle w:val="Robust"/>
          <w:caps/>
          <w:color w:val="333333"/>
          <w:sz w:val="22"/>
          <w:szCs w:val="22"/>
          <w:lang w:val="ro-RO"/>
        </w:rPr>
      </w:pPr>
    </w:p>
    <w:p w:rsidR="00F25301" w:rsidRPr="00754DD1" w:rsidRDefault="00F25301" w:rsidP="00754DD1">
      <w:pPr>
        <w:pStyle w:val="Corptext"/>
        <w:spacing w:line="360" w:lineRule="auto"/>
        <w:jc w:val="center"/>
        <w:rPr>
          <w:rStyle w:val="Robust"/>
          <w:caps/>
          <w:szCs w:val="24"/>
        </w:rPr>
      </w:pPr>
      <w:r w:rsidRPr="00754DD1">
        <w:rPr>
          <w:rStyle w:val="Robust"/>
          <w:caps/>
          <w:szCs w:val="24"/>
        </w:rPr>
        <w:t>ORGANIZAREA manifestărilor ŞTIINŢIFICE</w:t>
      </w:r>
    </w:p>
    <w:p w:rsidR="00F25301" w:rsidRPr="00754DD1" w:rsidRDefault="00F25301" w:rsidP="00754DD1">
      <w:pPr>
        <w:pStyle w:val="Corptext"/>
        <w:spacing w:line="360" w:lineRule="auto"/>
        <w:rPr>
          <w:rStyle w:val="Robust"/>
          <w:caps/>
          <w:szCs w:val="24"/>
        </w:rPr>
      </w:pPr>
    </w:p>
    <w:p w:rsidR="00F25301" w:rsidRPr="00754DD1" w:rsidRDefault="00F25301" w:rsidP="00754DD1">
      <w:pPr>
        <w:pStyle w:val="Corptext"/>
        <w:spacing w:line="360" w:lineRule="auto"/>
        <w:rPr>
          <w:rStyle w:val="Robust"/>
          <w:caps/>
          <w:szCs w:val="24"/>
        </w:rPr>
      </w:pPr>
    </w:p>
    <w:p w:rsidR="00F25301" w:rsidRPr="00754DD1" w:rsidRDefault="00F25301" w:rsidP="003C6201">
      <w:pPr>
        <w:numPr>
          <w:ilvl w:val="0"/>
          <w:numId w:val="69"/>
        </w:numPr>
        <w:tabs>
          <w:tab w:val="num" w:pos="1065"/>
          <w:tab w:val="num" w:pos="2201"/>
        </w:tabs>
        <w:spacing w:line="360" w:lineRule="auto"/>
        <w:jc w:val="both"/>
        <w:rPr>
          <w:bCs/>
          <w:lang w:val="en-US"/>
        </w:rPr>
      </w:pPr>
      <w:r w:rsidRPr="00754DD1">
        <w:rPr>
          <w:bCs/>
          <w:lang w:val="en-US"/>
        </w:rPr>
        <w:t>Denumirea manifestării</w:t>
      </w:r>
    </w:p>
    <w:tbl>
      <w:tblPr>
        <w:tblW w:w="10915" w:type="dxa"/>
        <w:tblInd w:w="250"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915"/>
      </w:tblGrid>
      <w:tr w:rsidR="00F25301" w:rsidRPr="00754DD1" w:rsidTr="002225F3">
        <w:tc>
          <w:tcPr>
            <w:tcW w:w="10915" w:type="dxa"/>
            <w:tcBorders>
              <w:top w:val="dotted" w:sz="4" w:space="0" w:color="808080"/>
              <w:left w:val="dotted" w:sz="4" w:space="0" w:color="808080"/>
              <w:bottom w:val="dotted" w:sz="4" w:space="0" w:color="808080"/>
              <w:right w:val="dotted" w:sz="4" w:space="0" w:color="808080"/>
            </w:tcBorders>
            <w:hideMark/>
          </w:tcPr>
          <w:p w:rsidR="00F25301" w:rsidRPr="00754DD1" w:rsidRDefault="00F25301" w:rsidP="00754DD1">
            <w:pPr>
              <w:pStyle w:val="1"/>
              <w:spacing w:line="360" w:lineRule="auto"/>
              <w:jc w:val="both"/>
              <w:rPr>
                <w:rFonts w:ascii="Times New Roman" w:hAnsi="Times New Roman"/>
                <w:sz w:val="24"/>
                <w:szCs w:val="24"/>
              </w:rPr>
            </w:pPr>
            <w:r w:rsidRPr="00754DD1">
              <w:rPr>
                <w:rFonts w:ascii="Times New Roman" w:hAnsi="Times New Roman"/>
                <w:sz w:val="24"/>
                <w:szCs w:val="24"/>
              </w:rPr>
              <w:t xml:space="preserve">Masă rotundă </w:t>
            </w:r>
          </w:p>
          <w:p w:rsidR="00F25301" w:rsidRPr="00754DD1" w:rsidRDefault="00F25301" w:rsidP="00754DD1">
            <w:pPr>
              <w:pStyle w:val="1"/>
              <w:spacing w:line="360" w:lineRule="auto"/>
              <w:jc w:val="both"/>
              <w:rPr>
                <w:rFonts w:ascii="Times New Roman" w:hAnsi="Times New Roman"/>
                <w:sz w:val="24"/>
                <w:szCs w:val="24"/>
              </w:rPr>
            </w:pPr>
            <w:r w:rsidRPr="00754DD1">
              <w:rPr>
                <w:rFonts w:ascii="Times New Roman" w:hAnsi="Times New Roman"/>
                <w:sz w:val="24"/>
                <w:szCs w:val="24"/>
              </w:rPr>
              <w:t>„Centenarul Unirii. Basarabia pe calea afirmării identității naționale (24 ianuarie 1859 - 24 ianuarie 1918)”</w:t>
            </w:r>
          </w:p>
          <w:p w:rsidR="00F25301" w:rsidRPr="00754DD1" w:rsidRDefault="00F25301" w:rsidP="00754DD1">
            <w:pPr>
              <w:tabs>
                <w:tab w:val="num" w:pos="960"/>
              </w:tabs>
              <w:spacing w:line="360" w:lineRule="auto"/>
              <w:jc w:val="both"/>
              <w:rPr>
                <w:bCs/>
                <w:lang w:val="ro-RO"/>
              </w:rPr>
            </w:pPr>
            <w:r w:rsidRPr="00754DD1">
              <w:t>23 ianuarie 2018</w:t>
            </w:r>
          </w:p>
        </w:tc>
      </w:tr>
    </w:tbl>
    <w:p w:rsidR="00F25301" w:rsidRPr="00754DD1" w:rsidRDefault="00F25301" w:rsidP="003C6201">
      <w:pPr>
        <w:numPr>
          <w:ilvl w:val="0"/>
          <w:numId w:val="69"/>
        </w:numPr>
        <w:tabs>
          <w:tab w:val="num" w:pos="960"/>
          <w:tab w:val="num" w:pos="1065"/>
          <w:tab w:val="num" w:pos="2201"/>
        </w:tabs>
        <w:spacing w:line="360" w:lineRule="auto"/>
        <w:ind w:left="2760" w:hanging="6"/>
        <w:jc w:val="both"/>
        <w:rPr>
          <w:bCs/>
          <w:lang w:val="en-US"/>
        </w:rPr>
      </w:pPr>
      <w:r w:rsidRPr="00754DD1">
        <w:rPr>
          <w:bCs/>
          <w:lang w:val="en-US"/>
        </w:rPr>
        <w:t>Denumirea</w:t>
      </w:r>
      <w:r w:rsidRPr="00754DD1">
        <w:rPr>
          <w:lang w:val="en-US"/>
        </w:rPr>
        <w:t xml:space="preserve"> organizaţiei</w:t>
      </w:r>
    </w:p>
    <w:tbl>
      <w:tblPr>
        <w:tblW w:w="10773" w:type="dxa"/>
        <w:tblInd w:w="392"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773"/>
      </w:tblGrid>
      <w:tr w:rsidR="00F25301" w:rsidRPr="00754DD1" w:rsidTr="002225F3">
        <w:tc>
          <w:tcPr>
            <w:tcW w:w="10773" w:type="dxa"/>
            <w:tcBorders>
              <w:top w:val="dotted" w:sz="4" w:space="0" w:color="808080"/>
              <w:left w:val="dotted" w:sz="4" w:space="0" w:color="808080"/>
              <w:bottom w:val="dotted" w:sz="4" w:space="0" w:color="808080"/>
              <w:right w:val="dotted" w:sz="4" w:space="0" w:color="808080"/>
            </w:tcBorders>
            <w:hideMark/>
          </w:tcPr>
          <w:p w:rsidR="00F25301" w:rsidRPr="00754DD1" w:rsidRDefault="00F25301" w:rsidP="00754DD1">
            <w:pPr>
              <w:tabs>
                <w:tab w:val="num" w:pos="960"/>
              </w:tabs>
              <w:spacing w:line="360" w:lineRule="auto"/>
              <w:jc w:val="both"/>
              <w:rPr>
                <w:lang w:val="fr-FR"/>
              </w:rPr>
            </w:pPr>
            <w:r w:rsidRPr="00754DD1">
              <w:rPr>
                <w:lang w:val="fr-FR"/>
              </w:rPr>
              <w:t xml:space="preserve">Institutul de Cercetări Juridice Politice şi Sociologice în colaborare cu Institutul de Istorie, Institutul Cultural Român „Mihai Eminescu”, Centrul de Cultură și Istorie Militară al Ministerului Apărării al RM, Consiliul local și Primăria comunei Ghidighici, mun. </w:t>
            </w:r>
            <w:r w:rsidRPr="00754DD1">
              <w:rPr>
                <w:lang w:val="en-US"/>
              </w:rPr>
              <w:t>Chișinău.</w:t>
            </w:r>
          </w:p>
        </w:tc>
      </w:tr>
    </w:tbl>
    <w:p w:rsidR="00F25301" w:rsidRPr="00754DD1" w:rsidRDefault="00F25301" w:rsidP="003C6201">
      <w:pPr>
        <w:numPr>
          <w:ilvl w:val="0"/>
          <w:numId w:val="69"/>
        </w:numPr>
        <w:tabs>
          <w:tab w:val="num" w:pos="960"/>
          <w:tab w:val="num" w:pos="1065"/>
          <w:tab w:val="num" w:pos="2201"/>
        </w:tabs>
        <w:spacing w:line="360" w:lineRule="auto"/>
        <w:ind w:left="2760" w:hanging="6"/>
        <w:jc w:val="both"/>
        <w:rPr>
          <w:bCs/>
          <w:lang w:val="en-US"/>
        </w:rPr>
      </w:pPr>
      <w:r w:rsidRPr="00754DD1">
        <w:rPr>
          <w:lang w:val="en-US"/>
        </w:rPr>
        <w:t xml:space="preserve">Preşedintele  comitetului de organizare </w:t>
      </w:r>
    </w:p>
    <w:tbl>
      <w:tblPr>
        <w:tblW w:w="9496" w:type="dxa"/>
        <w:tblInd w:w="392"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496"/>
      </w:tblGrid>
      <w:tr w:rsidR="00F25301" w:rsidRPr="006E4E37" w:rsidTr="002225F3">
        <w:tc>
          <w:tcPr>
            <w:tcW w:w="9496" w:type="dxa"/>
            <w:tcBorders>
              <w:top w:val="dotted" w:sz="4" w:space="0" w:color="808080"/>
              <w:left w:val="dotted" w:sz="4" w:space="0" w:color="808080"/>
              <w:bottom w:val="nil"/>
              <w:right w:val="dotted" w:sz="4" w:space="0" w:color="808080"/>
            </w:tcBorders>
            <w:hideMark/>
          </w:tcPr>
          <w:p w:rsidR="00F25301" w:rsidRPr="00754DD1" w:rsidRDefault="00F25301" w:rsidP="00754DD1">
            <w:pPr>
              <w:tabs>
                <w:tab w:val="num" w:pos="960"/>
              </w:tabs>
              <w:spacing w:line="360" w:lineRule="auto"/>
              <w:jc w:val="both"/>
              <w:rPr>
                <w:bCs/>
                <w:lang w:val="fr-FR"/>
              </w:rPr>
            </w:pPr>
            <w:r w:rsidRPr="00754DD1">
              <w:rPr>
                <w:lang w:val="fr-FR"/>
              </w:rPr>
              <w:t>Cușnir Valeriu, dr. hab., prof.univ.</w:t>
            </w:r>
          </w:p>
        </w:tc>
      </w:tr>
    </w:tbl>
    <w:p w:rsidR="00F25301" w:rsidRPr="00754DD1" w:rsidRDefault="00F25301" w:rsidP="003C6201">
      <w:pPr>
        <w:numPr>
          <w:ilvl w:val="0"/>
          <w:numId w:val="69"/>
        </w:numPr>
        <w:tabs>
          <w:tab w:val="num" w:pos="960"/>
          <w:tab w:val="num" w:pos="1065"/>
          <w:tab w:val="num" w:pos="2201"/>
        </w:tabs>
        <w:spacing w:line="360" w:lineRule="auto"/>
        <w:ind w:left="2760" w:hanging="6"/>
        <w:jc w:val="both"/>
        <w:rPr>
          <w:bCs/>
          <w:lang w:val="en-US"/>
        </w:rPr>
      </w:pPr>
      <w:r w:rsidRPr="00754DD1">
        <w:rPr>
          <w:lang w:val="en-US"/>
        </w:rPr>
        <w:t xml:space="preserve">Participanţi </w:t>
      </w:r>
    </w:p>
    <w:tbl>
      <w:tblPr>
        <w:tblW w:w="9496" w:type="dxa"/>
        <w:tblInd w:w="392"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496"/>
      </w:tblGrid>
      <w:tr w:rsidR="00F25301" w:rsidRPr="00754DD1" w:rsidTr="002225F3">
        <w:tc>
          <w:tcPr>
            <w:tcW w:w="9496" w:type="dxa"/>
            <w:tcBorders>
              <w:top w:val="dotted" w:sz="4" w:space="0" w:color="808080"/>
              <w:left w:val="dotted" w:sz="4" w:space="0" w:color="808080"/>
              <w:bottom w:val="nil"/>
              <w:right w:val="dotted" w:sz="4" w:space="0" w:color="808080"/>
            </w:tcBorders>
            <w:hideMark/>
          </w:tcPr>
          <w:p w:rsidR="00F25301" w:rsidRPr="00754DD1" w:rsidRDefault="00F25301" w:rsidP="00754DD1">
            <w:pPr>
              <w:tabs>
                <w:tab w:val="num" w:pos="960"/>
              </w:tabs>
              <w:spacing w:line="360" w:lineRule="auto"/>
              <w:jc w:val="both"/>
              <w:rPr>
                <w:bCs/>
                <w:lang w:val="en-US"/>
              </w:rPr>
            </w:pPr>
            <w:r w:rsidRPr="00754DD1">
              <w:rPr>
                <w:lang w:val="en-US"/>
              </w:rPr>
              <w:t>58 de participanţi.</w:t>
            </w:r>
          </w:p>
        </w:tc>
      </w:tr>
    </w:tbl>
    <w:p w:rsidR="00F25301" w:rsidRPr="00754DD1" w:rsidRDefault="00F25301" w:rsidP="003C6201">
      <w:pPr>
        <w:numPr>
          <w:ilvl w:val="0"/>
          <w:numId w:val="69"/>
        </w:numPr>
        <w:tabs>
          <w:tab w:val="num" w:pos="960"/>
          <w:tab w:val="num" w:pos="1065"/>
          <w:tab w:val="num" w:pos="2201"/>
        </w:tabs>
        <w:spacing w:line="360" w:lineRule="auto"/>
        <w:ind w:left="2760" w:hanging="6"/>
        <w:jc w:val="both"/>
        <w:rPr>
          <w:bCs/>
          <w:lang w:val="en-US"/>
        </w:rPr>
      </w:pPr>
      <w:r w:rsidRPr="00754DD1">
        <w:rPr>
          <w:lang w:val="en-US"/>
        </w:rPr>
        <w:t xml:space="preserve">Recomandările manifestării ştiinţifice </w:t>
      </w:r>
    </w:p>
    <w:tbl>
      <w:tblPr>
        <w:tblW w:w="11170" w:type="dxa"/>
        <w:tblInd w:w="108"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1170"/>
      </w:tblGrid>
      <w:tr w:rsidR="00F25301" w:rsidRPr="006E4E37" w:rsidTr="002225F3">
        <w:tc>
          <w:tcPr>
            <w:tcW w:w="11170" w:type="dxa"/>
            <w:tcBorders>
              <w:top w:val="dotted" w:sz="4" w:space="0" w:color="808080"/>
              <w:left w:val="dotted" w:sz="4" w:space="0" w:color="808080"/>
              <w:bottom w:val="dotted" w:sz="4" w:space="0" w:color="808080"/>
              <w:right w:val="dotted" w:sz="4" w:space="0" w:color="808080"/>
            </w:tcBorders>
            <w:hideMark/>
          </w:tcPr>
          <w:p w:rsidR="00F25301" w:rsidRPr="00754DD1" w:rsidRDefault="00F25301" w:rsidP="00754DD1">
            <w:pPr>
              <w:spacing w:line="360" w:lineRule="auto"/>
              <w:ind w:firstLine="742"/>
              <w:jc w:val="both"/>
              <w:rPr>
                <w:bCs/>
                <w:lang w:val="en-US"/>
              </w:rPr>
            </w:pPr>
            <w:r w:rsidRPr="00754DD1">
              <w:rPr>
                <w:bCs/>
                <w:lang w:val="en-US"/>
              </w:rPr>
              <w:t>În cadrul Mesei Rotunde au fost abordate probleme ce ţin de evoluţiile istorice ale proceselor politice și sociale de la începutul anului 1918 în Basarabia, privind implicații internaționale, securitare, cît și referitor la impactul acestora asupra economiei şi situaţiei demografice din ținut.</w:t>
            </w:r>
          </w:p>
          <w:p w:rsidR="00F25301" w:rsidRPr="00754DD1" w:rsidRDefault="00F25301" w:rsidP="00754DD1">
            <w:pPr>
              <w:spacing w:line="360" w:lineRule="auto"/>
              <w:ind w:firstLine="742"/>
              <w:jc w:val="both"/>
              <w:rPr>
                <w:bCs/>
                <w:lang w:val="fr-FR"/>
              </w:rPr>
            </w:pPr>
            <w:r w:rsidRPr="00754DD1">
              <w:rPr>
                <w:bCs/>
                <w:lang w:val="fr-FR"/>
              </w:rPr>
              <w:t xml:space="preserve">În cadrul evenimentului au participat cercetători din cadrul </w:t>
            </w:r>
            <w:r w:rsidRPr="00754DD1">
              <w:rPr>
                <w:lang w:val="fr-FR"/>
              </w:rPr>
              <w:t>Institutului de Cercetări Juridice, Politice şi Sociologice</w:t>
            </w:r>
            <w:r w:rsidRPr="00754DD1">
              <w:rPr>
                <w:bCs/>
                <w:lang w:val="fr-FR"/>
              </w:rPr>
              <w:t xml:space="preserve">, de la </w:t>
            </w:r>
            <w:r w:rsidRPr="00754DD1">
              <w:rPr>
                <w:lang w:val="fr-FR"/>
              </w:rPr>
              <w:t xml:space="preserve">Institutul de Istorie, de la Institutul Cultural Român „Mihai Eminescu”, Centrul de Cultură și Istorie Militară al Ministerului Apărării al RM și reprezentanți de la Consiliul local și Primăria comunei Ghidighici, mun. Chișinău, </w:t>
            </w:r>
            <w:r w:rsidRPr="00754DD1">
              <w:rPr>
                <w:bCs/>
                <w:lang w:val="fr-FR"/>
              </w:rPr>
              <w:t>precum şi exponenți  ai mediului academic din Republica Moldova, experţi în domeniul istoriei, dreptului, ştiinţelor politice, relațiilor internaționale, securității naționale, din domeniul economic, doctoranzi şi masteranzi etc.</w:t>
            </w:r>
          </w:p>
        </w:tc>
      </w:tr>
    </w:tbl>
    <w:p w:rsidR="00F25301" w:rsidRPr="00F25301" w:rsidRDefault="00F25301" w:rsidP="00F25301">
      <w:pPr>
        <w:jc w:val="center"/>
        <w:rPr>
          <w:rStyle w:val="Robust"/>
          <w:caps/>
          <w:sz w:val="22"/>
          <w:szCs w:val="22"/>
          <w:lang w:val="fr-FR"/>
        </w:rPr>
      </w:pPr>
    </w:p>
    <w:p w:rsidR="00754DD1" w:rsidRDefault="00754DD1" w:rsidP="00F25301">
      <w:pPr>
        <w:pStyle w:val="Titlu5"/>
        <w:jc w:val="right"/>
        <w:rPr>
          <w:b w:val="0"/>
          <w:sz w:val="24"/>
          <w:szCs w:val="24"/>
          <w:lang w:val="fr-FR"/>
        </w:rPr>
      </w:pPr>
    </w:p>
    <w:p w:rsidR="00754DD1" w:rsidRDefault="00754DD1" w:rsidP="00754DD1">
      <w:pPr>
        <w:rPr>
          <w:lang w:val="fr-FR" w:eastAsia="x-none"/>
        </w:rPr>
      </w:pPr>
    </w:p>
    <w:p w:rsidR="00754DD1" w:rsidRDefault="00754DD1" w:rsidP="00754DD1">
      <w:pPr>
        <w:rPr>
          <w:lang w:val="fr-FR" w:eastAsia="x-none"/>
        </w:rPr>
      </w:pPr>
    </w:p>
    <w:p w:rsidR="00754DD1" w:rsidRDefault="00754DD1" w:rsidP="00754DD1">
      <w:pPr>
        <w:rPr>
          <w:lang w:val="fr-FR" w:eastAsia="x-none"/>
        </w:rPr>
      </w:pPr>
    </w:p>
    <w:p w:rsidR="00754DD1" w:rsidRDefault="00754DD1" w:rsidP="00754DD1">
      <w:pPr>
        <w:rPr>
          <w:lang w:val="fr-FR" w:eastAsia="x-none"/>
        </w:rPr>
      </w:pPr>
    </w:p>
    <w:p w:rsidR="00754DD1" w:rsidRPr="00754DD1" w:rsidRDefault="00754DD1" w:rsidP="00754DD1">
      <w:pPr>
        <w:rPr>
          <w:lang w:val="fr-FR" w:eastAsia="x-none"/>
        </w:rPr>
      </w:pPr>
    </w:p>
    <w:p w:rsidR="00F25301" w:rsidRPr="00534B4C" w:rsidRDefault="00F25301" w:rsidP="00F25301">
      <w:pPr>
        <w:pStyle w:val="Titlu5"/>
        <w:jc w:val="right"/>
        <w:rPr>
          <w:b w:val="0"/>
          <w:sz w:val="24"/>
          <w:szCs w:val="24"/>
          <w:lang w:val="fr-FR"/>
        </w:rPr>
      </w:pPr>
      <w:r w:rsidRPr="00534B4C">
        <w:rPr>
          <w:b w:val="0"/>
          <w:sz w:val="24"/>
          <w:szCs w:val="24"/>
          <w:lang w:val="fr-FR"/>
        </w:rPr>
        <w:lastRenderedPageBreak/>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Default="00F25301" w:rsidP="00F25301">
      <w:pPr>
        <w:ind w:left="4560"/>
        <w:jc w:val="right"/>
        <w:rPr>
          <w:rStyle w:val="Robust"/>
          <w:caps/>
          <w:color w:val="333333"/>
          <w:sz w:val="22"/>
          <w:szCs w:val="22"/>
          <w:lang w:val="ro-RO"/>
        </w:rPr>
      </w:pPr>
    </w:p>
    <w:p w:rsidR="002225F3" w:rsidRPr="00C717D7" w:rsidRDefault="002225F3" w:rsidP="00F25301">
      <w:pPr>
        <w:ind w:left="4560"/>
        <w:jc w:val="right"/>
        <w:rPr>
          <w:rStyle w:val="Robust"/>
          <w:caps/>
          <w:color w:val="333333"/>
          <w:sz w:val="22"/>
          <w:szCs w:val="22"/>
          <w:lang w:val="ro-RO"/>
        </w:rPr>
      </w:pPr>
    </w:p>
    <w:p w:rsidR="00F25301" w:rsidRDefault="00F25301" w:rsidP="00754DD1">
      <w:pPr>
        <w:pStyle w:val="Corptext"/>
        <w:spacing w:line="360" w:lineRule="auto"/>
        <w:ind w:left="851"/>
        <w:jc w:val="center"/>
        <w:rPr>
          <w:rStyle w:val="Robust"/>
          <w:caps/>
          <w:szCs w:val="24"/>
        </w:rPr>
      </w:pPr>
      <w:r w:rsidRPr="00754DD1">
        <w:rPr>
          <w:rStyle w:val="Robust"/>
          <w:caps/>
          <w:szCs w:val="24"/>
        </w:rPr>
        <w:t>ORGANIZAREA manifestărilor ŞTIINŢIFICE</w:t>
      </w:r>
    </w:p>
    <w:p w:rsidR="002225F3" w:rsidRDefault="002225F3" w:rsidP="00754DD1">
      <w:pPr>
        <w:pStyle w:val="Corptext"/>
        <w:spacing w:line="360" w:lineRule="auto"/>
        <w:ind w:left="851"/>
        <w:jc w:val="center"/>
        <w:rPr>
          <w:rStyle w:val="Robust"/>
          <w:caps/>
          <w:szCs w:val="24"/>
        </w:rPr>
      </w:pPr>
    </w:p>
    <w:p w:rsidR="002225F3" w:rsidRPr="00754DD1" w:rsidRDefault="002225F3" w:rsidP="00754DD1">
      <w:pPr>
        <w:pStyle w:val="Corptext"/>
        <w:spacing w:line="360" w:lineRule="auto"/>
        <w:ind w:left="851"/>
        <w:jc w:val="center"/>
        <w:rPr>
          <w:rStyle w:val="Robust"/>
          <w:caps/>
          <w:szCs w:val="24"/>
        </w:rPr>
      </w:pPr>
    </w:p>
    <w:p w:rsidR="00F25301" w:rsidRPr="00754DD1" w:rsidRDefault="00F25301" w:rsidP="003C6201">
      <w:pPr>
        <w:pStyle w:val="Listparagraf"/>
        <w:numPr>
          <w:ilvl w:val="0"/>
          <w:numId w:val="70"/>
        </w:numPr>
        <w:tabs>
          <w:tab w:val="num" w:pos="2940"/>
        </w:tabs>
        <w:spacing w:line="360" w:lineRule="auto"/>
        <w:ind w:left="2268"/>
        <w:rPr>
          <w:bCs/>
          <w:lang w:val="en-US"/>
        </w:rPr>
      </w:pPr>
      <w:r w:rsidRPr="00754DD1">
        <w:rPr>
          <w:bCs/>
          <w:lang w:val="en-US"/>
        </w:rPr>
        <w:t>Denumirea manifestării</w:t>
      </w:r>
    </w:p>
    <w:tbl>
      <w:tblPr>
        <w:tblW w:w="11170" w:type="dxa"/>
        <w:tblInd w:w="-5"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1170"/>
      </w:tblGrid>
      <w:tr w:rsidR="00F25301" w:rsidRPr="006E4E37" w:rsidTr="00754DD1">
        <w:tc>
          <w:tcPr>
            <w:tcW w:w="11170" w:type="dxa"/>
            <w:tcBorders>
              <w:top w:val="dotted" w:sz="4" w:space="0" w:color="808080"/>
              <w:left w:val="dotted" w:sz="4" w:space="0" w:color="808080"/>
              <w:bottom w:val="dotted" w:sz="4" w:space="0" w:color="808080"/>
              <w:right w:val="dotted" w:sz="4" w:space="0" w:color="808080"/>
            </w:tcBorders>
            <w:hideMark/>
          </w:tcPr>
          <w:p w:rsidR="00F25301" w:rsidRPr="00754DD1" w:rsidRDefault="00F25301" w:rsidP="00754DD1">
            <w:pPr>
              <w:tabs>
                <w:tab w:val="num" w:pos="960"/>
              </w:tabs>
              <w:spacing w:line="360" w:lineRule="auto"/>
              <w:ind w:left="851"/>
              <w:jc w:val="both"/>
              <w:rPr>
                <w:b/>
                <w:bCs/>
                <w:lang w:val="ro-RO"/>
              </w:rPr>
            </w:pPr>
            <w:r w:rsidRPr="00754DD1">
              <w:rPr>
                <w:rFonts w:eastAsia="Calibri"/>
                <w:b/>
                <w:bCs/>
                <w:noProof/>
                <w:lang w:val="ro-RO"/>
              </w:rPr>
              <w:t>Conferința internațională ”Problemele de executare a hotărîrilor CtEDO”</w:t>
            </w:r>
          </w:p>
        </w:tc>
      </w:tr>
    </w:tbl>
    <w:p w:rsidR="00F25301" w:rsidRPr="00754DD1" w:rsidRDefault="00F25301" w:rsidP="003C6201">
      <w:pPr>
        <w:numPr>
          <w:ilvl w:val="0"/>
          <w:numId w:val="70"/>
        </w:numPr>
        <w:tabs>
          <w:tab w:val="num" w:pos="1065"/>
          <w:tab w:val="num" w:pos="2201"/>
          <w:tab w:val="num" w:pos="2940"/>
        </w:tabs>
        <w:spacing w:line="360" w:lineRule="auto"/>
        <w:ind w:left="851" w:hanging="6"/>
        <w:rPr>
          <w:bCs/>
          <w:lang w:val="en-US"/>
        </w:rPr>
      </w:pPr>
      <w:r w:rsidRPr="00754DD1">
        <w:rPr>
          <w:bCs/>
          <w:lang w:val="en-US"/>
        </w:rPr>
        <w:t>Denumirea</w:t>
      </w:r>
      <w:r w:rsidRPr="00754DD1">
        <w:rPr>
          <w:lang w:val="en-US"/>
        </w:rPr>
        <w:t xml:space="preserve"> organizaţiei</w:t>
      </w:r>
    </w:p>
    <w:tbl>
      <w:tblPr>
        <w:tblW w:w="11170" w:type="dxa"/>
        <w:tblInd w:w="-5"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1170"/>
      </w:tblGrid>
      <w:tr w:rsidR="00F25301" w:rsidRPr="006E4E37" w:rsidTr="00754DD1">
        <w:tc>
          <w:tcPr>
            <w:tcW w:w="11170" w:type="dxa"/>
            <w:tcBorders>
              <w:top w:val="dotted" w:sz="4" w:space="0" w:color="808080"/>
              <w:left w:val="dotted" w:sz="4" w:space="0" w:color="808080"/>
              <w:bottom w:val="dotted" w:sz="4" w:space="0" w:color="808080"/>
              <w:right w:val="dotted" w:sz="4" w:space="0" w:color="808080"/>
            </w:tcBorders>
            <w:hideMark/>
          </w:tcPr>
          <w:p w:rsidR="00F25301" w:rsidRPr="00754DD1" w:rsidRDefault="00F25301" w:rsidP="00754DD1">
            <w:pPr>
              <w:tabs>
                <w:tab w:val="num" w:pos="960"/>
              </w:tabs>
              <w:spacing w:line="360" w:lineRule="auto"/>
              <w:ind w:left="851"/>
              <w:rPr>
                <w:lang w:val="fr-FR"/>
              </w:rPr>
            </w:pPr>
            <w:r w:rsidRPr="00754DD1">
              <w:rPr>
                <w:lang w:val="fr-FR"/>
              </w:rPr>
              <w:t xml:space="preserve">Institutul de Cercetări Juridice și Politice în parteneriat cu Promo LEX, </w:t>
            </w:r>
            <w:hyperlink r:id="rId57" w:history="1">
              <w:r w:rsidRPr="00754DD1">
                <w:rPr>
                  <w:rStyle w:val="Hyperlink"/>
                  <w:rFonts w:eastAsiaTheme="majorEastAsia"/>
                  <w:lang w:val="fr-FR"/>
                </w:rPr>
                <w:t>https://promolex.md/11623-conferinta-internationala-executarea-hotararilor-cedo-in-cauzele-privind-regiunea-transnistreana/?lang=ro</w:t>
              </w:r>
            </w:hyperlink>
            <w:r w:rsidRPr="00754DD1">
              <w:rPr>
                <w:lang w:val="fr-FR"/>
              </w:rPr>
              <w:t xml:space="preserve"> </w:t>
            </w:r>
          </w:p>
        </w:tc>
      </w:tr>
    </w:tbl>
    <w:p w:rsidR="00F25301" w:rsidRPr="00754DD1" w:rsidRDefault="00F25301" w:rsidP="003C6201">
      <w:pPr>
        <w:numPr>
          <w:ilvl w:val="0"/>
          <w:numId w:val="70"/>
        </w:numPr>
        <w:tabs>
          <w:tab w:val="num" w:pos="1065"/>
          <w:tab w:val="num" w:pos="2201"/>
          <w:tab w:val="num" w:pos="2940"/>
        </w:tabs>
        <w:spacing w:line="360" w:lineRule="auto"/>
        <w:ind w:left="851" w:hanging="6"/>
        <w:rPr>
          <w:bCs/>
          <w:lang w:val="en-US"/>
        </w:rPr>
      </w:pPr>
      <w:r w:rsidRPr="00754DD1">
        <w:rPr>
          <w:lang w:val="en-US"/>
        </w:rPr>
        <w:t xml:space="preserve">Preşedintele  comitetului de organizare </w:t>
      </w:r>
    </w:p>
    <w:tbl>
      <w:tblPr>
        <w:tblW w:w="9893" w:type="dxa"/>
        <w:tblInd w:w="-5"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893"/>
      </w:tblGrid>
      <w:tr w:rsidR="00F25301" w:rsidRPr="00754DD1" w:rsidTr="00F25301">
        <w:tc>
          <w:tcPr>
            <w:tcW w:w="9893" w:type="dxa"/>
            <w:tcBorders>
              <w:top w:val="dotted" w:sz="4" w:space="0" w:color="808080"/>
              <w:left w:val="dotted" w:sz="4" w:space="0" w:color="808080"/>
              <w:bottom w:val="nil"/>
              <w:right w:val="dotted" w:sz="4" w:space="0" w:color="808080"/>
            </w:tcBorders>
            <w:hideMark/>
          </w:tcPr>
          <w:p w:rsidR="00F25301" w:rsidRPr="00754DD1" w:rsidRDefault="00F25301" w:rsidP="00754DD1">
            <w:pPr>
              <w:tabs>
                <w:tab w:val="num" w:pos="960"/>
              </w:tabs>
              <w:spacing w:line="360" w:lineRule="auto"/>
              <w:ind w:left="851"/>
              <w:rPr>
                <w:bCs/>
                <w:lang w:val="fr-FR"/>
              </w:rPr>
            </w:pPr>
            <w:r w:rsidRPr="00754DD1">
              <w:rPr>
                <w:bCs/>
                <w:lang w:val="fr-FR"/>
              </w:rPr>
              <w:t>Alexandru Postica, Ion Manole</w:t>
            </w:r>
          </w:p>
        </w:tc>
      </w:tr>
    </w:tbl>
    <w:p w:rsidR="00F25301" w:rsidRPr="00754DD1" w:rsidRDefault="00F25301" w:rsidP="003C6201">
      <w:pPr>
        <w:numPr>
          <w:ilvl w:val="0"/>
          <w:numId w:val="70"/>
        </w:numPr>
        <w:tabs>
          <w:tab w:val="num" w:pos="1065"/>
          <w:tab w:val="num" w:pos="2201"/>
          <w:tab w:val="num" w:pos="2940"/>
        </w:tabs>
        <w:spacing w:line="360" w:lineRule="auto"/>
        <w:ind w:left="851" w:hanging="6"/>
        <w:rPr>
          <w:bCs/>
          <w:lang w:val="en-US"/>
        </w:rPr>
      </w:pPr>
      <w:r w:rsidRPr="00754DD1">
        <w:rPr>
          <w:lang w:val="en-US"/>
        </w:rPr>
        <w:t xml:space="preserve">Participanţi </w:t>
      </w:r>
    </w:p>
    <w:tbl>
      <w:tblPr>
        <w:tblW w:w="9893" w:type="dxa"/>
        <w:tblInd w:w="-5"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893"/>
      </w:tblGrid>
      <w:tr w:rsidR="00F25301" w:rsidRPr="00754DD1" w:rsidTr="00F25301">
        <w:tc>
          <w:tcPr>
            <w:tcW w:w="9893" w:type="dxa"/>
            <w:tcBorders>
              <w:top w:val="dotted" w:sz="4" w:space="0" w:color="808080"/>
              <w:left w:val="dotted" w:sz="4" w:space="0" w:color="808080"/>
              <w:bottom w:val="nil"/>
              <w:right w:val="dotted" w:sz="4" w:space="0" w:color="808080"/>
            </w:tcBorders>
            <w:hideMark/>
          </w:tcPr>
          <w:p w:rsidR="00F25301" w:rsidRPr="00754DD1" w:rsidRDefault="00F25301" w:rsidP="00754DD1">
            <w:pPr>
              <w:tabs>
                <w:tab w:val="num" w:pos="960"/>
              </w:tabs>
              <w:spacing w:line="360" w:lineRule="auto"/>
              <w:ind w:left="851"/>
              <w:rPr>
                <w:bCs/>
                <w:lang w:val="en-US"/>
              </w:rPr>
            </w:pPr>
            <w:r w:rsidRPr="00754DD1">
              <w:rPr>
                <w:bCs/>
                <w:lang w:val="en-US"/>
              </w:rPr>
              <w:t>Circa 60 de participanți</w:t>
            </w:r>
          </w:p>
        </w:tc>
      </w:tr>
    </w:tbl>
    <w:p w:rsidR="00F25301" w:rsidRPr="00754DD1" w:rsidRDefault="00F25301" w:rsidP="003C6201">
      <w:pPr>
        <w:numPr>
          <w:ilvl w:val="0"/>
          <w:numId w:val="70"/>
        </w:numPr>
        <w:tabs>
          <w:tab w:val="num" w:pos="1065"/>
          <w:tab w:val="num" w:pos="2201"/>
          <w:tab w:val="num" w:pos="2940"/>
        </w:tabs>
        <w:spacing w:line="360" w:lineRule="auto"/>
        <w:ind w:left="851" w:hanging="6"/>
        <w:rPr>
          <w:bCs/>
          <w:lang w:val="en-US"/>
        </w:rPr>
      </w:pPr>
      <w:r w:rsidRPr="00754DD1">
        <w:rPr>
          <w:lang w:val="en-US"/>
        </w:rPr>
        <w:t xml:space="preserve">Recomandările manifestării ştiinţifice </w:t>
      </w:r>
    </w:p>
    <w:tbl>
      <w:tblPr>
        <w:tblW w:w="10348" w:type="dxa"/>
        <w:tblInd w:w="817"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348"/>
      </w:tblGrid>
      <w:tr w:rsidR="00F25301" w:rsidRPr="00754DD1" w:rsidTr="00754DD1">
        <w:tc>
          <w:tcPr>
            <w:tcW w:w="10348" w:type="dxa"/>
            <w:tcBorders>
              <w:top w:val="dotted" w:sz="4" w:space="0" w:color="808080"/>
              <w:left w:val="dotted" w:sz="4" w:space="0" w:color="808080"/>
              <w:bottom w:val="dotted" w:sz="4" w:space="0" w:color="808080"/>
              <w:right w:val="dotted" w:sz="4" w:space="0" w:color="808080"/>
            </w:tcBorders>
            <w:hideMark/>
          </w:tcPr>
          <w:p w:rsidR="00F25301" w:rsidRPr="00754DD1" w:rsidRDefault="00F25301" w:rsidP="002225F3">
            <w:pPr>
              <w:spacing w:line="360" w:lineRule="auto"/>
              <w:ind w:left="-108" w:firstLine="742"/>
              <w:jc w:val="both"/>
              <w:rPr>
                <w:bCs/>
                <w:lang w:val="ro-RO"/>
              </w:rPr>
            </w:pPr>
            <w:r w:rsidRPr="00754DD1">
              <w:rPr>
                <w:color w:val="333333"/>
                <w:shd w:val="clear" w:color="auto" w:fill="FFFFFF"/>
                <w:lang w:val="en-US"/>
              </w:rPr>
              <w:t xml:space="preserve">Conferința </w:t>
            </w:r>
            <w:r w:rsidRPr="00754DD1">
              <w:rPr>
                <w:color w:val="333333"/>
                <w:shd w:val="clear" w:color="auto" w:fill="FFFFFF"/>
                <w:lang w:val="ro-RO"/>
              </w:rPr>
              <w:t xml:space="preserve">a fost de un </w:t>
            </w:r>
            <w:r w:rsidRPr="00754DD1">
              <w:rPr>
                <w:color w:val="333333"/>
                <w:shd w:val="clear" w:color="auto" w:fill="FFFFFF"/>
                <w:lang w:val="en-US"/>
              </w:rPr>
              <w:t xml:space="preserve">interes sporit, având în vedere faptul că numărul hotărârilor emise de CtEDO privind încălcarea drepturilor omului din regiunea transnistreană este în continuă creștere. </w:t>
            </w:r>
            <w:r w:rsidRPr="00754DD1">
              <w:rPr>
                <w:color w:val="333333"/>
                <w:shd w:val="clear" w:color="auto" w:fill="FFFFFF"/>
                <w:lang w:val="fr-FR"/>
              </w:rPr>
              <w:t>La moment, numărul hotărârilor emise de Înalta Curte cu referire la încălcarea drepturilor omului din regiunea transnistreană se ridică la 13 cauze. Cu toate acestea, până la momentul de față majoritatea hotărârilor nu sunt executate, procesul fiind monitorizat de către Comitetul de Miniștri al Consiliului Europei și Departamentul pentru executarea hotărârilor CtEDO. Subiectele discutate la evenimentul anunțat țin de provocările ce apar în implementarea hotărârilor CtEDO pe cauzele privind regiunea transnistreană, dar și de impactul pe care-l are aducerea lor la îndeplinire asupra securității și democrației din regiune.</w:t>
            </w:r>
            <w:r w:rsidRPr="00754DD1">
              <w:rPr>
                <w:color w:val="333333"/>
                <w:shd w:val="clear" w:color="auto" w:fill="FFFFFF"/>
                <w:lang w:val="ro-RO"/>
              </w:rPr>
              <w:t xml:space="preserve"> Ulterior conferinței a fost elaborat un studiu, pe care puteți să îl descărcați mai sus.</w:t>
            </w:r>
          </w:p>
        </w:tc>
      </w:tr>
    </w:tbl>
    <w:p w:rsidR="00754DD1" w:rsidRDefault="00754DD1" w:rsidP="00F25301">
      <w:pPr>
        <w:pStyle w:val="Titlu5"/>
        <w:jc w:val="right"/>
        <w:rPr>
          <w:b w:val="0"/>
          <w:sz w:val="24"/>
          <w:szCs w:val="24"/>
          <w:lang w:val="fr-FR"/>
        </w:rPr>
      </w:pPr>
    </w:p>
    <w:p w:rsidR="00754DD1" w:rsidRDefault="00754DD1" w:rsidP="00F25301">
      <w:pPr>
        <w:pStyle w:val="Titlu5"/>
        <w:jc w:val="right"/>
        <w:rPr>
          <w:b w:val="0"/>
          <w:sz w:val="24"/>
          <w:szCs w:val="24"/>
          <w:lang w:val="fr-FR"/>
        </w:rPr>
      </w:pPr>
    </w:p>
    <w:p w:rsidR="00754DD1" w:rsidRPr="00754DD1" w:rsidRDefault="00754DD1" w:rsidP="00754DD1">
      <w:pPr>
        <w:rPr>
          <w:lang w:val="fr-FR" w:eastAsia="x-none"/>
        </w:rPr>
      </w:pPr>
    </w:p>
    <w:p w:rsidR="00754DD1" w:rsidRDefault="00754DD1" w:rsidP="00F25301">
      <w:pPr>
        <w:pStyle w:val="Titlu5"/>
        <w:jc w:val="right"/>
        <w:rPr>
          <w:b w:val="0"/>
          <w:sz w:val="24"/>
          <w:szCs w:val="24"/>
          <w:lang w:val="fr-FR"/>
        </w:rPr>
      </w:pPr>
    </w:p>
    <w:p w:rsidR="00754DD1" w:rsidRDefault="00754DD1" w:rsidP="00754DD1">
      <w:pPr>
        <w:rPr>
          <w:lang w:val="fr-FR" w:eastAsia="x-none"/>
        </w:rPr>
      </w:pPr>
    </w:p>
    <w:p w:rsidR="00754DD1" w:rsidRPr="00754DD1" w:rsidRDefault="00754DD1" w:rsidP="00754DD1">
      <w:pPr>
        <w:rPr>
          <w:lang w:val="fr-FR" w:eastAsia="x-none"/>
        </w:rPr>
      </w:pPr>
    </w:p>
    <w:p w:rsidR="00754DD1" w:rsidRDefault="00754DD1" w:rsidP="00F25301">
      <w:pPr>
        <w:pStyle w:val="Titlu5"/>
        <w:jc w:val="right"/>
        <w:rPr>
          <w:b w:val="0"/>
          <w:sz w:val="24"/>
          <w:szCs w:val="24"/>
          <w:lang w:val="fr-FR"/>
        </w:rPr>
      </w:pPr>
    </w:p>
    <w:p w:rsidR="002225F3" w:rsidRPr="002225F3" w:rsidRDefault="002225F3" w:rsidP="002225F3">
      <w:pPr>
        <w:rPr>
          <w:lang w:val="fr-FR" w:eastAsia="x-none"/>
        </w:rPr>
      </w:pPr>
    </w:p>
    <w:p w:rsidR="00754DD1" w:rsidRDefault="00754DD1" w:rsidP="00F25301">
      <w:pPr>
        <w:pStyle w:val="Titlu5"/>
        <w:jc w:val="right"/>
        <w:rPr>
          <w:b w:val="0"/>
          <w:sz w:val="24"/>
          <w:szCs w:val="24"/>
          <w:lang w:val="fr-FR"/>
        </w:rPr>
      </w:pPr>
    </w:p>
    <w:p w:rsidR="00754DD1" w:rsidRDefault="00754DD1" w:rsidP="00F25301">
      <w:pPr>
        <w:pStyle w:val="Titlu5"/>
        <w:jc w:val="right"/>
        <w:rPr>
          <w:b w:val="0"/>
          <w:sz w:val="24"/>
          <w:szCs w:val="24"/>
          <w:lang w:val="fr-FR"/>
        </w:rPr>
      </w:pPr>
    </w:p>
    <w:p w:rsidR="00F25301" w:rsidRPr="00534B4C" w:rsidRDefault="00F25301" w:rsidP="00F25301">
      <w:pPr>
        <w:pStyle w:val="Titlu5"/>
        <w:jc w:val="right"/>
        <w:rPr>
          <w:b w:val="0"/>
          <w:sz w:val="24"/>
          <w:szCs w:val="24"/>
          <w:lang w:val="fr-FR"/>
        </w:rPr>
      </w:pPr>
      <w:r w:rsidRPr="00534B4C">
        <w:rPr>
          <w:b w:val="0"/>
          <w:sz w:val="24"/>
          <w:szCs w:val="24"/>
          <w:lang w:val="fr-FR"/>
        </w:rPr>
        <w:t>Forma 8</w:t>
      </w:r>
    </w:p>
    <w:p w:rsidR="00F25301" w:rsidRPr="00534B4C" w:rsidRDefault="00F25301" w:rsidP="00F25301">
      <w:pPr>
        <w:ind w:left="3969"/>
        <w:jc w:val="right"/>
        <w:rPr>
          <w:lang w:val="fr-FR"/>
        </w:rPr>
      </w:pPr>
      <w:r w:rsidRPr="00534B4C">
        <w:rPr>
          <w:lang w:val="fr-FR"/>
        </w:rPr>
        <w:t xml:space="preserve">Anexă la Raportul de activitate al organizaţiei </w:t>
      </w:r>
    </w:p>
    <w:p w:rsidR="00F25301" w:rsidRPr="00534B4C" w:rsidRDefault="00F25301" w:rsidP="00F25301">
      <w:pPr>
        <w:ind w:left="1701"/>
        <w:jc w:val="right"/>
        <w:rPr>
          <w:lang w:val="ro-RO"/>
        </w:rPr>
      </w:pPr>
      <w:r w:rsidRPr="00534B4C">
        <w:rPr>
          <w:lang w:val="ro-RO"/>
        </w:rPr>
        <w:t>INSTITUTUL DE CERCETĂRI JURIDICE, POLITICE ȘI</w:t>
      </w:r>
      <w:r>
        <w:rPr>
          <w:lang w:val="ro-RO"/>
        </w:rPr>
        <w:t xml:space="preserve"> </w:t>
      </w:r>
      <w:r w:rsidRPr="00534B4C">
        <w:rPr>
          <w:lang w:val="ro-RO"/>
        </w:rPr>
        <w:t>SOCIOLOGICE</w:t>
      </w:r>
    </w:p>
    <w:p w:rsidR="00F25301" w:rsidRDefault="00F25301" w:rsidP="00754DD1">
      <w:pPr>
        <w:spacing w:line="360" w:lineRule="auto"/>
        <w:ind w:left="4560"/>
        <w:jc w:val="right"/>
        <w:rPr>
          <w:rStyle w:val="Robust"/>
          <w:caps/>
          <w:color w:val="333333"/>
          <w:lang w:val="ro-RO"/>
        </w:rPr>
      </w:pPr>
    </w:p>
    <w:p w:rsidR="00754DD1" w:rsidRPr="00754DD1" w:rsidRDefault="00754DD1" w:rsidP="00754DD1">
      <w:pPr>
        <w:spacing w:line="360" w:lineRule="auto"/>
        <w:ind w:left="4560"/>
        <w:jc w:val="right"/>
        <w:rPr>
          <w:rStyle w:val="Robust"/>
          <w:caps/>
          <w:color w:val="333333"/>
          <w:lang w:val="ro-RO"/>
        </w:rPr>
      </w:pPr>
    </w:p>
    <w:p w:rsidR="00F25301" w:rsidRDefault="00F25301" w:rsidP="00754DD1">
      <w:pPr>
        <w:pStyle w:val="Corptext"/>
        <w:spacing w:line="360" w:lineRule="auto"/>
        <w:jc w:val="center"/>
        <w:rPr>
          <w:rStyle w:val="Robust"/>
          <w:caps/>
          <w:szCs w:val="24"/>
        </w:rPr>
      </w:pPr>
      <w:r w:rsidRPr="00754DD1">
        <w:rPr>
          <w:rStyle w:val="Robust"/>
          <w:caps/>
          <w:szCs w:val="24"/>
        </w:rPr>
        <w:t>ORGANIZAREA manifestărilor ŞTIINŢIFICE</w:t>
      </w:r>
    </w:p>
    <w:p w:rsidR="00754DD1" w:rsidRPr="00754DD1" w:rsidRDefault="00754DD1" w:rsidP="00754DD1">
      <w:pPr>
        <w:pStyle w:val="Corptext"/>
        <w:spacing w:line="360" w:lineRule="auto"/>
        <w:jc w:val="center"/>
        <w:rPr>
          <w:rStyle w:val="Robust"/>
          <w:caps/>
          <w:szCs w:val="24"/>
        </w:rPr>
      </w:pPr>
    </w:p>
    <w:p w:rsidR="00F25301" w:rsidRPr="00754DD1" w:rsidRDefault="00F25301" w:rsidP="003C6201">
      <w:pPr>
        <w:numPr>
          <w:ilvl w:val="0"/>
          <w:numId w:val="71"/>
        </w:numPr>
        <w:spacing w:line="360" w:lineRule="auto"/>
        <w:rPr>
          <w:bCs/>
          <w:lang w:val="en-US"/>
        </w:rPr>
      </w:pPr>
      <w:r w:rsidRPr="00754DD1">
        <w:rPr>
          <w:bCs/>
          <w:lang w:val="en-US"/>
        </w:rPr>
        <w:t>Denumirea manifestării</w:t>
      </w:r>
    </w:p>
    <w:tbl>
      <w:tblPr>
        <w:tblW w:w="9893" w:type="dxa"/>
        <w:tblInd w:w="585"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893"/>
      </w:tblGrid>
      <w:tr w:rsidR="00F25301" w:rsidRPr="006E4E37" w:rsidTr="00754DD1">
        <w:tc>
          <w:tcPr>
            <w:tcW w:w="9893" w:type="dxa"/>
            <w:tcBorders>
              <w:top w:val="dotted" w:sz="4" w:space="0" w:color="808080"/>
              <w:left w:val="dotted" w:sz="4" w:space="0" w:color="808080"/>
              <w:bottom w:val="dotted" w:sz="4" w:space="0" w:color="808080"/>
              <w:right w:val="dotted" w:sz="4" w:space="0" w:color="808080"/>
            </w:tcBorders>
            <w:hideMark/>
          </w:tcPr>
          <w:p w:rsidR="00F25301" w:rsidRPr="00754DD1" w:rsidRDefault="00F25301" w:rsidP="00754DD1">
            <w:pPr>
              <w:keepNext/>
              <w:shd w:val="clear" w:color="auto" w:fill="FFFFFF"/>
              <w:spacing w:line="360" w:lineRule="auto"/>
              <w:outlineLvl w:val="2"/>
              <w:rPr>
                <w:b/>
                <w:lang w:val="ro-RO" w:eastAsia="x-none"/>
              </w:rPr>
            </w:pPr>
            <w:r w:rsidRPr="00754DD1">
              <w:rPr>
                <w:rFonts w:eastAsia="Calibri"/>
                <w:b/>
                <w:noProof/>
                <w:lang w:val="ro-RO" w:eastAsia="x-none"/>
              </w:rPr>
              <w:t xml:space="preserve">Conferința națională - </w:t>
            </w:r>
            <w:r w:rsidRPr="00754DD1">
              <w:rPr>
                <w:b/>
                <w:bCs/>
                <w:lang w:val="x-none" w:eastAsia="x-none"/>
              </w:rPr>
              <w:t>10 ani de la adoptarea Legii privind întrunirile publice.</w:t>
            </w:r>
          </w:p>
        </w:tc>
      </w:tr>
    </w:tbl>
    <w:p w:rsidR="00F25301" w:rsidRPr="00754DD1" w:rsidRDefault="00F25301" w:rsidP="003C6201">
      <w:pPr>
        <w:numPr>
          <w:ilvl w:val="0"/>
          <w:numId w:val="71"/>
        </w:numPr>
        <w:tabs>
          <w:tab w:val="num" w:pos="1065"/>
          <w:tab w:val="num" w:pos="2201"/>
        </w:tabs>
        <w:spacing w:line="360" w:lineRule="auto"/>
        <w:ind w:left="2760" w:hanging="6"/>
        <w:rPr>
          <w:bCs/>
          <w:lang w:val="en-US"/>
        </w:rPr>
      </w:pPr>
      <w:r w:rsidRPr="00754DD1">
        <w:rPr>
          <w:bCs/>
          <w:lang w:val="en-US"/>
        </w:rPr>
        <w:t>Denumirea</w:t>
      </w:r>
      <w:r w:rsidRPr="00754DD1">
        <w:rPr>
          <w:lang w:val="en-US"/>
        </w:rPr>
        <w:t xml:space="preserve"> organizaţiei</w:t>
      </w:r>
    </w:p>
    <w:tbl>
      <w:tblPr>
        <w:tblW w:w="9893" w:type="dxa"/>
        <w:tblInd w:w="585"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893"/>
      </w:tblGrid>
      <w:tr w:rsidR="00F25301" w:rsidRPr="006E4E37" w:rsidTr="00754DD1">
        <w:tc>
          <w:tcPr>
            <w:tcW w:w="9893" w:type="dxa"/>
            <w:tcBorders>
              <w:top w:val="dotted" w:sz="4" w:space="0" w:color="808080"/>
              <w:left w:val="dotted" w:sz="4" w:space="0" w:color="808080"/>
              <w:bottom w:val="dotted" w:sz="4" w:space="0" w:color="808080"/>
              <w:right w:val="dotted" w:sz="4" w:space="0" w:color="808080"/>
            </w:tcBorders>
            <w:hideMark/>
          </w:tcPr>
          <w:p w:rsidR="00F25301" w:rsidRPr="00754DD1" w:rsidRDefault="00F25301" w:rsidP="00754DD1">
            <w:pPr>
              <w:tabs>
                <w:tab w:val="num" w:pos="960"/>
              </w:tabs>
              <w:spacing w:line="360" w:lineRule="auto"/>
              <w:rPr>
                <w:lang w:val="fr-FR"/>
              </w:rPr>
            </w:pPr>
            <w:r w:rsidRPr="00754DD1">
              <w:rPr>
                <w:lang w:val="fr-FR"/>
              </w:rPr>
              <w:t xml:space="preserve">ICJP, MAI, Promo LEX,  </w:t>
            </w:r>
            <w:hyperlink r:id="rId58" w:history="1">
              <w:r w:rsidRPr="00754DD1">
                <w:rPr>
                  <w:rStyle w:val="Hyperlink"/>
                  <w:rFonts w:eastAsiaTheme="majorEastAsia"/>
                  <w:lang w:val="fr-FR"/>
                </w:rPr>
                <w:t>https://promolex.md/11695-10-ani-de-la-adoptarea-legii-privind-intrunirile-publice-conferinta-organizata-de-promo-lex/?lang=ro</w:t>
              </w:r>
            </w:hyperlink>
            <w:r w:rsidRPr="00754DD1">
              <w:rPr>
                <w:lang w:val="fr-FR"/>
              </w:rPr>
              <w:t xml:space="preserve"> </w:t>
            </w:r>
          </w:p>
        </w:tc>
      </w:tr>
    </w:tbl>
    <w:p w:rsidR="00F25301" w:rsidRPr="00754DD1" w:rsidRDefault="00F25301" w:rsidP="003C6201">
      <w:pPr>
        <w:numPr>
          <w:ilvl w:val="0"/>
          <w:numId w:val="71"/>
        </w:numPr>
        <w:tabs>
          <w:tab w:val="num" w:pos="1065"/>
          <w:tab w:val="num" w:pos="2201"/>
        </w:tabs>
        <w:spacing w:line="360" w:lineRule="auto"/>
        <w:ind w:left="2760" w:hanging="6"/>
        <w:rPr>
          <w:bCs/>
          <w:lang w:val="en-US"/>
        </w:rPr>
      </w:pPr>
      <w:r w:rsidRPr="00754DD1">
        <w:rPr>
          <w:lang w:val="en-US"/>
        </w:rPr>
        <w:t xml:space="preserve">Preşedintele  comitetului de organizare </w:t>
      </w:r>
    </w:p>
    <w:tbl>
      <w:tblPr>
        <w:tblW w:w="9893" w:type="dxa"/>
        <w:tblInd w:w="585"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893"/>
      </w:tblGrid>
      <w:tr w:rsidR="00F25301" w:rsidRPr="00754DD1" w:rsidTr="00754DD1">
        <w:tc>
          <w:tcPr>
            <w:tcW w:w="9893" w:type="dxa"/>
            <w:tcBorders>
              <w:top w:val="dotted" w:sz="4" w:space="0" w:color="808080"/>
              <w:left w:val="dotted" w:sz="4" w:space="0" w:color="808080"/>
              <w:bottom w:val="nil"/>
              <w:right w:val="dotted" w:sz="4" w:space="0" w:color="808080"/>
            </w:tcBorders>
            <w:hideMark/>
          </w:tcPr>
          <w:p w:rsidR="00F25301" w:rsidRPr="00754DD1" w:rsidRDefault="00F25301" w:rsidP="00754DD1">
            <w:pPr>
              <w:tabs>
                <w:tab w:val="num" w:pos="960"/>
              </w:tabs>
              <w:spacing w:line="360" w:lineRule="auto"/>
              <w:rPr>
                <w:bCs/>
                <w:lang w:val="fr-FR"/>
              </w:rPr>
            </w:pPr>
            <w:r w:rsidRPr="00754DD1">
              <w:rPr>
                <w:bCs/>
                <w:lang w:val="fr-FR"/>
              </w:rPr>
              <w:t>Alexandru Postica, Valeriu Cușnir</w:t>
            </w:r>
          </w:p>
        </w:tc>
      </w:tr>
    </w:tbl>
    <w:p w:rsidR="00F25301" w:rsidRPr="00754DD1" w:rsidRDefault="00F25301" w:rsidP="003C6201">
      <w:pPr>
        <w:numPr>
          <w:ilvl w:val="0"/>
          <w:numId w:val="71"/>
        </w:numPr>
        <w:tabs>
          <w:tab w:val="num" w:pos="1065"/>
          <w:tab w:val="num" w:pos="2201"/>
        </w:tabs>
        <w:spacing w:line="360" w:lineRule="auto"/>
        <w:ind w:left="2760" w:hanging="6"/>
        <w:rPr>
          <w:bCs/>
          <w:lang w:val="en-US"/>
        </w:rPr>
      </w:pPr>
      <w:r w:rsidRPr="00754DD1">
        <w:rPr>
          <w:lang w:val="en-US"/>
        </w:rPr>
        <w:t xml:space="preserve">Participanţi </w:t>
      </w:r>
    </w:p>
    <w:tbl>
      <w:tblPr>
        <w:tblW w:w="9893" w:type="dxa"/>
        <w:tblInd w:w="585"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893"/>
      </w:tblGrid>
      <w:tr w:rsidR="00F25301" w:rsidRPr="00754DD1" w:rsidTr="00754DD1">
        <w:tc>
          <w:tcPr>
            <w:tcW w:w="9893" w:type="dxa"/>
            <w:tcBorders>
              <w:top w:val="dotted" w:sz="4" w:space="0" w:color="808080"/>
              <w:left w:val="dotted" w:sz="4" w:space="0" w:color="808080"/>
              <w:bottom w:val="nil"/>
              <w:right w:val="dotted" w:sz="4" w:space="0" w:color="808080"/>
            </w:tcBorders>
            <w:hideMark/>
          </w:tcPr>
          <w:p w:rsidR="00F25301" w:rsidRPr="00754DD1" w:rsidRDefault="00F25301" w:rsidP="00754DD1">
            <w:pPr>
              <w:tabs>
                <w:tab w:val="num" w:pos="960"/>
              </w:tabs>
              <w:spacing w:line="360" w:lineRule="auto"/>
              <w:rPr>
                <w:bCs/>
                <w:lang w:val="en-US"/>
              </w:rPr>
            </w:pPr>
            <w:r w:rsidRPr="00754DD1">
              <w:rPr>
                <w:bCs/>
                <w:lang w:val="en-US"/>
              </w:rPr>
              <w:t>Circa 30 de participanți</w:t>
            </w:r>
          </w:p>
        </w:tc>
      </w:tr>
    </w:tbl>
    <w:p w:rsidR="00F25301" w:rsidRPr="00754DD1" w:rsidRDefault="00F25301" w:rsidP="003C6201">
      <w:pPr>
        <w:numPr>
          <w:ilvl w:val="0"/>
          <w:numId w:val="71"/>
        </w:numPr>
        <w:tabs>
          <w:tab w:val="num" w:pos="1065"/>
          <w:tab w:val="num" w:pos="2201"/>
        </w:tabs>
        <w:spacing w:line="360" w:lineRule="auto"/>
        <w:ind w:left="2760" w:hanging="6"/>
        <w:rPr>
          <w:bCs/>
          <w:lang w:val="en-US"/>
        </w:rPr>
      </w:pPr>
      <w:r w:rsidRPr="00754DD1">
        <w:rPr>
          <w:lang w:val="en-US"/>
        </w:rPr>
        <w:t xml:space="preserve">Recomandările manifestării ştiinţifice </w:t>
      </w:r>
    </w:p>
    <w:tbl>
      <w:tblPr>
        <w:tblW w:w="9377" w:type="dxa"/>
        <w:tblInd w:w="1101"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77"/>
      </w:tblGrid>
      <w:tr w:rsidR="00F25301" w:rsidRPr="00754DD1" w:rsidTr="002225F3">
        <w:tc>
          <w:tcPr>
            <w:tcW w:w="9377" w:type="dxa"/>
            <w:tcBorders>
              <w:top w:val="dotted" w:sz="4" w:space="0" w:color="808080"/>
              <w:left w:val="dotted" w:sz="4" w:space="0" w:color="808080"/>
              <w:bottom w:val="dotted" w:sz="4" w:space="0" w:color="808080"/>
              <w:right w:val="dotted" w:sz="4" w:space="0" w:color="808080"/>
            </w:tcBorders>
            <w:hideMark/>
          </w:tcPr>
          <w:p w:rsidR="00F25301" w:rsidRPr="00754DD1" w:rsidRDefault="00F25301" w:rsidP="00754DD1">
            <w:pPr>
              <w:spacing w:line="360" w:lineRule="auto"/>
              <w:ind w:firstLine="742"/>
              <w:jc w:val="both"/>
              <w:rPr>
                <w:color w:val="333333"/>
                <w:shd w:val="clear" w:color="auto" w:fill="FFFFFF"/>
                <w:lang w:val="ro-RO"/>
              </w:rPr>
            </w:pPr>
            <w:r w:rsidRPr="00754DD1">
              <w:rPr>
                <w:color w:val="333333"/>
                <w:shd w:val="clear" w:color="auto" w:fill="FFFFFF"/>
                <w:lang w:val="ro-RO"/>
              </w:rPr>
              <w:t xml:space="preserve">A fost o conferință la care au participat atît mediul acadaemic, de cercetare, precum și reprezentanții structurilor de forță și MAI, precum și celor din justiție. Discuțiile au fost unele de totalizare în vederea prezentării opiniei cu privire la neadmiterii violării dreptului la întruniri. </w:t>
            </w:r>
          </w:p>
          <w:p w:rsidR="00F25301" w:rsidRPr="00754DD1" w:rsidRDefault="00F25301" w:rsidP="00754DD1">
            <w:pPr>
              <w:spacing w:line="360" w:lineRule="auto"/>
              <w:ind w:firstLine="742"/>
              <w:jc w:val="both"/>
              <w:rPr>
                <w:bCs/>
                <w:lang w:val="ro-RO"/>
              </w:rPr>
            </w:pPr>
            <w:r w:rsidRPr="00754DD1">
              <w:rPr>
                <w:color w:val="333333"/>
                <w:shd w:val="clear" w:color="auto" w:fill="FFFFFF"/>
                <w:lang w:val="ro-RO"/>
              </w:rPr>
              <w:t xml:space="preserve">Concluziile generale ale conferinței au fost că pe parcursul celor 10 ani tendințele de desfășurare a întrunirii, precum și comportamentul poliției în asigurarea ordinii publice au fost unele pozitive. Mai multe detalii la linkul indicat mai sus.  </w:t>
            </w:r>
          </w:p>
        </w:tc>
      </w:tr>
    </w:tbl>
    <w:p w:rsidR="009E017D" w:rsidRPr="00C81582" w:rsidRDefault="009E017D" w:rsidP="009E017D">
      <w:pPr>
        <w:rPr>
          <w:lang w:val="ro-MO"/>
        </w:rPr>
      </w:pPr>
    </w:p>
    <w:p w:rsidR="009E017D" w:rsidRPr="00C81582" w:rsidRDefault="009E017D" w:rsidP="009E017D">
      <w:pPr>
        <w:rPr>
          <w:lang w:val="ro-MO" w:eastAsia="x-none"/>
        </w:rPr>
      </w:pPr>
    </w:p>
    <w:p w:rsidR="009E017D" w:rsidRDefault="009E017D"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2225F3" w:rsidRDefault="002225F3" w:rsidP="009E017D">
      <w:pPr>
        <w:rPr>
          <w:lang w:val="ro-RO" w:eastAsia="x-none"/>
        </w:rPr>
      </w:pPr>
    </w:p>
    <w:p w:rsidR="002225F3" w:rsidRDefault="002225F3" w:rsidP="009E017D">
      <w:pPr>
        <w:rPr>
          <w:lang w:val="ro-RO" w:eastAsia="x-none"/>
        </w:rPr>
      </w:pPr>
    </w:p>
    <w:p w:rsidR="002225F3" w:rsidRDefault="002225F3" w:rsidP="009E017D">
      <w:pPr>
        <w:rPr>
          <w:lang w:val="ro-RO" w:eastAsia="x-none"/>
        </w:rPr>
      </w:pPr>
    </w:p>
    <w:p w:rsidR="002225F3" w:rsidRPr="00C81582" w:rsidRDefault="002225F3" w:rsidP="009E017D">
      <w:pPr>
        <w:rPr>
          <w:lang w:val="ro-RO" w:eastAsia="x-none"/>
        </w:rPr>
      </w:pPr>
    </w:p>
    <w:p w:rsidR="009E017D" w:rsidRPr="00C81582" w:rsidRDefault="009E017D" w:rsidP="009E017D">
      <w:pPr>
        <w:rPr>
          <w:lang w:val="ro-RO" w:eastAsia="x-none"/>
        </w:rPr>
      </w:pPr>
    </w:p>
    <w:p w:rsidR="009E017D" w:rsidRPr="00C81582" w:rsidRDefault="009E017D" w:rsidP="009E017D">
      <w:pPr>
        <w:rPr>
          <w:lang w:val="ro-RO" w:eastAsia="x-none"/>
        </w:rPr>
      </w:pPr>
    </w:p>
    <w:p w:rsidR="00D2333D" w:rsidRPr="002E289C" w:rsidRDefault="00D2333D" w:rsidP="00D2333D">
      <w:pPr>
        <w:pStyle w:val="Titlu5"/>
        <w:jc w:val="right"/>
        <w:rPr>
          <w:b w:val="0"/>
          <w:sz w:val="24"/>
          <w:szCs w:val="24"/>
          <w:lang w:val="ro-RO"/>
        </w:rPr>
      </w:pPr>
      <w:r w:rsidRPr="002E289C">
        <w:rPr>
          <w:b w:val="0"/>
          <w:sz w:val="24"/>
          <w:szCs w:val="24"/>
          <w:lang w:val="ro-RO"/>
        </w:rPr>
        <w:lastRenderedPageBreak/>
        <w:t>Forma 8</w:t>
      </w:r>
    </w:p>
    <w:p w:rsidR="00D2333D" w:rsidRPr="002E289C" w:rsidRDefault="00D2333D" w:rsidP="00D2333D">
      <w:pPr>
        <w:spacing w:line="276" w:lineRule="auto"/>
        <w:ind w:left="3969"/>
        <w:jc w:val="right"/>
        <w:rPr>
          <w:lang w:val="ro-RO"/>
        </w:rPr>
      </w:pPr>
      <w:r w:rsidRPr="002E289C">
        <w:rPr>
          <w:lang w:val="ro-RO"/>
        </w:rPr>
        <w:t xml:space="preserve">Anexă la Raportul de activitate al organizaţiei </w:t>
      </w:r>
    </w:p>
    <w:p w:rsidR="00D2333D" w:rsidRPr="002E289C" w:rsidRDefault="00D2333D" w:rsidP="00D2333D">
      <w:pPr>
        <w:spacing w:line="276" w:lineRule="auto"/>
        <w:jc w:val="right"/>
        <w:rPr>
          <w:rStyle w:val="Robust"/>
          <w:rFonts w:eastAsia="Courier New"/>
          <w:b w:val="0"/>
          <w:bCs w:val="0"/>
          <w:sz w:val="22"/>
          <w:szCs w:val="22"/>
          <w:lang w:val="ro-RO"/>
        </w:rPr>
      </w:pPr>
      <w:r w:rsidRPr="002E289C">
        <w:rPr>
          <w:sz w:val="22"/>
          <w:szCs w:val="22"/>
          <w:lang w:val="ro-RO"/>
        </w:rPr>
        <w:t>INSTITUTUL DE CERCETĂRI JURIDICE, POLITICE ȘI SOCIOLOGICE</w:t>
      </w:r>
    </w:p>
    <w:p w:rsidR="00D2333D" w:rsidRDefault="00D2333D" w:rsidP="00D2333D">
      <w:pPr>
        <w:pStyle w:val="Corptext"/>
        <w:jc w:val="center"/>
        <w:rPr>
          <w:rStyle w:val="Robust"/>
          <w:rFonts w:eastAsia="Courier New"/>
          <w:caps/>
          <w:sz w:val="20"/>
        </w:rPr>
      </w:pPr>
    </w:p>
    <w:p w:rsidR="00D2333D" w:rsidRPr="002E289C" w:rsidRDefault="00D2333D" w:rsidP="00D2333D">
      <w:pPr>
        <w:pStyle w:val="Corptext"/>
        <w:jc w:val="center"/>
        <w:rPr>
          <w:szCs w:val="24"/>
        </w:rPr>
      </w:pPr>
      <w:r w:rsidRPr="002E289C">
        <w:rPr>
          <w:rStyle w:val="Robust"/>
          <w:rFonts w:eastAsia="Courier New"/>
          <w:caps/>
        </w:rPr>
        <w:t>ORGANIZAREA manifestărilor ŞTIINŢIFICE</w:t>
      </w:r>
    </w:p>
    <w:p w:rsidR="00D2333D" w:rsidRPr="00754DD1" w:rsidRDefault="00D2333D" w:rsidP="003C6201">
      <w:pPr>
        <w:pStyle w:val="Listparagraf"/>
        <w:numPr>
          <w:ilvl w:val="2"/>
          <w:numId w:val="79"/>
        </w:numPr>
        <w:spacing w:before="120" w:after="120"/>
        <w:rPr>
          <w:bCs/>
          <w:lang w:val="ro-RO"/>
        </w:rPr>
      </w:pPr>
      <w:r w:rsidRPr="00754DD1">
        <w:rPr>
          <w:bCs/>
          <w:lang w:val="ro-RO"/>
        </w:rPr>
        <w:t>Denumirea manifestării</w:t>
      </w:r>
    </w:p>
    <w:tbl>
      <w:tblPr>
        <w:tblW w:w="7890" w:type="dxa"/>
        <w:tblInd w:w="1998"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7890"/>
      </w:tblGrid>
      <w:tr w:rsidR="00D2333D" w:rsidRPr="006E4E37" w:rsidTr="006338DF">
        <w:tc>
          <w:tcPr>
            <w:tcW w:w="7890" w:type="dxa"/>
          </w:tcPr>
          <w:p w:rsidR="00D2333D" w:rsidRPr="002E289C" w:rsidRDefault="00D2333D" w:rsidP="006338DF">
            <w:pPr>
              <w:tabs>
                <w:tab w:val="num" w:pos="960"/>
              </w:tabs>
              <w:spacing w:line="276" w:lineRule="auto"/>
              <w:jc w:val="both"/>
              <w:rPr>
                <w:bCs/>
                <w:lang w:val="ro-RO"/>
              </w:rPr>
            </w:pPr>
            <w:r w:rsidRPr="002E289C">
              <w:rPr>
                <w:color w:val="000000"/>
                <w:lang w:val="ro-RO"/>
              </w:rPr>
              <w:t>Conferinţa Ştiinţifică Internaţională</w:t>
            </w:r>
            <w:r>
              <w:rPr>
                <w:color w:val="000000"/>
                <w:lang w:val="ro-RO"/>
              </w:rPr>
              <w:t xml:space="preserve"> ”C</w:t>
            </w:r>
            <w:r w:rsidRPr="002E289C">
              <w:rPr>
                <w:color w:val="000000"/>
                <w:lang w:val="ro-RO"/>
              </w:rPr>
              <w:t>ooperarea transfrontalieră: perspective, probleme, soluții</w:t>
            </w:r>
            <w:r>
              <w:rPr>
                <w:color w:val="000000"/>
                <w:lang w:val="ro-RO"/>
              </w:rPr>
              <w:t>”</w:t>
            </w:r>
            <w:r w:rsidRPr="002E289C">
              <w:rPr>
                <w:color w:val="000000"/>
                <w:lang w:val="ro-RO"/>
              </w:rPr>
              <w:t>.</w:t>
            </w:r>
            <w:r>
              <w:rPr>
                <w:color w:val="000000"/>
                <w:lang w:val="ro-RO"/>
              </w:rPr>
              <w:t xml:space="preserve"> </w:t>
            </w:r>
            <w:r w:rsidRPr="002E289C">
              <w:rPr>
                <w:color w:val="000000"/>
                <w:lang w:val="ro-RO"/>
              </w:rPr>
              <w:t xml:space="preserve">Orașul Chişinău, </w:t>
            </w:r>
            <w:r>
              <w:rPr>
                <w:color w:val="000000"/>
                <w:lang w:val="ro-RO"/>
              </w:rPr>
              <w:t xml:space="preserve">17-18 </w:t>
            </w:r>
            <w:r w:rsidRPr="002E289C">
              <w:rPr>
                <w:color w:val="000000"/>
                <w:lang w:val="ro-RO"/>
              </w:rPr>
              <w:t>octombrie 2018; Orașul Odesa, 19 octombrie 2018.</w:t>
            </w:r>
          </w:p>
        </w:tc>
      </w:tr>
    </w:tbl>
    <w:p w:rsidR="00D2333D" w:rsidRPr="00754DD1" w:rsidRDefault="00D2333D" w:rsidP="003C6201">
      <w:pPr>
        <w:pStyle w:val="Listparagraf"/>
        <w:numPr>
          <w:ilvl w:val="2"/>
          <w:numId w:val="79"/>
        </w:numPr>
        <w:tabs>
          <w:tab w:val="num" w:pos="2340"/>
        </w:tabs>
        <w:spacing w:before="120" w:after="120"/>
        <w:rPr>
          <w:bCs/>
          <w:lang w:val="ro-RO"/>
        </w:rPr>
      </w:pPr>
      <w:r w:rsidRPr="00754DD1">
        <w:rPr>
          <w:bCs/>
          <w:lang w:val="ro-RO"/>
        </w:rPr>
        <w:t>Denumirea</w:t>
      </w:r>
      <w:r w:rsidRPr="00754DD1">
        <w:rPr>
          <w:lang w:val="ro-RO"/>
        </w:rPr>
        <w:t xml:space="preserve"> organizaţiei</w:t>
      </w:r>
    </w:p>
    <w:tbl>
      <w:tblPr>
        <w:tblW w:w="7890" w:type="dxa"/>
        <w:tblInd w:w="1998"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7890"/>
      </w:tblGrid>
      <w:tr w:rsidR="00D2333D" w:rsidRPr="002E289C" w:rsidTr="006338DF">
        <w:tc>
          <w:tcPr>
            <w:tcW w:w="7890" w:type="dxa"/>
          </w:tcPr>
          <w:p w:rsidR="00D2333D" w:rsidRPr="002E289C" w:rsidRDefault="00D2333D" w:rsidP="006338DF">
            <w:pPr>
              <w:tabs>
                <w:tab w:val="num" w:pos="960"/>
              </w:tabs>
              <w:rPr>
                <w:bCs/>
                <w:lang w:val="ro-RO"/>
              </w:rPr>
            </w:pPr>
            <w:r w:rsidRPr="002E289C">
              <w:rPr>
                <w:lang w:val="ro-MO"/>
              </w:rPr>
              <w:t xml:space="preserve">Institutul de Cercetări Juridice şi Politice (Republica Moldova), </w:t>
            </w:r>
            <w:r w:rsidRPr="002E289C">
              <w:rPr>
                <w:bCs/>
                <w:lang w:val="ro-RO"/>
              </w:rPr>
              <w:t>Universitatea Pedagogică Națională din Ucraina ”K. Ușinskii”</w:t>
            </w:r>
            <w:r>
              <w:rPr>
                <w:bCs/>
                <w:lang w:val="ro-RO"/>
              </w:rPr>
              <w:t>, or. Odesa</w:t>
            </w:r>
            <w:r w:rsidRPr="002E289C">
              <w:rPr>
                <w:color w:val="000000"/>
                <w:lang w:val="ro-RO"/>
              </w:rPr>
              <w:t>.</w:t>
            </w:r>
          </w:p>
        </w:tc>
      </w:tr>
    </w:tbl>
    <w:p w:rsidR="00D2333D" w:rsidRPr="00754DD1" w:rsidRDefault="00D2333D" w:rsidP="003C6201">
      <w:pPr>
        <w:pStyle w:val="Listparagraf"/>
        <w:numPr>
          <w:ilvl w:val="2"/>
          <w:numId w:val="79"/>
        </w:numPr>
        <w:tabs>
          <w:tab w:val="num" w:pos="2340"/>
        </w:tabs>
        <w:spacing w:before="120" w:after="120"/>
        <w:rPr>
          <w:bCs/>
          <w:lang w:val="ro-RO"/>
        </w:rPr>
      </w:pPr>
      <w:r w:rsidRPr="00754DD1">
        <w:rPr>
          <w:lang w:val="ro-RO"/>
        </w:rPr>
        <w:t xml:space="preserve">Preşedintele  comitetului de organizare </w:t>
      </w:r>
    </w:p>
    <w:tbl>
      <w:tblPr>
        <w:tblW w:w="7890" w:type="dxa"/>
        <w:tblInd w:w="1998"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7890"/>
      </w:tblGrid>
      <w:tr w:rsidR="00D2333D" w:rsidRPr="006E4E37" w:rsidTr="006338DF">
        <w:tc>
          <w:tcPr>
            <w:tcW w:w="7890" w:type="dxa"/>
          </w:tcPr>
          <w:p w:rsidR="00D2333D" w:rsidRDefault="00D2333D" w:rsidP="006338DF">
            <w:pPr>
              <w:tabs>
                <w:tab w:val="num" w:pos="960"/>
              </w:tabs>
              <w:rPr>
                <w:lang w:val="ro-MO"/>
              </w:rPr>
            </w:pPr>
            <w:r w:rsidRPr="002E289C">
              <w:rPr>
                <w:lang w:val="ro-MO"/>
              </w:rPr>
              <w:t>MOCANU Victor, dr. în sociologie, conf.cerc.</w:t>
            </w:r>
            <w:r>
              <w:rPr>
                <w:lang w:val="ro-MO"/>
              </w:rPr>
              <w:t>;</w:t>
            </w:r>
          </w:p>
          <w:p w:rsidR="00D2333D" w:rsidRPr="002E289C" w:rsidRDefault="00D2333D" w:rsidP="006338DF">
            <w:pPr>
              <w:tabs>
                <w:tab w:val="num" w:pos="960"/>
              </w:tabs>
              <w:rPr>
                <w:bCs/>
                <w:lang w:val="ro-RO"/>
              </w:rPr>
            </w:pPr>
            <w:r>
              <w:rPr>
                <w:lang w:val="ro-MO"/>
              </w:rPr>
              <w:t>LISEENKO Elena, dr. în sociologie, profesor</w:t>
            </w:r>
          </w:p>
        </w:tc>
      </w:tr>
    </w:tbl>
    <w:p w:rsidR="00D2333D" w:rsidRPr="00754DD1" w:rsidRDefault="00D2333D" w:rsidP="003C6201">
      <w:pPr>
        <w:pStyle w:val="Listparagraf"/>
        <w:numPr>
          <w:ilvl w:val="2"/>
          <w:numId w:val="79"/>
        </w:numPr>
        <w:tabs>
          <w:tab w:val="num" w:pos="2340"/>
        </w:tabs>
        <w:spacing w:before="120" w:after="120"/>
        <w:rPr>
          <w:bCs/>
          <w:lang w:val="ro-RO"/>
        </w:rPr>
      </w:pPr>
      <w:r w:rsidRPr="00754DD1">
        <w:rPr>
          <w:lang w:val="ro-RO"/>
        </w:rPr>
        <w:t xml:space="preserve">Participanţi </w:t>
      </w:r>
    </w:p>
    <w:tbl>
      <w:tblPr>
        <w:tblW w:w="7890" w:type="dxa"/>
        <w:tblInd w:w="1998"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7890"/>
      </w:tblGrid>
      <w:tr w:rsidR="00D2333D" w:rsidRPr="002E289C" w:rsidTr="006338DF">
        <w:tc>
          <w:tcPr>
            <w:tcW w:w="7890" w:type="dxa"/>
          </w:tcPr>
          <w:p w:rsidR="00D2333D" w:rsidRPr="00754DD1" w:rsidRDefault="00D2333D" w:rsidP="00754DD1">
            <w:pPr>
              <w:pStyle w:val="Listparagraf"/>
              <w:numPr>
                <w:ilvl w:val="4"/>
                <w:numId w:val="38"/>
              </w:numPr>
              <w:tabs>
                <w:tab w:val="num" w:pos="960"/>
              </w:tabs>
              <w:rPr>
                <w:bCs/>
                <w:lang w:val="ro-RO"/>
              </w:rPr>
            </w:pPr>
            <w:r w:rsidRPr="00754DD1">
              <w:rPr>
                <w:lang w:val="ro-MO"/>
              </w:rPr>
              <w:t>de participanţi</w:t>
            </w:r>
          </w:p>
        </w:tc>
      </w:tr>
    </w:tbl>
    <w:p w:rsidR="00D2333D" w:rsidRPr="00754DD1" w:rsidRDefault="00D2333D" w:rsidP="003C6201">
      <w:pPr>
        <w:pStyle w:val="Listparagraf"/>
        <w:numPr>
          <w:ilvl w:val="2"/>
          <w:numId w:val="79"/>
        </w:numPr>
        <w:tabs>
          <w:tab w:val="num" w:pos="2340"/>
        </w:tabs>
        <w:spacing w:before="120" w:after="120"/>
        <w:rPr>
          <w:bCs/>
          <w:lang w:val="ro-RO"/>
        </w:rPr>
      </w:pPr>
      <w:r w:rsidRPr="00754DD1">
        <w:rPr>
          <w:lang w:val="ro-RO"/>
        </w:rPr>
        <w:t xml:space="preserve">Recomandările manifestării ştiinţifice </w:t>
      </w:r>
    </w:p>
    <w:tbl>
      <w:tblPr>
        <w:tblW w:w="10465" w:type="dxa"/>
        <w:tblInd w:w="558"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10465"/>
      </w:tblGrid>
      <w:tr w:rsidR="00D2333D" w:rsidRPr="006E4E37" w:rsidTr="00754DD1">
        <w:trPr>
          <w:trHeight w:val="6247"/>
        </w:trPr>
        <w:tc>
          <w:tcPr>
            <w:tcW w:w="10465" w:type="dxa"/>
          </w:tcPr>
          <w:p w:rsidR="00D2333D" w:rsidRPr="00B03236" w:rsidRDefault="00D2333D" w:rsidP="006338DF">
            <w:pPr>
              <w:spacing w:line="276" w:lineRule="auto"/>
              <w:jc w:val="both"/>
              <w:rPr>
                <w:lang w:val="ro-RO"/>
              </w:rPr>
            </w:pPr>
            <w:r w:rsidRPr="00F07E4B">
              <w:rPr>
                <w:lang w:val="ro-RO"/>
              </w:rPr>
              <w:t>Cerce</w:t>
            </w:r>
            <w:r>
              <w:rPr>
                <w:lang w:val="ro-RO"/>
              </w:rPr>
              <w:t xml:space="preserve">tarea sociologică a premiselor creării clasei mijlocii a scos în evidență </w:t>
            </w:r>
            <w:r w:rsidRPr="00F07E4B">
              <w:rPr>
                <w:lang w:val="ro-RO"/>
              </w:rPr>
              <w:t>faptul, că în Republica Moldova în condițiile unei cristalizăr</w:t>
            </w:r>
            <w:r>
              <w:rPr>
                <w:lang w:val="ro-RO"/>
              </w:rPr>
              <w:t xml:space="preserve">i reduse a statutelor sociale, </w:t>
            </w:r>
            <w:r w:rsidRPr="00F07E4B">
              <w:rPr>
                <w:lang w:val="ro-RO"/>
              </w:rPr>
              <w:t>clasele sociale sunt abia la început de form</w:t>
            </w:r>
            <w:r>
              <w:rPr>
                <w:lang w:val="ro-RO"/>
              </w:rPr>
              <w:t xml:space="preserve">are. Constituirea clasei medii </w:t>
            </w:r>
            <w:r w:rsidRPr="00F07E4B">
              <w:rPr>
                <w:lang w:val="ro-RO"/>
              </w:rPr>
              <w:t>este îngrădită de nivelul ma</w:t>
            </w:r>
            <w:r>
              <w:rPr>
                <w:lang w:val="ro-RO"/>
              </w:rPr>
              <w:t xml:space="preserve">re al sărăciei condiționat de </w:t>
            </w:r>
            <w:r w:rsidRPr="00F07E4B">
              <w:rPr>
                <w:lang w:val="ro-RO"/>
              </w:rPr>
              <w:t>costul redus al muncii, inclusiv în rândurile lucrătorilor calificați; mobilitatea socială redusă</w:t>
            </w:r>
            <w:r>
              <w:rPr>
                <w:lang w:val="ro-RO"/>
              </w:rPr>
              <w:t xml:space="preserve"> și oportunitățile limitate </w:t>
            </w:r>
            <w:r w:rsidRPr="00F07E4B">
              <w:rPr>
                <w:lang w:val="ro-RO"/>
              </w:rPr>
              <w:t>ale persoanelor din straturile de jos de</w:t>
            </w:r>
            <w:r>
              <w:rPr>
                <w:lang w:val="ro-RO"/>
              </w:rPr>
              <w:t xml:space="preserve"> a se ridica pe scara socială; </w:t>
            </w:r>
            <w:r w:rsidRPr="00F07E4B">
              <w:rPr>
                <w:lang w:val="ro-RO"/>
              </w:rPr>
              <w:t>disfuncționalit</w:t>
            </w:r>
            <w:r>
              <w:rPr>
                <w:lang w:val="ro-RO"/>
              </w:rPr>
              <w:t xml:space="preserve">atea mecanismului motivațional de a </w:t>
            </w:r>
            <w:r w:rsidRPr="00F07E4B">
              <w:rPr>
                <w:lang w:val="ro-RO"/>
              </w:rPr>
              <w:t>crește capitalul uman, social și cultural;  devalorizarea studiilor  ca factor esențial al creșterii profesionale  și a sporirii nivelului de bunăstare;  nivelul înalt al economiei tenebre, ce duce  atât la  reducerea salariilor legale și a asigurărilor/beneficiilor sociale ale popu</w:t>
            </w:r>
            <w:r>
              <w:rPr>
                <w:lang w:val="ro-RO"/>
              </w:rPr>
              <w:t xml:space="preserve">lației, cât și </w:t>
            </w:r>
            <w:r w:rsidRPr="00F07E4B">
              <w:rPr>
                <w:lang w:val="ro-RO"/>
              </w:rPr>
              <w:t>la posibilități limita</w:t>
            </w:r>
            <w:r>
              <w:rPr>
                <w:lang w:val="ro-RO"/>
              </w:rPr>
              <w:t xml:space="preserve">te de angajare în bază legală, </w:t>
            </w:r>
            <w:r w:rsidRPr="00F07E4B">
              <w:rPr>
                <w:lang w:val="ro-RO"/>
              </w:rPr>
              <w:t>creează bariere pentru dezvoltarea businessului mic și mijlociu ș</w:t>
            </w:r>
            <w:r>
              <w:rPr>
                <w:lang w:val="ro-RO"/>
              </w:rPr>
              <w:t xml:space="preserve">i  provoacă tensiuni sociale; </w:t>
            </w:r>
            <w:r w:rsidRPr="00F07E4B">
              <w:rPr>
                <w:lang w:val="ro-RO"/>
              </w:rPr>
              <w:t>criza sistemului de drept, justiția selectivă și legislația imperfectă; nivelul înalt de</w:t>
            </w:r>
            <w:r>
              <w:rPr>
                <w:lang w:val="ro-RO"/>
              </w:rPr>
              <w:t xml:space="preserve"> corupție </w:t>
            </w:r>
            <w:r w:rsidRPr="00F07E4B">
              <w:rPr>
                <w:lang w:val="ro-RO"/>
              </w:rPr>
              <w:t>în toate structurile puterii și imitarea luptei cu corupția, fapt ce  provoacă luarea unor decizii politic</w:t>
            </w:r>
            <w:r>
              <w:rPr>
                <w:lang w:val="ro-RO"/>
              </w:rPr>
              <w:t xml:space="preserve">e și economice netransparente. </w:t>
            </w:r>
            <w:r w:rsidRPr="00F07E4B">
              <w:rPr>
                <w:lang w:val="ro-RO"/>
              </w:rPr>
              <w:t>Clasa medie poate să se dezvolte în baza straturilor de populație cu nivel de  studii mai mare decât medii și statut socio-ocupațional înalt   în următoarele condiții:  dezvoltarea politicilor salariale și reformarea po</w:t>
            </w:r>
            <w:r>
              <w:rPr>
                <w:lang w:val="ro-RO"/>
              </w:rPr>
              <w:t xml:space="preserve">liticilor de impozitare prin promovarea </w:t>
            </w:r>
            <w:r w:rsidRPr="00F07E4B">
              <w:rPr>
                <w:lang w:val="ro-RO"/>
              </w:rPr>
              <w:t>impozit</w:t>
            </w:r>
            <w:r>
              <w:rPr>
                <w:lang w:val="ro-RO"/>
              </w:rPr>
              <w:t xml:space="preserve">ării progresive a veniturilor; </w:t>
            </w:r>
            <w:r w:rsidRPr="00F07E4B">
              <w:rPr>
                <w:lang w:val="ro-RO"/>
              </w:rPr>
              <w:t>asigurarea distribuirii echitabile a  salariilor în funcție de nivelul de educație, statutul socio-</w:t>
            </w:r>
            <w:r>
              <w:rPr>
                <w:lang w:val="ro-RO"/>
              </w:rPr>
              <w:t xml:space="preserve">profesional  și  munca depusă; </w:t>
            </w:r>
            <w:r w:rsidRPr="00F07E4B">
              <w:rPr>
                <w:lang w:val="ro-RO"/>
              </w:rPr>
              <w:t>eliminarea coru</w:t>
            </w:r>
            <w:r>
              <w:rPr>
                <w:lang w:val="ro-RO"/>
              </w:rPr>
              <w:t xml:space="preserve">pției din structurile puterii; </w:t>
            </w:r>
            <w:r w:rsidRPr="00F07E4B">
              <w:rPr>
                <w:lang w:val="ro-RO"/>
              </w:rPr>
              <w:t>perfecționarea legislației; asigurarea accesului populației la  luarea deciziilor; formarea unui mediu  transparent pentru dezvoltarea eco</w:t>
            </w:r>
            <w:r>
              <w:rPr>
                <w:lang w:val="ro-RO"/>
              </w:rPr>
              <w:t xml:space="preserve">nomiei de piață </w:t>
            </w:r>
            <w:r w:rsidRPr="00F07E4B">
              <w:rPr>
                <w:lang w:val="ro-RO"/>
              </w:rPr>
              <w:t>și crearea condițiilor favorabile pentru dezvoltarea businessului mic și mijlociu; gara</w:t>
            </w:r>
            <w:r>
              <w:rPr>
                <w:lang w:val="ro-RO"/>
              </w:rPr>
              <w:t xml:space="preserve">ntarea condițiilor echitabile </w:t>
            </w:r>
            <w:r w:rsidRPr="00F07E4B">
              <w:rPr>
                <w:lang w:val="ro-RO"/>
              </w:rPr>
              <w:t>pentru asigurarea</w:t>
            </w:r>
            <w:r>
              <w:rPr>
                <w:lang w:val="ro-RO"/>
              </w:rPr>
              <w:t xml:space="preserve"> accesului tuturor cetățenilor la </w:t>
            </w:r>
            <w:r w:rsidRPr="00F07E4B">
              <w:rPr>
                <w:lang w:val="ro-RO"/>
              </w:rPr>
              <w:t>educație și servicii de sănătate; promovarea valorii studiilor și s</w:t>
            </w:r>
            <w:r>
              <w:rPr>
                <w:lang w:val="ro-RO"/>
              </w:rPr>
              <w:t xml:space="preserve">porirea conștiinței economice </w:t>
            </w:r>
            <w:r w:rsidRPr="00F07E4B">
              <w:rPr>
                <w:lang w:val="ro-RO"/>
              </w:rPr>
              <w:t xml:space="preserve">a tineretului, în vederea orientării lor spre valorile pragmatice ale economiei de piață.  </w:t>
            </w:r>
          </w:p>
        </w:tc>
      </w:tr>
    </w:tbl>
    <w:p w:rsidR="00D2333D" w:rsidRPr="00D2333D" w:rsidRDefault="00D2333D" w:rsidP="00D2333D">
      <w:pPr>
        <w:rPr>
          <w:sz w:val="20"/>
          <w:szCs w:val="20"/>
          <w:lang w:val="ro-RO"/>
        </w:rPr>
      </w:pPr>
    </w:p>
    <w:p w:rsidR="00D2333D" w:rsidRPr="00D2333D" w:rsidRDefault="00D2333D" w:rsidP="00D2333D">
      <w:pPr>
        <w:rPr>
          <w:sz w:val="20"/>
          <w:szCs w:val="20"/>
          <w:lang w:val="ro-RO"/>
        </w:rPr>
      </w:pPr>
    </w:p>
    <w:p w:rsidR="00D2333D" w:rsidRDefault="00D2333D" w:rsidP="00D2333D">
      <w:pPr>
        <w:rPr>
          <w:sz w:val="20"/>
          <w:szCs w:val="20"/>
          <w:lang w:val="ro-RO"/>
        </w:rPr>
      </w:pPr>
    </w:p>
    <w:p w:rsidR="00754DD1" w:rsidRDefault="00754DD1" w:rsidP="00D2333D">
      <w:pPr>
        <w:rPr>
          <w:sz w:val="20"/>
          <w:szCs w:val="20"/>
          <w:lang w:val="ro-RO"/>
        </w:rPr>
      </w:pPr>
    </w:p>
    <w:p w:rsidR="00754DD1" w:rsidRPr="00D2333D" w:rsidRDefault="00754DD1" w:rsidP="00D2333D">
      <w:pPr>
        <w:rPr>
          <w:sz w:val="20"/>
          <w:szCs w:val="20"/>
          <w:lang w:val="ro-RO"/>
        </w:rPr>
      </w:pPr>
    </w:p>
    <w:p w:rsidR="00D2333D" w:rsidRPr="002E289C" w:rsidRDefault="00D2333D" w:rsidP="00D2333D">
      <w:pPr>
        <w:pStyle w:val="Titlu5"/>
        <w:jc w:val="right"/>
        <w:rPr>
          <w:b w:val="0"/>
          <w:sz w:val="24"/>
          <w:szCs w:val="24"/>
          <w:lang w:val="ro-RO"/>
        </w:rPr>
      </w:pPr>
      <w:r w:rsidRPr="002E289C">
        <w:rPr>
          <w:b w:val="0"/>
          <w:sz w:val="24"/>
          <w:szCs w:val="24"/>
          <w:lang w:val="ro-RO"/>
        </w:rPr>
        <w:lastRenderedPageBreak/>
        <w:t>Forma 8</w:t>
      </w:r>
    </w:p>
    <w:p w:rsidR="00D2333D" w:rsidRPr="002E289C" w:rsidRDefault="00D2333D" w:rsidP="00D2333D">
      <w:pPr>
        <w:spacing w:line="276" w:lineRule="auto"/>
        <w:ind w:left="3969"/>
        <w:jc w:val="right"/>
        <w:rPr>
          <w:lang w:val="ro-RO"/>
        </w:rPr>
      </w:pPr>
      <w:r w:rsidRPr="002E289C">
        <w:rPr>
          <w:lang w:val="ro-RO"/>
        </w:rPr>
        <w:t xml:space="preserve">Anexă la Raportul de activitate al organizaţiei </w:t>
      </w:r>
    </w:p>
    <w:p w:rsidR="00D2333D" w:rsidRPr="002E289C" w:rsidRDefault="00D2333D" w:rsidP="00D2333D">
      <w:pPr>
        <w:spacing w:line="276" w:lineRule="auto"/>
        <w:jc w:val="right"/>
        <w:rPr>
          <w:rStyle w:val="Robust"/>
          <w:rFonts w:eastAsia="Courier New"/>
          <w:b w:val="0"/>
          <w:bCs w:val="0"/>
          <w:sz w:val="22"/>
          <w:szCs w:val="22"/>
          <w:lang w:val="ro-RO"/>
        </w:rPr>
      </w:pPr>
      <w:r w:rsidRPr="002E289C">
        <w:rPr>
          <w:sz w:val="22"/>
          <w:szCs w:val="22"/>
          <w:lang w:val="ro-RO"/>
        </w:rPr>
        <w:t>INSTITUTUL DE CERCETĂRI JURIDICE, POLITICE ȘI SOCIOLOGICE</w:t>
      </w:r>
    </w:p>
    <w:p w:rsidR="00D2333D" w:rsidRDefault="00D2333D" w:rsidP="00D2333D">
      <w:pPr>
        <w:pStyle w:val="Corptext"/>
        <w:jc w:val="center"/>
        <w:rPr>
          <w:rStyle w:val="Robust"/>
          <w:rFonts w:eastAsia="Courier New"/>
          <w:caps/>
          <w:sz w:val="20"/>
        </w:rPr>
      </w:pPr>
    </w:p>
    <w:p w:rsidR="00D2333D" w:rsidRPr="002E289C" w:rsidRDefault="00D2333D" w:rsidP="00D2333D">
      <w:pPr>
        <w:pStyle w:val="Corptext"/>
        <w:jc w:val="center"/>
        <w:rPr>
          <w:szCs w:val="24"/>
        </w:rPr>
      </w:pPr>
      <w:r w:rsidRPr="002E289C">
        <w:rPr>
          <w:rStyle w:val="Robust"/>
          <w:rFonts w:eastAsia="Courier New"/>
          <w:caps/>
        </w:rPr>
        <w:t>ORGANIZAREA manifestărilor ŞTIINŢIFICE</w:t>
      </w:r>
    </w:p>
    <w:p w:rsidR="00D2333D" w:rsidRPr="00D2333D" w:rsidRDefault="00D2333D" w:rsidP="00754DD1">
      <w:pPr>
        <w:pStyle w:val="Corptext"/>
        <w:spacing w:after="0" w:line="360" w:lineRule="auto"/>
        <w:jc w:val="center"/>
        <w:rPr>
          <w:szCs w:val="24"/>
        </w:rPr>
      </w:pPr>
    </w:p>
    <w:p w:rsidR="00D2333D" w:rsidRPr="00B05C3E" w:rsidRDefault="00D2333D" w:rsidP="003C6201">
      <w:pPr>
        <w:numPr>
          <w:ilvl w:val="0"/>
          <w:numId w:val="72"/>
        </w:numPr>
        <w:tabs>
          <w:tab w:val="num" w:pos="2940"/>
        </w:tabs>
        <w:spacing w:line="360" w:lineRule="auto"/>
        <w:rPr>
          <w:bCs/>
          <w:lang w:val="en-US"/>
        </w:rPr>
      </w:pPr>
      <w:r w:rsidRPr="00B05C3E">
        <w:rPr>
          <w:bCs/>
          <w:lang w:val="en-US"/>
        </w:rPr>
        <w:t>Denumirea manifestării</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D2333D" w:rsidRPr="007E0125" w:rsidTr="006338DF">
        <w:tc>
          <w:tcPr>
            <w:tcW w:w="9354" w:type="dxa"/>
          </w:tcPr>
          <w:p w:rsidR="00D2333D" w:rsidRDefault="00D2333D" w:rsidP="003C6201">
            <w:pPr>
              <w:pStyle w:val="Listparagraf"/>
              <w:numPr>
                <w:ilvl w:val="0"/>
                <w:numId w:val="73"/>
              </w:numPr>
              <w:tabs>
                <w:tab w:val="num" w:pos="960"/>
              </w:tabs>
              <w:spacing w:line="360" w:lineRule="auto"/>
              <w:jc w:val="both"/>
              <w:rPr>
                <w:bCs/>
                <w:lang w:val="ro-RO"/>
              </w:rPr>
            </w:pPr>
            <w:r>
              <w:rPr>
                <w:bCs/>
                <w:lang w:val="ro-RO"/>
              </w:rPr>
              <w:t>Seminar ”Cartografierea resurselor culturale locale.”</w:t>
            </w:r>
          </w:p>
          <w:p w:rsidR="00D2333D" w:rsidRDefault="00D2333D" w:rsidP="003C6201">
            <w:pPr>
              <w:pStyle w:val="Listparagraf"/>
              <w:numPr>
                <w:ilvl w:val="0"/>
                <w:numId w:val="73"/>
              </w:numPr>
              <w:tabs>
                <w:tab w:val="num" w:pos="960"/>
              </w:tabs>
              <w:spacing w:line="360" w:lineRule="auto"/>
              <w:jc w:val="both"/>
              <w:rPr>
                <w:bCs/>
                <w:lang w:val="ro-RO"/>
              </w:rPr>
            </w:pPr>
            <w:r>
              <w:rPr>
                <w:bCs/>
                <w:lang w:val="ro-RO"/>
              </w:rPr>
              <w:t>Seminar ”Planificarea strategică pentru casele de cultură”</w:t>
            </w:r>
          </w:p>
          <w:p w:rsidR="00D2333D" w:rsidRPr="00375141" w:rsidRDefault="00D2333D" w:rsidP="003C6201">
            <w:pPr>
              <w:pStyle w:val="Listparagraf"/>
              <w:numPr>
                <w:ilvl w:val="0"/>
                <w:numId w:val="73"/>
              </w:numPr>
              <w:tabs>
                <w:tab w:val="num" w:pos="960"/>
              </w:tabs>
              <w:spacing w:line="360" w:lineRule="auto"/>
              <w:jc w:val="both"/>
              <w:rPr>
                <w:bCs/>
                <w:lang w:val="ro-RO"/>
              </w:rPr>
            </w:pPr>
            <w:r>
              <w:rPr>
                <w:bCs/>
                <w:lang w:val="ro-RO"/>
              </w:rPr>
              <w:t>Trening ”Managementul proiectelor culturale.”</w:t>
            </w:r>
          </w:p>
        </w:tc>
      </w:tr>
    </w:tbl>
    <w:p w:rsidR="00D2333D" w:rsidRPr="00B05C3E" w:rsidRDefault="00D2333D" w:rsidP="003C6201">
      <w:pPr>
        <w:numPr>
          <w:ilvl w:val="0"/>
          <w:numId w:val="72"/>
        </w:numPr>
        <w:tabs>
          <w:tab w:val="clear" w:pos="2340"/>
          <w:tab w:val="num" w:pos="960"/>
          <w:tab w:val="num" w:pos="1065"/>
          <w:tab w:val="num" w:pos="2201"/>
          <w:tab w:val="num" w:pos="2940"/>
        </w:tabs>
        <w:spacing w:line="360" w:lineRule="auto"/>
        <w:ind w:left="2760" w:hanging="6"/>
        <w:rPr>
          <w:bCs/>
          <w:lang w:val="en-US"/>
        </w:rPr>
      </w:pPr>
      <w:r w:rsidRPr="00B05C3E">
        <w:rPr>
          <w:bCs/>
          <w:lang w:val="en-US"/>
        </w:rPr>
        <w:t>Denumirea</w:t>
      </w:r>
      <w:r w:rsidRPr="00B05C3E">
        <w:rPr>
          <w:lang w:val="en-US"/>
        </w:rPr>
        <w:t xml:space="preserve"> organizaţiei</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D2333D" w:rsidRPr="007E0125" w:rsidTr="006338DF">
        <w:tc>
          <w:tcPr>
            <w:tcW w:w="9354" w:type="dxa"/>
          </w:tcPr>
          <w:p w:rsidR="00D2333D" w:rsidRDefault="00D2333D" w:rsidP="00754DD1">
            <w:pPr>
              <w:pStyle w:val="1"/>
              <w:spacing w:line="360" w:lineRule="auto"/>
              <w:jc w:val="center"/>
              <w:rPr>
                <w:rFonts w:ascii="Times New Roman" w:hAnsi="Times New Roman"/>
                <w:sz w:val="24"/>
                <w:szCs w:val="24"/>
              </w:rPr>
            </w:pPr>
            <w:r w:rsidRPr="00375141">
              <w:rPr>
                <w:rFonts w:ascii="Times New Roman" w:hAnsi="Times New Roman"/>
                <w:sz w:val="24"/>
                <w:szCs w:val="24"/>
              </w:rPr>
              <w:t>Centrul de Politici Culturale</w:t>
            </w:r>
          </w:p>
          <w:p w:rsidR="00D2333D" w:rsidRPr="00375141" w:rsidRDefault="00D2333D" w:rsidP="00754DD1">
            <w:pPr>
              <w:pStyle w:val="1"/>
              <w:spacing w:line="360" w:lineRule="auto"/>
              <w:jc w:val="center"/>
              <w:rPr>
                <w:rFonts w:ascii="Times New Roman" w:hAnsi="Times New Roman"/>
                <w:noProof/>
                <w:sz w:val="24"/>
                <w:szCs w:val="24"/>
              </w:rPr>
            </w:pPr>
          </w:p>
        </w:tc>
      </w:tr>
    </w:tbl>
    <w:p w:rsidR="00D2333D" w:rsidRPr="00B05C3E" w:rsidRDefault="00D2333D" w:rsidP="003C6201">
      <w:pPr>
        <w:numPr>
          <w:ilvl w:val="0"/>
          <w:numId w:val="72"/>
        </w:numPr>
        <w:tabs>
          <w:tab w:val="clear" w:pos="2340"/>
          <w:tab w:val="num" w:pos="960"/>
          <w:tab w:val="num" w:pos="1065"/>
          <w:tab w:val="num" w:pos="2201"/>
          <w:tab w:val="num" w:pos="2940"/>
        </w:tabs>
        <w:spacing w:line="360" w:lineRule="auto"/>
        <w:ind w:left="2760" w:hanging="6"/>
        <w:rPr>
          <w:bCs/>
          <w:lang w:val="en-US"/>
        </w:rPr>
      </w:pPr>
      <w:r w:rsidRPr="00B05C3E">
        <w:rPr>
          <w:lang w:val="en-US"/>
        </w:rPr>
        <w:t xml:space="preserve">Preşedintele  comitetului de organizare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D2333D" w:rsidRPr="007E0125" w:rsidTr="006338DF">
        <w:tc>
          <w:tcPr>
            <w:tcW w:w="9354" w:type="dxa"/>
          </w:tcPr>
          <w:p w:rsidR="00D2333D" w:rsidRDefault="00D2333D" w:rsidP="00754DD1">
            <w:pPr>
              <w:tabs>
                <w:tab w:val="num" w:pos="960"/>
              </w:tabs>
              <w:spacing w:line="360" w:lineRule="auto"/>
              <w:rPr>
                <w:rFonts w:eastAsia="Calibri"/>
                <w:noProof/>
                <w:szCs w:val="22"/>
                <w:lang w:val="ro-RO" w:eastAsia="en-US"/>
              </w:rPr>
            </w:pPr>
            <w:r>
              <w:rPr>
                <w:lang w:val="ro-RO"/>
              </w:rPr>
              <w:t>REABCINSCHII Veaceslav, director, lector universitar</w:t>
            </w:r>
          </w:p>
          <w:p w:rsidR="00D2333D" w:rsidRDefault="00D2333D" w:rsidP="00754DD1">
            <w:pPr>
              <w:tabs>
                <w:tab w:val="num" w:pos="960"/>
              </w:tabs>
              <w:spacing w:line="360" w:lineRule="auto"/>
              <w:rPr>
                <w:rFonts w:eastAsia="Calibri"/>
                <w:noProof/>
                <w:szCs w:val="22"/>
                <w:lang w:val="ro-RO" w:eastAsia="en-US"/>
              </w:rPr>
            </w:pPr>
          </w:p>
          <w:p w:rsidR="00D2333D" w:rsidRPr="00B05C3E" w:rsidRDefault="00D2333D" w:rsidP="00754DD1">
            <w:pPr>
              <w:tabs>
                <w:tab w:val="num" w:pos="960"/>
              </w:tabs>
              <w:spacing w:line="360" w:lineRule="auto"/>
              <w:rPr>
                <w:bCs/>
                <w:lang w:val="fr-FR"/>
              </w:rPr>
            </w:pPr>
          </w:p>
        </w:tc>
      </w:tr>
    </w:tbl>
    <w:p w:rsidR="00D2333D" w:rsidRPr="0067658E" w:rsidRDefault="00D2333D" w:rsidP="003C6201">
      <w:pPr>
        <w:numPr>
          <w:ilvl w:val="0"/>
          <w:numId w:val="72"/>
        </w:numPr>
        <w:tabs>
          <w:tab w:val="clear" w:pos="2340"/>
          <w:tab w:val="num" w:pos="960"/>
          <w:tab w:val="num" w:pos="1065"/>
          <w:tab w:val="num" w:pos="2201"/>
          <w:tab w:val="num" w:pos="2940"/>
        </w:tabs>
        <w:spacing w:line="360" w:lineRule="auto"/>
        <w:ind w:left="2760" w:hanging="6"/>
        <w:rPr>
          <w:bCs/>
          <w:lang w:val="fr-FR"/>
        </w:rPr>
      </w:pPr>
      <w:r w:rsidRPr="0067658E">
        <w:rPr>
          <w:lang w:val="fr-FR"/>
        </w:rPr>
        <w:t xml:space="preserve">Participanţi </w:t>
      </w:r>
    </w:p>
    <w:tbl>
      <w:tblPr>
        <w:tblW w:w="9354" w:type="dxa"/>
        <w:tblInd w:w="534" w:type="dxa"/>
        <w:tblBorders>
          <w:top w:val="dotted" w:sz="4" w:space="0" w:color="808080"/>
          <w:left w:val="dotted" w:sz="4" w:space="0" w:color="808080"/>
          <w:bottom w:val="dotted" w:sz="4" w:space="0" w:color="808080"/>
          <w:right w:val="dotted" w:sz="4" w:space="0" w:color="808080"/>
        </w:tblBorders>
        <w:tblLook w:val="01E0" w:firstRow="1" w:lastRow="1" w:firstColumn="1" w:lastColumn="1" w:noHBand="0" w:noVBand="0"/>
      </w:tblPr>
      <w:tblGrid>
        <w:gridCol w:w="9354"/>
      </w:tblGrid>
      <w:tr w:rsidR="00D2333D" w:rsidRPr="00C903E7" w:rsidTr="006338DF">
        <w:tc>
          <w:tcPr>
            <w:tcW w:w="9354" w:type="dxa"/>
          </w:tcPr>
          <w:p w:rsidR="00D2333D" w:rsidRPr="00C903E7" w:rsidRDefault="00D2333D" w:rsidP="003C6201">
            <w:pPr>
              <w:pStyle w:val="Listparagraf"/>
              <w:numPr>
                <w:ilvl w:val="0"/>
                <w:numId w:val="74"/>
              </w:numPr>
              <w:tabs>
                <w:tab w:val="num" w:pos="960"/>
              </w:tabs>
              <w:spacing w:line="360" w:lineRule="auto"/>
              <w:rPr>
                <w:bCs/>
                <w:lang w:val="ro-RO"/>
              </w:rPr>
            </w:pPr>
            <w:r>
              <w:rPr>
                <w:bCs/>
                <w:lang w:val="ro-RO"/>
              </w:rPr>
              <w:t xml:space="preserve">21 persoane.                  2.  </w:t>
            </w:r>
            <w:r w:rsidRPr="00C903E7">
              <w:rPr>
                <w:bCs/>
                <w:lang w:val="ro-RO"/>
              </w:rPr>
              <w:t>27 persoane.</w:t>
            </w:r>
            <w:r>
              <w:rPr>
                <w:bCs/>
                <w:lang w:val="ro-RO"/>
              </w:rPr>
              <w:t xml:space="preserve">                            3.   </w:t>
            </w:r>
            <w:r w:rsidRPr="00C903E7">
              <w:rPr>
                <w:bCs/>
                <w:lang w:val="ro-RO"/>
              </w:rPr>
              <w:t>30 persoane.</w:t>
            </w:r>
          </w:p>
        </w:tc>
      </w:tr>
    </w:tbl>
    <w:p w:rsidR="00D2333D" w:rsidRPr="00783023" w:rsidRDefault="00D2333D" w:rsidP="00754DD1">
      <w:pPr>
        <w:tabs>
          <w:tab w:val="num" w:pos="2201"/>
          <w:tab w:val="num" w:pos="2340"/>
          <w:tab w:val="num" w:pos="2940"/>
        </w:tabs>
        <w:spacing w:line="360" w:lineRule="auto"/>
        <w:rPr>
          <w:bCs/>
          <w:lang w:val="fr-FR"/>
        </w:rPr>
      </w:pPr>
    </w:p>
    <w:p w:rsidR="00D2333D" w:rsidRPr="0067658E" w:rsidRDefault="00D2333D" w:rsidP="003C6201">
      <w:pPr>
        <w:numPr>
          <w:ilvl w:val="0"/>
          <w:numId w:val="72"/>
        </w:numPr>
        <w:tabs>
          <w:tab w:val="clear" w:pos="2340"/>
          <w:tab w:val="num" w:pos="960"/>
          <w:tab w:val="num" w:pos="1065"/>
          <w:tab w:val="num" w:pos="2201"/>
          <w:tab w:val="num" w:pos="2940"/>
        </w:tabs>
        <w:spacing w:line="360" w:lineRule="auto"/>
        <w:ind w:left="2760" w:hanging="6"/>
        <w:rPr>
          <w:bCs/>
          <w:lang w:val="fr-FR"/>
        </w:rPr>
      </w:pPr>
      <w:r w:rsidRPr="0067658E">
        <w:rPr>
          <w:lang w:val="fr-FR"/>
        </w:rPr>
        <w:t xml:space="preserve">Recomandările manifestării ştiinţifice </w:t>
      </w:r>
    </w:p>
    <w:p w:rsidR="00D2333D" w:rsidRDefault="00D2333D" w:rsidP="003C6201">
      <w:pPr>
        <w:pStyle w:val="Listparagraf"/>
        <w:numPr>
          <w:ilvl w:val="0"/>
          <w:numId w:val="75"/>
        </w:numPr>
        <w:spacing w:line="360" w:lineRule="auto"/>
        <w:jc w:val="both"/>
        <w:rPr>
          <w:bCs/>
          <w:lang w:val="ro-RO"/>
        </w:rPr>
      </w:pPr>
      <w:r>
        <w:rPr>
          <w:bCs/>
          <w:lang w:val="ro-RO"/>
        </w:rPr>
        <w:t>Cartografierea resurselor culturale în 7 localități.</w:t>
      </w:r>
    </w:p>
    <w:p w:rsidR="00D2333D" w:rsidRDefault="00D2333D" w:rsidP="003C6201">
      <w:pPr>
        <w:pStyle w:val="Listparagraf"/>
        <w:numPr>
          <w:ilvl w:val="0"/>
          <w:numId w:val="75"/>
        </w:numPr>
        <w:spacing w:line="360" w:lineRule="auto"/>
        <w:jc w:val="both"/>
        <w:rPr>
          <w:bCs/>
          <w:lang w:val="ro-RO"/>
        </w:rPr>
      </w:pPr>
      <w:r>
        <w:rPr>
          <w:bCs/>
          <w:lang w:val="ro-RO"/>
        </w:rPr>
        <w:t xml:space="preserve">Elaborarea strategiilor de dezvoltare organizațională pentru casele </w:t>
      </w:r>
    </w:p>
    <w:p w:rsidR="00D2333D" w:rsidRDefault="00D2333D" w:rsidP="00754DD1">
      <w:pPr>
        <w:pStyle w:val="Listparagraf"/>
        <w:spacing w:line="360" w:lineRule="auto"/>
        <w:ind w:left="2700"/>
        <w:jc w:val="both"/>
        <w:rPr>
          <w:bCs/>
          <w:lang w:val="ro-RO"/>
        </w:rPr>
      </w:pPr>
      <w:r>
        <w:rPr>
          <w:bCs/>
          <w:lang w:val="ro-RO"/>
        </w:rPr>
        <w:t>de cultură din 7 localități.</w:t>
      </w:r>
    </w:p>
    <w:p w:rsidR="00D2333D" w:rsidRDefault="00D2333D" w:rsidP="003C6201">
      <w:pPr>
        <w:pStyle w:val="Listparagraf"/>
        <w:numPr>
          <w:ilvl w:val="0"/>
          <w:numId w:val="75"/>
        </w:numPr>
        <w:spacing w:line="360" w:lineRule="auto"/>
        <w:jc w:val="both"/>
        <w:rPr>
          <w:bCs/>
          <w:lang w:val="ro-RO"/>
        </w:rPr>
      </w:pPr>
      <w:r>
        <w:rPr>
          <w:bCs/>
          <w:lang w:val="ro-RO"/>
        </w:rPr>
        <w:t>Elaborarea proiectelor.</w:t>
      </w:r>
    </w:p>
    <w:p w:rsidR="00D2333D" w:rsidRPr="00B03236" w:rsidRDefault="00D2333D" w:rsidP="00D2333D">
      <w:pPr>
        <w:pStyle w:val="Listparagraf"/>
        <w:spacing w:before="120" w:after="120"/>
        <w:ind w:left="0"/>
        <w:rPr>
          <w:sz w:val="22"/>
          <w:szCs w:val="22"/>
          <w:lang w:val="ro-MO"/>
        </w:rPr>
      </w:pPr>
      <w:bookmarkStart w:id="3" w:name="_Forma_9"/>
      <w:bookmarkEnd w:id="3"/>
    </w:p>
    <w:p w:rsidR="009E017D" w:rsidRPr="00C81582" w:rsidRDefault="009E017D" w:rsidP="009E017D">
      <w:pPr>
        <w:rPr>
          <w:lang w:val="ro-RO" w:eastAsia="x-none"/>
        </w:rPr>
      </w:pPr>
    </w:p>
    <w:p w:rsidR="009E017D" w:rsidRDefault="009E017D"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Default="00754DD1" w:rsidP="009E017D">
      <w:pPr>
        <w:rPr>
          <w:lang w:val="ro-RO" w:eastAsia="x-none"/>
        </w:rPr>
      </w:pPr>
    </w:p>
    <w:p w:rsidR="00754DD1" w:rsidRPr="00C81582" w:rsidRDefault="00754DD1" w:rsidP="009E017D">
      <w:pPr>
        <w:rPr>
          <w:lang w:val="ro-RO" w:eastAsia="x-none"/>
        </w:rPr>
      </w:pPr>
    </w:p>
    <w:p w:rsidR="00D2333D" w:rsidRPr="00754DD1" w:rsidRDefault="00D2333D" w:rsidP="00D2333D">
      <w:pPr>
        <w:jc w:val="right"/>
        <w:rPr>
          <w:sz w:val="20"/>
          <w:szCs w:val="20"/>
          <w:lang w:val="ro-RO"/>
        </w:rPr>
      </w:pPr>
      <w:r w:rsidRPr="00754DD1">
        <w:rPr>
          <w:sz w:val="20"/>
          <w:szCs w:val="20"/>
          <w:lang w:val="ro-RO"/>
        </w:rPr>
        <w:lastRenderedPageBreak/>
        <w:t>Forma 9</w:t>
      </w:r>
    </w:p>
    <w:p w:rsidR="00D2333D" w:rsidRPr="00754DD1" w:rsidRDefault="00D2333D" w:rsidP="00D2333D">
      <w:pPr>
        <w:ind w:left="3969"/>
        <w:jc w:val="right"/>
        <w:rPr>
          <w:sz w:val="20"/>
          <w:szCs w:val="20"/>
          <w:lang w:val="ro-RO"/>
        </w:rPr>
      </w:pPr>
      <w:r w:rsidRPr="00754DD1">
        <w:rPr>
          <w:sz w:val="20"/>
          <w:szCs w:val="20"/>
          <w:lang w:val="ro-RO"/>
        </w:rPr>
        <w:t xml:space="preserve">Anexă la Raportul de activitate al organizaţiei </w:t>
      </w:r>
    </w:p>
    <w:p w:rsidR="00D2333D" w:rsidRPr="00754DD1" w:rsidRDefault="00D2333D" w:rsidP="00D2333D">
      <w:pPr>
        <w:ind w:left="2410"/>
        <w:jc w:val="right"/>
        <w:rPr>
          <w:sz w:val="20"/>
          <w:szCs w:val="20"/>
          <w:lang w:val="ro-RO"/>
        </w:rPr>
      </w:pPr>
      <w:r w:rsidRPr="00754DD1">
        <w:rPr>
          <w:sz w:val="20"/>
          <w:szCs w:val="20"/>
          <w:lang w:val="ro-RO"/>
        </w:rPr>
        <w:t>INSTITUTUL DE CERCETĂRI JURIDICE, POLITICE ȘI SOCIOLOGICE</w:t>
      </w:r>
    </w:p>
    <w:p w:rsidR="00D2333D" w:rsidRPr="00534B4C" w:rsidRDefault="00D2333D" w:rsidP="00D2333D">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ind w:right="-2016"/>
        <w:jc w:val="center"/>
        <w:rPr>
          <w:b/>
          <w:lang w:val="ro-RO"/>
        </w:rPr>
      </w:pPr>
    </w:p>
    <w:p w:rsidR="00D2333D" w:rsidRPr="00534B4C" w:rsidRDefault="00D2333D" w:rsidP="00FD526D">
      <w:pPr>
        <w:tabs>
          <w:tab w:val="left" w:pos="288"/>
          <w:tab w:val="left" w:pos="432"/>
          <w:tab w:val="left" w:pos="993"/>
          <w:tab w:val="left" w:pos="2304"/>
          <w:tab w:val="left" w:pos="2448"/>
          <w:tab w:val="left" w:pos="3456"/>
          <w:tab w:val="left" w:pos="3600"/>
          <w:tab w:val="left" w:pos="5040"/>
          <w:tab w:val="left" w:pos="5328"/>
          <w:tab w:val="left" w:pos="5472"/>
          <w:tab w:val="left" w:pos="5812"/>
          <w:tab w:val="left" w:pos="6624"/>
          <w:tab w:val="left" w:pos="7056"/>
          <w:tab w:val="left" w:pos="7200"/>
          <w:tab w:val="left" w:pos="7632"/>
          <w:tab w:val="left" w:pos="7776"/>
          <w:tab w:val="left" w:pos="8208"/>
          <w:tab w:val="left" w:pos="8640"/>
          <w:tab w:val="left" w:pos="9216"/>
        </w:tabs>
        <w:ind w:right="-3"/>
        <w:jc w:val="center"/>
        <w:rPr>
          <w:b/>
          <w:lang w:val="ro-RO"/>
        </w:rPr>
      </w:pPr>
      <w:r w:rsidRPr="00534B4C">
        <w:rPr>
          <w:b/>
          <w:lang w:val="ro-RO"/>
        </w:rPr>
        <w:t>DATE DESPRE IMPLEMENTAREA / VALORIFICAREA REZULTATELOR ŞTIINŢIFICE</w:t>
      </w:r>
    </w:p>
    <w:p w:rsidR="00D2333D" w:rsidRPr="00534B4C" w:rsidRDefault="00D2333D" w:rsidP="00FD526D">
      <w:pPr>
        <w:tabs>
          <w:tab w:val="left" w:pos="288"/>
          <w:tab w:val="left" w:pos="432"/>
          <w:tab w:val="left" w:pos="993"/>
          <w:tab w:val="left" w:pos="2304"/>
          <w:tab w:val="left" w:pos="2448"/>
          <w:tab w:val="left" w:pos="3456"/>
          <w:tab w:val="left" w:pos="3600"/>
          <w:tab w:val="left" w:pos="5040"/>
          <w:tab w:val="left" w:pos="5328"/>
          <w:tab w:val="left" w:pos="5472"/>
          <w:tab w:val="left" w:pos="5812"/>
          <w:tab w:val="left" w:pos="6624"/>
          <w:tab w:val="left" w:pos="7056"/>
          <w:tab w:val="left" w:pos="7200"/>
          <w:tab w:val="left" w:pos="7632"/>
          <w:tab w:val="left" w:pos="7776"/>
          <w:tab w:val="left" w:pos="8208"/>
          <w:tab w:val="left" w:pos="8640"/>
          <w:tab w:val="left" w:pos="9216"/>
        </w:tabs>
        <w:ind w:right="-3"/>
        <w:jc w:val="center"/>
        <w:rPr>
          <w:b/>
          <w:lang w:val="ro-RO"/>
        </w:rPr>
      </w:pPr>
      <w:r w:rsidRPr="00534B4C">
        <w:rPr>
          <w:b/>
          <w:lang w:val="ro-RO"/>
        </w:rPr>
        <w:t>ÎN ANUL 2018</w:t>
      </w:r>
    </w:p>
    <w:p w:rsidR="00D2333D" w:rsidRPr="00534B4C" w:rsidRDefault="00D2333D" w:rsidP="00FD526D">
      <w:pPr>
        <w:ind w:right="-3"/>
        <w:jc w:val="center"/>
        <w:rPr>
          <w:lang w:val="ro-RO"/>
        </w:rPr>
      </w:pPr>
    </w:p>
    <w:tbl>
      <w:tblPr>
        <w:tblW w:w="4981"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1013"/>
        <w:gridCol w:w="4199"/>
        <w:gridCol w:w="1247"/>
        <w:gridCol w:w="1867"/>
        <w:gridCol w:w="2807"/>
        <w:gridCol w:w="22"/>
      </w:tblGrid>
      <w:tr w:rsidR="00D2333D" w:rsidRPr="006E4E37" w:rsidTr="00AA0C1E">
        <w:trPr>
          <w:gridAfter w:val="1"/>
          <w:wAfter w:w="12" w:type="pct"/>
          <w:trHeight w:val="203"/>
        </w:trPr>
        <w:tc>
          <w:tcPr>
            <w:tcW w:w="454" w:type="pct"/>
          </w:tcPr>
          <w:p w:rsidR="00D2333D" w:rsidRPr="00D2333D" w:rsidRDefault="00D2333D" w:rsidP="006338DF">
            <w:pPr>
              <w:rPr>
                <w:b/>
                <w:sz w:val="16"/>
                <w:szCs w:val="16"/>
                <w:lang w:val="ro-RO"/>
              </w:rPr>
            </w:pPr>
            <w:r w:rsidRPr="00D2333D">
              <w:rPr>
                <w:b/>
                <w:sz w:val="16"/>
                <w:szCs w:val="16"/>
                <w:lang w:val="ro-RO"/>
              </w:rPr>
              <w:t>Nume</w:t>
            </w:r>
          </w:p>
        </w:tc>
        <w:tc>
          <w:tcPr>
            <w:tcW w:w="1882" w:type="pct"/>
          </w:tcPr>
          <w:p w:rsidR="00D2333D" w:rsidRPr="00D2333D" w:rsidRDefault="00D2333D" w:rsidP="006338DF">
            <w:pPr>
              <w:rPr>
                <w:b/>
                <w:sz w:val="16"/>
                <w:szCs w:val="16"/>
                <w:lang w:val="ro-RO"/>
              </w:rPr>
            </w:pPr>
            <w:r w:rsidRPr="00D2333D">
              <w:rPr>
                <w:b/>
                <w:sz w:val="16"/>
                <w:szCs w:val="16"/>
                <w:lang w:val="ro-RO"/>
              </w:rPr>
              <w:t xml:space="preserve">Denumirea lucrărilor </w:t>
            </w:r>
          </w:p>
          <w:p w:rsidR="00D2333D" w:rsidRPr="00D2333D" w:rsidRDefault="00D2333D" w:rsidP="006338DF">
            <w:pPr>
              <w:rPr>
                <w:b/>
                <w:sz w:val="16"/>
                <w:szCs w:val="16"/>
                <w:lang w:val="ro-RO"/>
              </w:rPr>
            </w:pPr>
            <w:r w:rsidRPr="00D2333D">
              <w:rPr>
                <w:b/>
                <w:sz w:val="16"/>
                <w:szCs w:val="16"/>
                <w:lang w:val="ro-RO"/>
              </w:rPr>
              <w:t xml:space="preserve">(Aviz / </w:t>
            </w:r>
            <w:r w:rsidRPr="00D2333D">
              <w:rPr>
                <w:b/>
                <w:bCs/>
                <w:color w:val="222222"/>
                <w:sz w:val="16"/>
                <w:szCs w:val="16"/>
                <w:shd w:val="clear" w:color="auto" w:fill="FFFFFF"/>
                <w:lang w:val="ro-RO"/>
              </w:rPr>
              <w:t xml:space="preserve">Nota informativă / </w:t>
            </w:r>
            <w:r w:rsidRPr="00D2333D">
              <w:rPr>
                <w:b/>
                <w:sz w:val="16"/>
                <w:szCs w:val="16"/>
                <w:lang w:val="ro-RO"/>
              </w:rPr>
              <w:t>Activitate în comisii etc.)</w:t>
            </w:r>
          </w:p>
          <w:p w:rsidR="00D2333D" w:rsidRPr="00D2333D" w:rsidRDefault="00D2333D" w:rsidP="006338DF">
            <w:pPr>
              <w:rPr>
                <w:b/>
                <w:sz w:val="16"/>
                <w:szCs w:val="16"/>
                <w:lang w:val="ro-RO"/>
              </w:rPr>
            </w:pPr>
            <w:r w:rsidRPr="00D2333D">
              <w:rPr>
                <w:b/>
                <w:sz w:val="16"/>
                <w:szCs w:val="16"/>
                <w:lang w:val="ro-RO"/>
              </w:rPr>
              <w:t xml:space="preserve">Executantul (gradul ştiinţific, numele, prenumele, Centrul). </w:t>
            </w:r>
          </w:p>
          <w:p w:rsidR="00D2333D" w:rsidRPr="00D2333D" w:rsidRDefault="00D2333D" w:rsidP="006338DF">
            <w:pPr>
              <w:rPr>
                <w:b/>
                <w:sz w:val="16"/>
                <w:szCs w:val="16"/>
                <w:lang w:val="ro-RO"/>
              </w:rPr>
            </w:pPr>
            <w:r w:rsidRPr="00D2333D">
              <w:rPr>
                <w:b/>
                <w:sz w:val="16"/>
                <w:szCs w:val="16"/>
                <w:lang w:val="ro-RO"/>
              </w:rPr>
              <w:t>Data executării.</w:t>
            </w:r>
          </w:p>
        </w:tc>
        <w:tc>
          <w:tcPr>
            <w:tcW w:w="559" w:type="pct"/>
          </w:tcPr>
          <w:p w:rsidR="00D2333D" w:rsidRPr="00D2333D" w:rsidRDefault="00D2333D" w:rsidP="006338DF">
            <w:pPr>
              <w:rPr>
                <w:b/>
                <w:sz w:val="16"/>
                <w:szCs w:val="16"/>
                <w:lang w:val="ro-RO"/>
              </w:rPr>
            </w:pPr>
            <w:r w:rsidRPr="00D2333D">
              <w:rPr>
                <w:b/>
                <w:sz w:val="16"/>
                <w:szCs w:val="16"/>
                <w:lang w:val="ro-RO"/>
              </w:rPr>
              <w:t>Locul implementării (întreprinderea, organizaţia)</w:t>
            </w:r>
          </w:p>
        </w:tc>
        <w:tc>
          <w:tcPr>
            <w:tcW w:w="835" w:type="pct"/>
          </w:tcPr>
          <w:p w:rsidR="00D2333D" w:rsidRPr="00D2333D" w:rsidRDefault="00D2333D" w:rsidP="006338DF">
            <w:pPr>
              <w:rPr>
                <w:b/>
                <w:sz w:val="16"/>
                <w:szCs w:val="16"/>
                <w:lang w:val="ro-RO"/>
              </w:rPr>
            </w:pPr>
            <w:r w:rsidRPr="00D2333D">
              <w:rPr>
                <w:b/>
                <w:bCs/>
                <w:iCs/>
                <w:sz w:val="16"/>
                <w:szCs w:val="16"/>
                <w:lang w:val="ro-RO"/>
              </w:rPr>
              <w:t>Volumul implementării,</w:t>
            </w:r>
            <w:r w:rsidRPr="00D2333D">
              <w:rPr>
                <w:b/>
                <w:sz w:val="16"/>
                <w:szCs w:val="16"/>
                <w:lang w:val="ro-RO"/>
              </w:rPr>
              <w:t xml:space="preserve"> efectul economic (social) preconizat sau real</w:t>
            </w:r>
          </w:p>
        </w:tc>
        <w:tc>
          <w:tcPr>
            <w:tcW w:w="1258" w:type="pct"/>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b/>
                <w:sz w:val="16"/>
                <w:szCs w:val="16"/>
                <w:lang w:val="ro-RO"/>
              </w:rPr>
            </w:pPr>
            <w:r w:rsidRPr="00D2333D">
              <w:rPr>
                <w:b/>
                <w:sz w:val="16"/>
                <w:szCs w:val="16"/>
                <w:lang w:val="ro-RO"/>
              </w:rPr>
              <w:t xml:space="preserve">Prin ce act / document se confirmă faptul implementării (contract, proces-verbal, acord de colaborare etc.) </w:t>
            </w:r>
          </w:p>
        </w:tc>
      </w:tr>
      <w:tr w:rsidR="00D2333D" w:rsidRPr="006E4E37" w:rsidTr="00AA0C1E">
        <w:trPr>
          <w:gridAfter w:val="1"/>
          <w:wAfter w:w="12" w:type="pct"/>
          <w:trHeight w:val="203"/>
        </w:trPr>
        <w:tc>
          <w:tcPr>
            <w:tcW w:w="454" w:type="pct"/>
          </w:tcPr>
          <w:p w:rsidR="00D2333D" w:rsidRPr="00D2333D" w:rsidRDefault="00D2333D" w:rsidP="006338DF">
            <w:pPr>
              <w:rPr>
                <w:sz w:val="16"/>
                <w:szCs w:val="16"/>
              </w:rPr>
            </w:pPr>
            <w:r w:rsidRPr="00D2333D">
              <w:rPr>
                <w:sz w:val="16"/>
                <w:szCs w:val="16"/>
              </w:rPr>
              <w:t>Juc V.</w:t>
            </w:r>
          </w:p>
          <w:p w:rsidR="00D2333D" w:rsidRPr="00D2333D" w:rsidRDefault="00D2333D" w:rsidP="006338DF">
            <w:pPr>
              <w:rPr>
                <w:sz w:val="16"/>
                <w:szCs w:val="16"/>
              </w:rPr>
            </w:pPr>
          </w:p>
        </w:tc>
        <w:tc>
          <w:tcPr>
            <w:tcW w:w="1882" w:type="pct"/>
          </w:tcPr>
          <w:p w:rsidR="00D2333D" w:rsidRPr="00D2333D" w:rsidRDefault="00D2333D" w:rsidP="006338DF">
            <w:pPr>
              <w:rPr>
                <w:sz w:val="16"/>
                <w:szCs w:val="16"/>
                <w:lang w:val="ro-RO"/>
              </w:rPr>
            </w:pPr>
            <w:r w:rsidRPr="00D2333D">
              <w:rPr>
                <w:sz w:val="16"/>
                <w:szCs w:val="16"/>
                <w:lang w:val="ro-RO"/>
              </w:rPr>
              <w:t>Aviz la REGULAMENT</w:t>
            </w:r>
          </w:p>
          <w:p w:rsidR="00D2333D" w:rsidRPr="00D2333D" w:rsidRDefault="00D2333D" w:rsidP="006338DF">
            <w:pPr>
              <w:rPr>
                <w:sz w:val="16"/>
                <w:szCs w:val="16"/>
                <w:lang w:val="ro-RO"/>
              </w:rPr>
            </w:pPr>
            <w:r w:rsidRPr="00D2333D">
              <w:rPr>
                <w:sz w:val="16"/>
                <w:szCs w:val="16"/>
                <w:lang w:val="ro-RO"/>
              </w:rPr>
              <w:t>privind organizarea și desfășurarea concursului pentru ocuparea funcției de director în organizațiile de drept public din domeniile cercetării și inovării în care Ministerul Educației, Culturii și Cercetării exercită funcția de fondator</w:t>
            </w:r>
          </w:p>
        </w:tc>
        <w:tc>
          <w:tcPr>
            <w:tcW w:w="559" w:type="pct"/>
          </w:tcPr>
          <w:p w:rsidR="00D2333D" w:rsidRPr="00D2333D" w:rsidRDefault="00D2333D" w:rsidP="006338DF">
            <w:pPr>
              <w:jc w:val="center"/>
              <w:rPr>
                <w:sz w:val="16"/>
                <w:szCs w:val="16"/>
                <w:lang w:val="ro-RO"/>
              </w:rPr>
            </w:pPr>
            <w:r w:rsidRPr="00D2333D">
              <w:rPr>
                <w:sz w:val="16"/>
                <w:szCs w:val="16"/>
                <w:lang w:val="ro-RO"/>
              </w:rPr>
              <w:t>MECC</w:t>
            </w:r>
          </w:p>
        </w:tc>
        <w:tc>
          <w:tcPr>
            <w:tcW w:w="835" w:type="pct"/>
          </w:tcPr>
          <w:p w:rsidR="00D2333D" w:rsidRPr="00D2333D" w:rsidRDefault="00D2333D" w:rsidP="006338DF">
            <w:pPr>
              <w:rPr>
                <w:bCs/>
                <w:iCs/>
                <w:sz w:val="16"/>
                <w:szCs w:val="16"/>
                <w:lang w:val="ro-RO"/>
              </w:rPr>
            </w:pPr>
          </w:p>
        </w:tc>
        <w:tc>
          <w:tcPr>
            <w:tcW w:w="1258" w:type="pct"/>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r w:rsidRPr="00D2333D">
              <w:rPr>
                <w:sz w:val="16"/>
                <w:szCs w:val="16"/>
                <w:lang w:val="ro-RO"/>
              </w:rPr>
              <w:t>Hotărîre de Guvern nr 50 din 16.01.2018</w:t>
            </w:r>
          </w:p>
        </w:tc>
      </w:tr>
      <w:tr w:rsidR="00D2333D" w:rsidRPr="006E4E37" w:rsidTr="00AA0C1E">
        <w:trPr>
          <w:gridAfter w:val="1"/>
          <w:wAfter w:w="12" w:type="pct"/>
          <w:trHeight w:val="203"/>
        </w:trPr>
        <w:tc>
          <w:tcPr>
            <w:tcW w:w="454" w:type="pct"/>
          </w:tcPr>
          <w:p w:rsidR="00D2333D" w:rsidRPr="00D2333D" w:rsidRDefault="00D2333D" w:rsidP="006338DF">
            <w:pPr>
              <w:rPr>
                <w:sz w:val="16"/>
                <w:szCs w:val="16"/>
              </w:rPr>
            </w:pPr>
            <w:r w:rsidRPr="00D2333D">
              <w:rPr>
                <w:sz w:val="16"/>
                <w:szCs w:val="16"/>
              </w:rPr>
              <w:t>Juc V.</w:t>
            </w:r>
          </w:p>
          <w:p w:rsidR="00D2333D" w:rsidRPr="00D2333D" w:rsidRDefault="00D2333D" w:rsidP="006338DF">
            <w:pPr>
              <w:rPr>
                <w:sz w:val="16"/>
                <w:szCs w:val="16"/>
              </w:rPr>
            </w:pPr>
          </w:p>
        </w:tc>
        <w:tc>
          <w:tcPr>
            <w:tcW w:w="1882" w:type="pct"/>
          </w:tcPr>
          <w:p w:rsidR="00D2333D" w:rsidRPr="00D2333D" w:rsidRDefault="00D2333D" w:rsidP="006338DF">
            <w:pPr>
              <w:rPr>
                <w:sz w:val="16"/>
                <w:szCs w:val="16"/>
                <w:lang w:val="ro-RO"/>
              </w:rPr>
            </w:pPr>
            <w:r w:rsidRPr="00D2333D">
              <w:rPr>
                <w:sz w:val="16"/>
                <w:szCs w:val="16"/>
                <w:lang w:val="ro-RO"/>
              </w:rPr>
              <w:t>Aviz la  Regulamentul privind alegerea cercetătorilor științifici în calitate de membrii ai secțiilor de științe ale Academiei de Științe a Moldovei</w:t>
            </w:r>
          </w:p>
        </w:tc>
        <w:tc>
          <w:tcPr>
            <w:tcW w:w="559" w:type="pct"/>
          </w:tcPr>
          <w:p w:rsidR="00D2333D" w:rsidRPr="00D2333D" w:rsidRDefault="00D2333D" w:rsidP="006338DF">
            <w:pPr>
              <w:jc w:val="center"/>
              <w:rPr>
                <w:sz w:val="16"/>
                <w:szCs w:val="16"/>
                <w:lang w:val="ro-RO"/>
              </w:rPr>
            </w:pPr>
            <w:r w:rsidRPr="00D2333D">
              <w:rPr>
                <w:sz w:val="16"/>
                <w:szCs w:val="16"/>
                <w:lang w:val="ro-RO"/>
              </w:rPr>
              <w:t>ANCD</w:t>
            </w:r>
          </w:p>
        </w:tc>
        <w:tc>
          <w:tcPr>
            <w:tcW w:w="835" w:type="pct"/>
          </w:tcPr>
          <w:p w:rsidR="00D2333D" w:rsidRPr="00D2333D" w:rsidRDefault="00D2333D" w:rsidP="006338DF">
            <w:pPr>
              <w:rPr>
                <w:bCs/>
                <w:iCs/>
                <w:sz w:val="16"/>
                <w:szCs w:val="16"/>
                <w:lang w:val="ro-RO"/>
              </w:rPr>
            </w:pPr>
          </w:p>
        </w:tc>
        <w:tc>
          <w:tcPr>
            <w:tcW w:w="1258" w:type="pct"/>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r w:rsidRPr="00D2333D">
              <w:rPr>
                <w:sz w:val="16"/>
                <w:szCs w:val="16"/>
                <w:lang w:val="ro-RO"/>
              </w:rPr>
              <w:t>Hotărire de Guvern nr 896 din 12.09.2018</w:t>
            </w:r>
          </w:p>
        </w:tc>
      </w:tr>
      <w:tr w:rsidR="00D2333D" w:rsidRPr="00D2333D" w:rsidTr="00AA0C1E">
        <w:trPr>
          <w:gridAfter w:val="1"/>
          <w:wAfter w:w="12" w:type="pct"/>
          <w:trHeight w:val="203"/>
        </w:trPr>
        <w:tc>
          <w:tcPr>
            <w:tcW w:w="454" w:type="pct"/>
          </w:tcPr>
          <w:p w:rsidR="00D2333D" w:rsidRPr="00D2333D" w:rsidRDefault="00D2333D" w:rsidP="006338DF">
            <w:pPr>
              <w:jc w:val="both"/>
              <w:rPr>
                <w:rStyle w:val="Robust"/>
                <w:b w:val="0"/>
                <w:noProof/>
                <w:sz w:val="16"/>
                <w:szCs w:val="16"/>
                <w:lang w:val="ro-RO"/>
              </w:rPr>
            </w:pPr>
            <w:r w:rsidRPr="00D2333D">
              <w:rPr>
                <w:rStyle w:val="Robust"/>
                <w:b w:val="0"/>
                <w:noProof/>
                <w:sz w:val="16"/>
                <w:szCs w:val="16"/>
                <w:lang w:val="ro-RO"/>
              </w:rPr>
              <w:t>Varzari P.</w:t>
            </w:r>
          </w:p>
          <w:p w:rsidR="00D2333D" w:rsidRPr="00D2333D" w:rsidRDefault="00D2333D" w:rsidP="006338DF">
            <w:pPr>
              <w:jc w:val="both"/>
              <w:rPr>
                <w:rStyle w:val="Robust"/>
                <w:b w:val="0"/>
                <w:noProof/>
                <w:sz w:val="16"/>
                <w:szCs w:val="16"/>
                <w:lang w:val="ro-RO"/>
              </w:rPr>
            </w:pPr>
          </w:p>
        </w:tc>
        <w:tc>
          <w:tcPr>
            <w:tcW w:w="1882" w:type="pct"/>
          </w:tcPr>
          <w:p w:rsidR="00D2333D" w:rsidRPr="00D2333D" w:rsidRDefault="00D2333D" w:rsidP="006338DF">
            <w:pPr>
              <w:jc w:val="both"/>
              <w:rPr>
                <w:rStyle w:val="Robust"/>
                <w:b w:val="0"/>
                <w:noProof/>
                <w:sz w:val="16"/>
                <w:szCs w:val="16"/>
                <w:lang w:val="ro-RO"/>
              </w:rPr>
            </w:pPr>
            <w:r w:rsidRPr="00D2333D">
              <w:rPr>
                <w:rStyle w:val="Robust"/>
                <w:b w:val="0"/>
                <w:noProof/>
                <w:sz w:val="16"/>
                <w:szCs w:val="16"/>
                <w:lang w:val="ro-RO"/>
              </w:rPr>
              <w:t>Răspuns petiționarului Pavel Leico.</w:t>
            </w:r>
          </w:p>
          <w:p w:rsidR="00D2333D" w:rsidRPr="00D2333D" w:rsidRDefault="00D2333D" w:rsidP="006338DF">
            <w:pPr>
              <w:jc w:val="both"/>
              <w:rPr>
                <w:rStyle w:val="Robust"/>
                <w:b w:val="0"/>
                <w:noProof/>
                <w:sz w:val="16"/>
                <w:szCs w:val="16"/>
                <w:lang w:val="ro-RO"/>
              </w:rPr>
            </w:pPr>
            <w:r w:rsidRPr="00D2333D">
              <w:rPr>
                <w:rStyle w:val="Robust"/>
                <w:b w:val="0"/>
                <w:noProof/>
                <w:sz w:val="16"/>
                <w:szCs w:val="16"/>
                <w:lang w:val="ro-RO"/>
              </w:rPr>
              <w:t>Varzari P., dr. hab.; Rusandu I., dr.</w:t>
            </w:r>
          </w:p>
          <w:p w:rsidR="00D2333D" w:rsidRPr="00D2333D" w:rsidRDefault="00D2333D" w:rsidP="006338DF">
            <w:pPr>
              <w:jc w:val="both"/>
              <w:rPr>
                <w:noProof/>
                <w:sz w:val="16"/>
                <w:szCs w:val="16"/>
                <w:lang w:val="ro-RO"/>
              </w:rPr>
            </w:pPr>
            <w:r w:rsidRPr="00D2333D">
              <w:rPr>
                <w:rStyle w:val="Robust"/>
                <w:b w:val="0"/>
                <w:noProof/>
                <w:sz w:val="16"/>
                <w:szCs w:val="16"/>
                <w:lang w:val="ro-RO"/>
              </w:rPr>
              <w:t>19 decembrie 2017.</w:t>
            </w:r>
          </w:p>
        </w:tc>
        <w:tc>
          <w:tcPr>
            <w:tcW w:w="559" w:type="pct"/>
          </w:tcPr>
          <w:p w:rsidR="00D2333D" w:rsidRPr="00D2333D" w:rsidRDefault="00D2333D" w:rsidP="006338DF">
            <w:pPr>
              <w:jc w:val="center"/>
              <w:rPr>
                <w:noProof/>
                <w:sz w:val="16"/>
                <w:szCs w:val="16"/>
                <w:lang w:val="ro-RO"/>
              </w:rPr>
            </w:pPr>
            <w:r w:rsidRPr="00D2333D">
              <w:rPr>
                <w:noProof/>
                <w:sz w:val="16"/>
                <w:szCs w:val="16"/>
                <w:lang w:val="ro-RO"/>
              </w:rPr>
              <w:t>Prezidiul AȘM</w:t>
            </w:r>
          </w:p>
        </w:tc>
        <w:tc>
          <w:tcPr>
            <w:tcW w:w="835" w:type="pct"/>
          </w:tcPr>
          <w:p w:rsidR="00D2333D" w:rsidRPr="00D2333D" w:rsidRDefault="00D2333D" w:rsidP="006338DF">
            <w:pPr>
              <w:jc w:val="both"/>
              <w:rPr>
                <w:bCs/>
                <w:iCs/>
                <w:noProof/>
                <w:sz w:val="16"/>
                <w:szCs w:val="16"/>
                <w:lang w:val="ro-RO"/>
              </w:rPr>
            </w:pPr>
          </w:p>
        </w:tc>
        <w:tc>
          <w:tcPr>
            <w:tcW w:w="1258" w:type="pct"/>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p>
        </w:tc>
      </w:tr>
      <w:tr w:rsidR="00D2333D" w:rsidRPr="00D2333D" w:rsidTr="00AA0C1E">
        <w:trPr>
          <w:gridAfter w:val="1"/>
          <w:wAfter w:w="12" w:type="pct"/>
          <w:trHeight w:val="203"/>
        </w:trPr>
        <w:tc>
          <w:tcPr>
            <w:tcW w:w="454" w:type="pct"/>
          </w:tcPr>
          <w:p w:rsidR="00D2333D" w:rsidRPr="00D2333D" w:rsidRDefault="00D2333D" w:rsidP="006338DF">
            <w:pPr>
              <w:jc w:val="both"/>
              <w:rPr>
                <w:rStyle w:val="Robust"/>
                <w:b w:val="0"/>
                <w:noProof/>
                <w:sz w:val="16"/>
                <w:szCs w:val="16"/>
                <w:lang w:val="ro-RO"/>
              </w:rPr>
            </w:pPr>
            <w:r w:rsidRPr="00D2333D">
              <w:rPr>
                <w:rStyle w:val="Robust"/>
                <w:b w:val="0"/>
                <w:noProof/>
                <w:sz w:val="16"/>
                <w:szCs w:val="16"/>
                <w:lang w:val="ro-RO"/>
              </w:rPr>
              <w:t>Varzari P.</w:t>
            </w:r>
          </w:p>
          <w:p w:rsidR="00D2333D" w:rsidRPr="00D2333D" w:rsidRDefault="00D2333D" w:rsidP="006338DF">
            <w:pPr>
              <w:jc w:val="both"/>
              <w:rPr>
                <w:rStyle w:val="Robust"/>
                <w:b w:val="0"/>
                <w:noProof/>
                <w:sz w:val="16"/>
                <w:szCs w:val="16"/>
                <w:lang w:val="ro-RO"/>
              </w:rPr>
            </w:pPr>
          </w:p>
        </w:tc>
        <w:tc>
          <w:tcPr>
            <w:tcW w:w="1882" w:type="pct"/>
          </w:tcPr>
          <w:p w:rsidR="00D2333D" w:rsidRPr="00D2333D" w:rsidRDefault="00D2333D" w:rsidP="006338DF">
            <w:pPr>
              <w:rPr>
                <w:rStyle w:val="Robust"/>
                <w:b w:val="0"/>
                <w:noProof/>
                <w:sz w:val="16"/>
                <w:szCs w:val="16"/>
                <w:lang w:val="ro-RO"/>
              </w:rPr>
            </w:pPr>
            <w:r w:rsidRPr="00D2333D">
              <w:rPr>
                <w:rStyle w:val="Robust"/>
                <w:b w:val="0"/>
                <w:noProof/>
                <w:sz w:val="16"/>
                <w:szCs w:val="16"/>
                <w:lang w:val="ro-RO"/>
              </w:rPr>
              <w:t xml:space="preserve">Aviz la Planul de învățământ al FRIȘPA a USM, specialitatea „Politologie”.                 </w:t>
            </w:r>
          </w:p>
          <w:p w:rsidR="00D2333D" w:rsidRPr="00D2333D" w:rsidRDefault="00D2333D" w:rsidP="006338DF">
            <w:pPr>
              <w:jc w:val="both"/>
              <w:rPr>
                <w:rStyle w:val="Robust"/>
                <w:b w:val="0"/>
                <w:noProof/>
                <w:sz w:val="16"/>
                <w:szCs w:val="16"/>
                <w:lang w:val="ro-RO"/>
              </w:rPr>
            </w:pPr>
            <w:r w:rsidRPr="00D2333D">
              <w:rPr>
                <w:rStyle w:val="Robust"/>
                <w:b w:val="0"/>
                <w:noProof/>
                <w:sz w:val="16"/>
                <w:szCs w:val="16"/>
                <w:lang w:val="ro-RO"/>
              </w:rPr>
              <w:t>Varzari P., dr. hab.; Juc. V., dr. hab.</w:t>
            </w:r>
          </w:p>
          <w:p w:rsidR="00D2333D" w:rsidRPr="00D2333D" w:rsidRDefault="00D2333D" w:rsidP="006338DF">
            <w:pPr>
              <w:tabs>
                <w:tab w:val="left" w:pos="-137"/>
              </w:tabs>
              <w:snapToGrid w:val="0"/>
              <w:jc w:val="both"/>
              <w:rPr>
                <w:rFonts w:eastAsia="TimesNewRomanPS-BoldMT"/>
                <w:noProof/>
                <w:sz w:val="16"/>
                <w:szCs w:val="16"/>
                <w:lang w:val="ro-RO"/>
              </w:rPr>
            </w:pPr>
            <w:r w:rsidRPr="00D2333D">
              <w:rPr>
                <w:rStyle w:val="Robust"/>
                <w:b w:val="0"/>
                <w:noProof/>
                <w:sz w:val="16"/>
                <w:szCs w:val="16"/>
                <w:lang w:val="ro-RO"/>
              </w:rPr>
              <w:t>27 februarie 2018.</w:t>
            </w:r>
          </w:p>
        </w:tc>
        <w:tc>
          <w:tcPr>
            <w:tcW w:w="559" w:type="pct"/>
          </w:tcPr>
          <w:p w:rsidR="00D2333D" w:rsidRPr="00D2333D" w:rsidRDefault="00D2333D" w:rsidP="006338DF">
            <w:pPr>
              <w:jc w:val="center"/>
              <w:rPr>
                <w:noProof/>
                <w:sz w:val="16"/>
                <w:szCs w:val="16"/>
                <w:lang w:val="ro-RO"/>
              </w:rPr>
            </w:pPr>
            <w:r w:rsidRPr="00D2333D">
              <w:rPr>
                <w:noProof/>
                <w:sz w:val="16"/>
                <w:szCs w:val="16"/>
                <w:lang w:val="ro-RO"/>
              </w:rPr>
              <w:t>Rectoratul USM</w:t>
            </w:r>
          </w:p>
        </w:tc>
        <w:tc>
          <w:tcPr>
            <w:tcW w:w="835" w:type="pct"/>
          </w:tcPr>
          <w:p w:rsidR="00D2333D" w:rsidRPr="00D2333D" w:rsidRDefault="00D2333D" w:rsidP="006338DF">
            <w:pPr>
              <w:jc w:val="both"/>
              <w:rPr>
                <w:bCs/>
                <w:iCs/>
                <w:noProof/>
                <w:sz w:val="16"/>
                <w:szCs w:val="16"/>
                <w:lang w:val="ro-RO"/>
              </w:rPr>
            </w:pPr>
          </w:p>
        </w:tc>
        <w:tc>
          <w:tcPr>
            <w:tcW w:w="1258" w:type="pct"/>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p>
        </w:tc>
      </w:tr>
      <w:tr w:rsidR="00D2333D" w:rsidRPr="00D2333D" w:rsidTr="00AA0C1E">
        <w:trPr>
          <w:gridAfter w:val="1"/>
          <w:wAfter w:w="12" w:type="pct"/>
          <w:trHeight w:val="203"/>
        </w:trPr>
        <w:tc>
          <w:tcPr>
            <w:tcW w:w="454" w:type="pct"/>
          </w:tcPr>
          <w:p w:rsidR="00D2333D" w:rsidRPr="00D2333D" w:rsidRDefault="00D2333D" w:rsidP="006338DF">
            <w:pPr>
              <w:jc w:val="both"/>
              <w:rPr>
                <w:rStyle w:val="Robust"/>
                <w:b w:val="0"/>
                <w:noProof/>
                <w:sz w:val="16"/>
                <w:szCs w:val="16"/>
                <w:lang w:val="ro-RO"/>
              </w:rPr>
            </w:pPr>
            <w:r w:rsidRPr="00D2333D">
              <w:rPr>
                <w:rStyle w:val="Robust"/>
                <w:b w:val="0"/>
                <w:noProof/>
                <w:sz w:val="16"/>
                <w:szCs w:val="16"/>
                <w:lang w:val="ro-RO"/>
              </w:rPr>
              <w:t>Varzari P.</w:t>
            </w:r>
          </w:p>
          <w:p w:rsidR="00D2333D" w:rsidRPr="00D2333D" w:rsidRDefault="00D2333D" w:rsidP="006338DF">
            <w:pPr>
              <w:jc w:val="both"/>
              <w:rPr>
                <w:rStyle w:val="Robust"/>
                <w:b w:val="0"/>
                <w:noProof/>
                <w:sz w:val="16"/>
                <w:szCs w:val="16"/>
                <w:lang w:val="ro-RO"/>
              </w:rPr>
            </w:pPr>
          </w:p>
        </w:tc>
        <w:tc>
          <w:tcPr>
            <w:tcW w:w="1882" w:type="pct"/>
          </w:tcPr>
          <w:p w:rsidR="00D2333D" w:rsidRPr="00D2333D" w:rsidRDefault="00D2333D" w:rsidP="006338DF">
            <w:pPr>
              <w:jc w:val="both"/>
              <w:rPr>
                <w:noProof/>
                <w:sz w:val="16"/>
                <w:szCs w:val="16"/>
                <w:lang w:val="ro-RO"/>
              </w:rPr>
            </w:pPr>
            <w:r w:rsidRPr="00D2333D">
              <w:rPr>
                <w:rStyle w:val="Robust"/>
                <w:b w:val="0"/>
                <w:noProof/>
                <w:sz w:val="16"/>
                <w:szCs w:val="16"/>
                <w:lang w:val="ro-RO"/>
              </w:rPr>
              <w:t xml:space="preserve">Soluții la proiectul </w:t>
            </w:r>
            <w:r w:rsidRPr="00D2333D">
              <w:rPr>
                <w:i/>
                <w:noProof/>
                <w:sz w:val="16"/>
                <w:szCs w:val="16"/>
                <w:lang w:val="ro-RO"/>
              </w:rPr>
              <w:t>Strategiei Naționale de Dezvoltare Moldova-2030</w:t>
            </w:r>
            <w:r w:rsidRPr="00D2333D">
              <w:rPr>
                <w:noProof/>
                <w:sz w:val="16"/>
                <w:szCs w:val="16"/>
                <w:lang w:val="ro-RO"/>
              </w:rPr>
              <w:t xml:space="preserve"> (MECC,</w:t>
            </w:r>
            <w:r w:rsidRPr="00D2333D">
              <w:rPr>
                <w:rStyle w:val="Robust"/>
                <w:b w:val="0"/>
                <w:noProof/>
                <w:sz w:val="16"/>
                <w:szCs w:val="16"/>
                <w:lang w:val="ro-RO"/>
              </w:rPr>
              <w:t xml:space="preserve"> </w:t>
            </w:r>
            <w:r w:rsidRPr="00D2333D">
              <w:rPr>
                <w:noProof/>
                <w:sz w:val="16"/>
                <w:szCs w:val="16"/>
                <w:lang w:val="ro-RO"/>
              </w:rPr>
              <w:t>prioritatea 8. Guvernare transparentă, eficientă, responsabilă și profesionistă).</w:t>
            </w:r>
          </w:p>
          <w:p w:rsidR="00D2333D" w:rsidRPr="00D2333D" w:rsidRDefault="00D2333D" w:rsidP="006338DF">
            <w:pPr>
              <w:jc w:val="both"/>
              <w:rPr>
                <w:rStyle w:val="Robust"/>
                <w:b w:val="0"/>
                <w:noProof/>
                <w:sz w:val="16"/>
                <w:szCs w:val="16"/>
                <w:lang w:val="ro-RO"/>
              </w:rPr>
            </w:pPr>
            <w:r w:rsidRPr="00D2333D">
              <w:rPr>
                <w:rStyle w:val="Robust"/>
                <w:b w:val="0"/>
                <w:noProof/>
                <w:sz w:val="16"/>
                <w:szCs w:val="16"/>
                <w:lang w:val="ro-RO"/>
              </w:rPr>
              <w:t>Varzari P., dr. hab.; Juc. V., dr. hab.</w:t>
            </w:r>
          </w:p>
          <w:p w:rsidR="00D2333D" w:rsidRPr="00D2333D" w:rsidRDefault="00D2333D" w:rsidP="006338DF">
            <w:pPr>
              <w:jc w:val="both"/>
              <w:rPr>
                <w:noProof/>
                <w:sz w:val="16"/>
                <w:szCs w:val="16"/>
                <w:lang w:val="ro-RO"/>
              </w:rPr>
            </w:pPr>
            <w:r w:rsidRPr="00D2333D">
              <w:rPr>
                <w:noProof/>
                <w:sz w:val="16"/>
                <w:szCs w:val="16"/>
                <w:lang w:val="ro-RO"/>
              </w:rPr>
              <w:t>1 aprilie 2018.</w:t>
            </w:r>
          </w:p>
        </w:tc>
        <w:tc>
          <w:tcPr>
            <w:tcW w:w="559" w:type="pct"/>
          </w:tcPr>
          <w:p w:rsidR="00D2333D" w:rsidRPr="00D2333D" w:rsidRDefault="00D2333D" w:rsidP="006338DF">
            <w:pPr>
              <w:jc w:val="center"/>
              <w:rPr>
                <w:noProof/>
                <w:sz w:val="16"/>
                <w:szCs w:val="16"/>
                <w:lang w:val="ro-RO"/>
              </w:rPr>
            </w:pPr>
            <w:r w:rsidRPr="00D2333D">
              <w:rPr>
                <w:noProof/>
                <w:sz w:val="16"/>
                <w:szCs w:val="16"/>
                <w:lang w:val="ro-RO"/>
              </w:rPr>
              <w:t>Prezidiul AȘM</w:t>
            </w:r>
          </w:p>
        </w:tc>
        <w:tc>
          <w:tcPr>
            <w:tcW w:w="835" w:type="pct"/>
          </w:tcPr>
          <w:p w:rsidR="00D2333D" w:rsidRPr="00D2333D" w:rsidRDefault="00D2333D" w:rsidP="006338DF">
            <w:pPr>
              <w:jc w:val="both"/>
              <w:rPr>
                <w:bCs/>
                <w:iCs/>
                <w:noProof/>
                <w:sz w:val="16"/>
                <w:szCs w:val="16"/>
                <w:lang w:val="ro-RO"/>
              </w:rPr>
            </w:pPr>
          </w:p>
          <w:p w:rsidR="00D2333D" w:rsidRPr="00D2333D" w:rsidRDefault="00D2333D" w:rsidP="006338DF">
            <w:pPr>
              <w:jc w:val="both"/>
              <w:rPr>
                <w:bCs/>
                <w:iCs/>
                <w:noProof/>
                <w:sz w:val="16"/>
                <w:szCs w:val="16"/>
                <w:lang w:val="ro-RO"/>
              </w:rPr>
            </w:pPr>
          </w:p>
        </w:tc>
        <w:tc>
          <w:tcPr>
            <w:tcW w:w="1258" w:type="pct"/>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p>
        </w:tc>
      </w:tr>
      <w:tr w:rsidR="00D2333D" w:rsidRPr="006E4E37" w:rsidTr="00AA0C1E">
        <w:trPr>
          <w:gridAfter w:val="1"/>
          <w:wAfter w:w="12" w:type="pct"/>
          <w:trHeight w:val="203"/>
        </w:trPr>
        <w:tc>
          <w:tcPr>
            <w:tcW w:w="454" w:type="pct"/>
          </w:tcPr>
          <w:p w:rsidR="00D2333D" w:rsidRPr="00D2333D" w:rsidRDefault="00D2333D" w:rsidP="006338DF">
            <w:pPr>
              <w:rPr>
                <w:sz w:val="16"/>
                <w:szCs w:val="16"/>
                <w:lang w:val="ro-RO"/>
              </w:rPr>
            </w:pPr>
            <w:r w:rsidRPr="00D2333D">
              <w:rPr>
                <w:sz w:val="16"/>
                <w:szCs w:val="16"/>
                <w:lang w:val="ro-RO"/>
              </w:rPr>
              <w:t>Roșca A.S.</w:t>
            </w:r>
          </w:p>
        </w:tc>
        <w:tc>
          <w:tcPr>
            <w:tcW w:w="1882" w:type="pct"/>
          </w:tcPr>
          <w:p w:rsidR="00D2333D" w:rsidRPr="00D2333D" w:rsidRDefault="00D2333D" w:rsidP="006338DF">
            <w:pPr>
              <w:rPr>
                <w:sz w:val="16"/>
                <w:szCs w:val="16"/>
                <w:lang w:val="ro-RO"/>
              </w:rPr>
            </w:pPr>
            <w:r w:rsidRPr="00D2333D">
              <w:rPr>
                <w:sz w:val="16"/>
                <w:szCs w:val="16"/>
                <w:lang w:val="ro-RO"/>
              </w:rPr>
              <w:t>Comentarea și recenzarea</w:t>
            </w:r>
            <w:r w:rsidRPr="00D2333D">
              <w:rPr>
                <w:sz w:val="16"/>
                <w:szCs w:val="16"/>
                <w:lang w:val="fr-FR"/>
              </w:rPr>
              <w:t xml:space="preserve"> </w:t>
            </w:r>
            <w:r w:rsidRPr="00D2333D">
              <w:rPr>
                <w:sz w:val="16"/>
                <w:szCs w:val="16"/>
                <w:lang w:val="ro-RO"/>
              </w:rPr>
              <w:t>Foii de Parcurs pentru Integrarea Republicii Moldova în Spaţiul European de Cercetare</w:t>
            </w:r>
          </w:p>
          <w:p w:rsidR="00D2333D" w:rsidRPr="00D2333D" w:rsidRDefault="00D2333D" w:rsidP="006338DF">
            <w:pPr>
              <w:rPr>
                <w:sz w:val="16"/>
                <w:szCs w:val="16"/>
                <w:lang w:val="ro-RO"/>
              </w:rPr>
            </w:pPr>
            <w:r w:rsidRPr="00D2333D">
              <w:rPr>
                <w:sz w:val="16"/>
                <w:szCs w:val="16"/>
                <w:lang w:val="ro-RO"/>
              </w:rPr>
              <w:t xml:space="preserve">2019-2021 </w:t>
            </w:r>
          </w:p>
        </w:tc>
        <w:tc>
          <w:tcPr>
            <w:tcW w:w="559" w:type="pct"/>
          </w:tcPr>
          <w:p w:rsidR="00D2333D" w:rsidRPr="00D2333D" w:rsidRDefault="00D2333D" w:rsidP="006338DF">
            <w:pPr>
              <w:jc w:val="center"/>
              <w:rPr>
                <w:sz w:val="16"/>
                <w:szCs w:val="16"/>
                <w:lang w:val="ro-RO"/>
              </w:rPr>
            </w:pPr>
            <w:r w:rsidRPr="00D2333D">
              <w:rPr>
                <w:sz w:val="16"/>
                <w:szCs w:val="16"/>
                <w:lang w:val="ro-RO"/>
              </w:rPr>
              <w:t>MECC</w:t>
            </w:r>
          </w:p>
        </w:tc>
        <w:tc>
          <w:tcPr>
            <w:tcW w:w="835" w:type="pct"/>
          </w:tcPr>
          <w:p w:rsidR="00D2333D" w:rsidRPr="00D2333D" w:rsidRDefault="00D2333D" w:rsidP="006338DF">
            <w:pPr>
              <w:rPr>
                <w:bCs/>
                <w:iCs/>
                <w:sz w:val="16"/>
                <w:szCs w:val="16"/>
                <w:lang w:val="ro-RO"/>
              </w:rPr>
            </w:pPr>
          </w:p>
        </w:tc>
        <w:tc>
          <w:tcPr>
            <w:tcW w:w="1258" w:type="pct"/>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r w:rsidRPr="00D2333D">
              <w:rPr>
                <w:sz w:val="16"/>
                <w:szCs w:val="16"/>
                <w:lang w:val="ro-RO"/>
              </w:rPr>
              <w:t>http://particip.gov.md/public/documente/137/ro_5523_Foaie-de-Parcurs-SECERA-2019-2021-10.07.pdf</w:t>
            </w:r>
          </w:p>
        </w:tc>
      </w:tr>
      <w:tr w:rsidR="00D2333D" w:rsidRPr="006E4E37" w:rsidTr="00AA0C1E">
        <w:trPr>
          <w:gridAfter w:val="1"/>
          <w:wAfter w:w="12" w:type="pct"/>
          <w:trHeight w:val="203"/>
        </w:trPr>
        <w:tc>
          <w:tcPr>
            <w:tcW w:w="454" w:type="pct"/>
          </w:tcPr>
          <w:p w:rsidR="00D2333D" w:rsidRPr="00D2333D" w:rsidRDefault="00D2333D" w:rsidP="006338DF">
            <w:pPr>
              <w:rPr>
                <w:sz w:val="16"/>
                <w:szCs w:val="16"/>
                <w:lang w:val="ro-RO"/>
              </w:rPr>
            </w:pPr>
            <w:r w:rsidRPr="00D2333D">
              <w:rPr>
                <w:sz w:val="16"/>
                <w:szCs w:val="16"/>
                <w:lang w:val="ro-RO"/>
              </w:rPr>
              <w:t>Roșca A.S.</w:t>
            </w:r>
          </w:p>
        </w:tc>
        <w:tc>
          <w:tcPr>
            <w:tcW w:w="1882" w:type="pct"/>
          </w:tcPr>
          <w:p w:rsidR="00D2333D" w:rsidRPr="00D2333D" w:rsidRDefault="00D2333D" w:rsidP="006338DF">
            <w:pPr>
              <w:rPr>
                <w:sz w:val="16"/>
                <w:szCs w:val="16"/>
                <w:lang w:val="ro-RO"/>
              </w:rPr>
            </w:pPr>
            <w:r w:rsidRPr="00D2333D">
              <w:rPr>
                <w:sz w:val="16"/>
                <w:szCs w:val="16"/>
                <w:lang w:val="ro-RO"/>
              </w:rPr>
              <w:t>Comentarea și recenzarea PNCI</w:t>
            </w:r>
          </w:p>
        </w:tc>
        <w:tc>
          <w:tcPr>
            <w:tcW w:w="559" w:type="pct"/>
          </w:tcPr>
          <w:p w:rsidR="00D2333D" w:rsidRPr="00D2333D" w:rsidRDefault="00D2333D" w:rsidP="006338DF">
            <w:pPr>
              <w:jc w:val="center"/>
              <w:rPr>
                <w:sz w:val="16"/>
                <w:szCs w:val="16"/>
                <w:lang w:val="ro-RO"/>
              </w:rPr>
            </w:pPr>
            <w:r w:rsidRPr="00D2333D">
              <w:rPr>
                <w:sz w:val="16"/>
                <w:szCs w:val="16"/>
                <w:lang w:val="ro-RO"/>
              </w:rPr>
              <w:t>MECC</w:t>
            </w:r>
          </w:p>
        </w:tc>
        <w:tc>
          <w:tcPr>
            <w:tcW w:w="835" w:type="pct"/>
          </w:tcPr>
          <w:p w:rsidR="00D2333D" w:rsidRPr="00D2333D" w:rsidRDefault="00D2333D" w:rsidP="006338DF">
            <w:pPr>
              <w:rPr>
                <w:bCs/>
                <w:iCs/>
                <w:sz w:val="16"/>
                <w:szCs w:val="16"/>
                <w:lang w:val="ro-RO"/>
              </w:rPr>
            </w:pPr>
          </w:p>
        </w:tc>
        <w:tc>
          <w:tcPr>
            <w:tcW w:w="1258" w:type="pct"/>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r w:rsidRPr="00D2333D">
              <w:rPr>
                <w:sz w:val="16"/>
                <w:szCs w:val="16"/>
                <w:lang w:val="ro-RO"/>
              </w:rPr>
              <w:t>https://mecc.gov.md/ro/content/pnci</w:t>
            </w:r>
          </w:p>
        </w:tc>
      </w:tr>
      <w:tr w:rsidR="00D2333D" w:rsidRPr="006E4E37" w:rsidTr="00AA0C1E">
        <w:trPr>
          <w:gridAfter w:val="1"/>
          <w:wAfter w:w="12" w:type="pct"/>
          <w:trHeight w:val="203"/>
        </w:trPr>
        <w:tc>
          <w:tcPr>
            <w:tcW w:w="454" w:type="pct"/>
          </w:tcPr>
          <w:p w:rsidR="00D2333D" w:rsidRPr="00D2333D" w:rsidRDefault="00D2333D" w:rsidP="006338DF">
            <w:pPr>
              <w:tabs>
                <w:tab w:val="left" w:pos="-137"/>
              </w:tabs>
              <w:snapToGrid w:val="0"/>
              <w:jc w:val="both"/>
              <w:rPr>
                <w:rFonts w:eastAsia="TimesNewRomanPS-BoldMT"/>
                <w:sz w:val="16"/>
                <w:szCs w:val="16"/>
                <w:lang w:val="ro-RO"/>
              </w:rPr>
            </w:pPr>
            <w:r w:rsidRPr="00D2333D">
              <w:rPr>
                <w:rFonts w:eastAsia="TimesNewRomanPS-BoldMT"/>
                <w:sz w:val="16"/>
                <w:szCs w:val="16"/>
                <w:lang w:val="ro-RO"/>
              </w:rPr>
              <w:t>Reabcinschi</w:t>
            </w:r>
          </w:p>
        </w:tc>
        <w:tc>
          <w:tcPr>
            <w:tcW w:w="1882" w:type="pct"/>
          </w:tcPr>
          <w:p w:rsidR="00D2333D" w:rsidRPr="00D2333D" w:rsidRDefault="00D2333D" w:rsidP="006338DF">
            <w:pPr>
              <w:tabs>
                <w:tab w:val="left" w:pos="-137"/>
              </w:tabs>
              <w:snapToGrid w:val="0"/>
              <w:jc w:val="both"/>
              <w:rPr>
                <w:rFonts w:eastAsia="TimesNewRomanPS-BoldMT"/>
                <w:sz w:val="16"/>
                <w:szCs w:val="16"/>
                <w:lang w:val="ro-RO"/>
              </w:rPr>
            </w:pPr>
            <w:r w:rsidRPr="00D2333D">
              <w:rPr>
                <w:rFonts w:eastAsia="TimesNewRomanPS-BoldMT"/>
                <w:sz w:val="16"/>
                <w:szCs w:val="16"/>
                <w:lang w:val="ro-RO"/>
              </w:rPr>
              <w:t>Implementarea proiectelor caselor de cultură orientate spre  soluționarea unor probleme comunitare.</w:t>
            </w:r>
          </w:p>
        </w:tc>
        <w:tc>
          <w:tcPr>
            <w:tcW w:w="559" w:type="pct"/>
          </w:tcPr>
          <w:p w:rsidR="00D2333D" w:rsidRPr="00D2333D" w:rsidRDefault="00D2333D" w:rsidP="006338DF">
            <w:pPr>
              <w:jc w:val="center"/>
              <w:rPr>
                <w:sz w:val="16"/>
                <w:szCs w:val="16"/>
                <w:lang w:val="ro-RO"/>
              </w:rPr>
            </w:pPr>
            <w:r w:rsidRPr="00D2333D">
              <w:rPr>
                <w:sz w:val="16"/>
                <w:szCs w:val="16"/>
                <w:lang w:val="ro-RO"/>
              </w:rPr>
              <w:t>7 localități</w:t>
            </w:r>
          </w:p>
        </w:tc>
        <w:tc>
          <w:tcPr>
            <w:tcW w:w="835" w:type="pct"/>
          </w:tcPr>
          <w:p w:rsidR="00D2333D" w:rsidRPr="00D2333D" w:rsidRDefault="00D2333D" w:rsidP="006338DF">
            <w:pPr>
              <w:jc w:val="both"/>
              <w:rPr>
                <w:bCs/>
                <w:iCs/>
                <w:sz w:val="16"/>
                <w:szCs w:val="16"/>
                <w:lang w:val="ro-RO"/>
              </w:rPr>
            </w:pPr>
            <w:r w:rsidRPr="00D2333D">
              <w:rPr>
                <w:bCs/>
                <w:iCs/>
                <w:sz w:val="16"/>
                <w:szCs w:val="16"/>
                <w:lang w:val="ro-RO"/>
              </w:rPr>
              <w:t>165000 lei investiții colectate pentru activitatea instituțiilor de cultură.</w:t>
            </w:r>
          </w:p>
        </w:tc>
        <w:tc>
          <w:tcPr>
            <w:tcW w:w="1258" w:type="pct"/>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r w:rsidRPr="00D2333D">
              <w:rPr>
                <w:sz w:val="16"/>
                <w:szCs w:val="16"/>
                <w:lang w:val="ro-RO"/>
              </w:rPr>
              <w:t>Raportul realizării proiectului ”Case de cultură durabile.”</w:t>
            </w:r>
          </w:p>
        </w:tc>
      </w:tr>
      <w:tr w:rsidR="00D2333D" w:rsidRPr="006E4E37" w:rsidTr="00AA0C1E">
        <w:tc>
          <w:tcPr>
            <w:tcW w:w="454" w:type="pct"/>
          </w:tcPr>
          <w:p w:rsidR="00D2333D" w:rsidRPr="00D2333D" w:rsidRDefault="00D2333D" w:rsidP="00D2333D">
            <w:pPr>
              <w:pStyle w:val="Frspaiere"/>
              <w:widowControl/>
              <w:tabs>
                <w:tab w:val="left" w:pos="325"/>
              </w:tabs>
              <w:suppressAutoHyphens/>
              <w:jc w:val="both"/>
              <w:rPr>
                <w:rFonts w:ascii="Times New Roman" w:hAnsi="Times New Roman" w:cs="Times New Roman"/>
                <w:bCs/>
                <w:sz w:val="16"/>
                <w:szCs w:val="16"/>
                <w:lang w:val="fr-FR"/>
              </w:rPr>
            </w:pPr>
            <w:r w:rsidRPr="00D2333D">
              <w:rPr>
                <w:rFonts w:ascii="Times New Roman" w:hAnsi="Times New Roman" w:cs="Times New Roman"/>
                <w:sz w:val="16"/>
                <w:szCs w:val="16"/>
              </w:rPr>
              <w:t>Balmuș V.</w:t>
            </w:r>
          </w:p>
        </w:tc>
        <w:tc>
          <w:tcPr>
            <w:tcW w:w="1882" w:type="pct"/>
          </w:tcPr>
          <w:p w:rsidR="00D2333D" w:rsidRPr="00D2333D" w:rsidRDefault="00D2333D" w:rsidP="00D2333D">
            <w:pPr>
              <w:pStyle w:val="Frspaiere"/>
              <w:widowControl/>
              <w:tabs>
                <w:tab w:val="left" w:pos="325"/>
              </w:tabs>
              <w:suppressAutoHyphens/>
              <w:jc w:val="both"/>
              <w:rPr>
                <w:rFonts w:ascii="Times New Roman" w:hAnsi="Times New Roman" w:cs="Times New Roman"/>
                <w:sz w:val="16"/>
                <w:szCs w:val="16"/>
              </w:rPr>
            </w:pPr>
            <w:r w:rsidRPr="00D2333D">
              <w:rPr>
                <w:rFonts w:ascii="Times New Roman" w:hAnsi="Times New Roman" w:cs="Times New Roman"/>
                <w:bCs/>
                <w:sz w:val="16"/>
                <w:szCs w:val="16"/>
                <w:lang w:val="fr-FR"/>
              </w:rPr>
              <w:t xml:space="preserve">Participarea ca invitat la </w:t>
            </w:r>
            <w:hyperlink r:id="rId59" w:history="1">
              <w:r w:rsidRPr="00D2333D">
                <w:rPr>
                  <w:rFonts w:ascii="Times New Roman" w:hAnsi="Times New Roman" w:cs="Times New Roman"/>
                  <w:bCs/>
                  <w:sz w:val="16"/>
                  <w:szCs w:val="16"/>
                  <w:lang w:val="fr-FR"/>
                </w:rPr>
                <w:t>prezentarea raportului final de monitorizare a Foii de parcurs privind agenda de reforme prioritare a Guvernului și Parlamentului</w:t>
              </w:r>
            </w:hyperlink>
            <w:r w:rsidRPr="00D2333D">
              <w:rPr>
                <w:rFonts w:ascii="Times New Roman" w:hAnsi="Times New Roman" w:cs="Times New Roman"/>
                <w:bCs/>
                <w:sz w:val="16"/>
                <w:szCs w:val="16"/>
                <w:lang w:val="fr-FR"/>
              </w:rPr>
              <w:t xml:space="preserve">, </w:t>
            </w:r>
            <w:r w:rsidRPr="00D2333D">
              <w:rPr>
                <w:rFonts w:ascii="Times New Roman" w:hAnsi="Times New Roman" w:cs="Times New Roman"/>
                <w:sz w:val="16"/>
                <w:szCs w:val="16"/>
              </w:rPr>
              <w:t xml:space="preserve">01.02.2018 </w:t>
            </w:r>
          </w:p>
        </w:tc>
        <w:tc>
          <w:tcPr>
            <w:tcW w:w="559" w:type="pct"/>
          </w:tcPr>
          <w:p w:rsidR="00D2333D" w:rsidRPr="00D2333D" w:rsidRDefault="00D2333D" w:rsidP="006338DF">
            <w:pPr>
              <w:pStyle w:val="Listparagraf"/>
              <w:snapToGrid w:val="0"/>
              <w:ind w:left="0"/>
              <w:jc w:val="both"/>
              <w:rPr>
                <w:rFonts w:eastAsia="TimesNewRomanPS-BoldMT"/>
                <w:sz w:val="16"/>
                <w:szCs w:val="16"/>
                <w:lang w:val="ro-RO"/>
              </w:rPr>
            </w:pPr>
            <w:r w:rsidRPr="00D2333D">
              <w:rPr>
                <w:rFonts w:eastAsia="TimesNewRomanPS-BoldMT"/>
                <w:sz w:val="16"/>
                <w:szCs w:val="16"/>
                <w:lang w:val="ro-RO"/>
              </w:rPr>
              <w:t>Expert-Grup și ADEPT</w:t>
            </w:r>
          </w:p>
        </w:tc>
        <w:tc>
          <w:tcPr>
            <w:tcW w:w="835" w:type="pct"/>
          </w:tcPr>
          <w:p w:rsidR="00D2333D" w:rsidRPr="00D2333D" w:rsidRDefault="00D2333D" w:rsidP="006338DF">
            <w:pPr>
              <w:jc w:val="center"/>
              <w:rPr>
                <w:sz w:val="16"/>
                <w:szCs w:val="16"/>
                <w:lang w:val="ro-RO"/>
              </w:rPr>
            </w:pPr>
          </w:p>
        </w:tc>
        <w:tc>
          <w:tcPr>
            <w:tcW w:w="1270" w:type="pct"/>
            <w:gridSpan w:val="2"/>
          </w:tcPr>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r w:rsidRPr="00D2333D">
              <w:rPr>
                <w:sz w:val="16"/>
                <w:szCs w:val="16"/>
                <w:lang w:val="ro-RO"/>
              </w:rPr>
              <w:t xml:space="preserve">Proiect transmis prin e-mail </w:t>
            </w:r>
          </w:p>
          <w:p w:rsidR="00D2333D" w:rsidRPr="00D2333D" w:rsidRDefault="006E4E37"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hyperlink r:id="rId60" w:history="1">
              <w:r w:rsidR="00D2333D" w:rsidRPr="00D2333D">
                <w:rPr>
                  <w:rStyle w:val="Hyperlink"/>
                  <w:rFonts w:eastAsiaTheme="majorEastAsia"/>
                  <w:sz w:val="16"/>
                  <w:szCs w:val="16"/>
                  <w:lang w:val="ro-RO"/>
                </w:rPr>
                <w:t>igorbotan6@gmail.com</w:t>
              </w:r>
            </w:hyperlink>
            <w:r w:rsidR="00D2333D" w:rsidRPr="00D2333D">
              <w:rPr>
                <w:sz w:val="16"/>
                <w:szCs w:val="16"/>
                <w:lang w:val="ro-RO"/>
              </w:rPr>
              <w:t>, 29.11.2017</w:t>
            </w:r>
          </w:p>
          <w:p w:rsidR="00D2333D" w:rsidRPr="00D2333D" w:rsidRDefault="00D2333D"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16"/>
                <w:szCs w:val="16"/>
                <w:lang w:val="ro-RO"/>
              </w:rPr>
            </w:pPr>
            <w:r w:rsidRPr="00D2333D">
              <w:rPr>
                <w:sz w:val="16"/>
                <w:szCs w:val="16"/>
                <w:lang w:val="ro-RO"/>
              </w:rPr>
              <w:t>Intervenție în cadrul discuțiilor și propuneri privind calitatea amendării Codului cu privire la știință și inovare, 01.02.2018</w:t>
            </w:r>
          </w:p>
        </w:tc>
      </w:tr>
      <w:tr w:rsidR="00D2333D" w:rsidRPr="006E4E37" w:rsidTr="00AA0C1E">
        <w:tc>
          <w:tcPr>
            <w:tcW w:w="454" w:type="pct"/>
          </w:tcPr>
          <w:p w:rsidR="00D2333D" w:rsidRPr="00D2333D" w:rsidRDefault="00D2333D" w:rsidP="00D2333D">
            <w:pPr>
              <w:pStyle w:val="Frspaiere"/>
              <w:widowControl/>
              <w:tabs>
                <w:tab w:val="left" w:pos="325"/>
              </w:tabs>
              <w:suppressAutoHyphens/>
              <w:jc w:val="both"/>
              <w:rPr>
                <w:rFonts w:ascii="Times New Roman" w:hAnsi="Times New Roman" w:cs="Times New Roman"/>
                <w:bCs/>
                <w:sz w:val="16"/>
                <w:szCs w:val="16"/>
              </w:rPr>
            </w:pPr>
            <w:r w:rsidRPr="00D2333D">
              <w:rPr>
                <w:rFonts w:ascii="Times New Roman" w:hAnsi="Times New Roman" w:cs="Times New Roman"/>
                <w:sz w:val="16"/>
                <w:szCs w:val="16"/>
              </w:rPr>
              <w:t>Balmuș V.</w:t>
            </w:r>
          </w:p>
        </w:tc>
        <w:tc>
          <w:tcPr>
            <w:tcW w:w="1882" w:type="pct"/>
          </w:tcPr>
          <w:p w:rsidR="00D2333D" w:rsidRPr="00D2333D" w:rsidRDefault="00D2333D" w:rsidP="00D2333D">
            <w:pPr>
              <w:pStyle w:val="Frspaiere"/>
              <w:widowControl/>
              <w:tabs>
                <w:tab w:val="left" w:pos="325"/>
              </w:tabs>
              <w:suppressAutoHyphens/>
              <w:jc w:val="both"/>
              <w:rPr>
                <w:rFonts w:ascii="Times New Roman" w:hAnsi="Times New Roman" w:cs="Times New Roman"/>
                <w:bCs/>
                <w:sz w:val="16"/>
                <w:szCs w:val="16"/>
              </w:rPr>
            </w:pPr>
            <w:r w:rsidRPr="00D2333D">
              <w:rPr>
                <w:rFonts w:ascii="Times New Roman" w:hAnsi="Times New Roman" w:cs="Times New Roman"/>
                <w:bCs/>
                <w:sz w:val="16"/>
                <w:szCs w:val="16"/>
              </w:rPr>
              <w:t xml:space="preserve">Participarea ca membru (reprezentant al ICJPS) al grupului sectorial în domeniul ordinii publice pentru definitivarea proiectului a Strategiei Naționale de Dezvoltare “Moldova 2030” pe segmentul „Priorității nr. 9”. Dispoziția Guvernului nr.19-d din 01.02.2018, </w:t>
            </w:r>
          </w:p>
        </w:tc>
        <w:tc>
          <w:tcPr>
            <w:tcW w:w="559" w:type="pct"/>
          </w:tcPr>
          <w:p w:rsidR="00D2333D" w:rsidRPr="00D2333D" w:rsidRDefault="00D2333D" w:rsidP="006338DF">
            <w:pPr>
              <w:pStyle w:val="Listparagraf"/>
              <w:snapToGrid w:val="0"/>
              <w:ind w:left="0"/>
              <w:jc w:val="both"/>
              <w:rPr>
                <w:rFonts w:eastAsia="TimesNewRomanPS-BoldMT"/>
                <w:sz w:val="16"/>
                <w:szCs w:val="16"/>
                <w:lang w:val="ro-RO"/>
              </w:rPr>
            </w:pPr>
            <w:r w:rsidRPr="00D2333D">
              <w:rPr>
                <w:rFonts w:eastAsia="TimesNewRomanPS-BoldMT"/>
                <w:sz w:val="16"/>
                <w:szCs w:val="16"/>
                <w:lang w:val="ro-RO"/>
              </w:rPr>
              <w:t>Ministerul Afacerilor Interne, Cancelaria de Stat</w:t>
            </w:r>
          </w:p>
        </w:tc>
        <w:tc>
          <w:tcPr>
            <w:tcW w:w="835" w:type="pct"/>
          </w:tcPr>
          <w:p w:rsidR="00D2333D" w:rsidRPr="00D2333D" w:rsidRDefault="00D2333D" w:rsidP="006338DF">
            <w:pPr>
              <w:rPr>
                <w:b/>
                <w:bCs/>
                <w:iCs/>
                <w:sz w:val="16"/>
                <w:szCs w:val="16"/>
                <w:lang w:val="ro-RO"/>
              </w:rPr>
            </w:pPr>
          </w:p>
        </w:tc>
        <w:tc>
          <w:tcPr>
            <w:tcW w:w="1270" w:type="pct"/>
            <w:gridSpan w:val="2"/>
          </w:tcPr>
          <w:p w:rsidR="00D2333D" w:rsidRPr="00D2333D" w:rsidRDefault="00D2333D" w:rsidP="006338DF">
            <w:pPr>
              <w:pStyle w:val="Frspaiere"/>
              <w:rPr>
                <w:rFonts w:ascii="Times New Roman" w:hAnsi="Times New Roman" w:cs="Times New Roman"/>
                <w:b/>
                <w:sz w:val="16"/>
                <w:szCs w:val="16"/>
                <w:lang w:val="fr-FR"/>
              </w:rPr>
            </w:pPr>
            <w:r w:rsidRPr="00D2333D">
              <w:rPr>
                <w:rFonts w:ascii="Times New Roman" w:hAnsi="Times New Roman" w:cs="Times New Roman"/>
                <w:sz w:val="16"/>
                <w:szCs w:val="16"/>
                <w:lang w:val="fr-FR"/>
              </w:rPr>
              <w:t xml:space="preserve">Proiect transmis prin e-mail </w:t>
            </w:r>
            <w:hyperlink r:id="rId61" w:history="1">
              <w:r w:rsidRPr="00D2333D">
                <w:rPr>
                  <w:rStyle w:val="Hyperlink"/>
                  <w:rFonts w:ascii="Times New Roman" w:eastAsiaTheme="majorEastAsia" w:hAnsi="Times New Roman" w:cs="Times New Roman"/>
                  <w:sz w:val="16"/>
                  <w:szCs w:val="16"/>
                  <w:lang w:val="fr-FR"/>
                </w:rPr>
                <w:t>gheorghe.donca@mai.gov.md</w:t>
              </w:r>
            </w:hyperlink>
            <w:r w:rsidRPr="00D2333D">
              <w:rPr>
                <w:rFonts w:ascii="Times New Roman" w:hAnsi="Times New Roman" w:cs="Times New Roman"/>
                <w:sz w:val="16"/>
                <w:szCs w:val="16"/>
                <w:lang w:val="fr-FR"/>
              </w:rPr>
              <w:t>, 10.04.2018</w:t>
            </w:r>
          </w:p>
        </w:tc>
      </w:tr>
      <w:tr w:rsidR="00D2333D" w:rsidRPr="006E4E37" w:rsidTr="00AA0C1E">
        <w:tc>
          <w:tcPr>
            <w:tcW w:w="454" w:type="pct"/>
          </w:tcPr>
          <w:p w:rsidR="00D2333D" w:rsidRPr="00D2333D" w:rsidRDefault="00D2333D" w:rsidP="00D2333D">
            <w:pPr>
              <w:pStyle w:val="Frspaiere"/>
              <w:widowControl/>
              <w:tabs>
                <w:tab w:val="left" w:pos="325"/>
              </w:tabs>
              <w:suppressAutoHyphens/>
              <w:jc w:val="both"/>
              <w:rPr>
                <w:rFonts w:ascii="Times New Roman" w:hAnsi="Times New Roman" w:cs="Times New Roman"/>
                <w:sz w:val="16"/>
                <w:szCs w:val="16"/>
                <w:lang w:val="fr-FR"/>
              </w:rPr>
            </w:pPr>
            <w:r w:rsidRPr="00D2333D">
              <w:rPr>
                <w:rFonts w:ascii="Times New Roman" w:hAnsi="Times New Roman" w:cs="Times New Roman"/>
                <w:sz w:val="16"/>
                <w:szCs w:val="16"/>
                <w:lang w:val="fr-FR"/>
              </w:rPr>
              <w:t>Balmul V., Frunză Iu.</w:t>
            </w:r>
          </w:p>
        </w:tc>
        <w:tc>
          <w:tcPr>
            <w:tcW w:w="1882" w:type="pct"/>
          </w:tcPr>
          <w:p w:rsidR="00D2333D" w:rsidRPr="00D2333D" w:rsidRDefault="00D2333D" w:rsidP="00D2333D">
            <w:pPr>
              <w:pStyle w:val="Frspaiere"/>
              <w:widowControl/>
              <w:tabs>
                <w:tab w:val="left" w:pos="325"/>
              </w:tabs>
              <w:suppressAutoHyphens/>
              <w:ind w:left="172"/>
              <w:jc w:val="both"/>
              <w:rPr>
                <w:rFonts w:ascii="Times New Roman" w:eastAsia="TimesNewRomanPS-BoldMT" w:hAnsi="Times New Roman" w:cs="Times New Roman"/>
                <w:sz w:val="16"/>
                <w:szCs w:val="16"/>
                <w:lang w:val="fr-FR"/>
              </w:rPr>
            </w:pPr>
            <w:r w:rsidRPr="00D2333D">
              <w:rPr>
                <w:rFonts w:ascii="Times New Roman" w:hAnsi="Times New Roman" w:cs="Times New Roman"/>
                <w:sz w:val="16"/>
                <w:szCs w:val="16"/>
                <w:lang w:val="fr-FR"/>
              </w:rPr>
              <w:t xml:space="preserve">Participarea în Grupul de lucru abilitat cu elaborarea Regulamentului ICJP privind organizarea și desfășurarea programelor de postdoctorat, având ca bază Regulamentul general adoptat de minister, 18.06.2018 </w:t>
            </w:r>
          </w:p>
        </w:tc>
        <w:tc>
          <w:tcPr>
            <w:tcW w:w="559" w:type="pct"/>
          </w:tcPr>
          <w:p w:rsidR="00D2333D" w:rsidRPr="00D2333D" w:rsidRDefault="00D2333D" w:rsidP="006338DF">
            <w:pPr>
              <w:pStyle w:val="Frspaiere"/>
              <w:rPr>
                <w:rFonts w:ascii="Times New Roman" w:hAnsi="Times New Roman" w:cs="Times New Roman"/>
                <w:iCs/>
                <w:sz w:val="16"/>
                <w:szCs w:val="16"/>
                <w:lang w:val="fr-FR"/>
              </w:rPr>
            </w:pPr>
            <w:r w:rsidRPr="00D2333D">
              <w:rPr>
                <w:rFonts w:ascii="Times New Roman" w:hAnsi="Times New Roman" w:cs="Times New Roman"/>
                <w:iCs/>
                <w:sz w:val="16"/>
                <w:szCs w:val="16"/>
                <w:lang w:val="fr-FR"/>
              </w:rPr>
              <w:t>ICJPS</w:t>
            </w:r>
          </w:p>
          <w:p w:rsidR="00D2333D" w:rsidRPr="00D2333D" w:rsidRDefault="00D2333D" w:rsidP="006338DF">
            <w:pPr>
              <w:pStyle w:val="Frspaiere"/>
              <w:rPr>
                <w:rFonts w:ascii="Times New Roman" w:hAnsi="Times New Roman" w:cs="Times New Roman"/>
                <w:iCs/>
                <w:sz w:val="16"/>
                <w:szCs w:val="16"/>
                <w:lang w:val="fr-FR"/>
              </w:rPr>
            </w:pPr>
          </w:p>
        </w:tc>
        <w:tc>
          <w:tcPr>
            <w:tcW w:w="835" w:type="pct"/>
          </w:tcPr>
          <w:p w:rsidR="00D2333D" w:rsidRPr="00D2333D" w:rsidRDefault="00D2333D" w:rsidP="006338DF">
            <w:pPr>
              <w:pStyle w:val="Frspaiere"/>
              <w:rPr>
                <w:rFonts w:ascii="Times New Roman" w:hAnsi="Times New Roman" w:cs="Times New Roman"/>
                <w:iCs/>
                <w:sz w:val="16"/>
                <w:szCs w:val="16"/>
                <w:lang w:val="fr-FR"/>
              </w:rPr>
            </w:pPr>
          </w:p>
        </w:tc>
        <w:tc>
          <w:tcPr>
            <w:tcW w:w="1270" w:type="pct"/>
            <w:gridSpan w:val="2"/>
          </w:tcPr>
          <w:p w:rsidR="00D2333D" w:rsidRPr="00D2333D" w:rsidRDefault="00D2333D" w:rsidP="006338DF">
            <w:pPr>
              <w:pStyle w:val="Frspaiere"/>
              <w:rPr>
                <w:rFonts w:ascii="Times New Roman" w:hAnsi="Times New Roman" w:cs="Times New Roman"/>
                <w:sz w:val="16"/>
                <w:szCs w:val="16"/>
                <w:lang w:val="fr-FR"/>
              </w:rPr>
            </w:pPr>
            <w:r w:rsidRPr="00D2333D">
              <w:rPr>
                <w:rFonts w:ascii="Times New Roman" w:hAnsi="Times New Roman" w:cs="Times New Roman"/>
                <w:sz w:val="16"/>
                <w:szCs w:val="16"/>
                <w:lang w:val="fr-FR"/>
              </w:rPr>
              <w:t>19.06.2018</w:t>
            </w:r>
          </w:p>
          <w:p w:rsidR="00D2333D" w:rsidRPr="00D2333D" w:rsidRDefault="00D2333D" w:rsidP="006338DF">
            <w:pPr>
              <w:pStyle w:val="Frspaiere"/>
              <w:rPr>
                <w:rFonts w:ascii="Times New Roman" w:hAnsi="Times New Roman" w:cs="Times New Roman"/>
                <w:sz w:val="16"/>
                <w:szCs w:val="16"/>
                <w:lang w:val="fr-FR"/>
              </w:rPr>
            </w:pPr>
            <w:r w:rsidRPr="00D2333D">
              <w:rPr>
                <w:rFonts w:ascii="Times New Roman" w:hAnsi="Times New Roman" w:cs="Times New Roman"/>
                <w:sz w:val="16"/>
                <w:szCs w:val="16"/>
                <w:lang w:val="fr-FR"/>
              </w:rPr>
              <w:t xml:space="preserve">Proiect transmis prin e-mail </w:t>
            </w:r>
            <w:hyperlink r:id="rId62" w:history="1">
              <w:r w:rsidRPr="00D2333D">
                <w:rPr>
                  <w:rStyle w:val="Hyperlink"/>
                  <w:rFonts w:ascii="Times New Roman" w:eastAsiaTheme="majorEastAsia" w:hAnsi="Times New Roman" w:cs="Times New Roman"/>
                  <w:sz w:val="16"/>
                  <w:szCs w:val="16"/>
                  <w:lang w:val="fr-FR"/>
                </w:rPr>
                <w:t>cusnirvm@gmail.com</w:t>
              </w:r>
            </w:hyperlink>
            <w:r w:rsidRPr="00D2333D">
              <w:rPr>
                <w:rFonts w:ascii="Times New Roman" w:hAnsi="Times New Roman" w:cs="Times New Roman"/>
                <w:sz w:val="16"/>
                <w:szCs w:val="16"/>
                <w:lang w:val="fr-FR"/>
              </w:rPr>
              <w:t xml:space="preserve">, </w:t>
            </w:r>
            <w:hyperlink r:id="rId63" w:history="1">
              <w:r w:rsidRPr="00D2333D">
                <w:rPr>
                  <w:rStyle w:val="Hyperlink"/>
                  <w:rFonts w:ascii="Times New Roman" w:eastAsiaTheme="majorEastAsia" w:hAnsi="Times New Roman" w:cs="Times New Roman"/>
                  <w:sz w:val="16"/>
                  <w:szCs w:val="16"/>
                  <w:lang w:val="fr-FR"/>
                </w:rPr>
                <w:t>juc.victor@gmail.com</w:t>
              </w:r>
            </w:hyperlink>
            <w:r w:rsidRPr="00D2333D">
              <w:rPr>
                <w:rFonts w:ascii="Times New Roman" w:hAnsi="Times New Roman" w:cs="Times New Roman"/>
                <w:sz w:val="16"/>
                <w:szCs w:val="16"/>
                <w:lang w:val="fr-FR"/>
              </w:rPr>
              <w:t xml:space="preserve"> </w:t>
            </w:r>
          </w:p>
        </w:tc>
      </w:tr>
      <w:tr w:rsidR="00AA0C1E" w:rsidRPr="003C4700" w:rsidTr="00AA0C1E">
        <w:trPr>
          <w:gridAfter w:val="1"/>
          <w:wAfter w:w="14" w:type="pct"/>
          <w:trHeight w:val="203"/>
        </w:trPr>
        <w:tc>
          <w:tcPr>
            <w:tcW w:w="454" w:type="pct"/>
          </w:tcPr>
          <w:p w:rsidR="00AA0C1E" w:rsidRPr="003C4700" w:rsidRDefault="006E4E37" w:rsidP="006338DF">
            <w:pPr>
              <w:rPr>
                <w:sz w:val="20"/>
                <w:szCs w:val="20"/>
                <w:lang w:val="ro-RO"/>
              </w:rPr>
            </w:pPr>
            <w:r w:rsidRPr="003C4700">
              <w:rPr>
                <w:sz w:val="20"/>
                <w:szCs w:val="20"/>
                <w:lang w:val="ro-RO"/>
              </w:rPr>
              <w:t>Albu, N</w:t>
            </w:r>
            <w:r w:rsidR="00AA0C1E" w:rsidRPr="003C4700">
              <w:rPr>
                <w:sz w:val="20"/>
                <w:szCs w:val="20"/>
                <w:lang w:val="ro-RO"/>
              </w:rPr>
              <w:t>.</w:t>
            </w:r>
          </w:p>
        </w:tc>
        <w:tc>
          <w:tcPr>
            <w:tcW w:w="1882" w:type="pct"/>
          </w:tcPr>
          <w:p w:rsidR="00AA0C1E" w:rsidRPr="003C4700" w:rsidRDefault="00AA0C1E" w:rsidP="006338DF">
            <w:pPr>
              <w:rPr>
                <w:b/>
                <w:sz w:val="20"/>
                <w:szCs w:val="20"/>
                <w:lang w:val="ro-RO"/>
              </w:rPr>
            </w:pPr>
            <w:r w:rsidRPr="003C4700">
              <w:rPr>
                <w:sz w:val="20"/>
                <w:szCs w:val="20"/>
                <w:lang w:val="ro-RO"/>
              </w:rPr>
              <w:t>Membru grupului coordonator de gen din cadrul Ministerului Apărrării a Republicii Moldova</w:t>
            </w:r>
          </w:p>
        </w:tc>
        <w:tc>
          <w:tcPr>
            <w:tcW w:w="558" w:type="pct"/>
          </w:tcPr>
          <w:p w:rsidR="00AA0C1E" w:rsidRPr="003C4700" w:rsidRDefault="00AA0C1E" w:rsidP="006338DF">
            <w:pPr>
              <w:jc w:val="center"/>
              <w:rPr>
                <w:sz w:val="20"/>
                <w:szCs w:val="20"/>
                <w:lang w:val="ro-RO"/>
              </w:rPr>
            </w:pPr>
            <w:r w:rsidRPr="003C4700">
              <w:rPr>
                <w:sz w:val="20"/>
                <w:szCs w:val="20"/>
                <w:lang w:val="ro-RO"/>
              </w:rPr>
              <w:t>Ministerul Apărării</w:t>
            </w:r>
          </w:p>
        </w:tc>
        <w:tc>
          <w:tcPr>
            <w:tcW w:w="837" w:type="pct"/>
          </w:tcPr>
          <w:p w:rsidR="00AA0C1E" w:rsidRPr="003C4700" w:rsidRDefault="00AA0C1E" w:rsidP="006338DF">
            <w:pPr>
              <w:jc w:val="center"/>
              <w:rPr>
                <w:bCs/>
                <w:iCs/>
                <w:sz w:val="20"/>
                <w:szCs w:val="20"/>
                <w:lang w:val="ro-RO"/>
              </w:rPr>
            </w:pPr>
            <w:r w:rsidRPr="003C4700">
              <w:rPr>
                <w:bCs/>
                <w:iCs/>
                <w:sz w:val="20"/>
                <w:szCs w:val="20"/>
                <w:lang w:val="ro-RO"/>
              </w:rPr>
              <w:t>Consultanță privind integrarea perspectivei de gen în politicile ministerului</w:t>
            </w:r>
          </w:p>
        </w:tc>
        <w:tc>
          <w:tcPr>
            <w:tcW w:w="1255" w:type="pct"/>
          </w:tcPr>
          <w:p w:rsidR="00AA0C1E" w:rsidRPr="003C4700" w:rsidRDefault="00AA0C1E"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20"/>
                <w:szCs w:val="20"/>
                <w:lang w:val="ro-RO"/>
              </w:rPr>
            </w:pPr>
            <w:r w:rsidRPr="003C4700">
              <w:rPr>
                <w:sz w:val="20"/>
                <w:szCs w:val="20"/>
                <w:lang w:val="ro-RO"/>
              </w:rPr>
              <w:t>Ordinul Ministrului apărării</w:t>
            </w:r>
          </w:p>
        </w:tc>
      </w:tr>
      <w:tr w:rsidR="00AA0C1E" w:rsidRPr="003C4700" w:rsidTr="00AA0C1E">
        <w:trPr>
          <w:gridAfter w:val="1"/>
          <w:wAfter w:w="14" w:type="pct"/>
          <w:trHeight w:val="203"/>
        </w:trPr>
        <w:tc>
          <w:tcPr>
            <w:tcW w:w="454" w:type="pct"/>
          </w:tcPr>
          <w:p w:rsidR="00AA0C1E" w:rsidRPr="003C4700" w:rsidRDefault="006E4E37" w:rsidP="006338DF">
            <w:pPr>
              <w:rPr>
                <w:sz w:val="20"/>
                <w:szCs w:val="20"/>
                <w:lang w:val="ro-RO"/>
              </w:rPr>
            </w:pPr>
            <w:r w:rsidRPr="003C4700">
              <w:rPr>
                <w:sz w:val="20"/>
                <w:szCs w:val="20"/>
                <w:lang w:val="ro-RO"/>
              </w:rPr>
              <w:t xml:space="preserve">Albu, </w:t>
            </w:r>
            <w:r>
              <w:rPr>
                <w:sz w:val="20"/>
                <w:szCs w:val="20"/>
                <w:lang w:val="ro-RO"/>
              </w:rPr>
              <w:t>Cercetător</w:t>
            </w:r>
          </w:p>
        </w:tc>
        <w:tc>
          <w:tcPr>
            <w:tcW w:w="1882" w:type="pct"/>
          </w:tcPr>
          <w:p w:rsidR="00AA0C1E" w:rsidRPr="003C4700" w:rsidRDefault="00AA0C1E" w:rsidP="006338DF">
            <w:pPr>
              <w:rPr>
                <w:sz w:val="20"/>
                <w:szCs w:val="20"/>
                <w:lang w:val="ro-RO"/>
              </w:rPr>
            </w:pPr>
            <w:r w:rsidRPr="003C4700">
              <w:rPr>
                <w:bCs/>
                <w:color w:val="000000" w:themeColor="text1"/>
                <w:sz w:val="20"/>
                <w:szCs w:val="20"/>
                <w:lang w:val="en-US"/>
              </w:rPr>
              <w:t xml:space="preserve">Multi-Year Project </w:t>
            </w:r>
            <w:r w:rsidRPr="003C4700">
              <w:rPr>
                <w:bCs/>
                <w:i/>
                <w:color w:val="000000" w:themeColor="text1"/>
                <w:sz w:val="20"/>
                <w:szCs w:val="20"/>
                <w:lang w:val="en-US"/>
              </w:rPr>
              <w:t xml:space="preserve"> Moldova’s National Plan to Implement UN Security Council Resolution 1325. NATO </w:t>
            </w:r>
            <w:r w:rsidRPr="003C4700">
              <w:rPr>
                <w:bCs/>
                <w:color w:val="000000" w:themeColor="text1"/>
                <w:sz w:val="20"/>
                <w:szCs w:val="20"/>
                <w:lang w:val="en-US"/>
              </w:rPr>
              <w:t>Science for Peace and Security Programme</w:t>
            </w:r>
            <w:r>
              <w:rPr>
                <w:bCs/>
                <w:color w:val="000000" w:themeColor="text1"/>
                <w:sz w:val="20"/>
                <w:szCs w:val="20"/>
                <w:lang w:val="en-US"/>
              </w:rPr>
              <w:t xml:space="preserve"> (octombrie 2016- octombrie 2018)</w:t>
            </w:r>
          </w:p>
          <w:p w:rsidR="00AA0C1E" w:rsidRPr="003C4700" w:rsidRDefault="00AA0C1E" w:rsidP="006338DF">
            <w:pPr>
              <w:rPr>
                <w:sz w:val="20"/>
                <w:szCs w:val="20"/>
                <w:lang w:val="ro-RO"/>
              </w:rPr>
            </w:pPr>
          </w:p>
        </w:tc>
        <w:tc>
          <w:tcPr>
            <w:tcW w:w="558" w:type="pct"/>
          </w:tcPr>
          <w:p w:rsidR="00AA0C1E" w:rsidRPr="003C4700" w:rsidRDefault="00AA0C1E" w:rsidP="006338DF">
            <w:pPr>
              <w:rPr>
                <w:sz w:val="20"/>
                <w:szCs w:val="20"/>
                <w:lang w:val="ro-RO"/>
              </w:rPr>
            </w:pPr>
            <w:r w:rsidRPr="003C4700">
              <w:rPr>
                <w:sz w:val="20"/>
                <w:szCs w:val="20"/>
                <w:lang w:val="ro-RO"/>
              </w:rPr>
              <w:t>Centrul de Informare și Documentare Nato în Moldova,</w:t>
            </w:r>
          </w:p>
          <w:p w:rsidR="00AA0C1E" w:rsidRPr="003C4700" w:rsidRDefault="00AA0C1E" w:rsidP="006338DF">
            <w:pPr>
              <w:rPr>
                <w:sz w:val="20"/>
                <w:szCs w:val="20"/>
                <w:lang w:val="ro-RO"/>
              </w:rPr>
            </w:pPr>
            <w:r w:rsidRPr="003C4700">
              <w:rPr>
                <w:sz w:val="20"/>
                <w:szCs w:val="20"/>
                <w:lang w:val="ro-RO"/>
              </w:rPr>
              <w:t>Ministerul Apărării</w:t>
            </w:r>
          </w:p>
        </w:tc>
        <w:tc>
          <w:tcPr>
            <w:tcW w:w="837" w:type="pct"/>
          </w:tcPr>
          <w:p w:rsidR="00AA0C1E" w:rsidRPr="003C4700" w:rsidRDefault="00AA0C1E" w:rsidP="006338DF">
            <w:pPr>
              <w:rPr>
                <w:bCs/>
                <w:iCs/>
                <w:sz w:val="20"/>
                <w:szCs w:val="20"/>
                <w:lang w:val="ro-RO"/>
              </w:rPr>
            </w:pPr>
            <w:r w:rsidRPr="003C4700">
              <w:rPr>
                <w:sz w:val="20"/>
                <w:szCs w:val="20"/>
                <w:lang w:val="ro-RO"/>
              </w:rPr>
              <w:t>Elaborarea compartimentului Egalitatea de gen în sectorul de securitate și apărare din cadrul Strategiei de asigurare a egalității de gen a RM</w:t>
            </w:r>
          </w:p>
        </w:tc>
        <w:tc>
          <w:tcPr>
            <w:tcW w:w="1255" w:type="pct"/>
          </w:tcPr>
          <w:p w:rsidR="00AA0C1E" w:rsidRPr="003C4700" w:rsidRDefault="00AA0C1E"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20"/>
                <w:szCs w:val="20"/>
                <w:lang w:val="ro-RO"/>
              </w:rPr>
            </w:pPr>
            <w:r w:rsidRPr="003C4700">
              <w:rPr>
                <w:sz w:val="20"/>
                <w:szCs w:val="20"/>
                <w:lang w:val="ro-RO"/>
              </w:rPr>
              <w:t xml:space="preserve">Confirmare </w:t>
            </w:r>
          </w:p>
        </w:tc>
      </w:tr>
      <w:tr w:rsidR="00AA0C1E" w:rsidRPr="003C4700" w:rsidTr="00AA0C1E">
        <w:trPr>
          <w:gridAfter w:val="1"/>
          <w:wAfter w:w="14" w:type="pct"/>
          <w:trHeight w:val="203"/>
        </w:trPr>
        <w:tc>
          <w:tcPr>
            <w:tcW w:w="454" w:type="pct"/>
          </w:tcPr>
          <w:p w:rsidR="00AA0C1E" w:rsidRPr="003C4700" w:rsidRDefault="006E4E37" w:rsidP="006338DF">
            <w:pPr>
              <w:rPr>
                <w:rFonts w:eastAsia="Calibri"/>
                <w:color w:val="000000" w:themeColor="text1"/>
                <w:sz w:val="20"/>
                <w:szCs w:val="20"/>
                <w:lang w:val="fr-FR"/>
              </w:rPr>
            </w:pPr>
            <w:r w:rsidRPr="003C4700">
              <w:rPr>
                <w:rFonts w:eastAsia="Calibri"/>
                <w:color w:val="000000" w:themeColor="text1"/>
                <w:sz w:val="20"/>
                <w:szCs w:val="20"/>
                <w:lang w:val="fr-FR"/>
              </w:rPr>
              <w:t>Albu N.</w:t>
            </w:r>
          </w:p>
        </w:tc>
        <w:tc>
          <w:tcPr>
            <w:tcW w:w="1882" w:type="pct"/>
          </w:tcPr>
          <w:p w:rsidR="00AA0C1E" w:rsidRPr="003C4700" w:rsidRDefault="00AA0C1E" w:rsidP="006338DF">
            <w:pPr>
              <w:rPr>
                <w:sz w:val="20"/>
                <w:szCs w:val="20"/>
                <w:lang w:val="ro-RO"/>
              </w:rPr>
            </w:pPr>
            <w:r>
              <w:rPr>
                <w:rFonts w:eastAsia="Calibri"/>
                <w:color w:val="000000" w:themeColor="text1"/>
                <w:sz w:val="20"/>
                <w:szCs w:val="20"/>
                <w:lang w:val="fr-FR"/>
              </w:rPr>
              <w:t>recomandări privind Programul ”Armata Profesionestă”</w:t>
            </w:r>
          </w:p>
        </w:tc>
        <w:tc>
          <w:tcPr>
            <w:tcW w:w="558" w:type="pct"/>
          </w:tcPr>
          <w:p w:rsidR="00AA0C1E" w:rsidRPr="003C4700" w:rsidRDefault="00AA0C1E" w:rsidP="006338DF">
            <w:pPr>
              <w:rPr>
                <w:sz w:val="20"/>
                <w:szCs w:val="20"/>
                <w:lang w:val="ro-RO"/>
              </w:rPr>
            </w:pPr>
            <w:r w:rsidRPr="003C4700">
              <w:rPr>
                <w:sz w:val="20"/>
                <w:szCs w:val="20"/>
                <w:lang w:val="ro-RO"/>
              </w:rPr>
              <w:t>CCS, ICJP</w:t>
            </w:r>
            <w:r>
              <w:rPr>
                <w:sz w:val="20"/>
                <w:szCs w:val="20"/>
                <w:lang w:val="ro-RO"/>
              </w:rPr>
              <w:t xml:space="preserve"> Ministerul Apărrării</w:t>
            </w:r>
          </w:p>
        </w:tc>
        <w:tc>
          <w:tcPr>
            <w:tcW w:w="837" w:type="pct"/>
          </w:tcPr>
          <w:p w:rsidR="00AA0C1E" w:rsidRPr="003C4700" w:rsidRDefault="00AA0C1E" w:rsidP="006338DF">
            <w:pPr>
              <w:rPr>
                <w:sz w:val="20"/>
                <w:szCs w:val="20"/>
                <w:lang w:val="ro-RO"/>
              </w:rPr>
            </w:pPr>
            <w:r>
              <w:rPr>
                <w:sz w:val="20"/>
                <w:szCs w:val="20"/>
                <w:lang w:val="ro-RO"/>
              </w:rPr>
              <w:t>Elaborarea de recomandări</w:t>
            </w:r>
          </w:p>
        </w:tc>
        <w:tc>
          <w:tcPr>
            <w:tcW w:w="1255" w:type="pct"/>
          </w:tcPr>
          <w:p w:rsidR="00AA0C1E" w:rsidRPr="003C4700" w:rsidRDefault="00AA0C1E"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20"/>
                <w:szCs w:val="20"/>
                <w:lang w:val="ro-RO"/>
              </w:rPr>
            </w:pPr>
            <w:r>
              <w:rPr>
                <w:sz w:val="20"/>
                <w:szCs w:val="20"/>
                <w:lang w:val="ro-RO"/>
              </w:rPr>
              <w:t>Recomandări expediate</w:t>
            </w:r>
          </w:p>
        </w:tc>
      </w:tr>
      <w:tr w:rsidR="00AA0C1E" w:rsidRPr="003C4700" w:rsidTr="00AA0C1E">
        <w:trPr>
          <w:gridAfter w:val="1"/>
          <w:wAfter w:w="14" w:type="pct"/>
          <w:trHeight w:val="203"/>
        </w:trPr>
        <w:tc>
          <w:tcPr>
            <w:tcW w:w="454" w:type="pct"/>
          </w:tcPr>
          <w:p w:rsidR="00AA0C1E" w:rsidRPr="003C4700" w:rsidRDefault="006E4E37" w:rsidP="006338DF">
            <w:pPr>
              <w:rPr>
                <w:rFonts w:eastAsia="Calibri"/>
                <w:color w:val="000000" w:themeColor="text1"/>
                <w:sz w:val="20"/>
                <w:szCs w:val="20"/>
                <w:lang w:val="fr-FR"/>
              </w:rPr>
            </w:pPr>
            <w:r w:rsidRPr="003C4700">
              <w:rPr>
                <w:rFonts w:eastAsia="Calibri"/>
                <w:color w:val="000000" w:themeColor="text1"/>
                <w:sz w:val="20"/>
                <w:szCs w:val="20"/>
                <w:lang w:val="fr-FR"/>
              </w:rPr>
              <w:lastRenderedPageBreak/>
              <w:t>Albu N.</w:t>
            </w:r>
          </w:p>
        </w:tc>
        <w:tc>
          <w:tcPr>
            <w:tcW w:w="1882" w:type="pct"/>
          </w:tcPr>
          <w:p w:rsidR="00AA0C1E" w:rsidRPr="003C4700" w:rsidRDefault="00AA0C1E" w:rsidP="006338DF">
            <w:pPr>
              <w:rPr>
                <w:sz w:val="20"/>
                <w:szCs w:val="20"/>
                <w:lang w:val="ro-RO"/>
              </w:rPr>
            </w:pPr>
            <w:r w:rsidRPr="003C4700">
              <w:rPr>
                <w:color w:val="000000" w:themeColor="text1"/>
                <w:sz w:val="20"/>
                <w:szCs w:val="20"/>
                <w:lang w:val="fr-FR"/>
              </w:rPr>
              <w:t xml:space="preserve">Elaborarea avizului la proiectul </w:t>
            </w:r>
            <w:r w:rsidRPr="003C4700">
              <w:rPr>
                <w:i/>
                <w:color w:val="000000" w:themeColor="text1"/>
                <w:sz w:val="20"/>
                <w:szCs w:val="20"/>
                <w:shd w:val="clear" w:color="auto" w:fill="FFFFFF"/>
                <w:lang w:val="fr-FR"/>
              </w:rPr>
              <w:t>Programul naţional de</w:t>
            </w:r>
            <w:r w:rsidRPr="003C4700">
              <w:rPr>
                <w:i/>
                <w:color w:val="000000" w:themeColor="text1"/>
                <w:sz w:val="20"/>
                <w:szCs w:val="20"/>
                <w:lang w:val="fr-FR"/>
              </w:rPr>
              <w:br/>
            </w:r>
            <w:r w:rsidRPr="003C4700">
              <w:rPr>
                <w:i/>
                <w:color w:val="000000" w:themeColor="text1"/>
                <w:sz w:val="20"/>
                <w:szCs w:val="20"/>
                <w:shd w:val="clear" w:color="auto" w:fill="FFFFFF"/>
                <w:lang w:val="fr-FR"/>
              </w:rPr>
              <w:t>implementare a Rezoluţiei 1325 a Consiliului de Securitate al ONU privind Femeile, Pacea şi Securitatea pentru anii 2018-2021</w:t>
            </w:r>
            <w:r w:rsidRPr="003C4700">
              <w:rPr>
                <w:color w:val="000000" w:themeColor="text1"/>
                <w:sz w:val="20"/>
                <w:szCs w:val="20"/>
                <w:shd w:val="clear" w:color="auto" w:fill="FFFFFF"/>
                <w:lang w:val="fr-FR"/>
              </w:rPr>
              <w:t xml:space="preserve"> şi </w:t>
            </w:r>
            <w:r w:rsidRPr="003C4700">
              <w:rPr>
                <w:i/>
                <w:color w:val="000000" w:themeColor="text1"/>
                <w:sz w:val="20"/>
                <w:szCs w:val="20"/>
                <w:shd w:val="clear" w:color="auto" w:fill="FFFFFF"/>
                <w:lang w:val="fr-FR"/>
              </w:rPr>
              <w:t>Planul de acţiuni cu privire la punerea în aplicare a acestuia.</w:t>
            </w:r>
          </w:p>
        </w:tc>
        <w:tc>
          <w:tcPr>
            <w:tcW w:w="558" w:type="pct"/>
          </w:tcPr>
          <w:p w:rsidR="00AA0C1E" w:rsidRPr="003C4700" w:rsidRDefault="00AA0C1E" w:rsidP="006338DF">
            <w:pPr>
              <w:rPr>
                <w:sz w:val="20"/>
                <w:szCs w:val="20"/>
                <w:lang w:val="ro-RO"/>
              </w:rPr>
            </w:pPr>
            <w:r w:rsidRPr="003C4700">
              <w:rPr>
                <w:sz w:val="20"/>
                <w:szCs w:val="20"/>
                <w:lang w:val="ro-RO"/>
              </w:rPr>
              <w:t>CCS, ICJP</w:t>
            </w:r>
          </w:p>
        </w:tc>
        <w:tc>
          <w:tcPr>
            <w:tcW w:w="837" w:type="pct"/>
          </w:tcPr>
          <w:p w:rsidR="00AA0C1E" w:rsidRPr="003C4700" w:rsidRDefault="00AA0C1E" w:rsidP="006338DF">
            <w:pPr>
              <w:rPr>
                <w:sz w:val="20"/>
                <w:szCs w:val="20"/>
                <w:lang w:val="ro-RO"/>
              </w:rPr>
            </w:pPr>
            <w:r w:rsidRPr="003C4700">
              <w:rPr>
                <w:sz w:val="20"/>
                <w:szCs w:val="20"/>
                <w:lang w:val="ro-RO"/>
              </w:rPr>
              <w:t xml:space="preserve">Elaborarea avizului final și remiterea lui în adresa </w:t>
            </w:r>
            <w:r>
              <w:rPr>
                <w:sz w:val="20"/>
                <w:szCs w:val="20"/>
                <w:lang w:val="ro-RO"/>
              </w:rPr>
              <w:t>Biroului Politici de Reintegare</w:t>
            </w:r>
          </w:p>
        </w:tc>
        <w:tc>
          <w:tcPr>
            <w:tcW w:w="1255" w:type="pct"/>
          </w:tcPr>
          <w:p w:rsidR="00AA0C1E" w:rsidRPr="003C4700" w:rsidRDefault="00AA0C1E"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20"/>
                <w:szCs w:val="20"/>
                <w:lang w:val="ro-RO"/>
              </w:rPr>
            </w:pPr>
            <w:r w:rsidRPr="003C4700">
              <w:rPr>
                <w:sz w:val="20"/>
                <w:szCs w:val="20"/>
                <w:lang w:val="ro-RO"/>
              </w:rPr>
              <w:t>Expediat în februarie 2018</w:t>
            </w:r>
          </w:p>
        </w:tc>
      </w:tr>
      <w:tr w:rsidR="00AA0C1E" w:rsidRPr="003C4700" w:rsidTr="00AA0C1E">
        <w:trPr>
          <w:gridAfter w:val="1"/>
          <w:wAfter w:w="14" w:type="pct"/>
          <w:trHeight w:val="203"/>
        </w:trPr>
        <w:tc>
          <w:tcPr>
            <w:tcW w:w="454" w:type="pct"/>
          </w:tcPr>
          <w:p w:rsidR="00AA0C1E" w:rsidRPr="003C4700" w:rsidRDefault="006E4E37" w:rsidP="006338DF">
            <w:pPr>
              <w:spacing w:line="256" w:lineRule="auto"/>
              <w:rPr>
                <w:color w:val="000000" w:themeColor="text1"/>
                <w:sz w:val="20"/>
                <w:szCs w:val="20"/>
                <w:lang w:val="ro-RO"/>
              </w:rPr>
            </w:pPr>
            <w:r>
              <w:rPr>
                <w:color w:val="000000" w:themeColor="text1"/>
                <w:sz w:val="20"/>
                <w:szCs w:val="20"/>
                <w:lang w:val="ro-RO"/>
              </w:rPr>
              <w:t>Guștiuc L.</w:t>
            </w:r>
          </w:p>
        </w:tc>
        <w:tc>
          <w:tcPr>
            <w:tcW w:w="1882" w:type="pct"/>
          </w:tcPr>
          <w:p w:rsidR="00AA0C1E" w:rsidRPr="00AA0C1E" w:rsidRDefault="00AA0C1E" w:rsidP="006338DF">
            <w:pPr>
              <w:spacing w:line="256" w:lineRule="auto"/>
              <w:rPr>
                <w:color w:val="000000" w:themeColor="text1"/>
                <w:sz w:val="20"/>
                <w:szCs w:val="20"/>
                <w:lang w:val="ro-RO"/>
              </w:rPr>
            </w:pPr>
            <w:r w:rsidRPr="003C4700">
              <w:rPr>
                <w:color w:val="000000" w:themeColor="text1"/>
                <w:sz w:val="20"/>
                <w:szCs w:val="20"/>
                <w:lang w:val="ro-RO"/>
              </w:rPr>
              <w:t>AVIZ asupra proiectului Foii de Parcurs pentru Integrarea Republicii Moldova în Spațiul European de Cercetare 2019-2021 și a proiectului Planului de Acțiuni cu privire la implementarea Strategiei Naționale pentru Integrarea Republicii Moldova în Spațiul European de Cercetare 2019-2021.</w:t>
            </w:r>
          </w:p>
        </w:tc>
        <w:tc>
          <w:tcPr>
            <w:tcW w:w="558" w:type="pct"/>
          </w:tcPr>
          <w:p w:rsidR="00AA0C1E" w:rsidRPr="003C4700" w:rsidRDefault="00AA0C1E" w:rsidP="006338DF">
            <w:pPr>
              <w:rPr>
                <w:sz w:val="20"/>
                <w:szCs w:val="20"/>
                <w:lang w:val="ro-RO"/>
              </w:rPr>
            </w:pPr>
            <w:r w:rsidRPr="003C4700">
              <w:rPr>
                <w:sz w:val="20"/>
                <w:szCs w:val="20"/>
                <w:lang w:val="ro-RO"/>
              </w:rPr>
              <w:t>CCS, ICJP</w:t>
            </w:r>
          </w:p>
        </w:tc>
        <w:tc>
          <w:tcPr>
            <w:tcW w:w="837" w:type="pct"/>
          </w:tcPr>
          <w:p w:rsidR="00AA0C1E" w:rsidRPr="003C4700" w:rsidRDefault="00AA0C1E" w:rsidP="006338DF">
            <w:pPr>
              <w:rPr>
                <w:sz w:val="20"/>
                <w:szCs w:val="20"/>
                <w:lang w:val="ro-RO"/>
              </w:rPr>
            </w:pPr>
          </w:p>
        </w:tc>
        <w:tc>
          <w:tcPr>
            <w:tcW w:w="1255" w:type="pct"/>
          </w:tcPr>
          <w:p w:rsidR="00AA0C1E" w:rsidRPr="003C4700" w:rsidRDefault="00AA0C1E" w:rsidP="006338DF">
            <w:pPr>
              <w:tabs>
                <w:tab w:val="left" w:pos="288"/>
                <w:tab w:val="left" w:pos="432"/>
                <w:tab w:val="left" w:pos="2016"/>
                <w:tab w:val="left" w:pos="2304"/>
                <w:tab w:val="left" w:pos="2448"/>
                <w:tab w:val="left" w:pos="3456"/>
                <w:tab w:val="left" w:pos="3600"/>
                <w:tab w:val="left" w:pos="5040"/>
                <w:tab w:val="left" w:pos="5328"/>
                <w:tab w:val="left" w:pos="5472"/>
                <w:tab w:val="left" w:pos="6624"/>
                <w:tab w:val="left" w:pos="7056"/>
                <w:tab w:val="left" w:pos="7200"/>
                <w:tab w:val="left" w:pos="7632"/>
                <w:tab w:val="left" w:pos="7776"/>
                <w:tab w:val="left" w:pos="8208"/>
                <w:tab w:val="left" w:pos="8640"/>
                <w:tab w:val="left" w:pos="9216"/>
              </w:tabs>
              <w:rPr>
                <w:sz w:val="20"/>
                <w:szCs w:val="20"/>
                <w:lang w:val="ro-RO"/>
              </w:rPr>
            </w:pPr>
          </w:p>
        </w:tc>
      </w:tr>
    </w:tbl>
    <w:p w:rsidR="00AA0C1E" w:rsidRDefault="00AA0C1E" w:rsidP="00CC3285">
      <w:pPr>
        <w:rPr>
          <w:lang w:val="fr-FR"/>
        </w:rPr>
      </w:pPr>
    </w:p>
    <w:p w:rsidR="00DD4884" w:rsidRDefault="00DD4884" w:rsidP="00CC3285">
      <w:pPr>
        <w:rPr>
          <w:lang w:val="fr-FR"/>
        </w:rPr>
      </w:pPr>
    </w:p>
    <w:p w:rsidR="00DD4884" w:rsidRPr="00DD4884" w:rsidRDefault="00DD4884" w:rsidP="00DD4884">
      <w:pPr>
        <w:pStyle w:val="Frspaiere"/>
        <w:jc w:val="center"/>
        <w:rPr>
          <w:rFonts w:ascii="Times New Roman" w:hAnsi="Times New Roman" w:cs="Times New Roman"/>
          <w:b/>
          <w:sz w:val="20"/>
          <w:szCs w:val="20"/>
          <w:lang w:val="fr-FR"/>
        </w:rPr>
      </w:pPr>
      <w:r w:rsidRPr="00DD4884">
        <w:rPr>
          <w:rFonts w:ascii="Times New Roman" w:hAnsi="Times New Roman" w:cs="Times New Roman"/>
          <w:b/>
          <w:sz w:val="20"/>
          <w:szCs w:val="20"/>
          <w:lang w:val="fr-FR"/>
        </w:rPr>
        <w:t>Rezultatele activității de avizare si examinare a corespondentei CCJ în anul 2018</w:t>
      </w:r>
    </w:p>
    <w:tbl>
      <w:tblPr>
        <w:tblStyle w:val="GrilTabel"/>
        <w:tblpPr w:leftFromText="180" w:rightFromText="180" w:vertAnchor="text" w:horzAnchor="page" w:tblpX="969" w:tblpY="119"/>
        <w:tblW w:w="10519" w:type="dxa"/>
        <w:tblLayout w:type="fixed"/>
        <w:tblLook w:val="04A0" w:firstRow="1" w:lastRow="0" w:firstColumn="1" w:lastColumn="0" w:noHBand="0" w:noVBand="1"/>
      </w:tblPr>
      <w:tblGrid>
        <w:gridCol w:w="959"/>
        <w:gridCol w:w="992"/>
        <w:gridCol w:w="5166"/>
        <w:gridCol w:w="1989"/>
        <w:gridCol w:w="1413"/>
      </w:tblGrid>
      <w:tr w:rsidR="00DD4884" w:rsidRPr="006E4E37" w:rsidTr="00DD4884">
        <w:trPr>
          <w:trHeight w:val="837"/>
        </w:trPr>
        <w:tc>
          <w:tcPr>
            <w:tcW w:w="959" w:type="dxa"/>
          </w:tcPr>
          <w:p w:rsidR="00DD4884" w:rsidRPr="00DD4884" w:rsidRDefault="00DD4884" w:rsidP="00DD4884">
            <w:pPr>
              <w:pStyle w:val="Frspaiere"/>
              <w:rPr>
                <w:rFonts w:ascii="Times New Roman" w:hAnsi="Times New Roman" w:cs="Times New Roman"/>
                <w:b/>
                <w:sz w:val="20"/>
                <w:szCs w:val="20"/>
                <w:lang w:val="en-US"/>
              </w:rPr>
            </w:pPr>
            <w:r w:rsidRPr="00DD4884">
              <w:rPr>
                <w:rFonts w:ascii="Times New Roman" w:hAnsi="Times New Roman" w:cs="Times New Roman"/>
                <w:b/>
                <w:sz w:val="20"/>
                <w:szCs w:val="20"/>
                <w:lang w:val="en-US"/>
              </w:rPr>
              <w:t>Nr.</w:t>
            </w:r>
          </w:p>
          <w:p w:rsidR="00DD4884" w:rsidRPr="00DD4884" w:rsidRDefault="00DD4884" w:rsidP="00DD4884">
            <w:pPr>
              <w:pStyle w:val="Frspaiere"/>
              <w:ind w:left="30"/>
              <w:rPr>
                <w:rFonts w:ascii="Times New Roman" w:hAnsi="Times New Roman" w:cs="Times New Roman"/>
                <w:sz w:val="20"/>
                <w:szCs w:val="20"/>
                <w:lang w:val="fr-FR"/>
              </w:rPr>
            </w:pPr>
            <w:r w:rsidRPr="00DD4884">
              <w:rPr>
                <w:rFonts w:ascii="Times New Roman" w:hAnsi="Times New Roman" w:cs="Times New Roman"/>
                <w:b/>
                <w:sz w:val="20"/>
                <w:szCs w:val="20"/>
                <w:lang w:val="en-US"/>
              </w:rPr>
              <w:t>d/o</w:t>
            </w:r>
          </w:p>
        </w:tc>
        <w:tc>
          <w:tcPr>
            <w:tcW w:w="992" w:type="dxa"/>
          </w:tcPr>
          <w:p w:rsidR="00DD4884" w:rsidRPr="00DD4884" w:rsidRDefault="00DD4884" w:rsidP="00DD4884">
            <w:pPr>
              <w:pStyle w:val="Frspaiere"/>
              <w:rPr>
                <w:rFonts w:ascii="Times New Roman" w:hAnsi="Times New Roman" w:cs="Times New Roman"/>
                <w:b/>
                <w:sz w:val="20"/>
                <w:szCs w:val="20"/>
                <w:lang w:val="sv-SE"/>
              </w:rPr>
            </w:pPr>
            <w:r w:rsidRPr="00DD4884">
              <w:rPr>
                <w:rFonts w:ascii="Times New Roman" w:hAnsi="Times New Roman" w:cs="Times New Roman"/>
                <w:b/>
                <w:sz w:val="20"/>
                <w:szCs w:val="20"/>
                <w:lang w:val="sv-SE"/>
              </w:rPr>
              <w:t>Data și nr. document intrare</w:t>
            </w:r>
          </w:p>
        </w:tc>
        <w:tc>
          <w:tcPr>
            <w:tcW w:w="5166" w:type="dxa"/>
          </w:tcPr>
          <w:p w:rsidR="00DD4884" w:rsidRPr="00DD4884" w:rsidRDefault="00DD4884" w:rsidP="00DD4884">
            <w:pPr>
              <w:pStyle w:val="Frspaiere"/>
              <w:rPr>
                <w:rFonts w:ascii="Times New Roman" w:hAnsi="Times New Roman" w:cs="Times New Roman"/>
                <w:b/>
                <w:sz w:val="20"/>
                <w:szCs w:val="20"/>
                <w:lang w:val="fr-FR"/>
              </w:rPr>
            </w:pPr>
            <w:r w:rsidRPr="00DD4884">
              <w:rPr>
                <w:rFonts w:ascii="Times New Roman" w:hAnsi="Times New Roman" w:cs="Times New Roman"/>
                <w:b/>
                <w:sz w:val="20"/>
                <w:szCs w:val="20"/>
                <w:lang w:val="fr-FR"/>
              </w:rPr>
              <w:t>Denumirea documentului</w:t>
            </w:r>
          </w:p>
          <w:p w:rsidR="00DD4884" w:rsidRPr="00DD4884" w:rsidRDefault="00DD4884" w:rsidP="00DD4884">
            <w:pPr>
              <w:pStyle w:val="Frspaiere"/>
              <w:rPr>
                <w:rFonts w:ascii="Times New Roman" w:hAnsi="Times New Roman" w:cs="Times New Roman"/>
                <w:b/>
                <w:sz w:val="20"/>
                <w:szCs w:val="20"/>
                <w:lang w:val="sv-SE"/>
              </w:rPr>
            </w:pPr>
          </w:p>
        </w:tc>
        <w:tc>
          <w:tcPr>
            <w:tcW w:w="1989" w:type="dxa"/>
          </w:tcPr>
          <w:p w:rsidR="00DD4884" w:rsidRPr="00DD4884" w:rsidRDefault="00DD4884" w:rsidP="00DD4884">
            <w:pPr>
              <w:pStyle w:val="Frspaiere"/>
              <w:rPr>
                <w:rFonts w:ascii="Times New Roman" w:hAnsi="Times New Roman" w:cs="Times New Roman"/>
                <w:b/>
                <w:sz w:val="20"/>
                <w:szCs w:val="20"/>
                <w:lang w:val="fr-FR"/>
              </w:rPr>
            </w:pPr>
            <w:r w:rsidRPr="00DD4884">
              <w:rPr>
                <w:rFonts w:ascii="Times New Roman" w:hAnsi="Times New Roman" w:cs="Times New Roman"/>
                <w:b/>
                <w:sz w:val="20"/>
                <w:szCs w:val="20"/>
                <w:lang w:val="fr-FR"/>
              </w:rPr>
              <w:t>Executor</w:t>
            </w:r>
          </w:p>
        </w:tc>
        <w:tc>
          <w:tcPr>
            <w:tcW w:w="1413" w:type="dxa"/>
          </w:tcPr>
          <w:p w:rsidR="00DD4884" w:rsidRPr="00DD4884" w:rsidRDefault="00DD4884" w:rsidP="00DD4884">
            <w:pPr>
              <w:pStyle w:val="Frspaiere"/>
              <w:rPr>
                <w:rFonts w:ascii="Times New Roman" w:hAnsi="Times New Roman" w:cs="Times New Roman"/>
                <w:b/>
                <w:sz w:val="20"/>
                <w:szCs w:val="20"/>
                <w:lang w:val="fr-FR"/>
              </w:rPr>
            </w:pPr>
            <w:r w:rsidRPr="00DD4884">
              <w:rPr>
                <w:rFonts w:ascii="Times New Roman" w:hAnsi="Times New Roman" w:cs="Times New Roman"/>
                <w:b/>
                <w:sz w:val="20"/>
                <w:szCs w:val="20"/>
                <w:lang w:val="fr-BE"/>
              </w:rPr>
              <w:t>Termen, nr. și data document de ieșire</w:t>
            </w:r>
          </w:p>
        </w:tc>
      </w:tr>
      <w:tr w:rsidR="00DD4884" w:rsidRPr="00DD4884" w:rsidTr="00DD4884">
        <w:trPr>
          <w:trHeight w:val="837"/>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fr-FR"/>
              </w:rPr>
            </w:pPr>
          </w:p>
        </w:tc>
        <w:tc>
          <w:tcPr>
            <w:tcW w:w="992"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03.01.2018</w:t>
            </w:r>
          </w:p>
          <w:p w:rsidR="00DD4884" w:rsidRPr="00DD4884" w:rsidRDefault="00DD4884" w:rsidP="00DD4884">
            <w:pPr>
              <w:pStyle w:val="Frspaiere"/>
              <w:rPr>
                <w:rFonts w:ascii="Times New Roman" w:hAnsi="Times New Roman" w:cs="Times New Roman"/>
                <w:b/>
                <w:sz w:val="20"/>
                <w:szCs w:val="20"/>
                <w:lang w:val="sv-SE"/>
              </w:rPr>
            </w:pPr>
          </w:p>
        </w:tc>
        <w:tc>
          <w:tcPr>
            <w:tcW w:w="5166" w:type="dxa"/>
          </w:tcPr>
          <w:p w:rsidR="00DD4884" w:rsidRPr="00DD4884" w:rsidRDefault="00DD4884" w:rsidP="00DD4884">
            <w:pPr>
              <w:pStyle w:val="Frspaiere"/>
              <w:rPr>
                <w:rFonts w:ascii="Times New Roman" w:hAnsi="Times New Roman" w:cs="Times New Roman"/>
                <w:b/>
                <w:sz w:val="20"/>
                <w:szCs w:val="20"/>
                <w:lang w:val="sv-SE"/>
              </w:rPr>
            </w:pPr>
            <w:r w:rsidRPr="00DD4884">
              <w:rPr>
                <w:rFonts w:ascii="Times New Roman" w:hAnsi="Times New Roman" w:cs="Times New Roman"/>
                <w:sz w:val="20"/>
                <w:szCs w:val="20"/>
                <w:lang w:val="it-IT"/>
              </w:rPr>
              <w:t>Aviz pr. HG aprobarea Regulamentului cu privire la evaluarea, administrarea şi valorificarea bunurilor infracţionale (sechestrate)</w:t>
            </w:r>
          </w:p>
        </w:tc>
        <w:tc>
          <w:tcPr>
            <w:tcW w:w="1989"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T. Osoianu</w:t>
            </w:r>
          </w:p>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sz w:val="20"/>
                <w:szCs w:val="20"/>
                <w:lang w:val="fr-FR"/>
              </w:rPr>
              <w:t xml:space="preserve">dr. hab. </w:t>
            </w:r>
            <w:r w:rsidRPr="00DD4884">
              <w:rPr>
                <w:rFonts w:ascii="Times New Roman" w:hAnsi="Times New Roman" w:cs="Times New Roman"/>
                <w:sz w:val="20"/>
                <w:szCs w:val="20"/>
                <w:lang w:val="it-IT"/>
              </w:rPr>
              <w:t>V. Berliba</w:t>
            </w:r>
          </w:p>
          <w:p w:rsidR="00DD4884" w:rsidRPr="00DD4884" w:rsidRDefault="00DD4884" w:rsidP="00DD4884">
            <w:pPr>
              <w:pStyle w:val="Frspaiere"/>
              <w:rPr>
                <w:rFonts w:ascii="Times New Roman" w:hAnsi="Times New Roman" w:cs="Times New Roman"/>
                <w:b/>
                <w:sz w:val="20"/>
                <w:szCs w:val="20"/>
                <w:lang w:val="fr-FR"/>
              </w:rPr>
            </w:pPr>
            <w:r w:rsidRPr="00DD4884">
              <w:rPr>
                <w:rFonts w:ascii="Times New Roman" w:hAnsi="Times New Roman" w:cs="Times New Roman"/>
                <w:sz w:val="20"/>
                <w:szCs w:val="20"/>
                <w:lang w:val="it-IT"/>
              </w:rPr>
              <w:t>dr. A. Prisac</w:t>
            </w:r>
          </w:p>
        </w:tc>
        <w:tc>
          <w:tcPr>
            <w:tcW w:w="1413"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15.01.2018</w:t>
            </w:r>
          </w:p>
          <w:p w:rsidR="00DD4884" w:rsidRPr="00DD4884" w:rsidRDefault="00DD4884" w:rsidP="00DD4884">
            <w:pPr>
              <w:pStyle w:val="Frspaiere"/>
              <w:rPr>
                <w:rFonts w:ascii="Times New Roman" w:hAnsi="Times New Roman" w:cs="Times New Roman"/>
                <w:b/>
                <w:sz w:val="20"/>
                <w:szCs w:val="20"/>
                <w:lang w:val="fr-FR"/>
              </w:rPr>
            </w:pPr>
            <w:r w:rsidRPr="00DD4884">
              <w:rPr>
                <w:rFonts w:ascii="Times New Roman" w:hAnsi="Times New Roman" w:cs="Times New Roman"/>
                <w:sz w:val="20"/>
                <w:szCs w:val="20"/>
              </w:rPr>
              <w:t>e-mail</w:t>
            </w:r>
          </w:p>
        </w:tc>
      </w:tr>
      <w:tr w:rsidR="00DD4884" w:rsidRPr="00DD4884" w:rsidTr="00DD4884">
        <w:trPr>
          <w:trHeight w:val="837"/>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rPr>
            </w:pPr>
          </w:p>
        </w:tc>
        <w:tc>
          <w:tcPr>
            <w:tcW w:w="992"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22.01.2018</w:t>
            </w: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sz w:val="20"/>
                <w:szCs w:val="20"/>
                <w:lang w:val="fr-FR"/>
              </w:rPr>
              <w:t>Recenzarea culegerii „Pledoarii la Curtea Constituțională. Apărarea punctului de vedere al Parlamentului Republicii Moldova. a.2017” de V. Cuciuc</w:t>
            </w:r>
          </w:p>
        </w:tc>
        <w:tc>
          <w:tcPr>
            <w:tcW w:w="1989"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hab. V. Balmuș</w:t>
            </w: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22.01.2018</w:t>
            </w:r>
          </w:p>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rPr>
              <w:t>e-mail</w:t>
            </w:r>
          </w:p>
        </w:tc>
      </w:tr>
      <w:tr w:rsidR="00DD4884" w:rsidRPr="00DD4884" w:rsidTr="00DD4884">
        <w:trPr>
          <w:trHeight w:val="837"/>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rPr>
            </w:pPr>
          </w:p>
        </w:tc>
        <w:tc>
          <w:tcPr>
            <w:tcW w:w="992"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01.02.2018</w:t>
            </w: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sz w:val="20"/>
                <w:szCs w:val="20"/>
                <w:lang w:val="it-IT"/>
              </w:rPr>
              <w:t xml:space="preserve">Opinie asupra proiectului hotărârii Guvernului „Cu privire la unele aspecte de organizare a domeniilor cercetării și inovării” </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lang w:val="fr-FR"/>
              </w:rPr>
              <w:t>dr. hab. V. Balmuș</w:t>
            </w: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07.02.2018</w:t>
            </w:r>
          </w:p>
        </w:tc>
      </w:tr>
      <w:tr w:rsidR="00DD4884" w:rsidRPr="00DD4884" w:rsidTr="00DD4884">
        <w:trPr>
          <w:trHeight w:val="837"/>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rPr>
              <w:t>06.02.20</w:t>
            </w:r>
            <w:r w:rsidRPr="00DD4884">
              <w:rPr>
                <w:rFonts w:ascii="Times New Roman" w:hAnsi="Times New Roman" w:cs="Times New Roman"/>
                <w:sz w:val="20"/>
                <w:szCs w:val="20"/>
                <w:lang w:val="sv-SE"/>
              </w:rPr>
              <w:t>18</w:t>
            </w:r>
          </w:p>
        </w:tc>
        <w:tc>
          <w:tcPr>
            <w:tcW w:w="5166" w:type="dxa"/>
          </w:tcPr>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sz w:val="20"/>
                <w:szCs w:val="20"/>
                <w:lang w:val="it-IT"/>
              </w:rPr>
              <w:t>Opinie asupra proiectului Hotărârii Guvernului cu privire la organizarea şi funcţionarea Agenţiei Naţionale de Asigurare a Calităţii în Educaţie şi Cercetare</w:t>
            </w:r>
          </w:p>
        </w:tc>
        <w:tc>
          <w:tcPr>
            <w:tcW w:w="1989" w:type="dxa"/>
          </w:tcPr>
          <w:p w:rsidR="00DD4884" w:rsidRPr="00DD4884" w:rsidRDefault="00DD4884" w:rsidP="00DD4884">
            <w:pPr>
              <w:pStyle w:val="Frspaiere"/>
              <w:rPr>
                <w:rFonts w:ascii="Times New Roman" w:hAnsi="Times New Roman" w:cs="Times New Roman"/>
                <w:b/>
                <w:sz w:val="20"/>
                <w:szCs w:val="20"/>
                <w:lang w:val="sv-SE"/>
              </w:rPr>
            </w:pPr>
            <w:r w:rsidRPr="00DD4884">
              <w:rPr>
                <w:rFonts w:ascii="Times New Roman" w:hAnsi="Times New Roman" w:cs="Times New Roman"/>
                <w:sz w:val="20"/>
                <w:szCs w:val="20"/>
                <w:lang w:val="fr-FR"/>
              </w:rPr>
              <w:t>dr. hab. V. Balmuș</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08.02.2018</w:t>
            </w:r>
          </w:p>
          <w:p w:rsidR="00DD4884" w:rsidRPr="00DD4884" w:rsidRDefault="00DD4884" w:rsidP="00DD4884">
            <w:pPr>
              <w:pStyle w:val="Frspaiere"/>
              <w:rPr>
                <w:rFonts w:ascii="Times New Roman" w:hAnsi="Times New Roman" w:cs="Times New Roman"/>
                <w:b/>
                <w:sz w:val="20"/>
                <w:szCs w:val="20"/>
                <w:lang w:val="sv-SE"/>
              </w:rPr>
            </w:pPr>
            <w:r w:rsidRPr="00DD4884">
              <w:rPr>
                <w:rFonts w:ascii="Times New Roman" w:hAnsi="Times New Roman" w:cs="Times New Roman"/>
                <w:sz w:val="20"/>
                <w:szCs w:val="20"/>
              </w:rPr>
              <w:t>e-mail</w:t>
            </w:r>
          </w:p>
        </w:tc>
      </w:tr>
      <w:tr w:rsidR="00DD4884" w:rsidRPr="00DD4884" w:rsidTr="00DD4884">
        <w:trPr>
          <w:trHeight w:val="837"/>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08.02.2018</w:t>
            </w:r>
          </w:p>
          <w:p w:rsidR="00DD4884" w:rsidRPr="00DD4884" w:rsidRDefault="00DD4884" w:rsidP="00DD4884">
            <w:pPr>
              <w:pStyle w:val="Frspaiere"/>
              <w:rPr>
                <w:rFonts w:ascii="Times New Roman" w:hAnsi="Times New Roman" w:cs="Times New Roman"/>
                <w:sz w:val="20"/>
                <w:szCs w:val="20"/>
              </w:rPr>
            </w:pP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sz w:val="20"/>
                <w:szCs w:val="20"/>
                <w:lang w:val="it-IT"/>
              </w:rPr>
              <w:t>Propuneri la proiectul HG cu privire la aprobarea Regulamentului de organizare si desfășurare a programelor de postdoctorat</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lang w:val="fr-FR"/>
              </w:rPr>
              <w:t>dr. hab. V. Balmuș</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08.02.2018</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e-mail</w:t>
            </w:r>
          </w:p>
        </w:tc>
      </w:tr>
      <w:tr w:rsidR="00DD4884" w:rsidRPr="00DD4884" w:rsidTr="00DD4884">
        <w:trPr>
          <w:trHeight w:val="417"/>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sz w:val="20"/>
                <w:szCs w:val="20"/>
                <w:lang w:val="it-IT"/>
              </w:rPr>
              <w:t xml:space="preserve">AVIZ asupra Regulamentului de organizare şi desfăşurare a programelor de postdoctorat </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lang w:val="it-IT"/>
              </w:rPr>
              <w:t>dr. hab.</w:t>
            </w:r>
            <w:r w:rsidRPr="00DD4884">
              <w:rPr>
                <w:rFonts w:ascii="Times New Roman" w:hAnsi="Times New Roman" w:cs="Times New Roman"/>
                <w:sz w:val="20"/>
                <w:szCs w:val="20"/>
              </w:rPr>
              <w:t xml:space="preserve"> G. Costachi</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it-IT"/>
              </w:rPr>
              <w:t>13.02.2018</w:t>
            </w:r>
          </w:p>
        </w:tc>
      </w:tr>
      <w:tr w:rsidR="00DD4884" w:rsidRPr="00DD4884" w:rsidTr="00DD4884">
        <w:trPr>
          <w:trHeight w:val="190"/>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sz w:val="20"/>
                <w:szCs w:val="20"/>
                <w:lang w:val="it-IT"/>
              </w:rPr>
              <w:t>OPINIE asupra problemei studiilor de doctorat</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lang w:val="it-IT"/>
              </w:rPr>
              <w:t>dr. hab.</w:t>
            </w:r>
            <w:r w:rsidRPr="00DD4884">
              <w:rPr>
                <w:rFonts w:ascii="Times New Roman" w:hAnsi="Times New Roman" w:cs="Times New Roman"/>
                <w:sz w:val="20"/>
                <w:szCs w:val="20"/>
              </w:rPr>
              <w:t xml:space="preserve"> G. Costachi</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it-IT"/>
              </w:rPr>
              <w:t>15.02.2018</w:t>
            </w:r>
          </w:p>
        </w:tc>
      </w:tr>
      <w:tr w:rsidR="00DD4884" w:rsidRPr="00DD4884" w:rsidTr="00DD4884">
        <w:trPr>
          <w:trHeight w:val="837"/>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it-IT"/>
              </w:rPr>
            </w:pPr>
          </w:p>
        </w:tc>
        <w:tc>
          <w:tcPr>
            <w:tcW w:w="992"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21.02.2018</w:t>
            </w:r>
          </w:p>
          <w:p w:rsidR="00DD4884" w:rsidRPr="00DD4884" w:rsidRDefault="00DD4884" w:rsidP="00DD4884">
            <w:pPr>
              <w:pStyle w:val="Frspaiere"/>
              <w:rPr>
                <w:rFonts w:ascii="Times New Roman" w:hAnsi="Times New Roman" w:cs="Times New Roman"/>
                <w:sz w:val="20"/>
                <w:szCs w:val="20"/>
              </w:rPr>
            </w:pP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iCs/>
                <w:sz w:val="20"/>
                <w:szCs w:val="20"/>
                <w:lang w:val="it-IT"/>
              </w:rPr>
              <w:t>Aviz proiectul Hotărârii Guvernului cu privire la aprobarea Regulamentului de organizare şi desfășurare a programelor de postdoctorat</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rPr>
            </w:pP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21.02.2018</w:t>
            </w:r>
          </w:p>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sz w:val="20"/>
                <w:szCs w:val="20"/>
              </w:rPr>
              <w:t>e-mail</w:t>
            </w:r>
          </w:p>
        </w:tc>
      </w:tr>
      <w:tr w:rsidR="00DD4884" w:rsidRPr="00DD4884" w:rsidTr="00DD4884">
        <w:trPr>
          <w:trHeight w:val="472"/>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rPr>
            </w:pPr>
          </w:p>
        </w:tc>
        <w:tc>
          <w:tcPr>
            <w:tcW w:w="992"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28.02.2018</w:t>
            </w:r>
          </w:p>
          <w:p w:rsidR="00DD4884" w:rsidRPr="00DD4884" w:rsidRDefault="00DD4884" w:rsidP="00DD4884">
            <w:pPr>
              <w:pStyle w:val="Frspaiere"/>
              <w:rPr>
                <w:rFonts w:ascii="Times New Roman" w:hAnsi="Times New Roman" w:cs="Times New Roman"/>
                <w:b/>
                <w:sz w:val="20"/>
                <w:szCs w:val="20"/>
              </w:rPr>
            </w:pP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sz w:val="20"/>
                <w:szCs w:val="20"/>
                <w:lang w:val="it-IT"/>
              </w:rPr>
              <w:t>Elaborarea Statutului ICJP în noua redacție</w:t>
            </w:r>
          </w:p>
        </w:tc>
        <w:tc>
          <w:tcPr>
            <w:tcW w:w="1989" w:type="dxa"/>
          </w:tcPr>
          <w:p w:rsidR="00DD4884" w:rsidRPr="00DD4884" w:rsidRDefault="00DD4884" w:rsidP="00DD4884">
            <w:pPr>
              <w:pStyle w:val="Frspaiere"/>
              <w:rPr>
                <w:rFonts w:ascii="Times New Roman" w:hAnsi="Times New Roman" w:cs="Times New Roman"/>
                <w:sz w:val="20"/>
                <w:szCs w:val="20"/>
                <w:lang w:val="en-US"/>
              </w:rPr>
            </w:pPr>
            <w:r w:rsidRPr="00DD4884">
              <w:rPr>
                <w:rFonts w:ascii="Times New Roman" w:hAnsi="Times New Roman" w:cs="Times New Roman"/>
                <w:sz w:val="20"/>
                <w:szCs w:val="20"/>
                <w:lang w:val="en-US"/>
              </w:rPr>
              <w:t>dr. hab. V. Balmuș</w:t>
            </w:r>
          </w:p>
          <w:p w:rsidR="00DD4884" w:rsidRPr="00DD4884" w:rsidRDefault="00DD4884" w:rsidP="00DD4884">
            <w:pPr>
              <w:pStyle w:val="Frspaiere"/>
              <w:rPr>
                <w:rFonts w:ascii="Times New Roman" w:hAnsi="Times New Roman" w:cs="Times New Roman"/>
                <w:b/>
                <w:sz w:val="20"/>
                <w:szCs w:val="20"/>
                <w:lang w:val="it-IT"/>
              </w:rPr>
            </w:pPr>
            <w:r w:rsidRPr="00DD4884">
              <w:rPr>
                <w:rFonts w:ascii="Times New Roman" w:hAnsi="Times New Roman" w:cs="Times New Roman"/>
                <w:sz w:val="20"/>
                <w:szCs w:val="20"/>
                <w:lang w:val="en-US"/>
              </w:rPr>
              <w:t xml:space="preserve">dr. Iu. </w:t>
            </w:r>
            <w:r w:rsidRPr="00DD4884">
              <w:rPr>
                <w:rFonts w:ascii="Times New Roman" w:hAnsi="Times New Roman" w:cs="Times New Roman"/>
                <w:sz w:val="20"/>
                <w:szCs w:val="20"/>
                <w:lang w:val="it-IT"/>
              </w:rPr>
              <w:t>Frunză</w:t>
            </w: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06.03.2018</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12.03.2018</w:t>
            </w:r>
          </w:p>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rPr>
            </w:pPr>
          </w:p>
        </w:tc>
        <w:tc>
          <w:tcPr>
            <w:tcW w:w="992"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27.03.2018</w:t>
            </w: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sz w:val="20"/>
                <w:szCs w:val="20"/>
                <w:lang w:val="it-IT"/>
              </w:rPr>
              <w:t>Opinie succintă asupra proiectului inițial al priorității 9 a Strategiei Naționale  de Dezvoltare „Moldova 2030”</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rPr>
            </w:pP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27.03.2018</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rPr>
            </w:pPr>
          </w:p>
        </w:tc>
        <w:tc>
          <w:tcPr>
            <w:tcW w:w="992"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29.03.2018</w:t>
            </w:r>
          </w:p>
        </w:tc>
        <w:tc>
          <w:tcPr>
            <w:tcW w:w="5166"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Propuneri la proiectul SNDM 2030</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A. Prisac</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A. Guștiuc</w:t>
            </w: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05.04.2018</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17.04.2018</w:t>
            </w:r>
          </w:p>
        </w:tc>
        <w:tc>
          <w:tcPr>
            <w:tcW w:w="5166" w:type="dxa"/>
          </w:tcPr>
          <w:p w:rsidR="00DD4884" w:rsidRPr="00DD4884" w:rsidRDefault="00DD4884" w:rsidP="00DD4884">
            <w:pPr>
              <w:pStyle w:val="Frspaiere"/>
              <w:rPr>
                <w:rFonts w:ascii="Times New Roman" w:hAnsi="Times New Roman" w:cs="Times New Roman"/>
                <w:sz w:val="20"/>
                <w:szCs w:val="20"/>
                <w:lang w:val="en-US"/>
              </w:rPr>
            </w:pPr>
            <w:r w:rsidRPr="00DD4884">
              <w:rPr>
                <w:rFonts w:ascii="Times New Roman" w:hAnsi="Times New Roman" w:cs="Times New Roman"/>
                <w:sz w:val="20"/>
                <w:szCs w:val="20"/>
                <w:lang w:val="en-US"/>
              </w:rPr>
              <w:t>Solicitare interpretarea art. 90</w:t>
            </w:r>
            <w:r w:rsidRPr="00DD4884">
              <w:rPr>
                <w:rFonts w:ascii="Times New Roman" w:hAnsi="Times New Roman" w:cs="Times New Roman"/>
                <w:sz w:val="20"/>
                <w:szCs w:val="20"/>
                <w:vertAlign w:val="superscript"/>
                <w:lang w:val="en-US"/>
              </w:rPr>
              <w:t>1</w:t>
            </w:r>
            <w:r w:rsidRPr="00DD4884">
              <w:rPr>
                <w:rFonts w:ascii="Times New Roman" w:hAnsi="Times New Roman" w:cs="Times New Roman"/>
                <w:sz w:val="20"/>
                <w:szCs w:val="20"/>
                <w:lang w:val="en-US"/>
              </w:rPr>
              <w:t xml:space="preserve"> Cod fiscal avocat Iuliana Pascal</w:t>
            </w:r>
          </w:p>
        </w:tc>
        <w:tc>
          <w:tcPr>
            <w:tcW w:w="1989" w:type="dxa"/>
          </w:tcPr>
          <w:p w:rsidR="00DD4884" w:rsidRPr="00DD4884" w:rsidRDefault="00DD4884" w:rsidP="00DD4884">
            <w:pPr>
              <w:pStyle w:val="Frspaiere"/>
              <w:rPr>
                <w:rFonts w:ascii="Times New Roman" w:hAnsi="Times New Roman" w:cs="Times New Roman"/>
                <w:sz w:val="20"/>
                <w:szCs w:val="20"/>
                <w:lang w:val="en-US"/>
              </w:rPr>
            </w:pPr>
            <w:r w:rsidRPr="00DD4884">
              <w:rPr>
                <w:rFonts w:ascii="Times New Roman" w:hAnsi="Times New Roman" w:cs="Times New Roman"/>
                <w:sz w:val="20"/>
                <w:szCs w:val="20"/>
                <w:lang w:val="en-US"/>
              </w:rPr>
              <w:t>dr. Iu. Frunză</w:t>
            </w:r>
          </w:p>
          <w:p w:rsidR="00DD4884" w:rsidRPr="00DD4884" w:rsidRDefault="00DD4884" w:rsidP="00DD4884">
            <w:pPr>
              <w:pStyle w:val="Frspaiere"/>
              <w:rPr>
                <w:rFonts w:ascii="Times New Roman" w:hAnsi="Times New Roman" w:cs="Times New Roman"/>
                <w:b/>
                <w:sz w:val="20"/>
                <w:szCs w:val="20"/>
                <w:lang w:val="en-US"/>
              </w:rPr>
            </w:pPr>
            <w:r w:rsidRPr="00DD4884">
              <w:rPr>
                <w:rFonts w:ascii="Times New Roman" w:hAnsi="Times New Roman" w:cs="Times New Roman"/>
                <w:sz w:val="20"/>
                <w:szCs w:val="20"/>
                <w:lang w:val="en-US"/>
              </w:rPr>
              <w:t>dr. B. Sosna</w:t>
            </w:r>
          </w:p>
        </w:tc>
        <w:tc>
          <w:tcPr>
            <w:tcW w:w="1413" w:type="dxa"/>
          </w:tcPr>
          <w:p w:rsidR="00DD4884" w:rsidRPr="00DD4884" w:rsidRDefault="00DD4884" w:rsidP="00DD4884">
            <w:pPr>
              <w:pStyle w:val="Frspaiere"/>
              <w:rPr>
                <w:rFonts w:ascii="Times New Roman" w:hAnsi="Times New Roman" w:cs="Times New Roman"/>
                <w:sz w:val="20"/>
                <w:szCs w:val="20"/>
                <w:lang w:val="en-US"/>
              </w:rPr>
            </w:pPr>
          </w:p>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20.04.2018</w:t>
            </w:r>
          </w:p>
        </w:tc>
        <w:tc>
          <w:tcPr>
            <w:tcW w:w="5166"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Propuneri pentru procedura de susținere publică a tezelor de doctorat UnASM</w:t>
            </w:r>
          </w:p>
        </w:tc>
        <w:tc>
          <w:tcPr>
            <w:tcW w:w="1989"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hab. V. Balmuș</w:t>
            </w:r>
          </w:p>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T. Osoianu</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23.04.2018</w:t>
            </w:r>
          </w:p>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sz w:val="20"/>
                <w:szCs w:val="20"/>
                <w:lang w:val="it-IT"/>
              </w:rPr>
              <w:t>Proiectul Regulamentului cu privire la procedura de evaluare şi susţinere a tezelor de doctorat</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lang w:val="it-IT"/>
              </w:rPr>
              <w:t>dr. hab.</w:t>
            </w:r>
            <w:r w:rsidRPr="00DD4884">
              <w:rPr>
                <w:rFonts w:ascii="Times New Roman" w:hAnsi="Times New Roman" w:cs="Times New Roman"/>
                <w:sz w:val="20"/>
                <w:szCs w:val="20"/>
              </w:rPr>
              <w:t xml:space="preserve"> G. Costachi</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it-IT"/>
              </w:rPr>
              <w:t>23.04.2018</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rPr>
            </w:pPr>
          </w:p>
        </w:tc>
        <w:tc>
          <w:tcPr>
            <w:tcW w:w="992"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24.04.2018</w:t>
            </w: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iCs/>
                <w:sz w:val="20"/>
                <w:szCs w:val="20"/>
                <w:lang w:val="it-IT"/>
              </w:rPr>
              <w:t xml:space="preserve">Aviz proiectul Hotărârii Guvernului </w:t>
            </w:r>
            <w:r w:rsidRPr="00DD4884">
              <w:rPr>
                <w:rFonts w:ascii="Times New Roman" w:hAnsi="Times New Roman" w:cs="Times New Roman"/>
                <w:sz w:val="20"/>
                <w:szCs w:val="20"/>
                <w:lang w:val="it-IT"/>
              </w:rPr>
              <w:t>cu privire la aprobarea Regulamentului de selectare, cerinţele faţă de candidat şi componenţa nominală a Comisiei de selectare a directorului general al ANCD</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lang w:val="fr-FR"/>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25.04.2018</w:t>
            </w:r>
          </w:p>
          <w:p w:rsidR="00DD4884" w:rsidRPr="00DD4884" w:rsidRDefault="00DD4884" w:rsidP="00DD4884">
            <w:pPr>
              <w:pStyle w:val="Frspaiere"/>
              <w:rPr>
                <w:rFonts w:ascii="Times New Roman" w:hAnsi="Times New Roman" w:cs="Times New Roman"/>
                <w:sz w:val="20"/>
                <w:szCs w:val="20"/>
                <w:lang w:val="fr-BE"/>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25.04.2018</w:t>
            </w:r>
          </w:p>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iCs/>
                <w:sz w:val="20"/>
                <w:szCs w:val="20"/>
                <w:lang w:val="it-IT"/>
              </w:rPr>
              <w:t>Aviz proiectul hotărârii Guvernului „Cu privire la aprobarea Regulamentului de selectare, cerinţele faţă de candidat şi componenţa nominală a Comisiei de selectare a directorului general al Agenţiei Naţionale pentru Cercetare şi Dezvoltare”</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lang w:val="sv-SE"/>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27.04.2018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25.04.2018</w:t>
            </w:r>
          </w:p>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rPr>
                <w:rFonts w:ascii="Times New Roman" w:hAnsi="Times New Roman" w:cs="Times New Roman"/>
                <w:iCs/>
                <w:sz w:val="20"/>
                <w:szCs w:val="20"/>
                <w:lang w:val="sv-SE"/>
              </w:rPr>
            </w:pPr>
            <w:r w:rsidRPr="00DD4884">
              <w:rPr>
                <w:rFonts w:ascii="Times New Roman" w:hAnsi="Times New Roman" w:cs="Times New Roman"/>
                <w:iCs/>
                <w:sz w:val="20"/>
                <w:szCs w:val="20"/>
                <w:lang w:val="sv-SE"/>
              </w:rPr>
              <w:t>Aviz proiectul hotărârii Guvernului „Cu privire la alegerea membrilor secţiilor de ştiinţe ale Academiei de Ştiinţe a Moldovei</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27.04.2018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25.04.2018</w:t>
            </w:r>
          </w:p>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jc w:val="both"/>
              <w:rPr>
                <w:rFonts w:ascii="Times New Roman" w:hAnsi="Times New Roman" w:cs="Times New Roman"/>
                <w:sz w:val="20"/>
                <w:szCs w:val="20"/>
                <w:lang w:val="sv-SE"/>
              </w:rPr>
            </w:pPr>
            <w:r w:rsidRPr="00DD4884">
              <w:rPr>
                <w:rFonts w:ascii="Times New Roman" w:hAnsi="Times New Roman" w:cs="Times New Roman"/>
                <w:sz w:val="20"/>
                <w:szCs w:val="20"/>
                <w:lang w:val="sv-SE"/>
              </w:rPr>
              <w:t>Argumente în favoarea obiectivelor extinse pentru anul 2019 ale proiectului instituțional „Dezvoltarea cadrului juridic al Republicii Moldova în contextul necesităților de securitate și asigurare a parcursului european” și continuitatea acestora în propunerea pentru finanțarea instituțională 2020-2023</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27.04.2018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27.04.2018</w:t>
            </w:r>
          </w:p>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iCs/>
                <w:sz w:val="20"/>
                <w:szCs w:val="20"/>
                <w:lang w:val="it-IT"/>
              </w:rPr>
              <w:t>Propuneri obiective pentru Programul naţional în domeniile cercetării şi inovării 2020-2023</w:t>
            </w:r>
          </w:p>
        </w:tc>
        <w:tc>
          <w:tcPr>
            <w:tcW w:w="1989"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hab. V. Balmuș</w:t>
            </w:r>
          </w:p>
          <w:p w:rsidR="00DD4884" w:rsidRPr="00DD4884" w:rsidRDefault="00DD4884" w:rsidP="00DD4884">
            <w:pPr>
              <w:pStyle w:val="Frspaiere"/>
              <w:rPr>
                <w:rFonts w:ascii="Times New Roman" w:hAnsi="Times New Roman" w:cs="Times New Roman"/>
                <w:sz w:val="20"/>
                <w:szCs w:val="20"/>
                <w:lang w:val="fr-FR"/>
              </w:rPr>
            </w:pPr>
            <w:r>
              <w:rPr>
                <w:rFonts w:ascii="Times New Roman" w:hAnsi="Times New Roman" w:cs="Times New Roman"/>
                <w:sz w:val="20"/>
                <w:szCs w:val="20"/>
                <w:lang w:val="fr-FR"/>
              </w:rPr>
              <w:t>dr. A. Guștiuc</w:t>
            </w:r>
          </w:p>
        </w:tc>
        <w:tc>
          <w:tcPr>
            <w:tcW w:w="1413" w:type="dxa"/>
          </w:tcPr>
          <w:p w:rsidR="00DD4884" w:rsidRPr="00DD4884" w:rsidRDefault="00DD4884" w:rsidP="00DD4884">
            <w:pPr>
              <w:pStyle w:val="Frspaiere"/>
              <w:rPr>
                <w:rFonts w:ascii="Times New Roman" w:hAnsi="Times New Roman" w:cs="Times New Roman"/>
                <w:sz w:val="20"/>
                <w:szCs w:val="20"/>
                <w:lang w:val="fr-BE"/>
              </w:rPr>
            </w:pPr>
            <w:r w:rsidRPr="00DD4884">
              <w:rPr>
                <w:rFonts w:ascii="Times New Roman" w:hAnsi="Times New Roman" w:cs="Times New Roman"/>
                <w:sz w:val="20"/>
                <w:szCs w:val="20"/>
                <w:lang w:val="fr-BE"/>
              </w:rPr>
              <w:t>03.05.2018</w:t>
            </w:r>
          </w:p>
          <w:p w:rsidR="00DD4884" w:rsidRPr="00DD4884" w:rsidRDefault="00DD4884" w:rsidP="00DD4884">
            <w:pPr>
              <w:pStyle w:val="Frspaiere"/>
              <w:rPr>
                <w:rFonts w:ascii="Times New Roman" w:hAnsi="Times New Roman" w:cs="Times New Roman"/>
                <w:sz w:val="20"/>
                <w:szCs w:val="20"/>
                <w:lang w:val="fr-BE"/>
              </w:rPr>
            </w:pPr>
            <w:r w:rsidRPr="00DD4884">
              <w:rPr>
                <w:rFonts w:ascii="Times New Roman" w:hAnsi="Times New Roman" w:cs="Times New Roman"/>
                <w:sz w:val="20"/>
                <w:szCs w:val="20"/>
                <w:lang w:val="fr-BE"/>
              </w:rPr>
              <w:t>04.05.2018</w:t>
            </w:r>
          </w:p>
          <w:p w:rsidR="00DD4884" w:rsidRPr="00DD4884" w:rsidRDefault="00DD4884" w:rsidP="00DD4884">
            <w:pPr>
              <w:pStyle w:val="Frspaiere"/>
              <w:rPr>
                <w:rFonts w:ascii="Times New Roman" w:hAnsi="Times New Roman" w:cs="Times New Roman"/>
                <w:sz w:val="20"/>
                <w:szCs w:val="20"/>
                <w:lang w:val="fr-BE"/>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25.04.2018</w:t>
            </w:r>
          </w:p>
          <w:p w:rsidR="00DD4884" w:rsidRPr="00DD4884" w:rsidRDefault="00DD4884" w:rsidP="00DD4884">
            <w:pPr>
              <w:pStyle w:val="Frspaiere"/>
              <w:rPr>
                <w:rFonts w:ascii="Times New Roman" w:hAnsi="Times New Roman" w:cs="Times New Roman"/>
                <w:sz w:val="20"/>
                <w:szCs w:val="20"/>
              </w:rPr>
            </w:pPr>
          </w:p>
        </w:tc>
        <w:tc>
          <w:tcPr>
            <w:tcW w:w="5166" w:type="dxa"/>
          </w:tcPr>
          <w:p w:rsidR="00DD4884" w:rsidRPr="00DD4884" w:rsidRDefault="00DD4884" w:rsidP="00DD4884">
            <w:pPr>
              <w:pStyle w:val="Frspaiere"/>
              <w:rPr>
                <w:rFonts w:ascii="Times New Roman" w:hAnsi="Times New Roman" w:cs="Times New Roman"/>
                <w:sz w:val="20"/>
                <w:szCs w:val="20"/>
                <w:lang w:val="it-IT"/>
              </w:rPr>
            </w:pPr>
            <w:r w:rsidRPr="00DD4884">
              <w:rPr>
                <w:rFonts w:ascii="Times New Roman" w:hAnsi="Times New Roman" w:cs="Times New Roman"/>
                <w:iCs/>
                <w:sz w:val="20"/>
                <w:szCs w:val="20"/>
                <w:lang w:val="it-IT"/>
              </w:rPr>
              <w:t>Aviz proiectul hotărârii Guvernului „Cu privire la aprobarea Regulamentului de selectare, cerinţele faţă de candidat şi componenţa nominală a Comisiei de selectare a directorului general al Agenţiei Naţionale pentru Cercetare şi Dezvoltare”</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lang w:val="sv-SE"/>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27.04.2018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25.04.2018</w:t>
            </w:r>
          </w:p>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rPr>
                <w:rFonts w:ascii="Times New Roman" w:hAnsi="Times New Roman" w:cs="Times New Roman"/>
                <w:iCs/>
                <w:sz w:val="20"/>
                <w:szCs w:val="20"/>
                <w:lang w:val="sv-SE"/>
              </w:rPr>
            </w:pPr>
            <w:r w:rsidRPr="00DD4884">
              <w:rPr>
                <w:rFonts w:ascii="Times New Roman" w:hAnsi="Times New Roman" w:cs="Times New Roman"/>
                <w:iCs/>
                <w:sz w:val="20"/>
                <w:szCs w:val="20"/>
                <w:lang w:val="sv-SE"/>
              </w:rPr>
              <w:t>Aviz proiectul hotărârii Guvernului „Cu privire la alegerea membrilor secţiilor de ştiinţe ale Academiei de Ştiinţe a Moldovei</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27.04.2018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02.04.2018</w:t>
            </w:r>
          </w:p>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rPr>
                <w:rFonts w:ascii="Times New Roman" w:hAnsi="Times New Roman" w:cs="Times New Roman"/>
                <w:iCs/>
                <w:sz w:val="20"/>
                <w:szCs w:val="20"/>
                <w:lang w:val="it-IT"/>
              </w:rPr>
            </w:pPr>
            <w:r w:rsidRPr="00DD4884">
              <w:rPr>
                <w:rFonts w:ascii="Times New Roman" w:hAnsi="Times New Roman" w:cs="Times New Roman"/>
                <w:iCs/>
                <w:sz w:val="20"/>
                <w:szCs w:val="20"/>
                <w:lang w:val="sv-SE"/>
              </w:rPr>
              <w:t>P</w:t>
            </w:r>
            <w:r w:rsidRPr="00DD4884">
              <w:rPr>
                <w:rFonts w:ascii="Times New Roman" w:hAnsi="Times New Roman" w:cs="Times New Roman"/>
                <w:iCs/>
                <w:sz w:val="20"/>
                <w:szCs w:val="20"/>
                <w:lang w:val="it-IT"/>
              </w:rPr>
              <w:t>rezentarea unei analize și propuneri la cel puțin una din prioritățile SND Moldova 2030 (adresată tuturor)</w:t>
            </w:r>
          </w:p>
        </w:tc>
        <w:tc>
          <w:tcPr>
            <w:tcW w:w="1989"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hab. A. Smochină</w:t>
            </w:r>
          </w:p>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hab. Gh. Costachi</w:t>
            </w:r>
          </w:p>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Iu. Frunză</w:t>
            </w:r>
          </w:p>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A. Prisac</w:t>
            </w:r>
          </w:p>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T. Osoianu</w:t>
            </w:r>
          </w:p>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L. Chirtoacă</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27.04.2018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29.05.2018</w:t>
            </w:r>
          </w:p>
        </w:tc>
        <w:tc>
          <w:tcPr>
            <w:tcW w:w="5166"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Propuneri și argumentări pentru prestațiile contra plată ale ICJPS</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lang w:val="fr-FR"/>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31.05.2018</w:t>
            </w:r>
          </w:p>
          <w:p w:rsidR="00DD4884" w:rsidRPr="00DD4884" w:rsidRDefault="00DD4884" w:rsidP="00DD4884">
            <w:pPr>
              <w:pStyle w:val="Frspaiere"/>
              <w:rPr>
                <w:rFonts w:ascii="Times New Roman" w:hAnsi="Times New Roman" w:cs="Times New Roman"/>
                <w:sz w:val="20"/>
                <w:szCs w:val="20"/>
                <w:lang w:val="fr-BE"/>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14.05.2018</w:t>
            </w:r>
          </w:p>
        </w:tc>
        <w:tc>
          <w:tcPr>
            <w:tcW w:w="5166"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Proiect acord parteneriat USDC și ICJP</w:t>
            </w:r>
          </w:p>
        </w:tc>
        <w:tc>
          <w:tcPr>
            <w:tcW w:w="1989" w:type="dxa"/>
          </w:tcPr>
          <w:p w:rsidR="00DD4884" w:rsidRPr="00DD4884" w:rsidRDefault="00DD4884" w:rsidP="00DD4884">
            <w:pPr>
              <w:pStyle w:val="Frspaiere"/>
              <w:rPr>
                <w:rFonts w:ascii="Times New Roman" w:hAnsi="Times New Roman" w:cs="Times New Roman"/>
                <w:sz w:val="20"/>
                <w:szCs w:val="20"/>
                <w:lang w:val="en-US"/>
              </w:rPr>
            </w:pPr>
            <w:r w:rsidRPr="00DD4884">
              <w:rPr>
                <w:rFonts w:ascii="Times New Roman" w:hAnsi="Times New Roman" w:cs="Times New Roman"/>
                <w:sz w:val="20"/>
                <w:szCs w:val="20"/>
                <w:lang w:val="en-US"/>
              </w:rPr>
              <w:t>dr. hab. V. Balmuș</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lang w:val="en-US"/>
              </w:rPr>
              <w:t xml:space="preserve">dr. Iu. </w:t>
            </w:r>
            <w:r w:rsidRPr="00DD4884">
              <w:rPr>
                <w:rFonts w:ascii="Times New Roman" w:hAnsi="Times New Roman" w:cs="Times New Roman"/>
                <w:sz w:val="20"/>
                <w:szCs w:val="20"/>
              </w:rPr>
              <w:t>Frunză</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15.05.2018</w:t>
            </w:r>
          </w:p>
          <w:p w:rsidR="00DD4884" w:rsidRPr="00DD4884" w:rsidRDefault="00DD4884" w:rsidP="00DD4884">
            <w:pPr>
              <w:pStyle w:val="Frspaiere"/>
              <w:rPr>
                <w:rFonts w:ascii="Times New Roman" w:hAnsi="Times New Roman" w:cs="Times New Roman"/>
                <w:sz w:val="20"/>
                <w:szCs w:val="20"/>
                <w:lang w:val="fr-BE"/>
              </w:rPr>
            </w:pPr>
            <w:r w:rsidRPr="00DD4884">
              <w:rPr>
                <w:rFonts w:ascii="Times New Roman" w:hAnsi="Times New Roman" w:cs="Times New Roman"/>
                <w:sz w:val="20"/>
                <w:szCs w:val="20"/>
              </w:rPr>
              <w:t>e-mail</w:t>
            </w:r>
          </w:p>
        </w:tc>
      </w:tr>
      <w:tr w:rsidR="00DD4884" w:rsidRPr="00DD4884" w:rsidTr="00DD4884">
        <w:trPr>
          <w:trHeight w:val="408"/>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28.05.2018</w:t>
            </w:r>
          </w:p>
        </w:tc>
        <w:tc>
          <w:tcPr>
            <w:tcW w:w="5166" w:type="dxa"/>
          </w:tcPr>
          <w:p w:rsidR="00DD4884" w:rsidRPr="00DD4884" w:rsidRDefault="00DD4884" w:rsidP="00DD4884">
            <w:pPr>
              <w:pStyle w:val="Frspaiere"/>
              <w:rPr>
                <w:rFonts w:ascii="Times New Roman" w:hAnsi="Times New Roman" w:cs="Times New Roman"/>
                <w:b/>
                <w:sz w:val="20"/>
                <w:szCs w:val="20"/>
                <w:lang w:val="it-IT"/>
              </w:rPr>
            </w:pPr>
            <w:r w:rsidRPr="00DD4884">
              <w:rPr>
                <w:rFonts w:ascii="Times New Roman" w:hAnsi="Times New Roman" w:cs="Times New Roman"/>
                <w:iCs/>
                <w:sz w:val="20"/>
                <w:szCs w:val="20"/>
                <w:lang w:val="it-IT"/>
              </w:rPr>
              <w:t>Avizarea propunerilor actualizare a Hotărârii Plenului CSJ nr. 4 din 26.09.2016 „Cu privire la aplicarea de către instanţele judecătoreşti a unor prevederi ale legislaţiei electorale”</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I. Ciobanu</w:t>
            </w:r>
          </w:p>
        </w:tc>
        <w:tc>
          <w:tcPr>
            <w:tcW w:w="1413" w:type="dxa"/>
          </w:tcPr>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b/>
                <w:sz w:val="20"/>
                <w:szCs w:val="20"/>
              </w:rPr>
              <w:t>???</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18.06.2018</w:t>
            </w:r>
          </w:p>
        </w:tc>
        <w:tc>
          <w:tcPr>
            <w:tcW w:w="5166" w:type="dxa"/>
          </w:tcPr>
          <w:p w:rsidR="00DD4884" w:rsidRPr="00DD4884" w:rsidRDefault="00DD4884" w:rsidP="00DD4884">
            <w:pPr>
              <w:pStyle w:val="Frspaiere"/>
              <w:rPr>
                <w:rFonts w:ascii="Times New Roman" w:hAnsi="Times New Roman" w:cs="Times New Roman"/>
                <w:iCs/>
                <w:sz w:val="20"/>
                <w:szCs w:val="20"/>
                <w:lang w:val="sv-SE"/>
              </w:rPr>
            </w:pPr>
            <w:r w:rsidRPr="00DD4884">
              <w:rPr>
                <w:rFonts w:ascii="Times New Roman" w:hAnsi="Times New Roman" w:cs="Times New Roman"/>
                <w:iCs/>
                <w:sz w:val="20"/>
                <w:szCs w:val="20"/>
                <w:lang w:val="sv-SE"/>
              </w:rPr>
              <w:t>Grup de lucru abilitat cu elaborarea Regulamentului ICJP privind organizarea și  desfășurarea programelor de postdoctorat, avînd ca bază Regulamentul General adoptat de minister. </w:t>
            </w:r>
          </w:p>
          <w:p w:rsidR="00DD4884" w:rsidRPr="00DD4884" w:rsidRDefault="00DD4884" w:rsidP="00DD4884">
            <w:pPr>
              <w:pStyle w:val="Frspaiere"/>
              <w:rPr>
                <w:rFonts w:ascii="Times New Roman" w:hAnsi="Times New Roman" w:cs="Times New Roman"/>
                <w:iCs/>
                <w:sz w:val="20"/>
                <w:szCs w:val="20"/>
                <w:lang w:val="sv-SE"/>
              </w:rPr>
            </w:pPr>
          </w:p>
        </w:tc>
        <w:tc>
          <w:tcPr>
            <w:tcW w:w="1989" w:type="dxa"/>
          </w:tcPr>
          <w:p w:rsidR="00DD4884" w:rsidRPr="00DD4884" w:rsidRDefault="00DD4884" w:rsidP="00DD4884">
            <w:pPr>
              <w:pStyle w:val="Frspaiere"/>
              <w:rPr>
                <w:rFonts w:ascii="Times New Roman" w:hAnsi="Times New Roman" w:cs="Times New Roman"/>
                <w:iCs/>
                <w:sz w:val="20"/>
                <w:szCs w:val="20"/>
                <w:lang w:val="sv-SE"/>
              </w:rPr>
            </w:pPr>
            <w:r w:rsidRPr="00DD4884">
              <w:rPr>
                <w:rFonts w:ascii="Times New Roman" w:hAnsi="Times New Roman" w:cs="Times New Roman"/>
                <w:iCs/>
                <w:sz w:val="20"/>
                <w:szCs w:val="20"/>
                <w:lang w:val="sv-SE"/>
              </w:rPr>
              <w:t xml:space="preserve">dr. hab. Balmuș V., </w:t>
            </w:r>
          </w:p>
          <w:p w:rsidR="00DD4884" w:rsidRPr="00DD4884" w:rsidRDefault="00DD4884" w:rsidP="00DD4884">
            <w:pPr>
              <w:pStyle w:val="Frspaiere"/>
              <w:rPr>
                <w:rFonts w:ascii="Times New Roman" w:hAnsi="Times New Roman" w:cs="Times New Roman"/>
                <w:iCs/>
                <w:sz w:val="20"/>
                <w:szCs w:val="20"/>
                <w:lang w:val="sv-SE"/>
              </w:rPr>
            </w:pPr>
            <w:r w:rsidRPr="00DD4884">
              <w:rPr>
                <w:rFonts w:ascii="Times New Roman" w:hAnsi="Times New Roman" w:cs="Times New Roman"/>
                <w:iCs/>
                <w:sz w:val="20"/>
                <w:szCs w:val="20"/>
                <w:lang w:val="sv-SE"/>
              </w:rPr>
              <w:t>dr. Frună Iu.</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rPr>
              <w:t>19</w:t>
            </w:r>
            <w:r w:rsidRPr="00DD4884">
              <w:rPr>
                <w:rFonts w:ascii="Times New Roman" w:hAnsi="Times New Roman" w:cs="Times New Roman"/>
                <w:sz w:val="20"/>
                <w:szCs w:val="20"/>
                <w:lang w:val="sv-SE"/>
              </w:rPr>
              <w:t>.06.2018</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20.06.2018</w:t>
            </w:r>
          </w:p>
        </w:tc>
        <w:tc>
          <w:tcPr>
            <w:tcW w:w="5166" w:type="dxa"/>
          </w:tcPr>
          <w:p w:rsidR="00DD4884" w:rsidRPr="00DD4884" w:rsidRDefault="00DD4884" w:rsidP="00DD4884">
            <w:pPr>
              <w:pStyle w:val="Frspaiere"/>
              <w:rPr>
                <w:rFonts w:ascii="Times New Roman" w:hAnsi="Times New Roman" w:cs="Times New Roman"/>
                <w:iCs/>
                <w:sz w:val="20"/>
                <w:szCs w:val="20"/>
                <w:lang w:val="it-IT"/>
              </w:rPr>
            </w:pPr>
            <w:r w:rsidRPr="00DD4884">
              <w:rPr>
                <w:rFonts w:ascii="Times New Roman" w:hAnsi="Times New Roman" w:cs="Times New Roman"/>
                <w:sz w:val="20"/>
                <w:szCs w:val="20"/>
                <w:lang w:val="it-IT"/>
              </w:rPr>
              <w:t>Avizarea Hotărârii Plenului CSJ nr. 5 din 11.11.2013 „Privind procedura de judecare a cauzelor civile în ordine de apel” şi actualizarea Hotărârii Plenului CSJ nr.2 din 11.11.2013 „Cu privire la practica aplicării de către instanţele de judecată a legislaţiei procedurale la examinarea cauzelor civile în ordine de revizuire”</w:t>
            </w:r>
          </w:p>
        </w:tc>
        <w:tc>
          <w:tcPr>
            <w:tcW w:w="1989" w:type="dxa"/>
          </w:tcPr>
          <w:p w:rsidR="00DD4884" w:rsidRPr="00DD4884" w:rsidRDefault="00DD4884" w:rsidP="00DD4884">
            <w:pPr>
              <w:pStyle w:val="Frspaiere"/>
              <w:rPr>
                <w:rFonts w:ascii="Times New Roman" w:hAnsi="Times New Roman" w:cs="Times New Roman"/>
                <w:iCs/>
                <w:sz w:val="20"/>
                <w:szCs w:val="20"/>
              </w:rPr>
            </w:pPr>
            <w:r w:rsidRPr="00DD4884">
              <w:rPr>
                <w:rFonts w:ascii="Times New Roman" w:hAnsi="Times New Roman" w:cs="Times New Roman"/>
                <w:sz w:val="20"/>
                <w:szCs w:val="20"/>
              </w:rPr>
              <w:t>dr. L. Chirtoacă</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26.06.2018</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04.07.2018</w:t>
            </w:r>
          </w:p>
        </w:tc>
        <w:tc>
          <w:tcPr>
            <w:tcW w:w="5166" w:type="dxa"/>
          </w:tcPr>
          <w:p w:rsidR="00DD4884" w:rsidRPr="00DD4884" w:rsidRDefault="00DD4884" w:rsidP="00DD4884">
            <w:pPr>
              <w:pStyle w:val="Frspaiere"/>
              <w:rPr>
                <w:rFonts w:ascii="Times New Roman" w:hAnsi="Times New Roman" w:cs="Times New Roman"/>
                <w:iCs/>
                <w:sz w:val="20"/>
                <w:szCs w:val="20"/>
                <w:lang w:val="it-IT"/>
              </w:rPr>
            </w:pPr>
            <w:r w:rsidRPr="00DD4884">
              <w:rPr>
                <w:rFonts w:ascii="Times New Roman" w:hAnsi="Times New Roman" w:cs="Times New Roman"/>
                <w:iCs/>
                <w:sz w:val="20"/>
                <w:szCs w:val="20"/>
                <w:lang w:val="it-IT"/>
              </w:rPr>
              <w:t>Opinia la recursul în interesul legii declarat de către Procurorul General, sub aspectul posibilităţii succesorului părţii vătămate de a se împăca cu inculpatul.</w:t>
            </w:r>
          </w:p>
        </w:tc>
        <w:tc>
          <w:tcPr>
            <w:tcW w:w="1989" w:type="dxa"/>
          </w:tcPr>
          <w:p w:rsidR="00DD4884" w:rsidRPr="00DD4884" w:rsidRDefault="00DD4884" w:rsidP="00DD4884">
            <w:pPr>
              <w:pStyle w:val="Frspaiere"/>
              <w:rPr>
                <w:rFonts w:ascii="Times New Roman" w:hAnsi="Times New Roman" w:cs="Times New Roman"/>
                <w:iCs/>
                <w:sz w:val="20"/>
                <w:szCs w:val="20"/>
                <w:lang w:val="fr-FR"/>
              </w:rPr>
            </w:pPr>
            <w:r w:rsidRPr="00DD4884">
              <w:rPr>
                <w:rFonts w:ascii="Times New Roman" w:hAnsi="Times New Roman" w:cs="Times New Roman"/>
                <w:iCs/>
                <w:sz w:val="20"/>
                <w:szCs w:val="20"/>
                <w:lang w:val="fr-FR"/>
              </w:rPr>
              <w:t>dr. T. Osoianu</w:t>
            </w:r>
          </w:p>
          <w:p w:rsidR="00DD4884" w:rsidRPr="00DD4884" w:rsidRDefault="00DD4884" w:rsidP="00DD4884">
            <w:pPr>
              <w:pStyle w:val="Frspaiere"/>
              <w:rPr>
                <w:rFonts w:ascii="Times New Roman" w:hAnsi="Times New Roman" w:cs="Times New Roman"/>
                <w:iCs/>
                <w:sz w:val="20"/>
                <w:szCs w:val="20"/>
              </w:rPr>
            </w:pPr>
            <w:r w:rsidRPr="00DD4884">
              <w:rPr>
                <w:rFonts w:ascii="Times New Roman" w:hAnsi="Times New Roman" w:cs="Times New Roman"/>
                <w:iCs/>
                <w:sz w:val="20"/>
                <w:szCs w:val="20"/>
                <w:lang w:val="fr-FR"/>
              </w:rPr>
              <w:t xml:space="preserve">dr. hab. </w:t>
            </w:r>
            <w:r w:rsidRPr="00DD4884">
              <w:rPr>
                <w:rFonts w:ascii="Times New Roman" w:hAnsi="Times New Roman" w:cs="Times New Roman"/>
                <w:iCs/>
                <w:sz w:val="20"/>
                <w:szCs w:val="20"/>
              </w:rPr>
              <w:t>V. Berliba</w:t>
            </w:r>
          </w:p>
          <w:p w:rsidR="00DD4884" w:rsidRPr="00DD4884" w:rsidRDefault="00DD4884" w:rsidP="00DD4884">
            <w:pPr>
              <w:pStyle w:val="Frspaiere"/>
              <w:rPr>
                <w:rFonts w:ascii="Times New Roman" w:hAnsi="Times New Roman" w:cs="Times New Roman"/>
                <w:iCs/>
                <w:sz w:val="20"/>
                <w:szCs w:val="20"/>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01.08.2018</w:t>
            </w:r>
          </w:p>
          <w:p w:rsidR="00DD4884" w:rsidRPr="00DD4884" w:rsidRDefault="00DD4884" w:rsidP="00DD4884">
            <w:pPr>
              <w:pStyle w:val="Frspaiere"/>
              <w:rPr>
                <w:rFonts w:ascii="Times New Roman" w:hAnsi="Times New Roman" w:cs="Times New Roman"/>
                <w:sz w:val="20"/>
                <w:szCs w:val="20"/>
              </w:rPr>
            </w:pP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06.07.2018</w:t>
            </w:r>
          </w:p>
        </w:tc>
        <w:tc>
          <w:tcPr>
            <w:tcW w:w="5166" w:type="dxa"/>
          </w:tcPr>
          <w:p w:rsidR="00DD4884" w:rsidRPr="00DD4884" w:rsidRDefault="00DD4884" w:rsidP="00DD4884">
            <w:pPr>
              <w:pStyle w:val="Frspaiere"/>
              <w:rPr>
                <w:rFonts w:ascii="Times New Roman" w:hAnsi="Times New Roman" w:cs="Times New Roman"/>
                <w:iCs/>
                <w:sz w:val="20"/>
                <w:szCs w:val="20"/>
              </w:rPr>
            </w:pPr>
            <w:r w:rsidRPr="00DD4884">
              <w:rPr>
                <w:rFonts w:ascii="Times New Roman" w:hAnsi="Times New Roman" w:cs="Times New Roman"/>
                <w:iCs/>
                <w:sz w:val="20"/>
                <w:szCs w:val="20"/>
                <w:lang w:val="it-IT"/>
              </w:rPr>
              <w:t xml:space="preserve">Opinia la proiectul de litigare strategică în domeniul aplicării neunitare de către agenţii constatatori ai Serviciului Vamal şi de instanţele de judecată a prevederilor art.4397 (confiscarea specială) Cod Contravenţional şi art.162 (hotărârea cu privire la corpurile delicte adoptată la soluţionarea cauzei penale) Cod de Procedură Penală la examinarea cauzelor contravenţionale prevăzute de art.287, alin. </w:t>
            </w:r>
            <w:r w:rsidRPr="00DD4884">
              <w:rPr>
                <w:rFonts w:ascii="Times New Roman" w:hAnsi="Times New Roman" w:cs="Times New Roman"/>
                <w:iCs/>
                <w:sz w:val="20"/>
                <w:szCs w:val="20"/>
              </w:rPr>
              <w:t>10 (încălcarea regulilor vamale) Cod Contravenţional</w:t>
            </w:r>
          </w:p>
        </w:tc>
        <w:tc>
          <w:tcPr>
            <w:tcW w:w="1989"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dr. T. Osoianu</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lang w:val="fr-FR"/>
              </w:rPr>
              <w:t xml:space="preserve">dr. hab. </w:t>
            </w:r>
            <w:r w:rsidRPr="00DD4884">
              <w:rPr>
                <w:rFonts w:ascii="Times New Roman" w:hAnsi="Times New Roman" w:cs="Times New Roman"/>
                <w:sz w:val="20"/>
                <w:szCs w:val="20"/>
              </w:rPr>
              <w:t>V. Berliba</w:t>
            </w:r>
          </w:p>
          <w:p w:rsidR="00DD4884" w:rsidRPr="00DD4884" w:rsidRDefault="00DD4884" w:rsidP="00DD4884">
            <w:pPr>
              <w:pStyle w:val="Frspaiere"/>
              <w:rPr>
                <w:rFonts w:ascii="Times New Roman" w:hAnsi="Times New Roman" w:cs="Times New Roman"/>
                <w:iCs/>
                <w:sz w:val="20"/>
                <w:szCs w:val="20"/>
              </w:rPr>
            </w:pP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06.08.2018</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06.07.2018</w:t>
            </w:r>
          </w:p>
        </w:tc>
        <w:tc>
          <w:tcPr>
            <w:tcW w:w="5166" w:type="dxa"/>
          </w:tcPr>
          <w:p w:rsidR="00DD4884" w:rsidRPr="00DD4884" w:rsidRDefault="00DD4884" w:rsidP="00DD4884">
            <w:pPr>
              <w:pStyle w:val="Frspaiere"/>
              <w:rPr>
                <w:rFonts w:ascii="Times New Roman" w:hAnsi="Times New Roman" w:cs="Times New Roman"/>
                <w:iCs/>
                <w:sz w:val="20"/>
                <w:szCs w:val="20"/>
                <w:lang w:val="it-IT"/>
              </w:rPr>
            </w:pPr>
            <w:r w:rsidRPr="00DD4884">
              <w:rPr>
                <w:rFonts w:ascii="Times New Roman" w:hAnsi="Times New Roman" w:cs="Times New Roman"/>
                <w:iCs/>
                <w:sz w:val="20"/>
                <w:szCs w:val="20"/>
                <w:lang w:val="it-IT"/>
              </w:rPr>
              <w:t>Avizarea propunerilorla actualizarea hotărîrii Plenului Curţii Supreme de Justiţie nr.5 din 11.11.2013 privind procedura de judecare a cauzelor civile în ordine de recurs.</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Iu. Frunză</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25.07.2018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06.07.2018</w:t>
            </w:r>
          </w:p>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sz w:val="20"/>
                <w:szCs w:val="20"/>
                <w:lang w:val="sv-SE"/>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06.07.2018</w:t>
            </w:r>
          </w:p>
        </w:tc>
        <w:tc>
          <w:tcPr>
            <w:tcW w:w="5166" w:type="dxa"/>
          </w:tcPr>
          <w:p w:rsidR="00DD4884" w:rsidRPr="00DD4884" w:rsidRDefault="00DD4884" w:rsidP="00DD4884">
            <w:pPr>
              <w:pStyle w:val="Frspaiere"/>
              <w:rPr>
                <w:rFonts w:ascii="Times New Roman" w:hAnsi="Times New Roman" w:cs="Times New Roman"/>
                <w:iCs/>
                <w:sz w:val="20"/>
                <w:szCs w:val="20"/>
                <w:lang w:val="it-IT"/>
              </w:rPr>
            </w:pPr>
            <w:r w:rsidRPr="00DD4884">
              <w:rPr>
                <w:rFonts w:ascii="Times New Roman" w:hAnsi="Times New Roman" w:cs="Times New Roman"/>
                <w:iCs/>
                <w:sz w:val="20"/>
                <w:szCs w:val="20"/>
                <w:lang w:val="it-IT"/>
              </w:rPr>
              <w:t>Avizarea Proiectului Hotărârii Plenului Curții Supreme de Justiție cu privire la judecarea cauzelor penale despre violența în familie</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Berliba</w:t>
            </w:r>
          </w:p>
          <w:p w:rsidR="00DD4884" w:rsidRPr="00DD4884" w:rsidRDefault="00DD4884" w:rsidP="00DD4884">
            <w:pPr>
              <w:pStyle w:val="Frspaiere"/>
              <w:rPr>
                <w:rFonts w:ascii="Times New Roman" w:hAnsi="Times New Roman" w:cs="Times New Roman"/>
                <w:sz w:val="20"/>
                <w:szCs w:val="20"/>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01.08.2018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25.07.2018</w:t>
            </w:r>
          </w:p>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sz w:val="20"/>
                <w:szCs w:val="20"/>
                <w:lang w:val="sv-SE"/>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30.07.2018</w:t>
            </w:r>
          </w:p>
        </w:tc>
        <w:tc>
          <w:tcPr>
            <w:tcW w:w="5166" w:type="dxa"/>
          </w:tcPr>
          <w:p w:rsidR="00DD4884" w:rsidRPr="00DD4884" w:rsidRDefault="00DD4884" w:rsidP="00DD4884">
            <w:pPr>
              <w:pStyle w:val="Frspaiere"/>
              <w:rPr>
                <w:rFonts w:ascii="Times New Roman" w:hAnsi="Times New Roman" w:cs="Times New Roman"/>
                <w:iCs/>
                <w:sz w:val="20"/>
                <w:szCs w:val="20"/>
                <w:lang w:val="it-IT"/>
              </w:rPr>
            </w:pPr>
            <w:r w:rsidRPr="00DD4884">
              <w:rPr>
                <w:rFonts w:ascii="Times New Roman" w:hAnsi="Times New Roman" w:cs="Times New Roman"/>
                <w:iCs/>
                <w:sz w:val="20"/>
                <w:szCs w:val="20"/>
                <w:lang w:val="it-IT"/>
              </w:rPr>
              <w:t xml:space="preserve">Examinarea și avizarea proiectului Programului Național de Cercetare Inovare elaborat de MECC. </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V. Balmuș</w:t>
            </w:r>
          </w:p>
          <w:p w:rsidR="00DD4884" w:rsidRPr="00DD4884" w:rsidRDefault="00DD4884" w:rsidP="00DD4884">
            <w:pPr>
              <w:pStyle w:val="Frspaiere"/>
              <w:rPr>
                <w:rFonts w:ascii="Times New Roman" w:hAnsi="Times New Roman" w:cs="Times New Roman"/>
                <w:sz w:val="20"/>
                <w:szCs w:val="20"/>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01.08.2018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31.07.2018</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lang w:val="sv-SE"/>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27.09.2018</w:t>
            </w:r>
          </w:p>
        </w:tc>
        <w:tc>
          <w:tcPr>
            <w:tcW w:w="5166" w:type="dxa"/>
          </w:tcPr>
          <w:p w:rsidR="00DD4884" w:rsidRPr="00DD4884" w:rsidRDefault="00DD4884" w:rsidP="00DD4884">
            <w:pPr>
              <w:pStyle w:val="Frspaiere"/>
              <w:rPr>
                <w:rFonts w:ascii="Times New Roman" w:hAnsi="Times New Roman" w:cs="Times New Roman"/>
                <w:iCs/>
                <w:sz w:val="20"/>
                <w:szCs w:val="20"/>
                <w:lang w:val="it-IT"/>
              </w:rPr>
            </w:pPr>
            <w:r w:rsidRPr="00DD4884">
              <w:rPr>
                <w:rFonts w:ascii="Times New Roman" w:hAnsi="Times New Roman" w:cs="Times New Roman"/>
                <w:sz w:val="20"/>
                <w:szCs w:val="20"/>
                <w:lang w:val="fr-FR"/>
              </w:rPr>
              <w:t>Părerea vis-a-vis de logo-ul ICJPS</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Balmuș V.</w:t>
            </w:r>
          </w:p>
        </w:tc>
        <w:tc>
          <w:tcPr>
            <w:tcW w:w="1413" w:type="dxa"/>
          </w:tcPr>
          <w:p w:rsidR="00DD4884" w:rsidRPr="00DD4884" w:rsidRDefault="00DD4884" w:rsidP="00DD4884">
            <w:pPr>
              <w:pStyle w:val="Frspaiere"/>
              <w:rPr>
                <w:rFonts w:ascii="Times New Roman" w:hAnsi="Times New Roman" w:cs="Times New Roman"/>
                <w:b/>
                <w:sz w:val="20"/>
                <w:szCs w:val="20"/>
              </w:rPr>
            </w:pP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02.10.2018</w:t>
            </w:r>
          </w:p>
        </w:tc>
        <w:tc>
          <w:tcPr>
            <w:tcW w:w="5166" w:type="dxa"/>
          </w:tcPr>
          <w:p w:rsidR="00DD4884" w:rsidRPr="00DD4884" w:rsidRDefault="00DD4884" w:rsidP="00DD4884">
            <w:pPr>
              <w:pStyle w:val="Frspaiere"/>
              <w:rPr>
                <w:rFonts w:ascii="Times New Roman" w:hAnsi="Times New Roman" w:cs="Times New Roman"/>
                <w:iCs/>
                <w:sz w:val="20"/>
                <w:szCs w:val="20"/>
                <w:lang w:val="it-IT"/>
              </w:rPr>
            </w:pPr>
            <w:r w:rsidRPr="00DD4884">
              <w:rPr>
                <w:rFonts w:ascii="Times New Roman" w:hAnsi="Times New Roman" w:cs="Times New Roman"/>
                <w:sz w:val="20"/>
                <w:szCs w:val="20"/>
                <w:lang w:val="fr-FR"/>
              </w:rPr>
              <w:t>Scrisoare AȘM „MECC solicită identificarea prioritlfilor (tematici de cercetare) in domeniile cercetirii fundamentale si aplicative”</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Balmuș V.</w:t>
            </w: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03.10.2018</w:t>
            </w:r>
          </w:p>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sz w:val="20"/>
                <w:szCs w:val="20"/>
                <w:lang w:val="sv-SE"/>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02.10.2018</w:t>
            </w:r>
          </w:p>
        </w:tc>
        <w:tc>
          <w:tcPr>
            <w:tcW w:w="5166"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Aviz la Hotărîrea Plenului CSJ a RM din 28.06.2004, nr.25 - Cu privire la practica aplicării de către instanţele judecătoreşti a legislaţiei despre încasarea cheltuielilor de judecată în cauzele civile</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iCs/>
                <w:sz w:val="20"/>
                <w:szCs w:val="20"/>
              </w:rPr>
              <w:t>dr. L. Chirtoacă</w:t>
            </w:r>
          </w:p>
        </w:tc>
        <w:tc>
          <w:tcPr>
            <w:tcW w:w="1413" w:type="dxa"/>
          </w:tcPr>
          <w:p w:rsidR="00DD4884" w:rsidRPr="00DD4884" w:rsidRDefault="00DD4884" w:rsidP="00DD4884">
            <w:pPr>
              <w:pStyle w:val="Frspaiere"/>
              <w:rPr>
                <w:rFonts w:ascii="Times New Roman" w:hAnsi="Times New Roman" w:cs="Times New Roman"/>
                <w:sz w:val="20"/>
                <w:szCs w:val="20"/>
                <w:lang w:val="sv-SE"/>
              </w:rPr>
            </w:pP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09.10.2018</w:t>
            </w:r>
          </w:p>
          <w:p w:rsidR="00DD4884" w:rsidRPr="00DD4884" w:rsidRDefault="00DD4884" w:rsidP="00DD4884">
            <w:pPr>
              <w:pStyle w:val="Frspaiere"/>
              <w:rPr>
                <w:rFonts w:ascii="Times New Roman" w:hAnsi="Times New Roman" w:cs="Times New Roman"/>
                <w:sz w:val="20"/>
                <w:szCs w:val="20"/>
                <w:lang w:val="sv-SE"/>
              </w:rPr>
            </w:pPr>
          </w:p>
        </w:tc>
        <w:tc>
          <w:tcPr>
            <w:tcW w:w="5166"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Opinia vs Probleme actuale ale managementului proprietatii intelectuale in universitatile si organizatiile de cercetare din Republica Moldova</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Balmuș V.</w:t>
            </w: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10.10.2018</w:t>
            </w:r>
          </w:p>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sz w:val="20"/>
                <w:szCs w:val="20"/>
                <w:lang w:val="sv-SE"/>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21.10.2018</w:t>
            </w:r>
          </w:p>
        </w:tc>
        <w:tc>
          <w:tcPr>
            <w:tcW w:w="5166"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Avizare proiectului HG Cu privire la aprobarea Programului național în domeniile cercetării și inovării pentru anii 2019-2022 și a Planului de acțiuni</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Balmuș V.</w:t>
            </w: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22.10.2018</w:t>
            </w:r>
          </w:p>
          <w:p w:rsidR="00DD4884" w:rsidRPr="00DD4884" w:rsidRDefault="00DD4884" w:rsidP="00DD4884">
            <w:pPr>
              <w:pStyle w:val="Frspaiere"/>
              <w:rPr>
                <w:rFonts w:ascii="Times New Roman" w:hAnsi="Times New Roman" w:cs="Times New Roman"/>
                <w:b/>
                <w:sz w:val="20"/>
                <w:szCs w:val="20"/>
              </w:rPr>
            </w:pPr>
            <w:r w:rsidRPr="00DD4884">
              <w:rPr>
                <w:rFonts w:ascii="Times New Roman" w:hAnsi="Times New Roman" w:cs="Times New Roman"/>
                <w:sz w:val="20"/>
                <w:szCs w:val="20"/>
                <w:lang w:val="sv-SE"/>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22.10.2018</w:t>
            </w:r>
          </w:p>
        </w:tc>
        <w:tc>
          <w:tcPr>
            <w:tcW w:w="5166" w:type="dxa"/>
          </w:tcPr>
          <w:p w:rsidR="00DD4884" w:rsidRPr="00DD4884" w:rsidRDefault="00DD4884" w:rsidP="00DD4884">
            <w:pPr>
              <w:pStyle w:val="Frspaiere"/>
              <w:rPr>
                <w:rFonts w:ascii="Times New Roman" w:hAnsi="Times New Roman" w:cs="Times New Roman"/>
                <w:sz w:val="20"/>
                <w:szCs w:val="20"/>
                <w:lang w:val="fr-FR"/>
              </w:rPr>
            </w:pPr>
            <w:r w:rsidRPr="00DD4884">
              <w:rPr>
                <w:rFonts w:ascii="Times New Roman" w:hAnsi="Times New Roman" w:cs="Times New Roman"/>
                <w:sz w:val="20"/>
                <w:szCs w:val="20"/>
                <w:lang w:val="fr-FR"/>
              </w:rPr>
              <w:t>Avizare proiect Priorități strategice ale cercetării și inovării pentru anii 2019-2021</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dr. hab. Balmuș V</w:t>
            </w: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23.10.2018</w:t>
            </w:r>
          </w:p>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lang w:val="sv-SE"/>
              </w:rPr>
              <w:t>e-mail</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29.10.2018</w:t>
            </w:r>
          </w:p>
        </w:tc>
        <w:tc>
          <w:tcPr>
            <w:tcW w:w="5166" w:type="dxa"/>
          </w:tcPr>
          <w:p w:rsidR="00DD4884" w:rsidRPr="00DD4884" w:rsidRDefault="00DD4884" w:rsidP="00DD4884">
            <w:pPr>
              <w:pStyle w:val="Frspaiere"/>
              <w:rPr>
                <w:rFonts w:ascii="Times New Roman" w:hAnsi="Times New Roman" w:cs="Times New Roman"/>
                <w:iCs/>
                <w:sz w:val="20"/>
                <w:szCs w:val="20"/>
                <w:lang w:val="it-IT"/>
              </w:rPr>
            </w:pPr>
            <w:r w:rsidRPr="00DD4884">
              <w:rPr>
                <w:rFonts w:ascii="Times New Roman" w:hAnsi="Times New Roman" w:cs="Times New Roman"/>
                <w:iCs/>
                <w:sz w:val="20"/>
                <w:szCs w:val="20"/>
                <w:lang w:val="it-IT"/>
              </w:rPr>
              <w:t xml:space="preserve">Avizarea proiectului Legii salarizării. Solicitare a sindicatelor </w:t>
            </w:r>
          </w:p>
        </w:tc>
        <w:tc>
          <w:tcPr>
            <w:tcW w:w="1989"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iCs/>
                <w:sz w:val="20"/>
                <w:szCs w:val="20"/>
                <w:lang w:val="fr-FR"/>
              </w:rPr>
              <w:t>dr. Iu. Frunză</w:t>
            </w:r>
          </w:p>
        </w:tc>
        <w:tc>
          <w:tcPr>
            <w:tcW w:w="1413" w:type="dxa"/>
          </w:tcPr>
          <w:p w:rsidR="00DD4884" w:rsidRPr="00DD4884" w:rsidRDefault="00DD4884" w:rsidP="00DD4884">
            <w:pPr>
              <w:pStyle w:val="Frspaiere"/>
              <w:rPr>
                <w:rFonts w:ascii="Times New Roman" w:hAnsi="Times New Roman" w:cs="Times New Roman"/>
                <w:sz w:val="20"/>
                <w:szCs w:val="20"/>
              </w:rPr>
            </w:pPr>
            <w:r w:rsidRPr="00DD4884">
              <w:rPr>
                <w:rFonts w:ascii="Times New Roman" w:hAnsi="Times New Roman" w:cs="Times New Roman"/>
                <w:sz w:val="20"/>
                <w:szCs w:val="20"/>
              </w:rPr>
              <w:t>31.10.2018</w:t>
            </w:r>
          </w:p>
        </w:tc>
      </w:tr>
      <w:tr w:rsidR="00DD4884" w:rsidRPr="00DD4884" w:rsidTr="00DD4884">
        <w:trPr>
          <w:trHeight w:val="143"/>
        </w:trPr>
        <w:tc>
          <w:tcPr>
            <w:tcW w:w="959" w:type="dxa"/>
          </w:tcPr>
          <w:p w:rsidR="00DD4884" w:rsidRPr="00DD4884" w:rsidRDefault="00DD4884" w:rsidP="003C6201">
            <w:pPr>
              <w:pStyle w:val="Frspaiere"/>
              <w:widowControl/>
              <w:numPr>
                <w:ilvl w:val="0"/>
                <w:numId w:val="76"/>
              </w:numPr>
              <w:ind w:left="306" w:hanging="142"/>
              <w:rPr>
                <w:rFonts w:ascii="Times New Roman" w:hAnsi="Times New Roman" w:cs="Times New Roman"/>
                <w:sz w:val="20"/>
                <w:szCs w:val="20"/>
                <w:lang w:val="sv-SE"/>
              </w:rPr>
            </w:pPr>
          </w:p>
        </w:tc>
        <w:tc>
          <w:tcPr>
            <w:tcW w:w="992"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06.11.2018</w:t>
            </w:r>
          </w:p>
        </w:tc>
        <w:tc>
          <w:tcPr>
            <w:tcW w:w="5166"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Recursul în interesul legii declarat de către Procurorul General al RM, Harunjen E.</w:t>
            </w:r>
          </w:p>
        </w:tc>
        <w:tc>
          <w:tcPr>
            <w:tcW w:w="1989"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dr. T. Osoianu</w:t>
            </w:r>
          </w:p>
          <w:p w:rsidR="00DD4884" w:rsidRPr="00DD4884" w:rsidRDefault="00DD4884" w:rsidP="00DD4884">
            <w:pPr>
              <w:pStyle w:val="Frspaiere"/>
              <w:rPr>
                <w:rFonts w:ascii="Times New Roman" w:hAnsi="Times New Roman" w:cs="Times New Roman"/>
                <w:sz w:val="20"/>
                <w:szCs w:val="20"/>
                <w:lang w:val="sv-SE"/>
              </w:rPr>
            </w:pPr>
          </w:p>
        </w:tc>
        <w:tc>
          <w:tcPr>
            <w:tcW w:w="1413" w:type="dxa"/>
          </w:tcPr>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30.11.2018</w:t>
            </w:r>
          </w:p>
          <w:p w:rsidR="00DD4884" w:rsidRPr="00DD4884" w:rsidRDefault="00DD4884" w:rsidP="00DD4884">
            <w:pPr>
              <w:pStyle w:val="Frspaiere"/>
              <w:rPr>
                <w:rFonts w:ascii="Times New Roman" w:hAnsi="Times New Roman" w:cs="Times New Roman"/>
                <w:sz w:val="20"/>
                <w:szCs w:val="20"/>
                <w:lang w:val="sv-SE"/>
              </w:rPr>
            </w:pPr>
            <w:r w:rsidRPr="00DD4884">
              <w:rPr>
                <w:rFonts w:ascii="Times New Roman" w:hAnsi="Times New Roman" w:cs="Times New Roman"/>
                <w:sz w:val="20"/>
                <w:szCs w:val="20"/>
                <w:lang w:val="sv-SE"/>
              </w:rPr>
              <w:t>e-mail</w:t>
            </w:r>
          </w:p>
        </w:tc>
      </w:tr>
    </w:tbl>
    <w:p w:rsidR="00DD4884" w:rsidRDefault="00DD4884" w:rsidP="00DD4884">
      <w:pPr>
        <w:ind w:left="4560"/>
        <w:jc w:val="right"/>
        <w:rPr>
          <w:sz w:val="20"/>
          <w:szCs w:val="20"/>
          <w:lang w:val="en-US"/>
        </w:rPr>
      </w:pPr>
    </w:p>
    <w:p w:rsidR="00DD4884" w:rsidRDefault="00DD4884" w:rsidP="00CC3285">
      <w:pPr>
        <w:rPr>
          <w:lang w:val="fr-FR"/>
        </w:rPr>
      </w:pPr>
    </w:p>
    <w:p w:rsidR="00D176F8" w:rsidRDefault="00D176F8" w:rsidP="00CC3285">
      <w:pPr>
        <w:rPr>
          <w:lang w:val="fr-FR"/>
        </w:rPr>
      </w:pPr>
    </w:p>
    <w:p w:rsidR="00D176F8" w:rsidRPr="00D176F8" w:rsidRDefault="00D176F8" w:rsidP="00D176F8">
      <w:pPr>
        <w:ind w:left="3119"/>
        <w:jc w:val="right"/>
        <w:rPr>
          <w:sz w:val="20"/>
          <w:szCs w:val="20"/>
          <w:lang w:val="ro-RO"/>
        </w:rPr>
      </w:pPr>
      <w:r w:rsidRPr="00D176F8">
        <w:rPr>
          <w:sz w:val="20"/>
          <w:szCs w:val="20"/>
          <w:lang w:val="ro-RO"/>
        </w:rPr>
        <w:t>Forma 10</w:t>
      </w:r>
    </w:p>
    <w:p w:rsidR="00D176F8" w:rsidRPr="00D176F8" w:rsidRDefault="00D176F8" w:rsidP="00D176F8">
      <w:pPr>
        <w:ind w:left="3119"/>
        <w:jc w:val="right"/>
        <w:rPr>
          <w:sz w:val="20"/>
          <w:szCs w:val="20"/>
          <w:lang w:val="ro-RO"/>
        </w:rPr>
      </w:pPr>
      <w:r w:rsidRPr="00D176F8">
        <w:rPr>
          <w:sz w:val="20"/>
          <w:szCs w:val="20"/>
          <w:lang w:val="ro-RO"/>
        </w:rPr>
        <w:t xml:space="preserve">Anexă la Raportul de activitate al organizaţiei </w:t>
      </w:r>
    </w:p>
    <w:p w:rsidR="00D176F8" w:rsidRPr="00D176F8" w:rsidRDefault="00D176F8" w:rsidP="00D176F8">
      <w:pPr>
        <w:ind w:left="3119"/>
        <w:jc w:val="right"/>
        <w:rPr>
          <w:sz w:val="20"/>
          <w:szCs w:val="20"/>
          <w:lang w:val="ro-RO"/>
        </w:rPr>
      </w:pPr>
      <w:r w:rsidRPr="00D176F8">
        <w:rPr>
          <w:sz w:val="20"/>
          <w:szCs w:val="20"/>
          <w:lang w:val="ro-RO"/>
        </w:rPr>
        <w:t>INSTITUTUL DE CERCETĂRI JURIDICE, POLITICE ŞI SOCIOLOGICE</w:t>
      </w:r>
    </w:p>
    <w:p w:rsidR="00D176F8" w:rsidRPr="00D176F8" w:rsidRDefault="00D176F8" w:rsidP="00D176F8">
      <w:pPr>
        <w:ind w:left="4560"/>
        <w:jc w:val="right"/>
        <w:rPr>
          <w:sz w:val="20"/>
          <w:szCs w:val="20"/>
          <w:lang w:val="ro-RO"/>
        </w:rPr>
      </w:pPr>
    </w:p>
    <w:p w:rsidR="00D176F8" w:rsidRPr="00D176F8" w:rsidRDefault="00D176F8" w:rsidP="00D176F8">
      <w:pPr>
        <w:tabs>
          <w:tab w:val="left" w:pos="432"/>
          <w:tab w:val="left" w:pos="5472"/>
          <w:tab w:val="left" w:pos="6624"/>
          <w:tab w:val="left" w:pos="7056"/>
          <w:tab w:val="left" w:pos="7200"/>
          <w:tab w:val="left" w:pos="7632"/>
          <w:tab w:val="left" w:pos="7776"/>
          <w:tab w:val="left" w:pos="8208"/>
          <w:tab w:val="left" w:pos="8640"/>
          <w:tab w:val="left" w:pos="9216"/>
        </w:tabs>
        <w:ind w:right="1"/>
        <w:jc w:val="center"/>
        <w:rPr>
          <w:b/>
          <w:sz w:val="20"/>
          <w:szCs w:val="20"/>
          <w:lang w:val="ro-RO"/>
        </w:rPr>
      </w:pPr>
      <w:r w:rsidRPr="00D176F8">
        <w:rPr>
          <w:b/>
          <w:sz w:val="20"/>
          <w:szCs w:val="20"/>
          <w:lang w:val="ro-RO"/>
        </w:rPr>
        <w:t>DATE</w:t>
      </w:r>
    </w:p>
    <w:p w:rsidR="00D176F8" w:rsidRPr="00D176F8" w:rsidRDefault="00D176F8" w:rsidP="00D176F8">
      <w:pPr>
        <w:jc w:val="center"/>
        <w:rPr>
          <w:b/>
          <w:sz w:val="20"/>
          <w:szCs w:val="20"/>
          <w:lang w:val="ro-RO"/>
        </w:rPr>
      </w:pPr>
      <w:r w:rsidRPr="00D176F8">
        <w:rPr>
          <w:b/>
          <w:sz w:val="20"/>
          <w:szCs w:val="20"/>
          <w:lang w:val="ro-RO"/>
        </w:rPr>
        <w:t xml:space="preserve">DESPRE ACTIVITATEA DE COLABORARE ÎN SFERA ŞTIINŢEI ŞI INOVĂRII   </w:t>
      </w:r>
    </w:p>
    <w:p w:rsidR="00D176F8" w:rsidRPr="00D176F8" w:rsidRDefault="00D176F8" w:rsidP="00D176F8">
      <w:pPr>
        <w:jc w:val="center"/>
        <w:rPr>
          <w:b/>
          <w:sz w:val="20"/>
          <w:szCs w:val="20"/>
          <w:lang w:val="ro-RO"/>
        </w:rPr>
      </w:pPr>
    </w:p>
    <w:p w:rsidR="00D176F8" w:rsidRPr="00D176F8" w:rsidRDefault="00D176F8" w:rsidP="003C6201">
      <w:pPr>
        <w:numPr>
          <w:ilvl w:val="0"/>
          <w:numId w:val="84"/>
        </w:numPr>
        <w:spacing w:after="120"/>
        <w:jc w:val="both"/>
        <w:rPr>
          <w:sz w:val="20"/>
          <w:szCs w:val="20"/>
          <w:lang w:val="ro-RO"/>
        </w:rPr>
      </w:pPr>
      <w:r w:rsidRPr="00D176F8">
        <w:rPr>
          <w:sz w:val="20"/>
          <w:szCs w:val="20"/>
          <w:lang w:val="ro-RO"/>
        </w:rPr>
        <w:t>Colaborarea ştiinţifică cu alte organizaţii din sfera ştiinţei şi inovării (inclusiv cu instituţiile de învăţămînt superior)</w:t>
      </w:r>
    </w:p>
    <w:tbl>
      <w:tblPr>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409"/>
        <w:gridCol w:w="7088"/>
      </w:tblGrid>
      <w:tr w:rsidR="00D176F8" w:rsidRPr="00D176F8" w:rsidTr="002225F3">
        <w:tc>
          <w:tcPr>
            <w:tcW w:w="4077" w:type="dxa"/>
            <w:gridSpan w:val="2"/>
            <w:tcBorders>
              <w:bottom w:val="nil"/>
            </w:tcBorders>
          </w:tcPr>
          <w:p w:rsidR="00D176F8" w:rsidRPr="00D176F8" w:rsidRDefault="00D176F8" w:rsidP="00047F02">
            <w:pPr>
              <w:spacing w:after="120"/>
              <w:rPr>
                <w:b/>
                <w:sz w:val="20"/>
                <w:szCs w:val="20"/>
                <w:lang w:val="ro-RO"/>
              </w:rPr>
            </w:pPr>
            <w:r w:rsidRPr="00D176F8">
              <w:rPr>
                <w:b/>
                <w:sz w:val="20"/>
                <w:szCs w:val="20"/>
                <w:lang w:val="ro-RO"/>
              </w:rPr>
              <w:t>Organizaţia / Subdiviziunile implicate</w:t>
            </w:r>
          </w:p>
        </w:tc>
        <w:tc>
          <w:tcPr>
            <w:tcW w:w="7088" w:type="dxa"/>
            <w:tcBorders>
              <w:bottom w:val="nil"/>
            </w:tcBorders>
          </w:tcPr>
          <w:p w:rsidR="00D176F8" w:rsidRPr="00D176F8" w:rsidRDefault="00D176F8" w:rsidP="00047F02">
            <w:pPr>
              <w:spacing w:after="120"/>
              <w:jc w:val="both"/>
              <w:rPr>
                <w:b/>
                <w:sz w:val="20"/>
                <w:szCs w:val="20"/>
                <w:lang w:val="ro-RO"/>
              </w:rPr>
            </w:pPr>
            <w:r w:rsidRPr="00D176F8">
              <w:rPr>
                <w:b/>
                <w:sz w:val="20"/>
                <w:szCs w:val="20"/>
                <w:lang w:val="ro-RO"/>
              </w:rPr>
              <w:t xml:space="preserve">Forma de colaborare </w:t>
            </w:r>
          </w:p>
          <w:p w:rsidR="00D176F8" w:rsidRPr="00D176F8" w:rsidRDefault="00D176F8" w:rsidP="00047F02">
            <w:pPr>
              <w:jc w:val="both"/>
              <w:rPr>
                <w:i/>
                <w:sz w:val="20"/>
                <w:szCs w:val="20"/>
                <w:lang w:val="ro-RO"/>
              </w:rPr>
            </w:pPr>
            <w:r w:rsidRPr="00D176F8">
              <w:rPr>
                <w:i/>
                <w:sz w:val="20"/>
                <w:szCs w:val="20"/>
                <w:lang w:val="ro-RO"/>
              </w:rPr>
              <w:t xml:space="preserve">Proiecte de cercetare  </w:t>
            </w:r>
          </w:p>
          <w:p w:rsidR="00D176F8" w:rsidRPr="00D176F8" w:rsidRDefault="00D176F8" w:rsidP="00047F02">
            <w:pPr>
              <w:jc w:val="both"/>
              <w:rPr>
                <w:i/>
                <w:sz w:val="20"/>
                <w:szCs w:val="20"/>
                <w:lang w:val="ro-RO"/>
              </w:rPr>
            </w:pPr>
            <w:r w:rsidRPr="00D176F8">
              <w:rPr>
                <w:i/>
                <w:sz w:val="20"/>
                <w:szCs w:val="20"/>
                <w:lang w:val="ro-RO"/>
              </w:rPr>
              <w:t>Unităţi comune de cercetare</w:t>
            </w:r>
          </w:p>
          <w:p w:rsidR="00D176F8" w:rsidRPr="00D176F8" w:rsidRDefault="00D176F8" w:rsidP="00047F02">
            <w:pPr>
              <w:jc w:val="both"/>
              <w:rPr>
                <w:i/>
                <w:sz w:val="20"/>
                <w:szCs w:val="20"/>
                <w:lang w:val="ro-RO"/>
              </w:rPr>
            </w:pPr>
            <w:r w:rsidRPr="00D176F8">
              <w:rPr>
                <w:i/>
                <w:sz w:val="20"/>
                <w:szCs w:val="20"/>
                <w:lang w:val="ro-RO"/>
              </w:rPr>
              <w:t>Contracte ştiinţifice</w:t>
            </w:r>
          </w:p>
          <w:p w:rsidR="00D176F8" w:rsidRPr="00D176F8" w:rsidRDefault="00D176F8" w:rsidP="00047F02">
            <w:pPr>
              <w:jc w:val="both"/>
              <w:rPr>
                <w:b/>
                <w:i/>
                <w:sz w:val="20"/>
                <w:szCs w:val="20"/>
                <w:lang w:val="ro-RO"/>
              </w:rPr>
            </w:pPr>
            <w:r w:rsidRPr="00D176F8">
              <w:rPr>
                <w:i/>
                <w:sz w:val="20"/>
                <w:szCs w:val="20"/>
                <w:lang w:val="ro-RO"/>
              </w:rPr>
              <w:t>Organizarea manifestărilor ştiinţifice etc.</w:t>
            </w:r>
          </w:p>
        </w:tc>
      </w:tr>
      <w:tr w:rsidR="00047F02" w:rsidRPr="00047F02" w:rsidTr="002225F3">
        <w:trPr>
          <w:trHeight w:val="317"/>
        </w:trPr>
        <w:tc>
          <w:tcPr>
            <w:tcW w:w="1668" w:type="dxa"/>
          </w:tcPr>
          <w:p w:rsidR="00047F02" w:rsidRPr="00047F02" w:rsidRDefault="00047F02" w:rsidP="00047F02">
            <w:pPr>
              <w:spacing w:after="120"/>
              <w:jc w:val="both"/>
              <w:rPr>
                <w:sz w:val="20"/>
                <w:szCs w:val="20"/>
                <w:lang w:val="ro-RO"/>
              </w:rPr>
            </w:pPr>
            <w:r w:rsidRPr="00047F02">
              <w:rPr>
                <w:sz w:val="20"/>
                <w:szCs w:val="20"/>
                <w:lang w:val="ro-RO"/>
              </w:rPr>
              <w:t xml:space="preserve">Frunză Iurie </w:t>
            </w:r>
            <w:r>
              <w:rPr>
                <w:sz w:val="20"/>
                <w:szCs w:val="20"/>
                <w:lang w:val="ro-RO"/>
              </w:rPr>
              <w:t xml:space="preserve"> </w:t>
            </w:r>
          </w:p>
        </w:tc>
        <w:tc>
          <w:tcPr>
            <w:tcW w:w="2409" w:type="dxa"/>
          </w:tcPr>
          <w:p w:rsidR="00047F02" w:rsidRPr="00047F02" w:rsidRDefault="00047F02" w:rsidP="00047F02">
            <w:pPr>
              <w:spacing w:after="120"/>
              <w:jc w:val="both"/>
              <w:rPr>
                <w:sz w:val="20"/>
                <w:szCs w:val="20"/>
                <w:lang w:val="ro-RO"/>
              </w:rPr>
            </w:pPr>
            <w:r w:rsidRPr="00047F02">
              <w:rPr>
                <w:sz w:val="20"/>
                <w:szCs w:val="20"/>
                <w:lang w:val="ro-RO"/>
              </w:rPr>
              <w:t>Universitatea Slavonă  din RM</w:t>
            </w:r>
          </w:p>
        </w:tc>
        <w:tc>
          <w:tcPr>
            <w:tcW w:w="7088" w:type="dxa"/>
          </w:tcPr>
          <w:p w:rsidR="00047F02" w:rsidRPr="00047F02" w:rsidRDefault="00047F02" w:rsidP="00047F02">
            <w:pPr>
              <w:keepNext/>
              <w:tabs>
                <w:tab w:val="left" w:pos="249"/>
              </w:tabs>
              <w:snapToGrid w:val="0"/>
              <w:jc w:val="both"/>
              <w:rPr>
                <w:iCs/>
                <w:sz w:val="20"/>
                <w:szCs w:val="20"/>
                <w:lang w:val="ro-RO"/>
              </w:rPr>
            </w:pPr>
            <w:r w:rsidRPr="00047F02">
              <w:rPr>
                <w:sz w:val="20"/>
                <w:szCs w:val="20"/>
                <w:lang w:val="ro-RO"/>
              </w:rPr>
              <w:t xml:space="preserve">Participarea ca asociat în cadrul proiectului ştiinţific universitar  „Конкурентоспо собность предприятий в условиях экономических реформ”. </w:t>
            </w:r>
            <w:r w:rsidRPr="00047F02">
              <w:rPr>
                <w:sz w:val="20"/>
                <w:szCs w:val="20"/>
              </w:rPr>
              <w:t>Научный руководитель – П.И.Катан, доктор хабилитат экономики, профессор</w:t>
            </w:r>
            <w:r w:rsidRPr="00047F02">
              <w:rPr>
                <w:sz w:val="20"/>
                <w:szCs w:val="20"/>
                <w:lang w:val="ro-RO"/>
              </w:rPr>
              <w:t>; Chişinău, Universitatea Slavonă.</w:t>
            </w:r>
          </w:p>
        </w:tc>
      </w:tr>
      <w:tr w:rsidR="00047F02" w:rsidRPr="006E4E37" w:rsidTr="002225F3">
        <w:trPr>
          <w:trHeight w:val="317"/>
        </w:trPr>
        <w:tc>
          <w:tcPr>
            <w:tcW w:w="1668" w:type="dxa"/>
          </w:tcPr>
          <w:p w:rsidR="00047F02" w:rsidRPr="00047F02" w:rsidRDefault="00047F02" w:rsidP="00047F02">
            <w:pPr>
              <w:ind w:left="1560" w:hanging="1560"/>
              <w:jc w:val="both"/>
              <w:rPr>
                <w:sz w:val="20"/>
                <w:szCs w:val="20"/>
                <w:lang w:val="fr-FR"/>
              </w:rPr>
            </w:pPr>
            <w:r w:rsidRPr="00047F02">
              <w:rPr>
                <w:sz w:val="20"/>
                <w:szCs w:val="20"/>
                <w:lang w:val="fr-FR"/>
              </w:rPr>
              <w:t xml:space="preserve">Balmuș Victor </w:t>
            </w:r>
            <w:r>
              <w:rPr>
                <w:sz w:val="20"/>
                <w:szCs w:val="20"/>
                <w:lang w:val="fr-FR"/>
              </w:rPr>
              <w:t xml:space="preserve"> </w:t>
            </w:r>
          </w:p>
        </w:tc>
        <w:tc>
          <w:tcPr>
            <w:tcW w:w="2409" w:type="dxa"/>
          </w:tcPr>
          <w:p w:rsidR="00047F02" w:rsidRPr="00047F02" w:rsidRDefault="00047F02" w:rsidP="00047F02">
            <w:pPr>
              <w:jc w:val="both"/>
              <w:rPr>
                <w:sz w:val="20"/>
                <w:szCs w:val="20"/>
                <w:lang w:val="fr-FR"/>
              </w:rPr>
            </w:pPr>
            <w:r w:rsidRPr="00047F02">
              <w:rPr>
                <w:sz w:val="20"/>
                <w:szCs w:val="20"/>
                <w:lang w:val="fr-FR"/>
              </w:rPr>
              <w:t>Biblioteca Ştiinţi</w:t>
            </w:r>
            <w:r>
              <w:rPr>
                <w:sz w:val="20"/>
                <w:szCs w:val="20"/>
                <w:lang w:val="fr-FR"/>
              </w:rPr>
              <w:t>fică „Andrei Lupan” (Institut)</w:t>
            </w:r>
          </w:p>
        </w:tc>
        <w:tc>
          <w:tcPr>
            <w:tcW w:w="7088" w:type="dxa"/>
          </w:tcPr>
          <w:p w:rsidR="00047F02" w:rsidRPr="00047F02" w:rsidRDefault="00047F02" w:rsidP="00047F02">
            <w:pPr>
              <w:jc w:val="both"/>
              <w:rPr>
                <w:sz w:val="20"/>
                <w:szCs w:val="20"/>
                <w:lang w:val="ro-RO"/>
              </w:rPr>
            </w:pPr>
            <w:r w:rsidRPr="00047F02">
              <w:rPr>
                <w:sz w:val="20"/>
                <w:szCs w:val="20"/>
                <w:lang w:val="ro-RO"/>
              </w:rPr>
              <w:t>Angajat prin contract de prestare servicii juridice</w:t>
            </w:r>
          </w:p>
        </w:tc>
      </w:tr>
      <w:tr w:rsidR="00047F02" w:rsidRPr="006E4E37" w:rsidTr="002225F3">
        <w:trPr>
          <w:trHeight w:val="317"/>
        </w:trPr>
        <w:tc>
          <w:tcPr>
            <w:tcW w:w="1668" w:type="dxa"/>
          </w:tcPr>
          <w:p w:rsidR="00047F02" w:rsidRPr="00047F02" w:rsidRDefault="00047F02" w:rsidP="00047F02">
            <w:pPr>
              <w:ind w:left="1560" w:hanging="1560"/>
              <w:jc w:val="both"/>
              <w:rPr>
                <w:sz w:val="20"/>
                <w:szCs w:val="20"/>
                <w:lang w:val="fr-FR"/>
              </w:rPr>
            </w:pPr>
            <w:r w:rsidRPr="00047F02">
              <w:rPr>
                <w:sz w:val="20"/>
                <w:szCs w:val="20"/>
                <w:lang w:val="fr-FR"/>
              </w:rPr>
              <w:t>Balmuș Victor</w:t>
            </w:r>
            <w:r w:rsidRPr="00047F02">
              <w:rPr>
                <w:sz w:val="20"/>
                <w:szCs w:val="20"/>
                <w:lang w:val="it-IT"/>
              </w:rPr>
              <w:t xml:space="preserve"> </w:t>
            </w:r>
            <w:r>
              <w:rPr>
                <w:sz w:val="20"/>
                <w:szCs w:val="20"/>
                <w:lang w:val="it-IT"/>
              </w:rPr>
              <w:t xml:space="preserve"> </w:t>
            </w:r>
          </w:p>
        </w:tc>
        <w:tc>
          <w:tcPr>
            <w:tcW w:w="2409" w:type="dxa"/>
          </w:tcPr>
          <w:p w:rsidR="00047F02" w:rsidRPr="00047F02" w:rsidRDefault="00047F02" w:rsidP="00047F02">
            <w:pPr>
              <w:jc w:val="both"/>
              <w:rPr>
                <w:sz w:val="20"/>
                <w:szCs w:val="20"/>
                <w:lang w:val="fr-FR"/>
              </w:rPr>
            </w:pPr>
            <w:r w:rsidRPr="00047F02">
              <w:rPr>
                <w:sz w:val="20"/>
                <w:szCs w:val="20"/>
                <w:lang w:val="it-IT"/>
              </w:rPr>
              <w:t>Universitatea de Stat „Dmitrie Cantemir”</w:t>
            </w:r>
            <w:r>
              <w:rPr>
                <w:sz w:val="20"/>
                <w:szCs w:val="20"/>
                <w:lang w:val="it-IT"/>
              </w:rPr>
              <w:t xml:space="preserve">, </w:t>
            </w:r>
            <w:r w:rsidRPr="00047F02">
              <w:rPr>
                <w:sz w:val="20"/>
                <w:szCs w:val="20"/>
                <w:lang w:val="fr-FR"/>
              </w:rPr>
              <w:t xml:space="preserve">„Școala doctorală Științe Juridie, Politice și </w:t>
            </w:r>
            <w:r>
              <w:rPr>
                <w:sz w:val="20"/>
                <w:szCs w:val="20"/>
                <w:lang w:val="fr-FR"/>
              </w:rPr>
              <w:t>Sociologice”</w:t>
            </w:r>
          </w:p>
        </w:tc>
        <w:tc>
          <w:tcPr>
            <w:tcW w:w="7088" w:type="dxa"/>
          </w:tcPr>
          <w:p w:rsidR="00047F02" w:rsidRPr="00047F02" w:rsidRDefault="00047F02" w:rsidP="00047F02">
            <w:pPr>
              <w:jc w:val="both"/>
              <w:rPr>
                <w:sz w:val="20"/>
                <w:szCs w:val="20"/>
                <w:lang w:val="ro-RO"/>
              </w:rPr>
            </w:pPr>
            <w:r w:rsidRPr="00047F02">
              <w:rPr>
                <w:sz w:val="20"/>
                <w:szCs w:val="20"/>
                <w:lang w:val="ro-RO"/>
              </w:rPr>
              <w:t>Angajat prin contract de prestare servicii juridice</w:t>
            </w:r>
          </w:p>
        </w:tc>
      </w:tr>
      <w:tr w:rsidR="00115F05" w:rsidRPr="006E4E37" w:rsidTr="002225F3">
        <w:trPr>
          <w:trHeight w:val="335"/>
        </w:trPr>
        <w:tc>
          <w:tcPr>
            <w:tcW w:w="1668" w:type="dxa"/>
          </w:tcPr>
          <w:p w:rsidR="00115F05" w:rsidRPr="00047F02" w:rsidRDefault="00115F05" w:rsidP="00047F02">
            <w:pPr>
              <w:jc w:val="both"/>
              <w:rPr>
                <w:sz w:val="20"/>
                <w:szCs w:val="20"/>
                <w:lang w:val="ro-RO"/>
              </w:rPr>
            </w:pPr>
            <w:r w:rsidRPr="00047F02">
              <w:rPr>
                <w:sz w:val="20"/>
                <w:szCs w:val="20"/>
                <w:lang w:val="ro-RO"/>
              </w:rPr>
              <w:t>Ciumac S.</w:t>
            </w:r>
          </w:p>
        </w:tc>
        <w:tc>
          <w:tcPr>
            <w:tcW w:w="2409" w:type="dxa"/>
          </w:tcPr>
          <w:p w:rsidR="00115F05" w:rsidRPr="00047F02" w:rsidRDefault="00115F05" w:rsidP="00047F02">
            <w:pPr>
              <w:jc w:val="both"/>
              <w:rPr>
                <w:sz w:val="20"/>
                <w:szCs w:val="20"/>
                <w:lang w:val="ro-RO"/>
              </w:rPr>
            </w:pPr>
            <w:bookmarkStart w:id="4" w:name="OLE_LINK1"/>
            <w:r w:rsidRPr="00047F02">
              <w:rPr>
                <w:sz w:val="20"/>
                <w:szCs w:val="20"/>
                <w:lang w:val="ro-RO"/>
              </w:rPr>
              <w:t>ICJPS</w:t>
            </w:r>
          </w:p>
          <w:bookmarkEnd w:id="4"/>
          <w:p w:rsidR="00115F05" w:rsidRPr="00047F02" w:rsidRDefault="00115F05" w:rsidP="00047F02">
            <w:pPr>
              <w:jc w:val="both"/>
              <w:rPr>
                <w:sz w:val="20"/>
                <w:szCs w:val="20"/>
                <w:lang w:val="ro-RO"/>
              </w:rPr>
            </w:pPr>
            <w:r w:rsidRPr="00047F02">
              <w:rPr>
                <w:sz w:val="20"/>
                <w:szCs w:val="20"/>
                <w:lang w:val="ro-RO"/>
              </w:rPr>
              <w:t>URA</w:t>
            </w:r>
          </w:p>
          <w:p w:rsidR="00115F05" w:rsidRPr="00047F02" w:rsidRDefault="00115F05" w:rsidP="00047F02">
            <w:pPr>
              <w:jc w:val="both"/>
              <w:rPr>
                <w:sz w:val="20"/>
                <w:szCs w:val="20"/>
                <w:lang w:val="ro-RO"/>
              </w:rPr>
            </w:pPr>
          </w:p>
        </w:tc>
        <w:tc>
          <w:tcPr>
            <w:tcW w:w="7088" w:type="dxa"/>
          </w:tcPr>
          <w:p w:rsidR="00115F05" w:rsidRPr="00047F02" w:rsidRDefault="00115F05" w:rsidP="00047F02">
            <w:pPr>
              <w:jc w:val="both"/>
              <w:rPr>
                <w:sz w:val="20"/>
                <w:szCs w:val="20"/>
                <w:lang w:val="ro-RO"/>
              </w:rPr>
            </w:pPr>
            <w:r w:rsidRPr="00047F02">
              <w:rPr>
                <w:sz w:val="20"/>
                <w:szCs w:val="20"/>
                <w:lang w:val="ro-RO"/>
              </w:rPr>
              <w:t xml:space="preserve">Participarea în calitate de executant la Proiectul internațional bilateral cu tema Responsabilitatea socială a guvernanței publice – componentă majoră a dezvoltării relațiilor dintre Romania si Republica Moldova (2016-2018), Director de proiect: </w:t>
            </w:r>
            <w:r w:rsidRPr="00047F02">
              <w:rPr>
                <w:sz w:val="20"/>
                <w:szCs w:val="20"/>
                <w:lang w:val="ro-RO"/>
              </w:rPr>
              <w:lastRenderedPageBreak/>
              <w:t>dr.hab., prof., V. CUȘNIR</w:t>
            </w:r>
          </w:p>
          <w:p w:rsidR="00115F05" w:rsidRPr="00047F02" w:rsidRDefault="00115F05" w:rsidP="00047F02">
            <w:pPr>
              <w:jc w:val="both"/>
              <w:rPr>
                <w:sz w:val="20"/>
                <w:szCs w:val="20"/>
                <w:lang w:val="ro-RO"/>
              </w:rPr>
            </w:pPr>
            <w:r w:rsidRPr="00047F02">
              <w:rPr>
                <w:sz w:val="20"/>
                <w:szCs w:val="20"/>
                <w:lang w:val="ro-RO"/>
              </w:rPr>
              <w:t>Proiecte dintre Academia de Ştiinţe a Moldovei (AȘM) și Autoritatea Națională pentru Cercetare Științifică și Inovare din România (ANCSI). Institutul de Cercetări Juridice, Politice și Sociologice (Chișinău), Universitatea Româno-Americană din Bucureşti</w:t>
            </w:r>
          </w:p>
        </w:tc>
      </w:tr>
      <w:tr w:rsidR="00115F05" w:rsidRPr="006E4E37" w:rsidTr="002225F3">
        <w:trPr>
          <w:trHeight w:val="335"/>
        </w:trPr>
        <w:tc>
          <w:tcPr>
            <w:tcW w:w="1668" w:type="dxa"/>
          </w:tcPr>
          <w:p w:rsidR="00115F05" w:rsidRPr="00047F02" w:rsidRDefault="00115F05" w:rsidP="00047F02">
            <w:pPr>
              <w:jc w:val="both"/>
              <w:rPr>
                <w:sz w:val="20"/>
                <w:szCs w:val="20"/>
                <w:lang w:val="ro-RO"/>
              </w:rPr>
            </w:pPr>
            <w:r w:rsidRPr="00047F02">
              <w:rPr>
                <w:sz w:val="20"/>
                <w:szCs w:val="20"/>
                <w:lang w:val="ro-RO"/>
              </w:rPr>
              <w:lastRenderedPageBreak/>
              <w:t>Ciumac S.</w:t>
            </w:r>
          </w:p>
        </w:tc>
        <w:tc>
          <w:tcPr>
            <w:tcW w:w="2409" w:type="dxa"/>
          </w:tcPr>
          <w:p w:rsidR="00115F05" w:rsidRPr="00047F02" w:rsidRDefault="00115F05" w:rsidP="00047F02">
            <w:pPr>
              <w:jc w:val="both"/>
              <w:rPr>
                <w:sz w:val="20"/>
                <w:szCs w:val="20"/>
                <w:lang w:val="ro-RO"/>
              </w:rPr>
            </w:pPr>
            <w:r w:rsidRPr="00047F02">
              <w:rPr>
                <w:sz w:val="20"/>
                <w:szCs w:val="20"/>
                <w:lang w:val="ro-RO"/>
              </w:rPr>
              <w:t>ICJPS</w:t>
            </w:r>
          </w:p>
          <w:p w:rsidR="00115F05" w:rsidRPr="00047F02" w:rsidRDefault="00115F05" w:rsidP="00047F02">
            <w:pPr>
              <w:jc w:val="both"/>
              <w:rPr>
                <w:sz w:val="20"/>
                <w:szCs w:val="20"/>
                <w:lang w:val="ro-RO"/>
              </w:rPr>
            </w:pPr>
            <w:r w:rsidRPr="00047F02">
              <w:rPr>
                <w:sz w:val="20"/>
                <w:szCs w:val="20"/>
                <w:lang w:val="ro-RO"/>
              </w:rPr>
              <w:t>IFalANȘB</w:t>
            </w:r>
          </w:p>
          <w:p w:rsidR="00115F05" w:rsidRPr="00047F02" w:rsidRDefault="00115F05" w:rsidP="00047F02">
            <w:pPr>
              <w:jc w:val="both"/>
              <w:rPr>
                <w:sz w:val="20"/>
                <w:szCs w:val="20"/>
                <w:lang w:val="ro-RO"/>
              </w:rPr>
            </w:pPr>
          </w:p>
          <w:p w:rsidR="00115F05" w:rsidRPr="00047F02" w:rsidRDefault="00115F05" w:rsidP="00047F02">
            <w:pPr>
              <w:jc w:val="both"/>
              <w:rPr>
                <w:sz w:val="20"/>
                <w:szCs w:val="20"/>
                <w:lang w:val="ro-RO"/>
              </w:rPr>
            </w:pPr>
          </w:p>
        </w:tc>
        <w:tc>
          <w:tcPr>
            <w:tcW w:w="7088" w:type="dxa"/>
          </w:tcPr>
          <w:p w:rsidR="00115F05" w:rsidRPr="00047F02" w:rsidRDefault="00115F05" w:rsidP="00047F02">
            <w:pPr>
              <w:jc w:val="both"/>
              <w:rPr>
                <w:sz w:val="20"/>
                <w:szCs w:val="20"/>
                <w:lang w:val="ro-RO"/>
              </w:rPr>
            </w:pPr>
            <w:r w:rsidRPr="00047F02">
              <w:rPr>
                <w:sz w:val="20"/>
                <w:szCs w:val="20"/>
                <w:lang w:val="ro-RO"/>
              </w:rPr>
              <w:t>Participarea la elaborarea a unui  proiect internațional bilateral cu tema Patrimoniul național ca resursă pentru dezvoltarea durabilă a societății moderne: experiența Republicii Moldova și Republica Belarus  (2019-2020) , depus la concurs pentru evaluare si finanțare ulterioară, Director de proiect dr.hab., prof., V. JUC</w:t>
            </w:r>
          </w:p>
          <w:p w:rsidR="00115F05" w:rsidRPr="00047F02" w:rsidRDefault="00115F05" w:rsidP="00047F02">
            <w:pPr>
              <w:jc w:val="both"/>
              <w:rPr>
                <w:sz w:val="20"/>
                <w:szCs w:val="20"/>
                <w:lang w:val="ro-RO"/>
              </w:rPr>
            </w:pPr>
            <w:r w:rsidRPr="00047F02">
              <w:rPr>
                <w:sz w:val="20"/>
                <w:szCs w:val="20"/>
                <w:lang w:val="ro-RO"/>
              </w:rPr>
              <w:t>Proiect dintre Institutul de Cercetări Juridice, Politice și Sociologice (Chișinău) și Institutul de Filosofie al Academiei Naționale de Științe din Belarus (Minsk)</w:t>
            </w:r>
          </w:p>
        </w:tc>
      </w:tr>
      <w:tr w:rsidR="00115F05" w:rsidRPr="00047F02" w:rsidTr="002225F3">
        <w:trPr>
          <w:trHeight w:val="335"/>
        </w:trPr>
        <w:tc>
          <w:tcPr>
            <w:tcW w:w="1668" w:type="dxa"/>
          </w:tcPr>
          <w:p w:rsidR="00115F05" w:rsidRPr="00047F02" w:rsidRDefault="00115F05" w:rsidP="00047F02">
            <w:pPr>
              <w:jc w:val="both"/>
              <w:rPr>
                <w:sz w:val="20"/>
                <w:szCs w:val="20"/>
                <w:lang w:val="ro-RO"/>
              </w:rPr>
            </w:pPr>
            <w:r w:rsidRPr="00047F02">
              <w:rPr>
                <w:sz w:val="20"/>
                <w:szCs w:val="20"/>
                <w:lang w:val="ro-RO"/>
              </w:rPr>
              <w:t xml:space="preserve">Dumitrașco M. </w:t>
            </w:r>
          </w:p>
        </w:tc>
        <w:tc>
          <w:tcPr>
            <w:tcW w:w="2409" w:type="dxa"/>
          </w:tcPr>
          <w:p w:rsidR="00115F05" w:rsidRPr="00047F02" w:rsidRDefault="00115F05" w:rsidP="00047F02">
            <w:pPr>
              <w:jc w:val="both"/>
              <w:rPr>
                <w:sz w:val="20"/>
                <w:szCs w:val="20"/>
                <w:lang w:val="ro-RO"/>
              </w:rPr>
            </w:pPr>
            <w:r w:rsidRPr="00047F02">
              <w:rPr>
                <w:sz w:val="20"/>
                <w:szCs w:val="20"/>
                <w:lang w:val="ro-RO"/>
              </w:rPr>
              <w:t>Universitatea din București – Institutul de Cercetări al Universității din București, Secțiunea de Științe Sociale, instituție organizatoare de activități de cercetare</w:t>
            </w:r>
          </w:p>
        </w:tc>
        <w:tc>
          <w:tcPr>
            <w:tcW w:w="7088" w:type="dxa"/>
          </w:tcPr>
          <w:p w:rsidR="00115F05" w:rsidRPr="00047F02" w:rsidRDefault="00115F05" w:rsidP="00115F05">
            <w:pPr>
              <w:pStyle w:val="Frspaiere"/>
              <w:jc w:val="both"/>
              <w:rPr>
                <w:rFonts w:ascii="Times New Roman" w:hAnsi="Times New Roman" w:cs="Times New Roman"/>
                <w:sz w:val="20"/>
                <w:szCs w:val="20"/>
              </w:rPr>
            </w:pPr>
            <w:r w:rsidRPr="00047F02">
              <w:rPr>
                <w:rFonts w:ascii="Times New Roman" w:hAnsi="Times New Roman" w:cs="Times New Roman"/>
                <w:sz w:val="20"/>
                <w:szCs w:val="20"/>
              </w:rPr>
              <w:t>Bursă de perfecționare (contract de bursă pentru Profesori invitați) pentru a desfășura activitatea de cercetare-dezvoltare științifică în cadrul proiectului “Engagement of the Republic of Moldova and Romania in external fragmentation of production: a cross country comparisons and convergence points”. (în vigoare de la 1 decembrie 2018)</w:t>
            </w:r>
          </w:p>
        </w:tc>
      </w:tr>
      <w:tr w:rsidR="00115F05" w:rsidRPr="006E4E37" w:rsidTr="002225F3">
        <w:trPr>
          <w:trHeight w:val="335"/>
        </w:trPr>
        <w:tc>
          <w:tcPr>
            <w:tcW w:w="1668" w:type="dxa"/>
          </w:tcPr>
          <w:p w:rsidR="00115F05" w:rsidRPr="00047F02" w:rsidRDefault="00115F05" w:rsidP="00047F02">
            <w:pPr>
              <w:jc w:val="both"/>
              <w:rPr>
                <w:sz w:val="20"/>
                <w:szCs w:val="20"/>
                <w:lang w:val="ro-RO"/>
              </w:rPr>
            </w:pPr>
            <w:r w:rsidRPr="00047F02">
              <w:rPr>
                <w:sz w:val="20"/>
                <w:szCs w:val="20"/>
                <w:lang w:val="en-US"/>
              </w:rPr>
              <w:t>Roșca A.S.</w:t>
            </w:r>
            <w:r w:rsidRPr="00047F02">
              <w:rPr>
                <w:sz w:val="20"/>
                <w:szCs w:val="20"/>
                <w:lang w:val="ro-RO"/>
              </w:rPr>
              <w:t>, mg. V. Lisnic</w:t>
            </w:r>
          </w:p>
        </w:tc>
        <w:tc>
          <w:tcPr>
            <w:tcW w:w="2409" w:type="dxa"/>
          </w:tcPr>
          <w:p w:rsidR="00115F05" w:rsidRPr="00047F02" w:rsidRDefault="00115F05" w:rsidP="00047F02">
            <w:pPr>
              <w:jc w:val="both"/>
              <w:rPr>
                <w:sz w:val="20"/>
                <w:szCs w:val="20"/>
                <w:lang w:val="ro-RO"/>
              </w:rPr>
            </w:pPr>
            <w:r w:rsidRPr="00047F02">
              <w:rPr>
                <w:sz w:val="20"/>
                <w:szCs w:val="20"/>
                <w:lang w:val="ro-RO"/>
              </w:rPr>
              <w:t>COST</w:t>
            </w:r>
          </w:p>
        </w:tc>
        <w:tc>
          <w:tcPr>
            <w:tcW w:w="7088" w:type="dxa"/>
          </w:tcPr>
          <w:p w:rsidR="00115F05" w:rsidRPr="00047F02" w:rsidRDefault="00115F05" w:rsidP="00047F02">
            <w:pPr>
              <w:jc w:val="both"/>
              <w:rPr>
                <w:sz w:val="20"/>
                <w:szCs w:val="20"/>
                <w:lang w:val="ro-RO"/>
              </w:rPr>
            </w:pPr>
            <w:r w:rsidRPr="00047F02">
              <w:rPr>
                <w:sz w:val="20"/>
                <w:szCs w:val="20"/>
                <w:lang w:val="ro-RO"/>
              </w:rPr>
              <w:t xml:space="preserve">Acceptarea ca expert in Acțiunea COST: Revizuirea dezbaterilor intelectuale privind drepturile civile și democrația în Europa (CA16211 - Reappraising Intellectual Debates on Civic Rights and Democracy in Europe) </w:t>
            </w:r>
          </w:p>
        </w:tc>
      </w:tr>
      <w:tr w:rsidR="00115F05" w:rsidRPr="006E4E37" w:rsidTr="002225F3">
        <w:trPr>
          <w:trHeight w:val="335"/>
        </w:trPr>
        <w:tc>
          <w:tcPr>
            <w:tcW w:w="1668" w:type="dxa"/>
          </w:tcPr>
          <w:p w:rsidR="00115F05" w:rsidRPr="00047F02" w:rsidRDefault="00115F05" w:rsidP="00047F02">
            <w:pPr>
              <w:jc w:val="both"/>
              <w:rPr>
                <w:sz w:val="20"/>
                <w:szCs w:val="20"/>
              </w:rPr>
            </w:pPr>
            <w:r w:rsidRPr="00047F02">
              <w:rPr>
                <w:sz w:val="20"/>
                <w:szCs w:val="20"/>
              </w:rPr>
              <w:t>Rusandu I.</w:t>
            </w:r>
          </w:p>
        </w:tc>
        <w:tc>
          <w:tcPr>
            <w:tcW w:w="2409" w:type="dxa"/>
          </w:tcPr>
          <w:p w:rsidR="00115F05" w:rsidRPr="00047F02" w:rsidRDefault="00115F05" w:rsidP="00047F02">
            <w:pPr>
              <w:jc w:val="both"/>
              <w:rPr>
                <w:noProof/>
                <w:sz w:val="20"/>
                <w:szCs w:val="20"/>
                <w:lang w:val="ro-RO"/>
              </w:rPr>
            </w:pPr>
            <w:r w:rsidRPr="00047F02">
              <w:rPr>
                <w:noProof/>
                <w:sz w:val="20"/>
                <w:szCs w:val="20"/>
                <w:lang w:val="ro-RO"/>
              </w:rPr>
              <w:t>Universitatea de Stat „B.P. Hașdeu” din Cahul</w:t>
            </w:r>
          </w:p>
        </w:tc>
        <w:tc>
          <w:tcPr>
            <w:tcW w:w="7088" w:type="dxa"/>
          </w:tcPr>
          <w:p w:rsidR="00115F05" w:rsidRPr="00047F02" w:rsidRDefault="00115F05" w:rsidP="00047F02">
            <w:pPr>
              <w:jc w:val="both"/>
              <w:rPr>
                <w:noProof/>
                <w:sz w:val="20"/>
                <w:szCs w:val="20"/>
                <w:lang w:val="ro-RO"/>
              </w:rPr>
            </w:pPr>
            <w:r w:rsidRPr="00047F02">
              <w:rPr>
                <w:noProof/>
                <w:sz w:val="20"/>
                <w:szCs w:val="20"/>
                <w:lang w:val="ro-RO"/>
              </w:rPr>
              <w:t>președinte al Comisiei de licență / master la specialitatea „Administrație Publică”.</w:t>
            </w:r>
          </w:p>
          <w:p w:rsidR="00115F05" w:rsidRPr="00047F02" w:rsidRDefault="00115F05" w:rsidP="00047F02">
            <w:pPr>
              <w:jc w:val="both"/>
              <w:rPr>
                <w:noProof/>
                <w:sz w:val="20"/>
                <w:szCs w:val="20"/>
                <w:lang w:val="ro-RO"/>
              </w:rPr>
            </w:pPr>
          </w:p>
        </w:tc>
      </w:tr>
      <w:tr w:rsidR="00115F05" w:rsidRPr="006E4E37" w:rsidTr="002225F3">
        <w:trPr>
          <w:trHeight w:val="335"/>
        </w:trPr>
        <w:tc>
          <w:tcPr>
            <w:tcW w:w="1668" w:type="dxa"/>
          </w:tcPr>
          <w:p w:rsidR="00115F05" w:rsidRPr="00047F02" w:rsidRDefault="00115F05" w:rsidP="00047F02">
            <w:pPr>
              <w:jc w:val="both"/>
              <w:rPr>
                <w:sz w:val="20"/>
                <w:szCs w:val="20"/>
                <w:lang w:val="ro-RO"/>
              </w:rPr>
            </w:pPr>
            <w:r w:rsidRPr="00047F02">
              <w:rPr>
                <w:sz w:val="20"/>
                <w:szCs w:val="20"/>
              </w:rPr>
              <w:t>Rusandu I.</w:t>
            </w:r>
          </w:p>
        </w:tc>
        <w:tc>
          <w:tcPr>
            <w:tcW w:w="2409" w:type="dxa"/>
          </w:tcPr>
          <w:p w:rsidR="00115F05" w:rsidRPr="00047F02" w:rsidRDefault="00115F05" w:rsidP="00047F02">
            <w:pPr>
              <w:rPr>
                <w:noProof/>
                <w:sz w:val="20"/>
                <w:szCs w:val="20"/>
                <w:lang w:val="ro-RO"/>
              </w:rPr>
            </w:pPr>
            <w:r w:rsidRPr="00047F02">
              <w:rPr>
                <w:noProof/>
                <w:sz w:val="20"/>
                <w:szCs w:val="20"/>
                <w:lang w:val="ro-RO"/>
              </w:rPr>
              <w:t xml:space="preserve">Universitatea de Studii Politice și Economice Europene </w:t>
            </w:r>
          </w:p>
          <w:p w:rsidR="00115F05" w:rsidRPr="00047F02" w:rsidRDefault="00115F05" w:rsidP="00047F02">
            <w:pPr>
              <w:rPr>
                <w:noProof/>
                <w:sz w:val="20"/>
                <w:szCs w:val="20"/>
                <w:lang w:val="ro-RO"/>
              </w:rPr>
            </w:pPr>
            <w:r w:rsidRPr="00047F02">
              <w:rPr>
                <w:noProof/>
                <w:sz w:val="20"/>
                <w:szCs w:val="20"/>
                <w:lang w:val="ro-RO"/>
              </w:rPr>
              <w:t>„C. Stere”</w:t>
            </w:r>
          </w:p>
        </w:tc>
        <w:tc>
          <w:tcPr>
            <w:tcW w:w="7088" w:type="dxa"/>
          </w:tcPr>
          <w:p w:rsidR="00115F05" w:rsidRPr="00047F02" w:rsidRDefault="00115F05" w:rsidP="00047F02">
            <w:pPr>
              <w:jc w:val="both"/>
              <w:rPr>
                <w:noProof/>
                <w:sz w:val="20"/>
                <w:szCs w:val="20"/>
                <w:lang w:val="ro-RO"/>
              </w:rPr>
            </w:pPr>
            <w:r w:rsidRPr="00047F02">
              <w:rPr>
                <w:noProof/>
                <w:sz w:val="20"/>
                <w:szCs w:val="20"/>
                <w:lang w:val="ro-RO"/>
              </w:rPr>
              <w:t>președinte al Comisiei de licență / master la specialitatea „Relații Internaționale”.</w:t>
            </w:r>
          </w:p>
          <w:p w:rsidR="00115F05" w:rsidRPr="00047F02" w:rsidRDefault="00115F05" w:rsidP="00047F02">
            <w:pPr>
              <w:jc w:val="both"/>
              <w:rPr>
                <w:noProof/>
                <w:sz w:val="20"/>
                <w:szCs w:val="20"/>
                <w:lang w:val="ro-RO"/>
              </w:rPr>
            </w:pPr>
          </w:p>
        </w:tc>
      </w:tr>
      <w:tr w:rsidR="00115F05" w:rsidRPr="006E4E37" w:rsidTr="002225F3">
        <w:trPr>
          <w:trHeight w:val="335"/>
        </w:trPr>
        <w:tc>
          <w:tcPr>
            <w:tcW w:w="1668" w:type="dxa"/>
          </w:tcPr>
          <w:p w:rsidR="00115F05" w:rsidRPr="00047F02" w:rsidRDefault="00115F05" w:rsidP="00047F02">
            <w:pPr>
              <w:jc w:val="both"/>
              <w:rPr>
                <w:noProof/>
                <w:sz w:val="20"/>
                <w:szCs w:val="20"/>
                <w:bdr w:val="none" w:sz="0" w:space="0" w:color="auto" w:frame="1"/>
                <w:lang w:val="ro-RO"/>
              </w:rPr>
            </w:pPr>
            <w:r w:rsidRPr="00047F02">
              <w:rPr>
                <w:noProof/>
                <w:sz w:val="20"/>
                <w:szCs w:val="20"/>
                <w:bdr w:val="none" w:sz="0" w:space="0" w:color="auto" w:frame="1"/>
                <w:lang w:val="ro-RO"/>
              </w:rPr>
              <w:t>Varzari P.</w:t>
            </w:r>
          </w:p>
          <w:p w:rsidR="00115F05" w:rsidRPr="00047F02" w:rsidRDefault="00115F05" w:rsidP="00047F02">
            <w:pPr>
              <w:rPr>
                <w:noProof/>
                <w:sz w:val="20"/>
                <w:szCs w:val="20"/>
                <w:bdr w:val="none" w:sz="0" w:space="0" w:color="auto" w:frame="1"/>
                <w:lang w:val="ro-RO"/>
              </w:rPr>
            </w:pPr>
          </w:p>
        </w:tc>
        <w:tc>
          <w:tcPr>
            <w:tcW w:w="2409" w:type="dxa"/>
          </w:tcPr>
          <w:p w:rsidR="00115F05" w:rsidRPr="00047F02" w:rsidRDefault="00115F05" w:rsidP="00047F02">
            <w:pPr>
              <w:rPr>
                <w:noProof/>
                <w:sz w:val="20"/>
                <w:szCs w:val="20"/>
                <w:lang w:val="ro-RO"/>
              </w:rPr>
            </w:pPr>
            <w:r w:rsidRPr="00047F02">
              <w:rPr>
                <w:noProof/>
                <w:sz w:val="20"/>
                <w:szCs w:val="20"/>
                <w:bdr w:val="none" w:sz="0" w:space="0" w:color="auto" w:frame="1"/>
                <w:lang w:val="ro-RO"/>
              </w:rPr>
              <w:t>Ministerul Educaţiei, Culturii şi Cercetării al Republicii Moldova</w:t>
            </w:r>
          </w:p>
        </w:tc>
        <w:tc>
          <w:tcPr>
            <w:tcW w:w="7088" w:type="dxa"/>
          </w:tcPr>
          <w:p w:rsidR="00115F05" w:rsidRPr="00047F02" w:rsidRDefault="00115F05" w:rsidP="00047F02">
            <w:pPr>
              <w:jc w:val="both"/>
              <w:rPr>
                <w:noProof/>
                <w:sz w:val="20"/>
                <w:szCs w:val="20"/>
                <w:bdr w:val="none" w:sz="0" w:space="0" w:color="auto" w:frame="1"/>
                <w:lang w:val="ro-RO"/>
              </w:rPr>
            </w:pPr>
          </w:p>
          <w:p w:rsidR="00115F05" w:rsidRPr="00047F02" w:rsidRDefault="00115F05" w:rsidP="00047F02">
            <w:pPr>
              <w:jc w:val="both"/>
              <w:rPr>
                <w:noProof/>
                <w:sz w:val="20"/>
                <w:szCs w:val="20"/>
                <w:bdr w:val="none" w:sz="0" w:space="0" w:color="auto" w:frame="1"/>
                <w:lang w:val="ro-RO"/>
              </w:rPr>
            </w:pPr>
            <w:r w:rsidRPr="00047F02">
              <w:rPr>
                <w:noProof/>
                <w:sz w:val="20"/>
                <w:szCs w:val="20"/>
                <w:bdr w:val="none" w:sz="0" w:space="0" w:color="auto" w:frame="1"/>
                <w:lang w:val="ro-RO"/>
              </w:rPr>
              <w:t>Membru al Grupului de experţi naţionali pentru procesele de evaluare-validare a dosarelor şi rapoartelor depuse la Ministerul de resort al țării</w:t>
            </w:r>
          </w:p>
        </w:tc>
      </w:tr>
      <w:tr w:rsidR="00115F05" w:rsidRPr="006E4E37" w:rsidTr="002225F3">
        <w:trPr>
          <w:trHeight w:val="335"/>
        </w:trPr>
        <w:tc>
          <w:tcPr>
            <w:tcW w:w="1668" w:type="dxa"/>
          </w:tcPr>
          <w:p w:rsidR="00115F05" w:rsidRPr="00047F02" w:rsidRDefault="00115F05" w:rsidP="00047F02">
            <w:pPr>
              <w:jc w:val="both"/>
              <w:rPr>
                <w:noProof/>
                <w:sz w:val="20"/>
                <w:szCs w:val="20"/>
                <w:bdr w:val="none" w:sz="0" w:space="0" w:color="auto" w:frame="1"/>
                <w:lang w:val="ro-RO"/>
              </w:rPr>
            </w:pPr>
            <w:r w:rsidRPr="00047F02">
              <w:rPr>
                <w:noProof/>
                <w:sz w:val="20"/>
                <w:szCs w:val="20"/>
                <w:bdr w:val="none" w:sz="0" w:space="0" w:color="auto" w:frame="1"/>
                <w:lang w:val="ro-RO"/>
              </w:rPr>
              <w:t>Varzari P.</w:t>
            </w:r>
          </w:p>
          <w:p w:rsidR="00115F05" w:rsidRPr="00047F02" w:rsidRDefault="00115F05" w:rsidP="00047F02">
            <w:pPr>
              <w:jc w:val="both"/>
              <w:rPr>
                <w:noProof/>
                <w:sz w:val="20"/>
                <w:szCs w:val="20"/>
                <w:lang w:val="ro-RO"/>
              </w:rPr>
            </w:pPr>
          </w:p>
        </w:tc>
        <w:tc>
          <w:tcPr>
            <w:tcW w:w="2409" w:type="dxa"/>
          </w:tcPr>
          <w:p w:rsidR="00115F05" w:rsidRPr="00047F02" w:rsidRDefault="00115F05" w:rsidP="00047F02">
            <w:pPr>
              <w:jc w:val="both"/>
              <w:rPr>
                <w:noProof/>
                <w:sz w:val="20"/>
                <w:szCs w:val="20"/>
                <w:lang w:val="ro-RO"/>
              </w:rPr>
            </w:pPr>
            <w:r w:rsidRPr="00047F02">
              <w:rPr>
                <w:noProof/>
                <w:sz w:val="20"/>
                <w:szCs w:val="20"/>
                <w:lang w:val="ro-RO"/>
              </w:rPr>
              <w:t>USM, Facultatea Relașii Internaționale, Științe Politice și Administrative</w:t>
            </w:r>
          </w:p>
        </w:tc>
        <w:tc>
          <w:tcPr>
            <w:tcW w:w="7088" w:type="dxa"/>
          </w:tcPr>
          <w:p w:rsidR="00115F05" w:rsidRPr="00047F02" w:rsidRDefault="00115F05" w:rsidP="00047F02">
            <w:pPr>
              <w:jc w:val="both"/>
              <w:rPr>
                <w:noProof/>
                <w:sz w:val="20"/>
                <w:szCs w:val="20"/>
                <w:lang w:val="ro-RO"/>
              </w:rPr>
            </w:pPr>
          </w:p>
          <w:p w:rsidR="00115F05" w:rsidRPr="00047F02" w:rsidRDefault="00115F05" w:rsidP="00047F02">
            <w:pPr>
              <w:jc w:val="both"/>
              <w:rPr>
                <w:noProof/>
                <w:sz w:val="20"/>
                <w:szCs w:val="20"/>
                <w:lang w:val="ro-RO"/>
              </w:rPr>
            </w:pPr>
            <w:r w:rsidRPr="00047F02">
              <w:rPr>
                <w:noProof/>
                <w:sz w:val="20"/>
                <w:szCs w:val="20"/>
                <w:lang w:val="ro-RO"/>
              </w:rPr>
              <w:t>președinte al Comisiei de licență / master la specialitatea „Relații Internaționale”;</w:t>
            </w:r>
          </w:p>
          <w:p w:rsidR="00115F05" w:rsidRPr="00047F02" w:rsidRDefault="00115F05" w:rsidP="00047F02">
            <w:pPr>
              <w:jc w:val="both"/>
              <w:rPr>
                <w:noProof/>
                <w:sz w:val="20"/>
                <w:szCs w:val="20"/>
                <w:lang w:val="ro-RO"/>
              </w:rPr>
            </w:pPr>
            <w:r w:rsidRPr="00047F02">
              <w:rPr>
                <w:noProof/>
                <w:spacing w:val="1"/>
                <w:sz w:val="20"/>
                <w:szCs w:val="20"/>
                <w:lang w:val="ro-RO"/>
              </w:rPr>
              <w:t xml:space="preserve">vicepreședinte al Seminarului Științific de Profil la specialitatea 561.01 </w:t>
            </w:r>
            <w:r w:rsidRPr="00047F02">
              <w:rPr>
                <w:noProof/>
                <w:sz w:val="20"/>
                <w:szCs w:val="20"/>
                <w:lang w:val="ro-RO"/>
              </w:rPr>
              <w:t>–</w:t>
            </w:r>
            <w:r w:rsidRPr="00047F02">
              <w:rPr>
                <w:noProof/>
                <w:spacing w:val="1"/>
                <w:sz w:val="20"/>
                <w:szCs w:val="20"/>
                <w:lang w:val="ro-RO"/>
              </w:rPr>
              <w:t xml:space="preserve"> Teoria, metodologia şi istoria politologiei; instituţii şi procese politice.</w:t>
            </w:r>
          </w:p>
          <w:p w:rsidR="00115F05" w:rsidRPr="00047F02" w:rsidRDefault="00115F05" w:rsidP="00047F02">
            <w:pPr>
              <w:jc w:val="both"/>
              <w:rPr>
                <w:noProof/>
                <w:sz w:val="20"/>
                <w:szCs w:val="20"/>
                <w:lang w:val="ro-RO"/>
              </w:rPr>
            </w:pPr>
            <w:r w:rsidRPr="00047F02">
              <w:rPr>
                <w:noProof/>
                <w:sz w:val="20"/>
                <w:szCs w:val="20"/>
                <w:lang w:val="ro-RO"/>
              </w:rPr>
              <w:t xml:space="preserve"> </w:t>
            </w:r>
          </w:p>
        </w:tc>
      </w:tr>
      <w:tr w:rsidR="00115F05" w:rsidRPr="006E4E37" w:rsidTr="002225F3">
        <w:trPr>
          <w:trHeight w:val="335"/>
        </w:trPr>
        <w:tc>
          <w:tcPr>
            <w:tcW w:w="1668" w:type="dxa"/>
          </w:tcPr>
          <w:p w:rsidR="00115F05" w:rsidRPr="00047F02" w:rsidRDefault="00115F05" w:rsidP="00047F02">
            <w:pPr>
              <w:jc w:val="both"/>
              <w:rPr>
                <w:noProof/>
                <w:sz w:val="20"/>
                <w:szCs w:val="20"/>
                <w:bdr w:val="none" w:sz="0" w:space="0" w:color="auto" w:frame="1"/>
                <w:lang w:val="ro-RO"/>
              </w:rPr>
            </w:pPr>
            <w:r w:rsidRPr="00047F02">
              <w:rPr>
                <w:noProof/>
                <w:sz w:val="20"/>
                <w:szCs w:val="20"/>
                <w:bdr w:val="none" w:sz="0" w:space="0" w:color="auto" w:frame="1"/>
                <w:lang w:val="ro-RO"/>
              </w:rPr>
              <w:t>Varzari P.</w:t>
            </w:r>
          </w:p>
          <w:p w:rsidR="00115F05" w:rsidRPr="00047F02" w:rsidRDefault="00115F05" w:rsidP="00047F02">
            <w:pPr>
              <w:rPr>
                <w:noProof/>
                <w:sz w:val="20"/>
                <w:szCs w:val="20"/>
                <w:lang w:val="ro-RO"/>
              </w:rPr>
            </w:pPr>
          </w:p>
        </w:tc>
        <w:tc>
          <w:tcPr>
            <w:tcW w:w="2409" w:type="dxa"/>
          </w:tcPr>
          <w:p w:rsidR="00115F05" w:rsidRPr="00047F02" w:rsidRDefault="00115F05" w:rsidP="00047F02">
            <w:pPr>
              <w:rPr>
                <w:noProof/>
                <w:sz w:val="20"/>
                <w:szCs w:val="20"/>
                <w:lang w:val="ro-RO"/>
              </w:rPr>
            </w:pPr>
            <w:r w:rsidRPr="00047F02">
              <w:rPr>
                <w:noProof/>
                <w:sz w:val="20"/>
                <w:szCs w:val="20"/>
                <w:lang w:val="ro-RO"/>
              </w:rPr>
              <w:t xml:space="preserve">Universitatea de Studii Politice și Economice Europene </w:t>
            </w:r>
          </w:p>
          <w:p w:rsidR="00115F05" w:rsidRPr="00047F02" w:rsidRDefault="00115F05" w:rsidP="00047F02">
            <w:pPr>
              <w:rPr>
                <w:noProof/>
                <w:sz w:val="20"/>
                <w:szCs w:val="20"/>
                <w:lang w:val="ro-RO"/>
              </w:rPr>
            </w:pPr>
            <w:r w:rsidRPr="00047F02">
              <w:rPr>
                <w:noProof/>
                <w:sz w:val="20"/>
                <w:szCs w:val="20"/>
                <w:lang w:val="ro-RO"/>
              </w:rPr>
              <w:t>„C. Stere”</w:t>
            </w:r>
          </w:p>
        </w:tc>
        <w:tc>
          <w:tcPr>
            <w:tcW w:w="7088" w:type="dxa"/>
          </w:tcPr>
          <w:p w:rsidR="00115F05" w:rsidRPr="00047F02" w:rsidRDefault="00115F05" w:rsidP="00047F02">
            <w:pPr>
              <w:jc w:val="both"/>
              <w:rPr>
                <w:noProof/>
                <w:sz w:val="20"/>
                <w:szCs w:val="20"/>
                <w:lang w:val="ro-RO"/>
              </w:rPr>
            </w:pPr>
          </w:p>
          <w:p w:rsidR="00115F05" w:rsidRPr="00047F02" w:rsidRDefault="00115F05" w:rsidP="00047F02">
            <w:pPr>
              <w:jc w:val="both"/>
              <w:rPr>
                <w:noProof/>
                <w:sz w:val="20"/>
                <w:szCs w:val="20"/>
                <w:lang w:val="ro-RO"/>
              </w:rPr>
            </w:pPr>
            <w:r w:rsidRPr="00047F02">
              <w:rPr>
                <w:noProof/>
                <w:sz w:val="20"/>
                <w:szCs w:val="20"/>
                <w:lang w:val="ro-RO"/>
              </w:rPr>
              <w:t xml:space="preserve">profesor universitar la Catedra Relații Internaționale și Științe Politice, susținând cursurile academice „Istoria gândirii politice” și „Istoria politică a Republicii Moldova” (ciclul I de studii universitare); </w:t>
            </w:r>
          </w:p>
          <w:p w:rsidR="00115F05" w:rsidRPr="00047F02" w:rsidRDefault="00115F05" w:rsidP="00047F02">
            <w:pPr>
              <w:jc w:val="both"/>
              <w:rPr>
                <w:noProof/>
                <w:spacing w:val="1"/>
                <w:sz w:val="20"/>
                <w:szCs w:val="20"/>
                <w:lang w:val="ro-RO"/>
              </w:rPr>
            </w:pPr>
            <w:r w:rsidRPr="00047F02">
              <w:rPr>
                <w:noProof/>
                <w:spacing w:val="1"/>
                <w:sz w:val="20"/>
                <w:szCs w:val="20"/>
                <w:lang w:val="ro-RO"/>
              </w:rPr>
              <w:t xml:space="preserve">vicepreședinte al Seminarului Științific de Profil la specialitatea 561.01 </w:t>
            </w:r>
            <w:r w:rsidRPr="00047F02">
              <w:rPr>
                <w:noProof/>
                <w:sz w:val="20"/>
                <w:szCs w:val="20"/>
                <w:lang w:val="ro-RO"/>
              </w:rPr>
              <w:t>–</w:t>
            </w:r>
            <w:r w:rsidRPr="00047F02">
              <w:rPr>
                <w:noProof/>
                <w:spacing w:val="1"/>
                <w:sz w:val="20"/>
                <w:szCs w:val="20"/>
                <w:lang w:val="ro-RO"/>
              </w:rPr>
              <w:t xml:space="preserve"> Teoria, metodologia şi istoria politologiei; instituţii şi procese politice;</w:t>
            </w:r>
          </w:p>
          <w:p w:rsidR="00115F05" w:rsidRPr="00047F02" w:rsidRDefault="00115F05" w:rsidP="00047F02">
            <w:pPr>
              <w:jc w:val="both"/>
              <w:rPr>
                <w:noProof/>
                <w:spacing w:val="1"/>
                <w:sz w:val="20"/>
                <w:szCs w:val="20"/>
                <w:lang w:val="ro-RO"/>
              </w:rPr>
            </w:pPr>
            <w:r w:rsidRPr="00047F02">
              <w:rPr>
                <w:noProof/>
                <w:spacing w:val="1"/>
                <w:sz w:val="20"/>
                <w:szCs w:val="20"/>
                <w:lang w:val="ro-RO"/>
              </w:rPr>
              <w:t>participant la diverse manifestări științifice organizate de Catedră și Universitate;</w:t>
            </w:r>
          </w:p>
          <w:p w:rsidR="00115F05" w:rsidRPr="00047F02" w:rsidRDefault="00115F05" w:rsidP="00047F02">
            <w:pPr>
              <w:tabs>
                <w:tab w:val="left" w:pos="249"/>
              </w:tabs>
              <w:jc w:val="both"/>
              <w:rPr>
                <w:noProof/>
                <w:sz w:val="20"/>
                <w:szCs w:val="20"/>
                <w:lang w:val="ro-RO"/>
              </w:rPr>
            </w:pPr>
            <w:r w:rsidRPr="00047F02">
              <w:rPr>
                <w:noProof/>
                <w:sz w:val="20"/>
                <w:szCs w:val="20"/>
                <w:lang w:val="ro-RO"/>
              </w:rPr>
              <w:t>coordonatorul stagiului de practică la studenții licențiați ai Catedrei;</w:t>
            </w:r>
          </w:p>
          <w:p w:rsidR="00115F05" w:rsidRPr="00047F02" w:rsidRDefault="00115F05" w:rsidP="00047F02">
            <w:pPr>
              <w:jc w:val="both"/>
              <w:rPr>
                <w:noProof/>
                <w:sz w:val="20"/>
                <w:szCs w:val="20"/>
                <w:lang w:val="ro-RO"/>
              </w:rPr>
            </w:pPr>
            <w:r w:rsidRPr="00047F02">
              <w:rPr>
                <w:noProof/>
                <w:sz w:val="20"/>
                <w:szCs w:val="20"/>
                <w:lang w:val="ro-RO"/>
              </w:rPr>
              <w:t xml:space="preserve">îndrumător științific la 3 teze de doctorat în cadrul </w:t>
            </w:r>
            <w:r w:rsidRPr="00047F02">
              <w:rPr>
                <w:bCs/>
                <w:noProof/>
                <w:sz w:val="20"/>
                <w:szCs w:val="20"/>
                <w:shd w:val="clear" w:color="auto" w:fill="FFFFFF"/>
                <w:lang w:val="ro-RO"/>
              </w:rPr>
              <w:t>Școlii Doctorale în Drept,  Ştiinţe Politice şi Administrative a Consorțiului instituțiilor de învățământ ASEM şi USPEE</w:t>
            </w:r>
            <w:r w:rsidRPr="00047F02">
              <w:rPr>
                <w:noProof/>
                <w:sz w:val="20"/>
                <w:szCs w:val="20"/>
                <w:shd w:val="clear" w:color="auto" w:fill="FFFFFF"/>
                <w:lang w:val="ro-RO"/>
              </w:rPr>
              <w:t> </w:t>
            </w:r>
            <w:r w:rsidRPr="00047F02">
              <w:rPr>
                <w:noProof/>
                <w:sz w:val="20"/>
                <w:szCs w:val="20"/>
                <w:lang w:val="ro-RO"/>
              </w:rPr>
              <w:t xml:space="preserve"> (Ayoub Fouzi, Kordel Badir și Caraman Anelia).</w:t>
            </w:r>
          </w:p>
        </w:tc>
      </w:tr>
      <w:tr w:rsidR="00115F05" w:rsidRPr="00047F02" w:rsidTr="002225F3">
        <w:trPr>
          <w:trHeight w:val="335"/>
        </w:trPr>
        <w:tc>
          <w:tcPr>
            <w:tcW w:w="1668" w:type="dxa"/>
          </w:tcPr>
          <w:p w:rsidR="00115F05" w:rsidRPr="00047F02" w:rsidRDefault="00115F05" w:rsidP="00047F02">
            <w:pPr>
              <w:jc w:val="both"/>
              <w:rPr>
                <w:noProof/>
                <w:sz w:val="20"/>
                <w:szCs w:val="20"/>
                <w:bdr w:val="none" w:sz="0" w:space="0" w:color="auto" w:frame="1"/>
                <w:lang w:val="ro-RO"/>
              </w:rPr>
            </w:pPr>
            <w:r w:rsidRPr="00047F02">
              <w:rPr>
                <w:noProof/>
                <w:sz w:val="20"/>
                <w:szCs w:val="20"/>
                <w:bdr w:val="none" w:sz="0" w:space="0" w:color="auto" w:frame="1"/>
                <w:lang w:val="ro-RO"/>
              </w:rPr>
              <w:t>Varzari P.</w:t>
            </w:r>
          </w:p>
          <w:p w:rsidR="00115F05" w:rsidRPr="00047F02" w:rsidRDefault="00115F05" w:rsidP="00047F02">
            <w:pPr>
              <w:rPr>
                <w:noProof/>
                <w:sz w:val="20"/>
                <w:szCs w:val="20"/>
                <w:lang w:val="ro-RO"/>
              </w:rPr>
            </w:pPr>
          </w:p>
        </w:tc>
        <w:tc>
          <w:tcPr>
            <w:tcW w:w="2409" w:type="dxa"/>
          </w:tcPr>
          <w:p w:rsidR="00115F05" w:rsidRPr="00047F02" w:rsidRDefault="00115F05" w:rsidP="00047F02">
            <w:pPr>
              <w:rPr>
                <w:noProof/>
                <w:sz w:val="20"/>
                <w:szCs w:val="20"/>
                <w:lang w:val="ro-RO"/>
              </w:rPr>
            </w:pPr>
            <w:r w:rsidRPr="00047F02">
              <w:rPr>
                <w:noProof/>
                <w:sz w:val="20"/>
                <w:szCs w:val="20"/>
                <w:lang w:val="ro-RO"/>
              </w:rPr>
              <w:t>Academia de Administrare Publică de pe lângă Guvernul Republicii Moldova</w:t>
            </w:r>
          </w:p>
        </w:tc>
        <w:tc>
          <w:tcPr>
            <w:tcW w:w="7088" w:type="dxa"/>
          </w:tcPr>
          <w:p w:rsidR="00115F05" w:rsidRPr="00047F02" w:rsidRDefault="00115F05" w:rsidP="00047F02">
            <w:pPr>
              <w:jc w:val="both"/>
              <w:rPr>
                <w:noProof/>
                <w:spacing w:val="1"/>
                <w:sz w:val="20"/>
                <w:szCs w:val="20"/>
                <w:lang w:val="ro-RO"/>
              </w:rPr>
            </w:pPr>
          </w:p>
          <w:p w:rsidR="00115F05" w:rsidRPr="00047F02" w:rsidRDefault="00115F05" w:rsidP="00047F02">
            <w:pPr>
              <w:jc w:val="both"/>
              <w:rPr>
                <w:noProof/>
                <w:sz w:val="20"/>
                <w:szCs w:val="20"/>
                <w:lang w:val="ro-RO"/>
              </w:rPr>
            </w:pPr>
            <w:r w:rsidRPr="00047F02">
              <w:rPr>
                <w:noProof/>
                <w:spacing w:val="1"/>
                <w:sz w:val="20"/>
                <w:szCs w:val="20"/>
                <w:lang w:val="ro-RO"/>
              </w:rPr>
              <w:t>participant la conferința științifico-practică internațională „Teoria și practica administrării publice”</w:t>
            </w:r>
          </w:p>
          <w:p w:rsidR="00115F05" w:rsidRPr="00047F02" w:rsidRDefault="00115F05" w:rsidP="00047F02">
            <w:pPr>
              <w:jc w:val="both"/>
              <w:rPr>
                <w:noProof/>
                <w:sz w:val="20"/>
                <w:szCs w:val="20"/>
                <w:lang w:val="ro-RO"/>
              </w:rPr>
            </w:pPr>
          </w:p>
        </w:tc>
      </w:tr>
      <w:tr w:rsidR="00047F02" w:rsidRPr="006E4E37" w:rsidTr="002225F3">
        <w:trPr>
          <w:trHeight w:val="335"/>
        </w:trPr>
        <w:tc>
          <w:tcPr>
            <w:tcW w:w="1668" w:type="dxa"/>
          </w:tcPr>
          <w:p w:rsidR="00047F02" w:rsidRPr="00047F02" w:rsidRDefault="006E4E37" w:rsidP="00047F02">
            <w:pPr>
              <w:jc w:val="both"/>
              <w:rPr>
                <w:noProof/>
                <w:sz w:val="20"/>
                <w:szCs w:val="20"/>
                <w:bdr w:val="none" w:sz="0" w:space="0" w:color="auto" w:frame="1"/>
                <w:lang w:val="ro-RO"/>
              </w:rPr>
            </w:pPr>
            <w:r>
              <w:rPr>
                <w:noProof/>
                <w:sz w:val="20"/>
                <w:szCs w:val="20"/>
                <w:bdr w:val="none" w:sz="0" w:space="0" w:color="auto" w:frame="1"/>
                <w:lang w:val="ro-RO"/>
              </w:rPr>
              <w:t>Sprincean</w:t>
            </w:r>
            <w:r w:rsidRPr="00047F02">
              <w:rPr>
                <w:noProof/>
                <w:sz w:val="20"/>
                <w:szCs w:val="20"/>
                <w:bdr w:val="none" w:sz="0" w:space="0" w:color="auto" w:frame="1"/>
                <w:lang w:val="ro-RO"/>
              </w:rPr>
              <w:t xml:space="preserve"> S.</w:t>
            </w:r>
          </w:p>
        </w:tc>
        <w:tc>
          <w:tcPr>
            <w:tcW w:w="2409" w:type="dxa"/>
          </w:tcPr>
          <w:p w:rsidR="00047F02" w:rsidRPr="00047F02" w:rsidRDefault="00047F02" w:rsidP="00047F02">
            <w:pPr>
              <w:spacing w:line="256" w:lineRule="auto"/>
              <w:jc w:val="both"/>
              <w:rPr>
                <w:sz w:val="20"/>
                <w:szCs w:val="20"/>
                <w:lang w:val="ro-RO"/>
              </w:rPr>
            </w:pPr>
            <w:r w:rsidRPr="00047F02">
              <w:rPr>
                <w:sz w:val="20"/>
                <w:szCs w:val="20"/>
                <w:lang w:val="ro-RO"/>
              </w:rPr>
              <w:t>COST</w:t>
            </w:r>
          </w:p>
        </w:tc>
        <w:tc>
          <w:tcPr>
            <w:tcW w:w="7088" w:type="dxa"/>
          </w:tcPr>
          <w:p w:rsidR="00047F02" w:rsidRPr="00047F02" w:rsidRDefault="00047F02" w:rsidP="00047F02">
            <w:pPr>
              <w:keepNext/>
              <w:tabs>
                <w:tab w:val="left" w:pos="249"/>
              </w:tabs>
              <w:snapToGrid w:val="0"/>
              <w:spacing w:line="256" w:lineRule="auto"/>
              <w:jc w:val="both"/>
              <w:rPr>
                <w:sz w:val="20"/>
                <w:szCs w:val="20"/>
                <w:lang w:val="ro-RO"/>
              </w:rPr>
            </w:pPr>
            <w:r w:rsidRPr="00047F02">
              <w:rPr>
                <w:sz w:val="20"/>
                <w:szCs w:val="20"/>
                <w:lang w:val="ro-RO"/>
              </w:rPr>
              <w:t>Participarea in Acțiunea COST CA15207 ”Professionalization and Social Impact of European Political Science”.</w:t>
            </w:r>
          </w:p>
          <w:p w:rsidR="00047F02" w:rsidRPr="00047F02" w:rsidRDefault="00047F02" w:rsidP="00047F02">
            <w:pPr>
              <w:spacing w:line="256" w:lineRule="auto"/>
              <w:jc w:val="both"/>
              <w:rPr>
                <w:sz w:val="20"/>
                <w:szCs w:val="20"/>
                <w:lang w:val="ro-RO"/>
              </w:rPr>
            </w:pPr>
            <w:r w:rsidRPr="00047F02">
              <w:rPr>
                <w:sz w:val="20"/>
                <w:szCs w:val="20"/>
                <w:lang w:val="ro-RO"/>
              </w:rPr>
              <w:t xml:space="preserve">În 2018 a fost organizate mai multe activități la care a participat și ICJPS în cadrul grupurilor de lucru: GL nr 1 Starea disciplinei, GL nr. 3 Internaționalizarea cercetărilor în domeniu și în GL nr. 4 Rolul de consultant pentru factorii de decizie al cercetătorilor din domeniul științelor politice în Europa. La începutul anului 2018, ICJPS a participat la colectarea de date referitor la interpretarea în legislația națională a noțiunii de „impact al cercetării” pentru realizarea ulterioară a unui studiu comparativ. În acest context au fost prelucrare o serie de acte normative, instrucțiuni și metodologii elaborate de diverse structuri din domeniul cercetării din Republica Moldova cum ar fi Ministerul Educației, Culturii și Cercetării, dar și din cadrul AȘM. </w:t>
            </w:r>
            <w:r w:rsidRPr="00047F02">
              <w:rPr>
                <w:sz w:val="20"/>
                <w:szCs w:val="20"/>
                <w:lang w:val="ro-RO"/>
              </w:rPr>
              <w:lastRenderedPageBreak/>
              <w:t xml:space="preserve">Aceste aspecte au constituit o preocupare prioritară pentru cercetătorii din diverse state ale UE implicate în activitățile grupului de lucru nr. 4 al Acțiunii COST, axate pe elucidarea rolului de consultant pentru factorii de decizie al cercetătorilor din domeniul științelor politice în Europa. Scopul unei astfel de cercetări a fost să se realizeze un studiu comparativ dintre diversitatea de interpretări, specifică diverselor state din UE și statele asociate, cum e RM, asupra unor asemenea noțiuni cum sunt: „impactul asupra politicilor publice a cercetărilor și domeniul științelor politice”, „valoarea publică a studiilor din domeniu”, „schimbul de cunoștințe politologice”, precum și „calitatea cercetărilor în domeniul științelor politice”. </w:t>
            </w:r>
          </w:p>
          <w:p w:rsidR="00047F02" w:rsidRPr="00047F02" w:rsidRDefault="00047F02" w:rsidP="00047F02">
            <w:pPr>
              <w:spacing w:line="256" w:lineRule="auto"/>
              <w:jc w:val="both"/>
              <w:rPr>
                <w:sz w:val="20"/>
                <w:szCs w:val="20"/>
                <w:lang w:val="ro-RO"/>
              </w:rPr>
            </w:pPr>
            <w:r w:rsidRPr="00047F02">
              <w:rPr>
                <w:sz w:val="20"/>
                <w:szCs w:val="20"/>
                <w:lang w:val="ro-RO"/>
              </w:rPr>
              <w:t xml:space="preserve">În acest context a fost realizată o misiune științifică pe termen scurt (short-term scientific mission) ce a conținut în elaborarea unui chestionar aplicat persoanelor implicate în cercetare și în predarea științelor politice în cadrul instituțiilor din învățământul superior din 35 state membre ale UE, participante în această Acțiune COST, din 4 state din vecinătatea apropiată (incl. Republica Moldova) și din 3 state asociate acestei Acțiuni COST cum ar fi SUA, Japonia etc. La 4 mai 2018 S. </w:t>
            </w:r>
            <w:r w:rsidR="006E4E37">
              <w:rPr>
                <w:sz w:val="20"/>
                <w:szCs w:val="20"/>
                <w:lang w:val="ro-RO"/>
              </w:rPr>
              <w:t>Sprincean</w:t>
            </w:r>
            <w:r w:rsidR="006E4E37" w:rsidRPr="00047F02">
              <w:rPr>
                <w:sz w:val="20"/>
                <w:szCs w:val="20"/>
                <w:lang w:val="ro-RO"/>
              </w:rPr>
              <w:t xml:space="preserve"> </w:t>
            </w:r>
            <w:r w:rsidRPr="00047F02">
              <w:rPr>
                <w:sz w:val="20"/>
                <w:szCs w:val="20"/>
                <w:lang w:val="ro-RO"/>
              </w:rPr>
              <w:t xml:space="preserve">a participat cu o prezentare în cadrul Zilei de Informare COST în Republica Moldova, ce a avut loc la MECC referitor la experiența  participării ICJPS la CA15207 </w:t>
            </w:r>
            <w:r w:rsidRPr="00047F02">
              <w:rPr>
                <w:sz w:val="20"/>
                <w:szCs w:val="20"/>
                <w:lang w:val="x-none"/>
              </w:rPr>
              <w:t>„</w:t>
            </w:r>
            <w:r w:rsidRPr="00047F02">
              <w:rPr>
                <w:sz w:val="20"/>
                <w:szCs w:val="20"/>
                <w:lang w:val="ro-RO"/>
              </w:rPr>
              <w:t>Professionalization and Social Impact of European Political Science</w:t>
            </w:r>
            <w:r w:rsidRPr="00047F02">
              <w:rPr>
                <w:sz w:val="20"/>
                <w:szCs w:val="20"/>
                <w:lang w:val="x-none"/>
              </w:rPr>
              <w:t>”</w:t>
            </w:r>
            <w:r w:rsidRPr="00047F02">
              <w:rPr>
                <w:sz w:val="20"/>
                <w:szCs w:val="20"/>
                <w:lang w:val="ro-RO"/>
              </w:rPr>
              <w:t xml:space="preserve">.  </w:t>
            </w:r>
            <w:hyperlink r:id="rId64" w:history="1">
              <w:r w:rsidRPr="00047F02">
                <w:rPr>
                  <w:rStyle w:val="Hyperlink"/>
                  <w:sz w:val="20"/>
                  <w:szCs w:val="20"/>
                  <w:lang w:val="ro-RO"/>
                </w:rPr>
                <w:t>http://www.cost.eu/COST_Actions/ca/CA15207?management</w:t>
              </w:r>
            </w:hyperlink>
          </w:p>
        </w:tc>
      </w:tr>
      <w:tr w:rsidR="00047F02" w:rsidRPr="006E4E37" w:rsidTr="002225F3">
        <w:trPr>
          <w:trHeight w:val="335"/>
        </w:trPr>
        <w:tc>
          <w:tcPr>
            <w:tcW w:w="1668" w:type="dxa"/>
          </w:tcPr>
          <w:p w:rsidR="00047F02" w:rsidRPr="00047F02" w:rsidRDefault="006E4E37" w:rsidP="00047F02">
            <w:pPr>
              <w:jc w:val="both"/>
              <w:rPr>
                <w:noProof/>
                <w:sz w:val="20"/>
                <w:szCs w:val="20"/>
                <w:bdr w:val="none" w:sz="0" w:space="0" w:color="auto" w:frame="1"/>
                <w:lang w:val="ro-RO"/>
              </w:rPr>
            </w:pPr>
            <w:r>
              <w:rPr>
                <w:noProof/>
                <w:sz w:val="20"/>
                <w:szCs w:val="20"/>
                <w:bdr w:val="none" w:sz="0" w:space="0" w:color="auto" w:frame="1"/>
                <w:lang w:val="ro-RO"/>
              </w:rPr>
              <w:lastRenderedPageBreak/>
              <w:t>Sprincean</w:t>
            </w:r>
            <w:r w:rsidRPr="00047F02">
              <w:rPr>
                <w:noProof/>
                <w:sz w:val="20"/>
                <w:szCs w:val="20"/>
                <w:bdr w:val="none" w:sz="0" w:space="0" w:color="auto" w:frame="1"/>
                <w:lang w:val="ro-RO"/>
              </w:rPr>
              <w:t xml:space="preserve"> S.</w:t>
            </w:r>
          </w:p>
        </w:tc>
        <w:tc>
          <w:tcPr>
            <w:tcW w:w="2409" w:type="dxa"/>
          </w:tcPr>
          <w:p w:rsidR="00047F02" w:rsidRPr="00047F02" w:rsidRDefault="00047F02" w:rsidP="00047F02">
            <w:pPr>
              <w:spacing w:line="256" w:lineRule="auto"/>
              <w:jc w:val="both"/>
              <w:rPr>
                <w:sz w:val="20"/>
                <w:szCs w:val="20"/>
                <w:lang w:val="ro-RO"/>
              </w:rPr>
            </w:pPr>
            <w:r w:rsidRPr="00047F02">
              <w:rPr>
                <w:sz w:val="20"/>
                <w:szCs w:val="20"/>
                <w:lang w:val="ro-RO"/>
              </w:rPr>
              <w:t>COST</w:t>
            </w:r>
          </w:p>
        </w:tc>
        <w:tc>
          <w:tcPr>
            <w:tcW w:w="7088" w:type="dxa"/>
          </w:tcPr>
          <w:p w:rsidR="00047F02" w:rsidRPr="00047F02" w:rsidRDefault="00047F02" w:rsidP="00047F02">
            <w:pPr>
              <w:keepNext/>
              <w:tabs>
                <w:tab w:val="left" w:pos="249"/>
              </w:tabs>
              <w:snapToGrid w:val="0"/>
              <w:spacing w:line="256" w:lineRule="auto"/>
              <w:jc w:val="both"/>
              <w:rPr>
                <w:sz w:val="20"/>
                <w:szCs w:val="20"/>
                <w:lang w:val="ro-RO"/>
              </w:rPr>
            </w:pPr>
            <w:r w:rsidRPr="00047F02">
              <w:rPr>
                <w:sz w:val="20"/>
                <w:szCs w:val="20"/>
                <w:lang w:val="ro-RO"/>
              </w:rPr>
              <w:t xml:space="preserve">Acceptarea ca Membru al comitetului executiv în Acțiunile COST: </w:t>
            </w:r>
          </w:p>
          <w:p w:rsidR="00047F02" w:rsidRPr="00047F02" w:rsidRDefault="00047F02" w:rsidP="003C6201">
            <w:pPr>
              <w:keepNext/>
              <w:numPr>
                <w:ilvl w:val="0"/>
                <w:numId w:val="85"/>
              </w:numPr>
              <w:tabs>
                <w:tab w:val="clear" w:pos="720"/>
              </w:tabs>
              <w:snapToGrid w:val="0"/>
              <w:spacing w:line="256" w:lineRule="auto"/>
              <w:ind w:left="318"/>
              <w:jc w:val="both"/>
              <w:rPr>
                <w:sz w:val="20"/>
                <w:szCs w:val="20"/>
                <w:lang w:val="ro-RO"/>
              </w:rPr>
            </w:pPr>
            <w:r w:rsidRPr="00047F02">
              <w:rPr>
                <w:bCs/>
                <w:sz w:val="20"/>
                <w:szCs w:val="20"/>
                <w:lang w:val="en-US"/>
              </w:rPr>
              <w:t>COST Action CA17132: “</w:t>
            </w:r>
            <w:r w:rsidRPr="00047F02">
              <w:rPr>
                <w:bCs/>
                <w:i/>
                <w:iCs/>
                <w:sz w:val="20"/>
                <w:szCs w:val="20"/>
                <w:lang w:val="en-US"/>
              </w:rPr>
              <w:t xml:space="preserve">European network for Argumentation and Public PoLicY analysis” (APPLY) </w:t>
            </w:r>
            <w:r w:rsidRPr="00047F02">
              <w:rPr>
                <w:sz w:val="20"/>
                <w:szCs w:val="20"/>
                <w:lang w:val="en-US"/>
              </w:rPr>
              <w:t>(2018-2022)</w:t>
            </w:r>
            <w:r w:rsidRPr="00047F02">
              <w:rPr>
                <w:sz w:val="20"/>
                <w:szCs w:val="20"/>
                <w:lang w:val="ro-RO"/>
              </w:rPr>
              <w:t>.</w:t>
            </w:r>
          </w:p>
          <w:p w:rsidR="00047F02" w:rsidRPr="00047F02" w:rsidRDefault="00047F02" w:rsidP="003C6201">
            <w:pPr>
              <w:keepNext/>
              <w:numPr>
                <w:ilvl w:val="0"/>
                <w:numId w:val="85"/>
              </w:numPr>
              <w:tabs>
                <w:tab w:val="clear" w:pos="720"/>
              </w:tabs>
              <w:snapToGrid w:val="0"/>
              <w:spacing w:line="256" w:lineRule="auto"/>
              <w:ind w:left="318"/>
              <w:jc w:val="both"/>
              <w:rPr>
                <w:sz w:val="20"/>
                <w:szCs w:val="20"/>
                <w:lang w:val="ro-RO"/>
              </w:rPr>
            </w:pPr>
            <w:r w:rsidRPr="00047F02">
              <w:rPr>
                <w:bCs/>
                <w:sz w:val="20"/>
                <w:szCs w:val="20"/>
                <w:lang w:val="en-US"/>
              </w:rPr>
              <w:t xml:space="preserve">COST Action CA17114 - </w:t>
            </w:r>
            <w:r w:rsidRPr="00047F02">
              <w:rPr>
                <w:bCs/>
                <w:sz w:val="20"/>
                <w:szCs w:val="20"/>
                <w:lang w:val="ro-RO"/>
              </w:rPr>
              <w:t>„</w:t>
            </w:r>
            <w:r w:rsidRPr="00047F02">
              <w:rPr>
                <w:bCs/>
                <w:i/>
                <w:iCs/>
                <w:sz w:val="20"/>
                <w:szCs w:val="20"/>
                <w:lang w:val="en-US"/>
              </w:rPr>
              <w:t>Transdisciplinary solutions to cross sectoral disadvantage in youth</w:t>
            </w:r>
            <w:r w:rsidRPr="00047F02">
              <w:rPr>
                <w:bCs/>
                <w:sz w:val="20"/>
                <w:szCs w:val="20"/>
                <w:lang w:val="ro-RO"/>
              </w:rPr>
              <w:t xml:space="preserve">” </w:t>
            </w:r>
            <w:r w:rsidRPr="00047F02">
              <w:rPr>
                <w:sz w:val="20"/>
                <w:szCs w:val="20"/>
                <w:lang w:val="en-US"/>
              </w:rPr>
              <w:t>(2018-2022)</w:t>
            </w:r>
            <w:r w:rsidRPr="00047F02">
              <w:rPr>
                <w:sz w:val="20"/>
                <w:szCs w:val="20"/>
                <w:lang w:val="ro-RO"/>
              </w:rPr>
              <w:t>.</w:t>
            </w:r>
          </w:p>
        </w:tc>
      </w:tr>
    </w:tbl>
    <w:p w:rsidR="00047F02" w:rsidRDefault="00047F02" w:rsidP="00D176F8">
      <w:pPr>
        <w:ind w:right="-2016"/>
        <w:rPr>
          <w:sz w:val="20"/>
          <w:szCs w:val="20"/>
          <w:lang w:val="ro-RO"/>
        </w:rPr>
      </w:pPr>
    </w:p>
    <w:p w:rsidR="00047F02" w:rsidRDefault="00047F02" w:rsidP="00D176F8">
      <w:pPr>
        <w:ind w:right="-2016"/>
        <w:rPr>
          <w:sz w:val="20"/>
          <w:szCs w:val="20"/>
          <w:lang w:val="ro-RO"/>
        </w:rPr>
      </w:pPr>
    </w:p>
    <w:p w:rsidR="00047F02" w:rsidRDefault="00047F02" w:rsidP="00D176F8">
      <w:pPr>
        <w:ind w:right="-2016"/>
        <w:rPr>
          <w:sz w:val="20"/>
          <w:szCs w:val="20"/>
          <w:lang w:val="ro-RO"/>
        </w:rPr>
      </w:pPr>
    </w:p>
    <w:p w:rsidR="00047F02" w:rsidRDefault="00047F02" w:rsidP="00D176F8">
      <w:pPr>
        <w:ind w:right="-2016"/>
        <w:rPr>
          <w:sz w:val="20"/>
          <w:szCs w:val="20"/>
          <w:lang w:val="ro-RO"/>
        </w:rPr>
      </w:pPr>
    </w:p>
    <w:p w:rsidR="00047F02" w:rsidRPr="00D176F8" w:rsidRDefault="00047F02" w:rsidP="00D176F8">
      <w:pPr>
        <w:ind w:right="-2016"/>
        <w:rPr>
          <w:sz w:val="20"/>
          <w:szCs w:val="20"/>
          <w:lang w:val="ro-RO"/>
        </w:rPr>
      </w:pPr>
    </w:p>
    <w:p w:rsidR="00D176F8" w:rsidRPr="00D176F8" w:rsidRDefault="00D176F8" w:rsidP="003C6201">
      <w:pPr>
        <w:numPr>
          <w:ilvl w:val="0"/>
          <w:numId w:val="84"/>
        </w:numPr>
        <w:tabs>
          <w:tab w:val="left" w:pos="284"/>
        </w:tabs>
        <w:spacing w:after="120"/>
        <w:rPr>
          <w:sz w:val="20"/>
          <w:szCs w:val="20"/>
          <w:lang w:val="ro-RO"/>
        </w:rPr>
      </w:pPr>
      <w:r w:rsidRPr="00D176F8">
        <w:rPr>
          <w:sz w:val="20"/>
          <w:szCs w:val="20"/>
          <w:lang w:val="ro-RO"/>
        </w:rPr>
        <w:t>Conducător la tezele de masterat/doctorat</w:t>
      </w:r>
    </w:p>
    <w:tbl>
      <w:tblPr>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237"/>
        <w:gridCol w:w="3260"/>
      </w:tblGrid>
      <w:tr w:rsidR="00D176F8" w:rsidRPr="00D176F8" w:rsidTr="00754DD1">
        <w:tc>
          <w:tcPr>
            <w:tcW w:w="1668" w:type="dxa"/>
            <w:shd w:val="clear" w:color="auto" w:fill="auto"/>
          </w:tcPr>
          <w:p w:rsidR="00D176F8" w:rsidRPr="00D176F8" w:rsidRDefault="00D176F8" w:rsidP="00047F02">
            <w:pPr>
              <w:ind w:right="-2016"/>
              <w:rPr>
                <w:b/>
                <w:sz w:val="20"/>
                <w:szCs w:val="20"/>
                <w:lang w:val="ro-RO"/>
              </w:rPr>
            </w:pPr>
            <w:r w:rsidRPr="00D176F8">
              <w:rPr>
                <w:b/>
                <w:sz w:val="20"/>
                <w:szCs w:val="20"/>
                <w:lang w:val="ro-RO"/>
              </w:rPr>
              <w:t xml:space="preserve">Numele şi prenumele </w:t>
            </w:r>
          </w:p>
          <w:p w:rsidR="00D176F8" w:rsidRPr="00D176F8" w:rsidRDefault="00D176F8" w:rsidP="00047F02">
            <w:pPr>
              <w:ind w:right="-2016"/>
              <w:rPr>
                <w:sz w:val="20"/>
                <w:szCs w:val="20"/>
                <w:lang w:val="ro-RO"/>
              </w:rPr>
            </w:pPr>
            <w:r w:rsidRPr="00D176F8">
              <w:rPr>
                <w:b/>
                <w:sz w:val="20"/>
                <w:szCs w:val="20"/>
                <w:lang w:val="ro-RO"/>
              </w:rPr>
              <w:t>conducătorului</w:t>
            </w:r>
          </w:p>
        </w:tc>
        <w:tc>
          <w:tcPr>
            <w:tcW w:w="6237" w:type="dxa"/>
            <w:shd w:val="clear" w:color="auto" w:fill="auto"/>
          </w:tcPr>
          <w:p w:rsidR="00D176F8" w:rsidRPr="00D176F8" w:rsidRDefault="00D176F8" w:rsidP="00047F02">
            <w:pPr>
              <w:tabs>
                <w:tab w:val="left" w:pos="709"/>
              </w:tabs>
              <w:spacing w:after="120"/>
              <w:jc w:val="center"/>
              <w:rPr>
                <w:b/>
                <w:sz w:val="20"/>
                <w:szCs w:val="20"/>
                <w:lang w:val="ro-RO"/>
              </w:rPr>
            </w:pPr>
            <w:r w:rsidRPr="00D176F8">
              <w:rPr>
                <w:b/>
                <w:sz w:val="20"/>
                <w:szCs w:val="20"/>
                <w:lang w:val="ro-RO"/>
              </w:rPr>
              <w:t>Titlul tezei</w:t>
            </w:r>
          </w:p>
          <w:p w:rsidR="00D176F8" w:rsidRPr="00D176F8" w:rsidRDefault="00D176F8" w:rsidP="00047F02">
            <w:pPr>
              <w:ind w:right="-2016"/>
              <w:rPr>
                <w:sz w:val="20"/>
                <w:szCs w:val="20"/>
                <w:lang w:val="ro-RO"/>
              </w:rPr>
            </w:pPr>
          </w:p>
        </w:tc>
        <w:tc>
          <w:tcPr>
            <w:tcW w:w="3260" w:type="dxa"/>
            <w:shd w:val="clear" w:color="auto" w:fill="auto"/>
          </w:tcPr>
          <w:p w:rsidR="00D176F8" w:rsidRPr="00D176F8" w:rsidRDefault="00D176F8" w:rsidP="00047F02">
            <w:pPr>
              <w:ind w:right="-2016"/>
              <w:rPr>
                <w:b/>
                <w:sz w:val="20"/>
                <w:szCs w:val="20"/>
                <w:lang w:val="ro-RO"/>
              </w:rPr>
            </w:pPr>
            <w:r w:rsidRPr="00D176F8">
              <w:rPr>
                <w:b/>
                <w:sz w:val="20"/>
                <w:szCs w:val="20"/>
                <w:lang w:val="ro-RO"/>
              </w:rPr>
              <w:t xml:space="preserve">Numele, prenumele studentului, </w:t>
            </w:r>
          </w:p>
          <w:p w:rsidR="00D176F8" w:rsidRPr="00D176F8" w:rsidRDefault="00D176F8" w:rsidP="00047F02">
            <w:pPr>
              <w:ind w:right="-2016"/>
              <w:rPr>
                <w:sz w:val="20"/>
                <w:szCs w:val="20"/>
                <w:lang w:val="ro-RO"/>
              </w:rPr>
            </w:pPr>
            <w:r w:rsidRPr="00D176F8">
              <w:rPr>
                <w:b/>
                <w:sz w:val="20"/>
                <w:szCs w:val="20"/>
                <w:lang w:val="ro-RO"/>
              </w:rPr>
              <w:t>masterandului</w:t>
            </w:r>
          </w:p>
        </w:tc>
      </w:tr>
      <w:tr w:rsidR="00D176F8" w:rsidRPr="006E4E37"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Costachi Gh.</w:t>
            </w:r>
          </w:p>
        </w:tc>
        <w:tc>
          <w:tcPr>
            <w:tcW w:w="6237" w:type="dxa"/>
            <w:shd w:val="clear" w:color="auto" w:fill="auto"/>
          </w:tcPr>
          <w:p w:rsidR="00D176F8" w:rsidRPr="00047F02" w:rsidRDefault="00D176F8" w:rsidP="00047F02">
            <w:pPr>
              <w:snapToGrid w:val="0"/>
              <w:jc w:val="both"/>
              <w:rPr>
                <w:bCs/>
                <w:sz w:val="20"/>
                <w:szCs w:val="20"/>
                <w:lang w:val="ro-RO"/>
              </w:rPr>
            </w:pPr>
            <w:r w:rsidRPr="00047F02">
              <w:rPr>
                <w:bCs/>
                <w:sz w:val="20"/>
                <w:szCs w:val="20"/>
                <w:lang w:val="ro-RO"/>
              </w:rPr>
              <w:t>– „</w:t>
            </w:r>
            <w:r w:rsidRPr="00047F02">
              <w:rPr>
                <w:i/>
                <w:sz w:val="20"/>
                <w:szCs w:val="20"/>
                <w:lang w:val="ro-RO"/>
              </w:rPr>
              <w:t>Securitatea juridică a persoanei în Republica Moldova: dimensiuni constituţionale şi comunitare</w:t>
            </w:r>
            <w:r w:rsidRPr="00047F02">
              <w:rPr>
                <w:bCs/>
                <w:sz w:val="20"/>
                <w:szCs w:val="20"/>
                <w:lang w:val="ro-RO"/>
              </w:rPr>
              <w:t>” (teză de doctor)</w:t>
            </w:r>
          </w:p>
        </w:tc>
        <w:tc>
          <w:tcPr>
            <w:tcW w:w="3260" w:type="dxa"/>
            <w:shd w:val="clear" w:color="auto" w:fill="auto"/>
          </w:tcPr>
          <w:p w:rsidR="00D176F8" w:rsidRPr="00047F02" w:rsidRDefault="00D176F8" w:rsidP="00047F02">
            <w:pPr>
              <w:ind w:right="-2016"/>
              <w:rPr>
                <w:bCs/>
                <w:sz w:val="20"/>
                <w:szCs w:val="20"/>
                <w:lang w:val="ro-RO"/>
              </w:rPr>
            </w:pPr>
            <w:r w:rsidRPr="00047F02">
              <w:rPr>
                <w:bCs/>
                <w:sz w:val="20"/>
                <w:szCs w:val="20"/>
                <w:lang w:val="ro-RO"/>
              </w:rPr>
              <w:t xml:space="preserve">ENICOV Vadim </w:t>
            </w:r>
          </w:p>
          <w:p w:rsidR="00D176F8" w:rsidRPr="00047F02" w:rsidRDefault="00D176F8" w:rsidP="00047F02">
            <w:pPr>
              <w:rPr>
                <w:sz w:val="20"/>
                <w:szCs w:val="20"/>
                <w:lang w:val="ro-RO"/>
              </w:rPr>
            </w:pPr>
            <w:r w:rsidRPr="00047F02">
              <w:rPr>
                <w:bCs/>
                <w:sz w:val="20"/>
                <w:szCs w:val="20"/>
                <w:lang w:val="ro-RO"/>
              </w:rPr>
              <w:t>(exmatriculat, se află în proces de susţinere a tezei)</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Costachi Gh.</w:t>
            </w:r>
          </w:p>
        </w:tc>
        <w:tc>
          <w:tcPr>
            <w:tcW w:w="6237" w:type="dxa"/>
            <w:shd w:val="clear" w:color="auto" w:fill="auto"/>
          </w:tcPr>
          <w:p w:rsidR="00D176F8" w:rsidRPr="00047F02" w:rsidRDefault="00D176F8" w:rsidP="00047F02">
            <w:pPr>
              <w:snapToGrid w:val="0"/>
              <w:jc w:val="both"/>
              <w:rPr>
                <w:bCs/>
                <w:i/>
                <w:sz w:val="20"/>
                <w:szCs w:val="20"/>
                <w:lang w:val="ro-RO"/>
              </w:rPr>
            </w:pPr>
            <w:r w:rsidRPr="00047F02">
              <w:rPr>
                <w:bCs/>
                <w:sz w:val="20"/>
                <w:szCs w:val="20"/>
                <w:lang w:val="ro-RO"/>
              </w:rPr>
              <w:t xml:space="preserve"> </w:t>
            </w:r>
            <w:r w:rsidRPr="00047F02">
              <w:rPr>
                <w:bCs/>
                <w:i/>
                <w:sz w:val="20"/>
                <w:szCs w:val="20"/>
                <w:lang w:val="ro-RO"/>
              </w:rPr>
              <w:t xml:space="preserve">Imunitatea şi răspunderea Şefului de Stat în condiţiile democraţiei contemporane </w:t>
            </w:r>
            <w:r w:rsidRPr="00047F02">
              <w:rPr>
                <w:bCs/>
                <w:sz w:val="20"/>
                <w:szCs w:val="20"/>
                <w:lang w:val="ro-RO"/>
              </w:rPr>
              <w:t>(teză de doctor)</w:t>
            </w:r>
          </w:p>
        </w:tc>
        <w:tc>
          <w:tcPr>
            <w:tcW w:w="3260" w:type="dxa"/>
            <w:shd w:val="clear" w:color="auto" w:fill="auto"/>
          </w:tcPr>
          <w:p w:rsidR="00D176F8" w:rsidRPr="00047F02" w:rsidRDefault="00D176F8" w:rsidP="00047F02">
            <w:pPr>
              <w:ind w:right="-2016"/>
              <w:rPr>
                <w:sz w:val="20"/>
                <w:szCs w:val="20"/>
                <w:lang w:val="ro-RO"/>
              </w:rPr>
            </w:pPr>
            <w:r w:rsidRPr="00047F02">
              <w:rPr>
                <w:bCs/>
                <w:sz w:val="20"/>
                <w:szCs w:val="20"/>
                <w:lang w:val="ro-RO"/>
              </w:rPr>
              <w:t>TATARU Gheorghi</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Costachi Gh.</w:t>
            </w:r>
          </w:p>
        </w:tc>
        <w:tc>
          <w:tcPr>
            <w:tcW w:w="6237" w:type="dxa"/>
            <w:shd w:val="clear" w:color="auto" w:fill="auto"/>
          </w:tcPr>
          <w:p w:rsidR="00D176F8" w:rsidRPr="00047F02" w:rsidRDefault="00D176F8" w:rsidP="00047F02">
            <w:pPr>
              <w:snapToGrid w:val="0"/>
              <w:jc w:val="both"/>
              <w:rPr>
                <w:bCs/>
                <w:sz w:val="20"/>
                <w:szCs w:val="20"/>
                <w:lang w:val="ro-RO"/>
              </w:rPr>
            </w:pPr>
            <w:r w:rsidRPr="00047F02">
              <w:rPr>
                <w:bCs/>
                <w:sz w:val="20"/>
                <w:szCs w:val="20"/>
                <w:lang w:val="ro-RO"/>
              </w:rPr>
              <w:t xml:space="preserve">– </w:t>
            </w:r>
            <w:r w:rsidRPr="00047F02">
              <w:rPr>
                <w:bCs/>
                <w:i/>
                <w:sz w:val="20"/>
                <w:szCs w:val="20"/>
                <w:lang w:val="ro-RO"/>
              </w:rPr>
              <w:t>Răspunderea magistraţilor – garanţie a legalităţii şi eficienţei puterii judecătoreşti în Republica Moldova şi Români</w:t>
            </w:r>
            <w:r w:rsidRPr="00047F02">
              <w:rPr>
                <w:bCs/>
                <w:sz w:val="20"/>
                <w:szCs w:val="20"/>
                <w:lang w:val="ro-RO"/>
              </w:rPr>
              <w:t>a (teză de doctor)</w:t>
            </w:r>
          </w:p>
          <w:p w:rsidR="00D176F8" w:rsidRPr="00047F02" w:rsidRDefault="00D176F8" w:rsidP="00047F02">
            <w:pPr>
              <w:snapToGrid w:val="0"/>
              <w:jc w:val="both"/>
              <w:rPr>
                <w:bCs/>
                <w:sz w:val="20"/>
                <w:szCs w:val="20"/>
                <w:lang w:val="ro-RO"/>
              </w:rPr>
            </w:pPr>
          </w:p>
        </w:tc>
        <w:tc>
          <w:tcPr>
            <w:tcW w:w="3260" w:type="dxa"/>
            <w:shd w:val="clear" w:color="auto" w:fill="auto"/>
          </w:tcPr>
          <w:p w:rsidR="00D176F8" w:rsidRPr="00047F02" w:rsidRDefault="00D176F8" w:rsidP="00047F02">
            <w:pPr>
              <w:ind w:right="-2016"/>
              <w:rPr>
                <w:sz w:val="20"/>
                <w:szCs w:val="20"/>
                <w:lang w:val="ro-RO"/>
              </w:rPr>
            </w:pPr>
            <w:r w:rsidRPr="00047F02">
              <w:rPr>
                <w:bCs/>
                <w:sz w:val="20"/>
                <w:szCs w:val="20"/>
                <w:lang w:val="ro-RO"/>
              </w:rPr>
              <w:t>COZMA Daniela (România)</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Costachi Gh.</w:t>
            </w:r>
          </w:p>
        </w:tc>
        <w:tc>
          <w:tcPr>
            <w:tcW w:w="6237" w:type="dxa"/>
            <w:shd w:val="clear" w:color="auto" w:fill="auto"/>
          </w:tcPr>
          <w:p w:rsidR="00D176F8" w:rsidRPr="00047F02" w:rsidRDefault="00D176F8" w:rsidP="00047F02">
            <w:pPr>
              <w:snapToGrid w:val="0"/>
              <w:jc w:val="both"/>
              <w:rPr>
                <w:bCs/>
                <w:i/>
                <w:sz w:val="20"/>
                <w:szCs w:val="20"/>
                <w:lang w:val="ro-RO"/>
              </w:rPr>
            </w:pPr>
            <w:r w:rsidRPr="00047F02">
              <w:rPr>
                <w:bCs/>
                <w:sz w:val="20"/>
                <w:szCs w:val="20"/>
                <w:lang w:val="ro-RO"/>
              </w:rPr>
              <w:t xml:space="preserve">– </w:t>
            </w:r>
            <w:r w:rsidRPr="00047F02">
              <w:rPr>
                <w:bCs/>
                <w:i/>
                <w:sz w:val="20"/>
                <w:szCs w:val="20"/>
                <w:lang w:val="ro-RO"/>
              </w:rPr>
              <w:t xml:space="preserve">Răspunderea Parlamentului Republicii Moldova – condiţie necesară pentru edificarea statului de drept contemporan </w:t>
            </w:r>
            <w:r w:rsidRPr="00047F02">
              <w:rPr>
                <w:bCs/>
                <w:sz w:val="20"/>
                <w:szCs w:val="20"/>
                <w:lang w:val="ro-RO"/>
              </w:rPr>
              <w:t>(teză de doctor)</w:t>
            </w:r>
          </w:p>
        </w:tc>
        <w:tc>
          <w:tcPr>
            <w:tcW w:w="3260" w:type="dxa"/>
            <w:shd w:val="clear" w:color="auto" w:fill="auto"/>
          </w:tcPr>
          <w:p w:rsidR="00D176F8" w:rsidRPr="00047F02" w:rsidRDefault="00D176F8" w:rsidP="00047F02">
            <w:pPr>
              <w:ind w:right="-2016"/>
              <w:rPr>
                <w:bCs/>
                <w:sz w:val="20"/>
                <w:szCs w:val="20"/>
                <w:lang w:val="ro-RO"/>
              </w:rPr>
            </w:pPr>
            <w:r w:rsidRPr="00047F02">
              <w:rPr>
                <w:bCs/>
                <w:sz w:val="20"/>
                <w:szCs w:val="20"/>
                <w:lang w:val="ro-RO"/>
              </w:rPr>
              <w:t>MICU Victor</w:t>
            </w:r>
          </w:p>
        </w:tc>
      </w:tr>
      <w:tr w:rsidR="00D176F8" w:rsidRPr="006E4E37"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Costachi Gh.</w:t>
            </w:r>
          </w:p>
        </w:tc>
        <w:tc>
          <w:tcPr>
            <w:tcW w:w="6237" w:type="dxa"/>
            <w:shd w:val="clear" w:color="auto" w:fill="auto"/>
          </w:tcPr>
          <w:p w:rsidR="00D176F8" w:rsidRPr="00047F02" w:rsidRDefault="00D176F8" w:rsidP="00047F02">
            <w:pPr>
              <w:snapToGrid w:val="0"/>
              <w:jc w:val="both"/>
              <w:rPr>
                <w:bCs/>
                <w:i/>
                <w:sz w:val="20"/>
                <w:szCs w:val="20"/>
                <w:lang w:val="ro-RO"/>
              </w:rPr>
            </w:pPr>
            <w:r w:rsidRPr="00047F02">
              <w:rPr>
                <w:bCs/>
                <w:i/>
                <w:sz w:val="20"/>
                <w:szCs w:val="20"/>
                <w:lang w:val="ro-RO"/>
              </w:rPr>
              <w:t xml:space="preserve">Procesul legislativ: reglementări naţionale şi de drept comparat </w:t>
            </w:r>
            <w:r w:rsidRPr="00047F02">
              <w:rPr>
                <w:bCs/>
                <w:sz w:val="20"/>
                <w:szCs w:val="20"/>
                <w:lang w:val="ro-RO"/>
              </w:rPr>
              <w:t>(teză de doctor)</w:t>
            </w:r>
          </w:p>
        </w:tc>
        <w:tc>
          <w:tcPr>
            <w:tcW w:w="3260" w:type="dxa"/>
            <w:shd w:val="clear" w:color="auto" w:fill="auto"/>
          </w:tcPr>
          <w:p w:rsidR="00D176F8" w:rsidRPr="00047F02" w:rsidRDefault="00D176F8" w:rsidP="00047F02">
            <w:pPr>
              <w:ind w:right="-2016"/>
              <w:rPr>
                <w:bCs/>
                <w:sz w:val="20"/>
                <w:szCs w:val="20"/>
                <w:lang w:val="ro-RO"/>
              </w:rPr>
            </w:pPr>
            <w:r w:rsidRPr="00047F02">
              <w:rPr>
                <w:bCs/>
                <w:sz w:val="20"/>
                <w:szCs w:val="20"/>
                <w:lang w:val="ro-RO"/>
              </w:rPr>
              <w:t>ARNĂUT Veronica</w:t>
            </w:r>
          </w:p>
          <w:p w:rsidR="00D176F8" w:rsidRPr="00047F02" w:rsidRDefault="00D176F8" w:rsidP="00047F02">
            <w:pPr>
              <w:rPr>
                <w:bCs/>
                <w:sz w:val="20"/>
                <w:szCs w:val="20"/>
                <w:lang w:val="ro-RO"/>
              </w:rPr>
            </w:pPr>
            <w:r w:rsidRPr="00047F02">
              <w:rPr>
                <w:bCs/>
                <w:sz w:val="20"/>
                <w:szCs w:val="20"/>
                <w:lang w:val="ro-RO"/>
              </w:rPr>
              <w:t>(exmatriculată, se află în proces de susţinere a tezei)</w:t>
            </w:r>
          </w:p>
        </w:tc>
      </w:tr>
      <w:tr w:rsidR="00D176F8" w:rsidRPr="006E4E37"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Costachi Gh.</w:t>
            </w:r>
          </w:p>
          <w:p w:rsidR="00D176F8" w:rsidRPr="00047F02" w:rsidRDefault="00047F02" w:rsidP="00047F02">
            <w:pPr>
              <w:ind w:right="-2016"/>
              <w:rPr>
                <w:sz w:val="20"/>
                <w:szCs w:val="20"/>
                <w:lang w:val="ro-RO"/>
              </w:rPr>
            </w:pPr>
            <w:r w:rsidRPr="00047F02">
              <w:rPr>
                <w:sz w:val="20"/>
                <w:szCs w:val="20"/>
                <w:lang w:val="ro-RO"/>
              </w:rPr>
              <w:t>(Consultant Ştiinţific)</w:t>
            </w:r>
          </w:p>
        </w:tc>
        <w:tc>
          <w:tcPr>
            <w:tcW w:w="6237" w:type="dxa"/>
            <w:shd w:val="clear" w:color="auto" w:fill="auto"/>
          </w:tcPr>
          <w:p w:rsidR="00D176F8" w:rsidRPr="00047F02" w:rsidRDefault="00D176F8" w:rsidP="00047F02">
            <w:pPr>
              <w:snapToGrid w:val="0"/>
              <w:jc w:val="both"/>
              <w:rPr>
                <w:bCs/>
                <w:i/>
                <w:sz w:val="20"/>
                <w:szCs w:val="20"/>
                <w:lang w:val="ro-RO"/>
              </w:rPr>
            </w:pPr>
            <w:r w:rsidRPr="00047F02">
              <w:rPr>
                <w:i/>
                <w:sz w:val="20"/>
                <w:szCs w:val="20"/>
                <w:shd w:val="clear" w:color="auto" w:fill="FFFFFF"/>
                <w:lang w:val="en-US"/>
              </w:rPr>
              <w:t>Răspunderea în dreptul electoral (studiu juridico-comparativ)</w:t>
            </w:r>
            <w:r w:rsidRPr="00047F02">
              <w:rPr>
                <w:sz w:val="20"/>
                <w:szCs w:val="20"/>
                <w:shd w:val="clear" w:color="auto" w:fill="FFFFFF"/>
                <w:lang w:val="en-US"/>
              </w:rPr>
              <w:t xml:space="preserve"> (teză de doctor)</w:t>
            </w:r>
          </w:p>
        </w:tc>
        <w:tc>
          <w:tcPr>
            <w:tcW w:w="3260" w:type="dxa"/>
            <w:shd w:val="clear" w:color="auto" w:fill="auto"/>
          </w:tcPr>
          <w:p w:rsidR="00D176F8" w:rsidRPr="00047F02" w:rsidRDefault="00D176F8" w:rsidP="00047F02">
            <w:pPr>
              <w:ind w:right="-2016"/>
              <w:rPr>
                <w:sz w:val="20"/>
                <w:szCs w:val="20"/>
                <w:lang w:val="ro-RO"/>
              </w:rPr>
            </w:pPr>
            <w:r w:rsidRPr="00047F02">
              <w:rPr>
                <w:sz w:val="20"/>
                <w:szCs w:val="20"/>
                <w:lang w:val="ro-RO"/>
              </w:rPr>
              <w:t>GRÎU-PANŢUREAC Maria</w:t>
            </w:r>
          </w:p>
          <w:p w:rsidR="00D176F8" w:rsidRPr="00047F02" w:rsidRDefault="00D176F8" w:rsidP="00047F02">
            <w:pPr>
              <w:rPr>
                <w:bCs/>
                <w:sz w:val="20"/>
                <w:szCs w:val="20"/>
                <w:lang w:val="ro-RO"/>
              </w:rPr>
            </w:pPr>
            <w:r w:rsidRPr="00047F02">
              <w:rPr>
                <w:bCs/>
                <w:sz w:val="20"/>
                <w:szCs w:val="20"/>
                <w:lang w:val="ro-RO"/>
              </w:rPr>
              <w:t>(exmatriculată, se află în proces de susţinere a tezei)</w:t>
            </w:r>
          </w:p>
        </w:tc>
      </w:tr>
      <w:tr w:rsidR="00D176F8" w:rsidRPr="006E4E37"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Costachi Gh.</w:t>
            </w:r>
          </w:p>
          <w:p w:rsidR="00D176F8" w:rsidRPr="00047F02" w:rsidRDefault="00047F02" w:rsidP="00047F02">
            <w:pPr>
              <w:ind w:right="-2016"/>
              <w:rPr>
                <w:sz w:val="20"/>
                <w:szCs w:val="20"/>
                <w:lang w:val="ro-RO"/>
              </w:rPr>
            </w:pPr>
            <w:r w:rsidRPr="00047F02">
              <w:rPr>
                <w:sz w:val="20"/>
                <w:szCs w:val="20"/>
                <w:lang w:val="ro-RO"/>
              </w:rPr>
              <w:t>(Consultant Ştiinţific)</w:t>
            </w:r>
          </w:p>
        </w:tc>
        <w:tc>
          <w:tcPr>
            <w:tcW w:w="6237" w:type="dxa"/>
            <w:shd w:val="clear" w:color="auto" w:fill="auto"/>
          </w:tcPr>
          <w:p w:rsidR="00D176F8" w:rsidRPr="00047F02" w:rsidRDefault="00D176F8" w:rsidP="00047F02">
            <w:pPr>
              <w:snapToGrid w:val="0"/>
              <w:jc w:val="both"/>
              <w:rPr>
                <w:i/>
                <w:sz w:val="20"/>
                <w:szCs w:val="20"/>
                <w:shd w:val="clear" w:color="auto" w:fill="FFFFFF"/>
                <w:lang w:val="it-IT"/>
              </w:rPr>
            </w:pPr>
            <w:r w:rsidRPr="00047F02">
              <w:rPr>
                <w:i/>
                <w:iCs/>
                <w:sz w:val="20"/>
                <w:szCs w:val="20"/>
                <w:shd w:val="clear" w:color="auto" w:fill="FFFFFF"/>
                <w:lang w:val="it-IT"/>
              </w:rPr>
              <w:t xml:space="preserve">Dreptul la petiţionare în Republica Moldova </w:t>
            </w:r>
            <w:r w:rsidRPr="00047F02">
              <w:rPr>
                <w:sz w:val="20"/>
                <w:szCs w:val="20"/>
                <w:shd w:val="clear" w:color="auto" w:fill="FFFFFF"/>
                <w:lang w:val="it-IT"/>
              </w:rPr>
              <w:t>(teză de doctor)</w:t>
            </w:r>
          </w:p>
        </w:tc>
        <w:tc>
          <w:tcPr>
            <w:tcW w:w="3260" w:type="dxa"/>
            <w:shd w:val="clear" w:color="auto" w:fill="auto"/>
          </w:tcPr>
          <w:p w:rsidR="00D176F8" w:rsidRPr="00047F02" w:rsidRDefault="00D176F8" w:rsidP="00047F02">
            <w:pPr>
              <w:ind w:right="-2016"/>
              <w:rPr>
                <w:sz w:val="20"/>
                <w:szCs w:val="20"/>
                <w:lang w:val="fr-FR"/>
              </w:rPr>
            </w:pPr>
            <w:r w:rsidRPr="00047F02">
              <w:rPr>
                <w:sz w:val="20"/>
                <w:szCs w:val="20"/>
                <w:lang w:val="fr-FR"/>
              </w:rPr>
              <w:t>CONICOV Ion</w:t>
            </w:r>
          </w:p>
          <w:p w:rsidR="00D176F8" w:rsidRPr="00047F02" w:rsidRDefault="00D176F8" w:rsidP="00047F02">
            <w:pPr>
              <w:rPr>
                <w:sz w:val="20"/>
                <w:szCs w:val="20"/>
                <w:lang w:val="fr-FR"/>
              </w:rPr>
            </w:pPr>
            <w:r w:rsidRPr="00047F02">
              <w:rPr>
                <w:bCs/>
                <w:sz w:val="20"/>
                <w:szCs w:val="20"/>
                <w:lang w:val="ro-RO"/>
              </w:rPr>
              <w:t>(exmatriculată, se află în proces de susţinere a tezei)</w:t>
            </w:r>
          </w:p>
        </w:tc>
      </w:tr>
      <w:tr w:rsidR="00047F02" w:rsidRPr="00D176F8" w:rsidTr="00754DD1">
        <w:tc>
          <w:tcPr>
            <w:tcW w:w="1668" w:type="dxa"/>
            <w:shd w:val="clear" w:color="auto" w:fill="auto"/>
          </w:tcPr>
          <w:p w:rsidR="00047F02" w:rsidRDefault="00B52911" w:rsidP="00047F02">
            <w:pPr>
              <w:spacing w:line="256" w:lineRule="auto"/>
              <w:rPr>
                <w:sz w:val="20"/>
                <w:szCs w:val="20"/>
                <w:lang w:val="en-US"/>
              </w:rPr>
            </w:pPr>
            <w:r>
              <w:rPr>
                <w:sz w:val="20"/>
                <w:szCs w:val="20"/>
                <w:lang w:val="en-US"/>
              </w:rPr>
              <w:t>SPRINCEAN</w:t>
            </w:r>
            <w:r w:rsidR="00047F02">
              <w:rPr>
                <w:sz w:val="20"/>
                <w:szCs w:val="20"/>
                <w:lang w:val="en-US"/>
              </w:rPr>
              <w:t xml:space="preserve"> S.</w:t>
            </w:r>
          </w:p>
        </w:tc>
        <w:tc>
          <w:tcPr>
            <w:tcW w:w="6237" w:type="dxa"/>
            <w:shd w:val="clear" w:color="auto" w:fill="auto"/>
          </w:tcPr>
          <w:p w:rsidR="00047F02" w:rsidRDefault="00047F02" w:rsidP="00047F02">
            <w:pPr>
              <w:spacing w:line="256" w:lineRule="auto"/>
              <w:rPr>
                <w:sz w:val="20"/>
                <w:szCs w:val="20"/>
                <w:lang w:val="fr-FR"/>
              </w:rPr>
            </w:pPr>
            <w:r>
              <w:rPr>
                <w:sz w:val="20"/>
                <w:szCs w:val="20"/>
                <w:lang w:val="fr-FR"/>
              </w:rPr>
              <w:t>”</w:t>
            </w:r>
            <w:r>
              <w:rPr>
                <w:bCs/>
                <w:iCs/>
                <w:sz w:val="20"/>
                <w:szCs w:val="20"/>
                <w:lang w:val="fr-FR"/>
              </w:rPr>
              <w:t>Presiunea politică în contextul modernizării Republicii Moldova</w:t>
            </w:r>
            <w:r>
              <w:rPr>
                <w:sz w:val="20"/>
                <w:szCs w:val="20"/>
                <w:lang w:val="fr-FR"/>
              </w:rPr>
              <w:t>” - teză de doctor în politologie (Școala doctorală de Științe Sociale din cadrul Universității de Stat din Moldova)</w:t>
            </w:r>
          </w:p>
        </w:tc>
        <w:tc>
          <w:tcPr>
            <w:tcW w:w="3260" w:type="dxa"/>
            <w:shd w:val="clear" w:color="auto" w:fill="auto"/>
          </w:tcPr>
          <w:p w:rsidR="00047F02" w:rsidRDefault="00047F02" w:rsidP="00047F02">
            <w:pPr>
              <w:spacing w:line="256" w:lineRule="auto"/>
              <w:rPr>
                <w:sz w:val="20"/>
                <w:szCs w:val="20"/>
                <w:lang w:val="en-US"/>
              </w:rPr>
            </w:pPr>
            <w:r>
              <w:rPr>
                <w:sz w:val="20"/>
                <w:szCs w:val="20"/>
                <w:lang w:val="en-US"/>
              </w:rPr>
              <w:t xml:space="preserve">Sorin BECCIU </w:t>
            </w:r>
          </w:p>
        </w:tc>
      </w:tr>
      <w:tr w:rsidR="00D176F8" w:rsidRPr="0049038A" w:rsidTr="00754DD1">
        <w:tc>
          <w:tcPr>
            <w:tcW w:w="1668" w:type="dxa"/>
          </w:tcPr>
          <w:p w:rsidR="00D176F8" w:rsidRPr="00047F02" w:rsidRDefault="00047F02" w:rsidP="00047F02">
            <w:pPr>
              <w:pStyle w:val="1"/>
              <w:rPr>
                <w:rFonts w:ascii="Times New Roman" w:hAnsi="Times New Roman"/>
                <w:sz w:val="20"/>
                <w:szCs w:val="20"/>
                <w:lang w:val="ro-MO"/>
              </w:rPr>
            </w:pPr>
            <w:r w:rsidRPr="00047F02">
              <w:rPr>
                <w:rFonts w:ascii="Times New Roman" w:hAnsi="Times New Roman"/>
                <w:sz w:val="20"/>
                <w:szCs w:val="20"/>
                <w:lang w:val="ro-MO"/>
              </w:rPr>
              <w:t>Malcoci  Ludmila</w:t>
            </w:r>
          </w:p>
        </w:tc>
        <w:tc>
          <w:tcPr>
            <w:tcW w:w="6237"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 xml:space="preserve">”Incluziunea socială a persoanelor cu dizabilități în Republica Moldova” - teză de doctor în sociologie   </w:t>
            </w:r>
          </w:p>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(ICJP al AȘM)</w:t>
            </w:r>
          </w:p>
        </w:tc>
        <w:tc>
          <w:tcPr>
            <w:tcW w:w="3260"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Munteanu  Parascovia</w:t>
            </w:r>
          </w:p>
        </w:tc>
      </w:tr>
      <w:tr w:rsidR="00D176F8" w:rsidRPr="0049038A" w:rsidTr="00754DD1">
        <w:tc>
          <w:tcPr>
            <w:tcW w:w="1668" w:type="dxa"/>
          </w:tcPr>
          <w:p w:rsidR="00D176F8" w:rsidRPr="00047F02" w:rsidRDefault="00047F02" w:rsidP="00047F02">
            <w:pPr>
              <w:pStyle w:val="1"/>
              <w:rPr>
                <w:rFonts w:ascii="Times New Roman" w:hAnsi="Times New Roman"/>
                <w:sz w:val="20"/>
                <w:szCs w:val="20"/>
                <w:lang w:val="ro-MO"/>
              </w:rPr>
            </w:pPr>
            <w:r w:rsidRPr="00047F02">
              <w:rPr>
                <w:rFonts w:ascii="Times New Roman" w:hAnsi="Times New Roman"/>
                <w:sz w:val="20"/>
                <w:szCs w:val="20"/>
                <w:lang w:val="ro-MO"/>
              </w:rPr>
              <w:t>Malcoci Ludmila</w:t>
            </w:r>
          </w:p>
        </w:tc>
        <w:tc>
          <w:tcPr>
            <w:tcW w:w="6237"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lang w:val="ro-MO"/>
              </w:rPr>
              <w:t>Paradigma</w:t>
            </w:r>
            <w:r w:rsidRPr="00047F02">
              <w:rPr>
                <w:rFonts w:ascii="Times New Roman" w:hAnsi="Times New Roman"/>
                <w:sz w:val="20"/>
                <w:szCs w:val="20"/>
              </w:rPr>
              <w:t xml:space="preserve">  politicilor culturale naționale în contextul asocierii Republicii Moldova la Uniunea Europeană – teza de doctor în sociologie (ICJP al </w:t>
            </w:r>
            <w:r w:rsidRPr="00047F02">
              <w:rPr>
                <w:rFonts w:ascii="Times New Roman" w:hAnsi="Times New Roman"/>
                <w:sz w:val="20"/>
                <w:szCs w:val="20"/>
              </w:rPr>
              <w:lastRenderedPageBreak/>
              <w:t>AȘM)</w:t>
            </w:r>
          </w:p>
          <w:p w:rsidR="00D176F8" w:rsidRPr="00047F02" w:rsidRDefault="00D176F8" w:rsidP="00047F02">
            <w:pPr>
              <w:pStyle w:val="1"/>
              <w:rPr>
                <w:rFonts w:ascii="Times New Roman" w:hAnsi="Times New Roman"/>
                <w:sz w:val="20"/>
                <w:szCs w:val="20"/>
              </w:rPr>
            </w:pPr>
          </w:p>
        </w:tc>
        <w:tc>
          <w:tcPr>
            <w:tcW w:w="3260"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lastRenderedPageBreak/>
              <w:t>Reabcinschii Veaceslav</w:t>
            </w:r>
          </w:p>
        </w:tc>
      </w:tr>
      <w:tr w:rsidR="00D176F8" w:rsidRPr="0049038A" w:rsidTr="00754DD1">
        <w:tc>
          <w:tcPr>
            <w:tcW w:w="1668" w:type="dxa"/>
          </w:tcPr>
          <w:p w:rsidR="00D176F8" w:rsidRPr="00047F02" w:rsidRDefault="00047F02" w:rsidP="00047F02">
            <w:pPr>
              <w:pStyle w:val="1"/>
              <w:rPr>
                <w:rFonts w:ascii="Times New Roman" w:hAnsi="Times New Roman"/>
                <w:sz w:val="20"/>
                <w:szCs w:val="20"/>
              </w:rPr>
            </w:pPr>
            <w:r w:rsidRPr="00047F02">
              <w:rPr>
                <w:rFonts w:ascii="Times New Roman" w:hAnsi="Times New Roman"/>
                <w:sz w:val="20"/>
                <w:szCs w:val="20"/>
                <w:lang w:val="ro-MO"/>
              </w:rPr>
              <w:lastRenderedPageBreak/>
              <w:t>Malcoci Ludmila</w:t>
            </w:r>
          </w:p>
        </w:tc>
        <w:tc>
          <w:tcPr>
            <w:tcW w:w="6237" w:type="dxa"/>
          </w:tcPr>
          <w:p w:rsidR="00D176F8" w:rsidRPr="00047F02" w:rsidRDefault="00D176F8" w:rsidP="00047F02">
            <w:pPr>
              <w:pStyle w:val="1"/>
              <w:rPr>
                <w:rFonts w:ascii="Times New Roman" w:hAnsi="Times New Roman"/>
                <w:sz w:val="20"/>
                <w:szCs w:val="20"/>
                <w:lang w:val="fr-FR"/>
              </w:rPr>
            </w:pPr>
            <w:r w:rsidRPr="00047F02">
              <w:rPr>
                <w:rFonts w:ascii="Times New Roman" w:hAnsi="Times New Roman"/>
                <w:sz w:val="20"/>
                <w:szCs w:val="20"/>
                <w:lang w:val="fr-FR"/>
              </w:rPr>
              <w:t>Dimensiunile sociale ale fenomenului violenței în familie în Republica Moldova</w:t>
            </w:r>
          </w:p>
        </w:tc>
        <w:tc>
          <w:tcPr>
            <w:tcW w:w="3260" w:type="dxa"/>
          </w:tcPr>
          <w:p w:rsidR="00D176F8" w:rsidRPr="00047F02" w:rsidRDefault="00D176F8" w:rsidP="00047F02">
            <w:pPr>
              <w:pStyle w:val="1"/>
              <w:rPr>
                <w:rFonts w:ascii="Times New Roman" w:hAnsi="Times New Roman"/>
                <w:sz w:val="20"/>
                <w:szCs w:val="20"/>
                <w:lang w:val="en-US"/>
              </w:rPr>
            </w:pPr>
            <w:r w:rsidRPr="00047F02">
              <w:rPr>
                <w:rFonts w:ascii="Times New Roman" w:hAnsi="Times New Roman"/>
                <w:sz w:val="20"/>
                <w:szCs w:val="20"/>
                <w:lang w:val="en-US"/>
              </w:rPr>
              <w:t xml:space="preserve">Crudu Cristina </w:t>
            </w:r>
          </w:p>
        </w:tc>
      </w:tr>
      <w:tr w:rsidR="00D176F8" w:rsidRPr="0049038A" w:rsidTr="00754DD1">
        <w:tc>
          <w:tcPr>
            <w:tcW w:w="1668" w:type="dxa"/>
          </w:tcPr>
          <w:p w:rsidR="00D176F8" w:rsidRPr="00047F02" w:rsidRDefault="00047F02" w:rsidP="00047F02">
            <w:pPr>
              <w:pStyle w:val="1"/>
              <w:rPr>
                <w:rFonts w:ascii="Times New Roman" w:hAnsi="Times New Roman"/>
                <w:sz w:val="20"/>
                <w:szCs w:val="20"/>
              </w:rPr>
            </w:pPr>
            <w:r w:rsidRPr="00047F02">
              <w:rPr>
                <w:rFonts w:ascii="Times New Roman" w:hAnsi="Times New Roman"/>
                <w:sz w:val="20"/>
                <w:szCs w:val="20"/>
                <w:lang w:val="ro-MO"/>
              </w:rPr>
              <w:t>Malcoci Ludmila</w:t>
            </w:r>
          </w:p>
        </w:tc>
        <w:tc>
          <w:tcPr>
            <w:tcW w:w="6237" w:type="dxa"/>
          </w:tcPr>
          <w:p w:rsidR="00D176F8" w:rsidRPr="00047F02" w:rsidRDefault="00D176F8" w:rsidP="00047F02">
            <w:pPr>
              <w:pStyle w:val="1"/>
              <w:rPr>
                <w:rFonts w:ascii="Times New Roman" w:hAnsi="Times New Roman"/>
                <w:b/>
                <w:sz w:val="20"/>
                <w:szCs w:val="20"/>
              </w:rPr>
            </w:pPr>
            <w:r w:rsidRPr="00047F02">
              <w:rPr>
                <w:rFonts w:ascii="Times New Roman" w:hAnsi="Times New Roman"/>
                <w:sz w:val="20"/>
                <w:szCs w:val="20"/>
              </w:rPr>
              <w:t>Mecanisme de reformare a sistemului de asistenţă socială din Republica Moldova</w:t>
            </w:r>
          </w:p>
        </w:tc>
        <w:tc>
          <w:tcPr>
            <w:tcW w:w="3260"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Strechie Maria</w:t>
            </w:r>
          </w:p>
        </w:tc>
      </w:tr>
      <w:tr w:rsidR="00D176F8" w:rsidRPr="0049038A" w:rsidTr="00754DD1">
        <w:tc>
          <w:tcPr>
            <w:tcW w:w="1668" w:type="dxa"/>
            <w:shd w:val="clear" w:color="auto" w:fill="auto"/>
          </w:tcPr>
          <w:p w:rsidR="00D176F8" w:rsidRPr="00047F02" w:rsidRDefault="00047F02" w:rsidP="00047F02">
            <w:pPr>
              <w:pStyle w:val="1"/>
              <w:rPr>
                <w:rFonts w:ascii="Times New Roman" w:hAnsi="Times New Roman"/>
                <w:sz w:val="20"/>
                <w:szCs w:val="20"/>
              </w:rPr>
            </w:pPr>
            <w:r w:rsidRPr="00047F02">
              <w:rPr>
                <w:rFonts w:ascii="Times New Roman" w:hAnsi="Times New Roman"/>
                <w:sz w:val="20"/>
                <w:szCs w:val="20"/>
              </w:rPr>
              <w:t>Spataru Tatiana</w:t>
            </w:r>
          </w:p>
        </w:tc>
        <w:tc>
          <w:tcPr>
            <w:tcW w:w="6237"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Impactul evaluării performanțelor funcționarilor publici asupra procesului de administrare în Republica Moldova</w:t>
            </w:r>
          </w:p>
        </w:tc>
        <w:tc>
          <w:tcPr>
            <w:tcW w:w="3260"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Varzari Ana</w:t>
            </w:r>
          </w:p>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Doctorat, AAP</w:t>
            </w:r>
          </w:p>
        </w:tc>
      </w:tr>
      <w:tr w:rsidR="00D176F8" w:rsidRPr="0049038A" w:rsidTr="00754DD1">
        <w:tc>
          <w:tcPr>
            <w:tcW w:w="1668" w:type="dxa"/>
            <w:shd w:val="clear" w:color="auto" w:fill="auto"/>
          </w:tcPr>
          <w:p w:rsidR="00D176F8" w:rsidRPr="00047F02" w:rsidRDefault="00047F02" w:rsidP="00047F02">
            <w:pPr>
              <w:pStyle w:val="1"/>
              <w:rPr>
                <w:rFonts w:ascii="Times New Roman" w:hAnsi="Times New Roman"/>
                <w:sz w:val="20"/>
                <w:szCs w:val="20"/>
              </w:rPr>
            </w:pPr>
            <w:r w:rsidRPr="00047F02">
              <w:rPr>
                <w:rFonts w:ascii="Times New Roman" w:hAnsi="Times New Roman"/>
                <w:sz w:val="20"/>
                <w:szCs w:val="20"/>
              </w:rPr>
              <w:t>Spataru Tatiana</w:t>
            </w:r>
          </w:p>
        </w:tc>
        <w:tc>
          <w:tcPr>
            <w:tcW w:w="6237"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Evaluarea calității pregătirii specialiștilor în administrația publică din Republica Moldova</w:t>
            </w:r>
          </w:p>
        </w:tc>
        <w:tc>
          <w:tcPr>
            <w:tcW w:w="3260"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Vintilă V.,</w:t>
            </w:r>
          </w:p>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Doctorat, AAP</w:t>
            </w:r>
          </w:p>
        </w:tc>
      </w:tr>
      <w:tr w:rsidR="00D176F8" w:rsidRPr="0049038A" w:rsidTr="00754DD1">
        <w:tc>
          <w:tcPr>
            <w:tcW w:w="1668" w:type="dxa"/>
            <w:shd w:val="clear" w:color="auto" w:fill="auto"/>
          </w:tcPr>
          <w:p w:rsidR="00D176F8" w:rsidRPr="00047F02" w:rsidRDefault="00047F02" w:rsidP="00047F02">
            <w:pPr>
              <w:pStyle w:val="1"/>
              <w:rPr>
                <w:rFonts w:ascii="Times New Roman" w:hAnsi="Times New Roman"/>
                <w:sz w:val="20"/>
                <w:szCs w:val="20"/>
              </w:rPr>
            </w:pPr>
            <w:r w:rsidRPr="00047F02">
              <w:rPr>
                <w:rFonts w:ascii="Times New Roman" w:hAnsi="Times New Roman"/>
                <w:sz w:val="20"/>
                <w:szCs w:val="20"/>
              </w:rPr>
              <w:t>Spataru Tatiana</w:t>
            </w:r>
          </w:p>
        </w:tc>
        <w:tc>
          <w:tcPr>
            <w:tcW w:w="6237"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Consolidarea capacităților administrației publice locale în contextul acordului de asociere cu Uniunea Europeană</w:t>
            </w:r>
          </w:p>
        </w:tc>
        <w:tc>
          <w:tcPr>
            <w:tcW w:w="3260"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Manole D.,</w:t>
            </w:r>
          </w:p>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Doctorat, AAP</w:t>
            </w:r>
          </w:p>
        </w:tc>
      </w:tr>
      <w:tr w:rsidR="00D176F8" w:rsidRPr="0049038A" w:rsidTr="00754DD1">
        <w:tc>
          <w:tcPr>
            <w:tcW w:w="1668" w:type="dxa"/>
            <w:shd w:val="clear" w:color="auto" w:fill="auto"/>
          </w:tcPr>
          <w:p w:rsidR="00D176F8" w:rsidRPr="00047F02" w:rsidRDefault="00047F02" w:rsidP="00047F02">
            <w:pPr>
              <w:pStyle w:val="1"/>
              <w:rPr>
                <w:rFonts w:ascii="Times New Roman" w:hAnsi="Times New Roman"/>
                <w:sz w:val="20"/>
                <w:szCs w:val="20"/>
              </w:rPr>
            </w:pPr>
            <w:r w:rsidRPr="00047F02">
              <w:rPr>
                <w:rFonts w:ascii="Times New Roman" w:hAnsi="Times New Roman"/>
                <w:sz w:val="20"/>
                <w:szCs w:val="20"/>
              </w:rPr>
              <w:t>Spataru Tatiana</w:t>
            </w:r>
          </w:p>
        </w:tc>
        <w:tc>
          <w:tcPr>
            <w:tcW w:w="6237"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Colaborarea administrației publice locale cu societatea civilă în soluționarea problemelor comunitare educaționale</w:t>
            </w:r>
          </w:p>
        </w:tc>
        <w:tc>
          <w:tcPr>
            <w:tcW w:w="3260"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Nica Doina</w:t>
            </w:r>
          </w:p>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Doctorat, AAP</w:t>
            </w:r>
          </w:p>
        </w:tc>
      </w:tr>
      <w:tr w:rsidR="00D176F8" w:rsidRPr="0049038A" w:rsidTr="00754DD1">
        <w:tc>
          <w:tcPr>
            <w:tcW w:w="1668" w:type="dxa"/>
            <w:shd w:val="clear" w:color="auto" w:fill="auto"/>
          </w:tcPr>
          <w:p w:rsidR="00D176F8" w:rsidRPr="00047F02" w:rsidRDefault="00047F02" w:rsidP="00047F02">
            <w:pPr>
              <w:pStyle w:val="1"/>
              <w:rPr>
                <w:rFonts w:ascii="Times New Roman" w:hAnsi="Times New Roman"/>
                <w:sz w:val="20"/>
                <w:szCs w:val="20"/>
              </w:rPr>
            </w:pPr>
            <w:r w:rsidRPr="00047F02">
              <w:rPr>
                <w:rFonts w:ascii="Times New Roman" w:hAnsi="Times New Roman"/>
                <w:sz w:val="20"/>
                <w:szCs w:val="20"/>
              </w:rPr>
              <w:t>Spataru Tatiana</w:t>
            </w:r>
          </w:p>
        </w:tc>
        <w:tc>
          <w:tcPr>
            <w:tcW w:w="6237"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Consolidarea capacitătilor administratiei publice locale  în  dezvoltarea comunitară  durabilă</w:t>
            </w:r>
          </w:p>
        </w:tc>
        <w:tc>
          <w:tcPr>
            <w:tcW w:w="3260" w:type="dxa"/>
            <w:shd w:val="clear" w:color="auto" w:fill="auto"/>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Urzica Iurie</w:t>
            </w:r>
          </w:p>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Doctorat, AAP</w:t>
            </w:r>
          </w:p>
        </w:tc>
      </w:tr>
      <w:tr w:rsidR="00115F05" w:rsidRPr="00534B4C" w:rsidTr="00754DD1">
        <w:trPr>
          <w:trHeight w:val="223"/>
        </w:trPr>
        <w:tc>
          <w:tcPr>
            <w:tcW w:w="1668" w:type="dxa"/>
          </w:tcPr>
          <w:p w:rsidR="00115F05" w:rsidRPr="00047F02" w:rsidRDefault="00047F02" w:rsidP="00047F02">
            <w:pPr>
              <w:ind w:right="-2016"/>
              <w:rPr>
                <w:sz w:val="20"/>
                <w:szCs w:val="20"/>
                <w:lang w:val="en-US"/>
              </w:rPr>
            </w:pPr>
            <w:r w:rsidRPr="00047F02">
              <w:rPr>
                <w:sz w:val="20"/>
                <w:szCs w:val="20"/>
                <w:lang w:val="en-US"/>
              </w:rPr>
              <w:t>Juc Victor</w:t>
            </w:r>
          </w:p>
        </w:tc>
        <w:tc>
          <w:tcPr>
            <w:tcW w:w="6237" w:type="dxa"/>
          </w:tcPr>
          <w:p w:rsidR="00115F05" w:rsidRPr="00047F02" w:rsidRDefault="00115F05" w:rsidP="00047F02">
            <w:pPr>
              <w:jc w:val="both"/>
              <w:rPr>
                <w:sz w:val="20"/>
                <w:szCs w:val="20"/>
                <w:lang w:val="fr-FR"/>
              </w:rPr>
            </w:pPr>
            <w:r w:rsidRPr="00047F02">
              <w:rPr>
                <w:sz w:val="20"/>
                <w:szCs w:val="20"/>
                <w:lang w:val="fr-FR"/>
              </w:rPr>
              <w:t>Fenomenul terorismului în lumea contemporană - teză de master (</w:t>
            </w:r>
            <w:r w:rsidRPr="00047F02">
              <w:rPr>
                <w:sz w:val="20"/>
                <w:szCs w:val="20"/>
                <w:lang w:val="ro-RO"/>
              </w:rPr>
              <w:t>USDC</w:t>
            </w:r>
            <w:r w:rsidRPr="00047F02">
              <w:rPr>
                <w:sz w:val="20"/>
                <w:szCs w:val="20"/>
                <w:lang w:val="fr-FR"/>
              </w:rPr>
              <w:t>)</w:t>
            </w:r>
          </w:p>
        </w:tc>
        <w:tc>
          <w:tcPr>
            <w:tcW w:w="3260" w:type="dxa"/>
          </w:tcPr>
          <w:p w:rsidR="00115F05" w:rsidRPr="00047F02" w:rsidRDefault="00115F05" w:rsidP="00047F02">
            <w:pPr>
              <w:pStyle w:val="1"/>
              <w:tabs>
                <w:tab w:val="left" w:pos="6480"/>
                <w:tab w:val="left" w:pos="7335"/>
              </w:tabs>
              <w:jc w:val="both"/>
              <w:rPr>
                <w:rFonts w:ascii="Times New Roman" w:hAnsi="Times New Roman"/>
                <w:sz w:val="20"/>
                <w:szCs w:val="20"/>
                <w:lang w:val="en-US"/>
              </w:rPr>
            </w:pPr>
            <w:r w:rsidRPr="00047F02">
              <w:rPr>
                <w:rFonts w:ascii="Times New Roman" w:hAnsi="Times New Roman"/>
                <w:sz w:val="20"/>
                <w:szCs w:val="20"/>
                <w:lang w:val="en-US"/>
              </w:rPr>
              <w:t>Valean Andrei</w:t>
            </w:r>
          </w:p>
        </w:tc>
      </w:tr>
      <w:tr w:rsidR="00115F05" w:rsidRPr="00534B4C" w:rsidTr="00754DD1">
        <w:trPr>
          <w:trHeight w:val="223"/>
        </w:trPr>
        <w:tc>
          <w:tcPr>
            <w:tcW w:w="1668" w:type="dxa"/>
          </w:tcPr>
          <w:p w:rsidR="00115F05" w:rsidRPr="00047F02" w:rsidRDefault="00047F02" w:rsidP="00047F02">
            <w:pPr>
              <w:ind w:right="-2016"/>
              <w:rPr>
                <w:sz w:val="20"/>
                <w:szCs w:val="20"/>
                <w:lang w:val="en-US"/>
              </w:rPr>
            </w:pPr>
            <w:r w:rsidRPr="00047F02">
              <w:rPr>
                <w:sz w:val="20"/>
                <w:szCs w:val="20"/>
                <w:lang w:val="en-US"/>
              </w:rPr>
              <w:t>Juc Victor</w:t>
            </w:r>
          </w:p>
        </w:tc>
        <w:tc>
          <w:tcPr>
            <w:tcW w:w="6237" w:type="dxa"/>
          </w:tcPr>
          <w:p w:rsidR="00115F05" w:rsidRPr="00047F02" w:rsidRDefault="00115F05" w:rsidP="00047F02">
            <w:pPr>
              <w:jc w:val="both"/>
              <w:rPr>
                <w:sz w:val="20"/>
                <w:szCs w:val="20"/>
                <w:lang w:val="fr-FR"/>
              </w:rPr>
            </w:pPr>
            <w:r w:rsidRPr="00047F02">
              <w:rPr>
                <w:sz w:val="20"/>
                <w:szCs w:val="20"/>
                <w:lang w:val="fr-FR"/>
              </w:rPr>
              <w:t>Relațiile dintre Republica Moldova și Uniunea Europeană prin implementarea Acordului de Asociere - teză de master (</w:t>
            </w:r>
            <w:r w:rsidRPr="00047F02">
              <w:rPr>
                <w:sz w:val="20"/>
                <w:szCs w:val="20"/>
                <w:lang w:val="ro-RO"/>
              </w:rPr>
              <w:t>USM</w:t>
            </w:r>
            <w:r w:rsidRPr="00047F02">
              <w:rPr>
                <w:sz w:val="20"/>
                <w:szCs w:val="20"/>
                <w:lang w:val="fr-FR"/>
              </w:rPr>
              <w:t>)</w:t>
            </w:r>
          </w:p>
        </w:tc>
        <w:tc>
          <w:tcPr>
            <w:tcW w:w="3260" w:type="dxa"/>
          </w:tcPr>
          <w:p w:rsidR="00115F05" w:rsidRPr="00047F02" w:rsidRDefault="00115F05" w:rsidP="00047F02">
            <w:pPr>
              <w:pStyle w:val="1"/>
              <w:tabs>
                <w:tab w:val="left" w:pos="6480"/>
                <w:tab w:val="left" w:pos="7335"/>
              </w:tabs>
              <w:jc w:val="both"/>
              <w:rPr>
                <w:rFonts w:ascii="Times New Roman" w:hAnsi="Times New Roman"/>
                <w:sz w:val="20"/>
                <w:szCs w:val="20"/>
                <w:lang w:val="en-US"/>
              </w:rPr>
            </w:pPr>
            <w:r w:rsidRPr="00047F02">
              <w:rPr>
                <w:rFonts w:ascii="Times New Roman" w:hAnsi="Times New Roman"/>
                <w:sz w:val="20"/>
                <w:szCs w:val="20"/>
                <w:lang w:val="en-US"/>
              </w:rPr>
              <w:t>Chirilov Axenia</w:t>
            </w:r>
          </w:p>
        </w:tc>
      </w:tr>
      <w:tr w:rsidR="00115F05" w:rsidRPr="00534B4C" w:rsidTr="00754DD1">
        <w:trPr>
          <w:trHeight w:val="223"/>
        </w:trPr>
        <w:tc>
          <w:tcPr>
            <w:tcW w:w="1668" w:type="dxa"/>
          </w:tcPr>
          <w:p w:rsidR="00115F05" w:rsidRPr="00047F02" w:rsidRDefault="00047F02" w:rsidP="00047F02">
            <w:pPr>
              <w:ind w:right="-2016"/>
              <w:rPr>
                <w:sz w:val="20"/>
                <w:szCs w:val="20"/>
                <w:lang w:val="en-US"/>
              </w:rPr>
            </w:pPr>
            <w:r w:rsidRPr="00047F02">
              <w:rPr>
                <w:sz w:val="20"/>
                <w:szCs w:val="20"/>
                <w:lang w:val="en-US"/>
              </w:rPr>
              <w:t>Juc Victor</w:t>
            </w:r>
          </w:p>
        </w:tc>
        <w:tc>
          <w:tcPr>
            <w:tcW w:w="6237" w:type="dxa"/>
          </w:tcPr>
          <w:p w:rsidR="00115F05" w:rsidRPr="00047F02" w:rsidRDefault="00115F05" w:rsidP="00047F02">
            <w:pPr>
              <w:jc w:val="both"/>
              <w:rPr>
                <w:sz w:val="20"/>
                <w:szCs w:val="20"/>
                <w:lang w:val="fr-FR"/>
              </w:rPr>
            </w:pPr>
            <w:r w:rsidRPr="00047F02">
              <w:rPr>
                <w:sz w:val="20"/>
                <w:szCs w:val="20"/>
                <w:lang w:val="fr-FR"/>
              </w:rPr>
              <w:t>Cultura organizațională în contextul modernizării administrației publice locale: abordare politologică – tezămde doctor ICJPS</w:t>
            </w:r>
          </w:p>
        </w:tc>
        <w:tc>
          <w:tcPr>
            <w:tcW w:w="3260" w:type="dxa"/>
          </w:tcPr>
          <w:p w:rsidR="00115F05" w:rsidRPr="00047F02" w:rsidRDefault="00115F05" w:rsidP="00047F02">
            <w:pPr>
              <w:pStyle w:val="1"/>
              <w:tabs>
                <w:tab w:val="left" w:pos="6480"/>
                <w:tab w:val="left" w:pos="7335"/>
              </w:tabs>
              <w:jc w:val="both"/>
              <w:rPr>
                <w:rFonts w:ascii="Times New Roman" w:hAnsi="Times New Roman"/>
                <w:sz w:val="20"/>
                <w:szCs w:val="20"/>
                <w:lang w:val="en-US"/>
              </w:rPr>
            </w:pPr>
            <w:r w:rsidRPr="00047F02">
              <w:rPr>
                <w:rFonts w:ascii="Times New Roman" w:hAnsi="Times New Roman"/>
                <w:sz w:val="20"/>
                <w:szCs w:val="20"/>
                <w:lang w:val="en-US"/>
              </w:rPr>
              <w:t>Ceacîr Irina</w:t>
            </w:r>
          </w:p>
        </w:tc>
      </w:tr>
      <w:tr w:rsidR="00115F05" w:rsidRPr="00534B4C" w:rsidTr="00754DD1">
        <w:trPr>
          <w:trHeight w:val="223"/>
        </w:trPr>
        <w:tc>
          <w:tcPr>
            <w:tcW w:w="1668" w:type="dxa"/>
          </w:tcPr>
          <w:p w:rsidR="00115F05" w:rsidRPr="00047F02" w:rsidRDefault="00047F02" w:rsidP="00047F02">
            <w:pPr>
              <w:ind w:right="-2016"/>
              <w:rPr>
                <w:sz w:val="20"/>
                <w:szCs w:val="20"/>
                <w:lang w:val="en-US"/>
              </w:rPr>
            </w:pPr>
            <w:r w:rsidRPr="00047F02">
              <w:rPr>
                <w:sz w:val="20"/>
                <w:szCs w:val="20"/>
                <w:lang w:val="fr-FR"/>
              </w:rPr>
              <w:t xml:space="preserve">Peru-Balan </w:t>
            </w:r>
            <w:r w:rsidRPr="00047F02">
              <w:rPr>
                <w:sz w:val="20"/>
                <w:szCs w:val="20"/>
              </w:rPr>
              <w:t>A.</w:t>
            </w:r>
          </w:p>
        </w:tc>
        <w:tc>
          <w:tcPr>
            <w:tcW w:w="6237" w:type="dxa"/>
          </w:tcPr>
          <w:p w:rsidR="00115F05" w:rsidRPr="00047F02" w:rsidRDefault="00115F05" w:rsidP="00047F02">
            <w:pPr>
              <w:jc w:val="both"/>
              <w:rPr>
                <w:sz w:val="20"/>
                <w:szCs w:val="20"/>
                <w:lang w:val="fr-FR"/>
              </w:rPr>
            </w:pPr>
            <w:r w:rsidRPr="00047F02">
              <w:rPr>
                <w:sz w:val="20"/>
                <w:szCs w:val="20"/>
                <w:lang w:val="fr-FR"/>
              </w:rPr>
              <w:t>”Strategii de PR în alegerile parlamentare din 2019</w:t>
            </w:r>
            <w:r w:rsidRPr="00047F02">
              <w:rPr>
                <w:bCs/>
                <w:color w:val="000000"/>
                <w:sz w:val="20"/>
                <w:szCs w:val="20"/>
                <w:shd w:val="clear" w:color="auto" w:fill="FFFFFF"/>
                <w:lang w:val="fr-FR"/>
              </w:rPr>
              <w:t>”</w:t>
            </w:r>
            <w:r w:rsidRPr="00047F02">
              <w:rPr>
                <w:sz w:val="20"/>
                <w:szCs w:val="20"/>
                <w:lang w:val="fr-FR"/>
              </w:rPr>
              <w:t xml:space="preserve"> - teză de licență  (</w:t>
            </w:r>
            <w:r w:rsidRPr="00047F02">
              <w:rPr>
                <w:sz w:val="20"/>
                <w:szCs w:val="20"/>
                <w:lang w:val="ro-RO"/>
              </w:rPr>
              <w:t>USEM</w:t>
            </w:r>
            <w:r w:rsidRPr="00047F02">
              <w:rPr>
                <w:sz w:val="20"/>
                <w:szCs w:val="20"/>
                <w:lang w:val="fr-FR"/>
              </w:rPr>
              <w:t>)</w:t>
            </w:r>
          </w:p>
        </w:tc>
        <w:tc>
          <w:tcPr>
            <w:tcW w:w="3260" w:type="dxa"/>
          </w:tcPr>
          <w:p w:rsidR="00115F05" w:rsidRPr="00047F02" w:rsidRDefault="00115F05" w:rsidP="00047F02">
            <w:pPr>
              <w:pStyle w:val="1"/>
              <w:tabs>
                <w:tab w:val="left" w:pos="6480"/>
                <w:tab w:val="left" w:pos="7335"/>
              </w:tabs>
              <w:jc w:val="both"/>
              <w:rPr>
                <w:rFonts w:ascii="Times New Roman" w:hAnsi="Times New Roman"/>
                <w:sz w:val="20"/>
                <w:szCs w:val="20"/>
                <w:lang w:val="en-US"/>
              </w:rPr>
            </w:pPr>
            <w:r w:rsidRPr="00047F02">
              <w:rPr>
                <w:rFonts w:ascii="Times New Roman" w:hAnsi="Times New Roman"/>
                <w:sz w:val="20"/>
                <w:szCs w:val="20"/>
                <w:lang w:val="en-US"/>
              </w:rPr>
              <w:t>Sofia Busuioc</w:t>
            </w:r>
          </w:p>
        </w:tc>
      </w:tr>
      <w:tr w:rsidR="00115F05" w:rsidRPr="00534B4C" w:rsidTr="00754DD1">
        <w:trPr>
          <w:trHeight w:val="223"/>
        </w:trPr>
        <w:tc>
          <w:tcPr>
            <w:tcW w:w="1668" w:type="dxa"/>
          </w:tcPr>
          <w:p w:rsidR="00115F05" w:rsidRPr="00047F02" w:rsidRDefault="00047F02" w:rsidP="00047F02">
            <w:pPr>
              <w:ind w:right="-2016"/>
              <w:rPr>
                <w:sz w:val="20"/>
                <w:szCs w:val="20"/>
                <w:lang w:val="fr-FR"/>
              </w:rPr>
            </w:pPr>
            <w:r w:rsidRPr="00047F02">
              <w:rPr>
                <w:sz w:val="20"/>
                <w:szCs w:val="20"/>
                <w:lang w:val="fr-FR"/>
              </w:rPr>
              <w:t xml:space="preserve">Peru-Balan </w:t>
            </w:r>
            <w:r w:rsidRPr="00047F02">
              <w:rPr>
                <w:sz w:val="20"/>
                <w:szCs w:val="20"/>
              </w:rPr>
              <w:t>A.</w:t>
            </w:r>
            <w:r w:rsidRPr="00047F02">
              <w:rPr>
                <w:sz w:val="20"/>
                <w:szCs w:val="20"/>
                <w:lang w:val="fr-FR"/>
              </w:rPr>
              <w:t xml:space="preserve"> </w:t>
            </w:r>
          </w:p>
        </w:tc>
        <w:tc>
          <w:tcPr>
            <w:tcW w:w="6237" w:type="dxa"/>
          </w:tcPr>
          <w:p w:rsidR="00115F05" w:rsidRPr="00047F02" w:rsidRDefault="00115F05" w:rsidP="00047F02">
            <w:pPr>
              <w:jc w:val="both"/>
              <w:rPr>
                <w:sz w:val="20"/>
                <w:szCs w:val="20"/>
                <w:lang w:val="fr-FR"/>
              </w:rPr>
            </w:pPr>
            <w:r w:rsidRPr="00047F02">
              <w:rPr>
                <w:sz w:val="20"/>
                <w:szCs w:val="20"/>
                <w:lang w:val="fr-FR"/>
              </w:rPr>
              <w:t>”Agențiile de presă în câmpul jurnalismului autohton: formarea agendei-setting” - teză de master (</w:t>
            </w:r>
            <w:r w:rsidRPr="00047F02">
              <w:rPr>
                <w:sz w:val="20"/>
                <w:szCs w:val="20"/>
                <w:lang w:val="ro-RO"/>
              </w:rPr>
              <w:t>USEM</w:t>
            </w:r>
            <w:r w:rsidRPr="00047F02">
              <w:rPr>
                <w:sz w:val="20"/>
                <w:szCs w:val="20"/>
                <w:lang w:val="fr-FR"/>
              </w:rPr>
              <w:t>)</w:t>
            </w:r>
          </w:p>
        </w:tc>
        <w:tc>
          <w:tcPr>
            <w:tcW w:w="3260" w:type="dxa"/>
          </w:tcPr>
          <w:p w:rsidR="00115F05" w:rsidRPr="00047F02" w:rsidRDefault="00115F05" w:rsidP="00047F02">
            <w:pPr>
              <w:ind w:right="-108"/>
              <w:rPr>
                <w:sz w:val="20"/>
                <w:szCs w:val="20"/>
                <w:lang w:val="fr-FR"/>
              </w:rPr>
            </w:pPr>
            <w:r w:rsidRPr="00047F02">
              <w:rPr>
                <w:sz w:val="20"/>
                <w:szCs w:val="20"/>
                <w:lang w:val="fr-FR"/>
              </w:rPr>
              <w:t>Diana Severin</w:t>
            </w:r>
          </w:p>
        </w:tc>
      </w:tr>
      <w:tr w:rsidR="00115F05" w:rsidRPr="00534B4C" w:rsidTr="00754DD1">
        <w:trPr>
          <w:trHeight w:val="223"/>
        </w:trPr>
        <w:tc>
          <w:tcPr>
            <w:tcW w:w="1668" w:type="dxa"/>
          </w:tcPr>
          <w:p w:rsidR="00115F05" w:rsidRPr="00047F02" w:rsidRDefault="00047F02" w:rsidP="00047F02">
            <w:pPr>
              <w:ind w:right="-2016"/>
              <w:rPr>
                <w:sz w:val="20"/>
                <w:szCs w:val="20"/>
                <w:lang w:val="en-US"/>
              </w:rPr>
            </w:pPr>
            <w:r w:rsidRPr="00047F02">
              <w:rPr>
                <w:sz w:val="20"/>
                <w:szCs w:val="20"/>
                <w:lang w:val="fr-FR"/>
              </w:rPr>
              <w:t xml:space="preserve">Peru-Balan </w:t>
            </w:r>
            <w:r w:rsidRPr="00047F02">
              <w:rPr>
                <w:sz w:val="20"/>
                <w:szCs w:val="20"/>
              </w:rPr>
              <w:t>A.</w:t>
            </w:r>
          </w:p>
        </w:tc>
        <w:tc>
          <w:tcPr>
            <w:tcW w:w="6237" w:type="dxa"/>
          </w:tcPr>
          <w:p w:rsidR="00115F05" w:rsidRPr="00047F02" w:rsidRDefault="00115F05" w:rsidP="00047F02">
            <w:pPr>
              <w:ind w:right="23"/>
              <w:rPr>
                <w:sz w:val="20"/>
                <w:szCs w:val="20"/>
                <w:lang w:val="fr-FR"/>
              </w:rPr>
            </w:pPr>
            <w:r w:rsidRPr="00047F02">
              <w:rPr>
                <w:sz w:val="20"/>
                <w:szCs w:val="20"/>
                <w:lang w:val="fr-FR"/>
              </w:rPr>
              <w:t>”Mass- media cafactor de formare a opinie publice În campaniile electorale”</w:t>
            </w:r>
          </w:p>
        </w:tc>
        <w:tc>
          <w:tcPr>
            <w:tcW w:w="3260" w:type="dxa"/>
          </w:tcPr>
          <w:p w:rsidR="00115F05" w:rsidRPr="00047F02" w:rsidRDefault="00115F05" w:rsidP="00047F02">
            <w:pPr>
              <w:ind w:right="55"/>
              <w:rPr>
                <w:sz w:val="20"/>
                <w:szCs w:val="20"/>
                <w:lang w:val="en-US"/>
              </w:rPr>
            </w:pPr>
            <w:r w:rsidRPr="00047F02">
              <w:rPr>
                <w:sz w:val="20"/>
                <w:szCs w:val="20"/>
                <w:lang w:val="en-US"/>
              </w:rPr>
              <w:t xml:space="preserve">Eugenia Tofan </w:t>
            </w:r>
          </w:p>
        </w:tc>
      </w:tr>
      <w:tr w:rsidR="00115F05" w:rsidRPr="00534B4C" w:rsidTr="00754DD1">
        <w:trPr>
          <w:trHeight w:val="223"/>
        </w:trPr>
        <w:tc>
          <w:tcPr>
            <w:tcW w:w="1668" w:type="dxa"/>
          </w:tcPr>
          <w:p w:rsidR="00115F05" w:rsidRPr="00047F02" w:rsidRDefault="00115F05" w:rsidP="00047F02">
            <w:pPr>
              <w:ind w:right="-2016"/>
              <w:rPr>
                <w:sz w:val="20"/>
                <w:szCs w:val="20"/>
                <w:lang w:val="en-US"/>
              </w:rPr>
            </w:pPr>
            <w:r w:rsidRPr="00047F02">
              <w:rPr>
                <w:sz w:val="20"/>
                <w:szCs w:val="20"/>
                <w:lang w:val="en-US"/>
              </w:rPr>
              <w:t>Ro</w:t>
            </w:r>
            <w:r w:rsidRPr="00047F02">
              <w:rPr>
                <w:sz w:val="20"/>
                <w:szCs w:val="20"/>
                <w:lang w:val="ro-RO"/>
              </w:rPr>
              <w:t>șca A</w:t>
            </w:r>
            <w:r w:rsidR="00047F02" w:rsidRPr="00047F02">
              <w:rPr>
                <w:sz w:val="20"/>
                <w:szCs w:val="20"/>
                <w:lang w:val="ro-RO"/>
              </w:rPr>
              <w:t xml:space="preserve">. </w:t>
            </w:r>
          </w:p>
        </w:tc>
        <w:tc>
          <w:tcPr>
            <w:tcW w:w="6237" w:type="dxa"/>
          </w:tcPr>
          <w:p w:rsidR="00115F05" w:rsidRPr="00047F02" w:rsidRDefault="00115F05" w:rsidP="00047F02">
            <w:pPr>
              <w:jc w:val="both"/>
              <w:rPr>
                <w:sz w:val="20"/>
                <w:szCs w:val="20"/>
                <w:lang w:val="en-US"/>
              </w:rPr>
            </w:pPr>
            <w:r w:rsidRPr="00047F02">
              <w:rPr>
                <w:sz w:val="20"/>
                <w:szCs w:val="20"/>
                <w:lang w:val="en-US"/>
              </w:rPr>
              <w:t>Marketingul politic în campaniile electorale din Britania și SUA, 1992-2018 (licență)</w:t>
            </w:r>
          </w:p>
        </w:tc>
        <w:tc>
          <w:tcPr>
            <w:tcW w:w="3260" w:type="dxa"/>
          </w:tcPr>
          <w:p w:rsidR="00115F05" w:rsidRPr="00047F02" w:rsidRDefault="00115F05" w:rsidP="00047F02">
            <w:pPr>
              <w:pStyle w:val="1"/>
              <w:tabs>
                <w:tab w:val="left" w:pos="6480"/>
                <w:tab w:val="left" w:pos="7335"/>
              </w:tabs>
              <w:jc w:val="both"/>
              <w:rPr>
                <w:rFonts w:ascii="Times New Roman" w:hAnsi="Times New Roman"/>
                <w:sz w:val="20"/>
                <w:szCs w:val="20"/>
                <w:lang w:val="en-US"/>
              </w:rPr>
            </w:pPr>
            <w:r w:rsidRPr="00047F02">
              <w:rPr>
                <w:rFonts w:ascii="Times New Roman" w:hAnsi="Times New Roman"/>
                <w:sz w:val="20"/>
                <w:szCs w:val="20"/>
                <w:lang w:val="en-US"/>
              </w:rPr>
              <w:t>Aricova Mariana</w:t>
            </w:r>
          </w:p>
        </w:tc>
      </w:tr>
      <w:tr w:rsidR="00115F05" w:rsidRPr="00534B4C" w:rsidTr="00754DD1">
        <w:trPr>
          <w:trHeight w:val="223"/>
        </w:trPr>
        <w:tc>
          <w:tcPr>
            <w:tcW w:w="1668" w:type="dxa"/>
          </w:tcPr>
          <w:p w:rsidR="00115F05" w:rsidRPr="00047F02" w:rsidRDefault="00115F05" w:rsidP="00047F02">
            <w:pPr>
              <w:ind w:right="-2016"/>
              <w:rPr>
                <w:sz w:val="20"/>
                <w:szCs w:val="20"/>
                <w:lang w:val="en-US"/>
              </w:rPr>
            </w:pPr>
            <w:r w:rsidRPr="00047F02">
              <w:rPr>
                <w:sz w:val="20"/>
                <w:szCs w:val="20"/>
                <w:lang w:val="en-US"/>
              </w:rPr>
              <w:t>Ro</w:t>
            </w:r>
            <w:r w:rsidRPr="00047F02">
              <w:rPr>
                <w:sz w:val="20"/>
                <w:szCs w:val="20"/>
                <w:lang w:val="ro-RO"/>
              </w:rPr>
              <w:t>șca A</w:t>
            </w:r>
            <w:r w:rsidR="00047F02" w:rsidRPr="00047F02">
              <w:rPr>
                <w:sz w:val="20"/>
                <w:szCs w:val="20"/>
                <w:lang w:val="ro-RO"/>
              </w:rPr>
              <w:t>.</w:t>
            </w:r>
          </w:p>
        </w:tc>
        <w:tc>
          <w:tcPr>
            <w:tcW w:w="6237" w:type="dxa"/>
          </w:tcPr>
          <w:p w:rsidR="00115F05" w:rsidRPr="00047F02" w:rsidRDefault="00115F05" w:rsidP="00047F02">
            <w:pPr>
              <w:jc w:val="both"/>
              <w:rPr>
                <w:b/>
                <w:sz w:val="20"/>
                <w:szCs w:val="20"/>
                <w:lang w:val="fr-FR"/>
              </w:rPr>
            </w:pPr>
            <w:r w:rsidRPr="00047F02">
              <w:rPr>
                <w:sz w:val="20"/>
                <w:szCs w:val="20"/>
                <w:lang w:val="fr-FR"/>
              </w:rPr>
              <w:t xml:space="preserve">Sistemele electorale ale UE și bunele practici pentru Republica Moldova </w:t>
            </w:r>
            <w:r w:rsidRPr="00047F02">
              <w:rPr>
                <w:sz w:val="20"/>
                <w:szCs w:val="20"/>
                <w:lang w:val="en-US"/>
              </w:rPr>
              <w:t>(licență)</w:t>
            </w:r>
          </w:p>
        </w:tc>
        <w:tc>
          <w:tcPr>
            <w:tcW w:w="3260" w:type="dxa"/>
          </w:tcPr>
          <w:p w:rsidR="00115F05" w:rsidRPr="00047F02" w:rsidRDefault="00115F05" w:rsidP="00047F02">
            <w:pPr>
              <w:ind w:right="-108"/>
              <w:rPr>
                <w:sz w:val="20"/>
                <w:szCs w:val="20"/>
                <w:lang w:val="en-US"/>
              </w:rPr>
            </w:pPr>
            <w:r w:rsidRPr="00047F02">
              <w:rPr>
                <w:sz w:val="20"/>
                <w:szCs w:val="20"/>
                <w:lang w:val="en-US"/>
              </w:rPr>
              <w:t xml:space="preserve">Boico </w:t>
            </w:r>
          </w:p>
          <w:p w:rsidR="00115F05" w:rsidRPr="00047F02" w:rsidRDefault="00115F05" w:rsidP="00047F02">
            <w:pPr>
              <w:ind w:right="-108"/>
              <w:rPr>
                <w:sz w:val="20"/>
                <w:szCs w:val="20"/>
                <w:lang w:val="en-US"/>
              </w:rPr>
            </w:pPr>
            <w:r w:rsidRPr="00047F02">
              <w:rPr>
                <w:sz w:val="20"/>
                <w:szCs w:val="20"/>
                <w:lang w:val="en-US"/>
              </w:rPr>
              <w:t>Dumitru</w:t>
            </w:r>
          </w:p>
        </w:tc>
      </w:tr>
      <w:tr w:rsidR="00115F05" w:rsidRPr="00534B4C" w:rsidTr="00754DD1">
        <w:trPr>
          <w:trHeight w:val="223"/>
        </w:trPr>
        <w:tc>
          <w:tcPr>
            <w:tcW w:w="1668" w:type="dxa"/>
          </w:tcPr>
          <w:p w:rsidR="00115F05" w:rsidRPr="00047F02" w:rsidRDefault="00115F05" w:rsidP="00047F02">
            <w:pPr>
              <w:ind w:right="-2016"/>
              <w:rPr>
                <w:noProof/>
                <w:sz w:val="20"/>
                <w:szCs w:val="20"/>
                <w:lang w:val="ro-RO"/>
              </w:rPr>
            </w:pPr>
            <w:r w:rsidRPr="00047F02">
              <w:rPr>
                <w:noProof/>
                <w:sz w:val="20"/>
                <w:szCs w:val="20"/>
                <w:lang w:val="ro-RO"/>
              </w:rPr>
              <w:t>Varzari P</w:t>
            </w:r>
            <w:r w:rsidR="00047F02" w:rsidRPr="00047F02">
              <w:rPr>
                <w:noProof/>
                <w:sz w:val="20"/>
                <w:szCs w:val="20"/>
                <w:lang w:val="ro-RO"/>
              </w:rPr>
              <w:t>.</w:t>
            </w:r>
          </w:p>
        </w:tc>
        <w:tc>
          <w:tcPr>
            <w:tcW w:w="6237" w:type="dxa"/>
          </w:tcPr>
          <w:p w:rsidR="00115F05" w:rsidRPr="00047F02" w:rsidRDefault="00115F05" w:rsidP="00047F02">
            <w:pPr>
              <w:rPr>
                <w:b/>
                <w:noProof/>
                <w:sz w:val="20"/>
                <w:szCs w:val="20"/>
                <w:lang w:val="ro-RO"/>
              </w:rPr>
            </w:pPr>
            <w:r w:rsidRPr="00047F02">
              <w:rPr>
                <w:noProof/>
                <w:sz w:val="20"/>
                <w:szCs w:val="20"/>
                <w:lang w:val="ro-RO"/>
              </w:rPr>
              <w:t>„Oportunități de aplicare a experienței vest-europene postbelice în soluționarea conflictului transnistrean” – teză de doctorat</w:t>
            </w:r>
          </w:p>
        </w:tc>
        <w:tc>
          <w:tcPr>
            <w:tcW w:w="3260" w:type="dxa"/>
          </w:tcPr>
          <w:p w:rsidR="00115F05" w:rsidRPr="00047F02" w:rsidRDefault="00115F05" w:rsidP="00047F02">
            <w:pPr>
              <w:pStyle w:val="1"/>
              <w:tabs>
                <w:tab w:val="left" w:pos="6480"/>
                <w:tab w:val="left" w:pos="7335"/>
              </w:tabs>
              <w:jc w:val="both"/>
              <w:rPr>
                <w:rFonts w:ascii="Times New Roman" w:hAnsi="Times New Roman"/>
                <w:noProof/>
                <w:sz w:val="20"/>
                <w:szCs w:val="20"/>
              </w:rPr>
            </w:pPr>
            <w:r w:rsidRPr="00047F02">
              <w:rPr>
                <w:rFonts w:ascii="Times New Roman" w:hAnsi="Times New Roman"/>
                <w:noProof/>
                <w:sz w:val="20"/>
                <w:szCs w:val="20"/>
              </w:rPr>
              <w:t>Lisnic Victoria, an. IV</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Frunză Iu.</w:t>
            </w:r>
          </w:p>
        </w:tc>
        <w:tc>
          <w:tcPr>
            <w:tcW w:w="6237" w:type="dxa"/>
            <w:shd w:val="clear" w:color="auto" w:fill="auto"/>
          </w:tcPr>
          <w:p w:rsidR="00D176F8" w:rsidRPr="00047F02" w:rsidRDefault="00D176F8" w:rsidP="00047F02">
            <w:pPr>
              <w:jc w:val="both"/>
              <w:rPr>
                <w:sz w:val="20"/>
                <w:szCs w:val="20"/>
                <w:lang w:val="ro-RO"/>
              </w:rPr>
            </w:pPr>
            <w:r w:rsidRPr="00047F02">
              <w:rPr>
                <w:sz w:val="20"/>
                <w:szCs w:val="20"/>
                <w:lang w:val="ro-RO"/>
              </w:rPr>
              <w:t>Lucrare de disertație (masterat)  „Tipuri de adevăr în cadrul fazelor procesului penal: analiză comparativă”,</w:t>
            </w:r>
          </w:p>
          <w:p w:rsidR="00D176F8" w:rsidRPr="00047F02" w:rsidRDefault="00D176F8" w:rsidP="00047F02">
            <w:pPr>
              <w:pStyle w:val="Frspaiere"/>
              <w:rPr>
                <w:rFonts w:ascii="Times New Roman" w:hAnsi="Times New Roman" w:cs="Times New Roman"/>
                <w:sz w:val="20"/>
                <w:szCs w:val="20"/>
              </w:rPr>
            </w:pPr>
            <w:r w:rsidRPr="00047F02">
              <w:rPr>
                <w:rFonts w:ascii="Times New Roman" w:hAnsi="Times New Roman" w:cs="Times New Roman"/>
                <w:sz w:val="20"/>
                <w:szCs w:val="20"/>
              </w:rPr>
              <w:t xml:space="preserve">Universitatea ”Dunărea de Jos” din Galați, Facultatea transfrontalieră </w:t>
            </w:r>
            <w:r w:rsidRPr="00047F02">
              <w:rPr>
                <w:rStyle w:val="Robust"/>
                <w:rFonts w:ascii="Times New Roman" w:hAnsi="Times New Roman" w:cs="Times New Roman"/>
                <w:b w:val="0"/>
                <w:sz w:val="20"/>
                <w:szCs w:val="20"/>
                <w:shd w:val="clear" w:color="auto" w:fill="FFFFFF"/>
              </w:rPr>
              <w:t>de științe umaniste, economice și inginerești</w:t>
            </w:r>
          </w:p>
        </w:tc>
        <w:tc>
          <w:tcPr>
            <w:tcW w:w="3260" w:type="dxa"/>
            <w:shd w:val="clear" w:color="auto" w:fill="auto"/>
          </w:tcPr>
          <w:p w:rsidR="00D176F8" w:rsidRPr="00047F02" w:rsidRDefault="00D176F8" w:rsidP="00047F02">
            <w:pPr>
              <w:pStyle w:val="1"/>
              <w:tabs>
                <w:tab w:val="left" w:pos="6480"/>
                <w:tab w:val="left" w:pos="7335"/>
              </w:tabs>
              <w:jc w:val="both"/>
              <w:rPr>
                <w:rFonts w:ascii="Times New Roman" w:hAnsi="Times New Roman"/>
                <w:sz w:val="20"/>
                <w:szCs w:val="20"/>
              </w:rPr>
            </w:pPr>
            <w:r w:rsidRPr="00047F02">
              <w:rPr>
                <w:rFonts w:ascii="Times New Roman" w:hAnsi="Times New Roman"/>
                <w:sz w:val="20"/>
                <w:szCs w:val="20"/>
              </w:rPr>
              <w:t>Arhiliuc (Crudu) Liudmila</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Frunză Iu</w:t>
            </w:r>
          </w:p>
        </w:tc>
        <w:tc>
          <w:tcPr>
            <w:tcW w:w="6237" w:type="dxa"/>
            <w:shd w:val="clear" w:color="auto" w:fill="auto"/>
          </w:tcPr>
          <w:p w:rsidR="00D176F8" w:rsidRPr="00047F02" w:rsidRDefault="00D176F8" w:rsidP="00047F02">
            <w:pPr>
              <w:autoSpaceDE w:val="0"/>
              <w:autoSpaceDN w:val="0"/>
              <w:adjustRightInd w:val="0"/>
              <w:jc w:val="both"/>
              <w:rPr>
                <w:sz w:val="20"/>
                <w:szCs w:val="20"/>
                <w:lang w:val="fr-FR"/>
              </w:rPr>
            </w:pPr>
            <w:r w:rsidRPr="00047F02">
              <w:rPr>
                <w:sz w:val="20"/>
                <w:szCs w:val="20"/>
                <w:lang w:val="fr-FR"/>
              </w:rPr>
              <w:t>Declaraţiile martorului: mijloace de probă în procesul penal</w:t>
            </w:r>
          </w:p>
        </w:tc>
        <w:tc>
          <w:tcPr>
            <w:tcW w:w="3260" w:type="dxa"/>
            <w:shd w:val="clear" w:color="auto" w:fill="auto"/>
          </w:tcPr>
          <w:p w:rsidR="00D176F8" w:rsidRPr="00047F02" w:rsidRDefault="00D176F8" w:rsidP="00047F02">
            <w:pPr>
              <w:rPr>
                <w:sz w:val="20"/>
                <w:szCs w:val="20"/>
                <w:lang w:val="ro-RO"/>
              </w:rPr>
            </w:pPr>
            <w:r w:rsidRPr="00047F02">
              <w:rPr>
                <w:sz w:val="20"/>
                <w:szCs w:val="20"/>
              </w:rPr>
              <w:t>Dănăilă Nicolae</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Frunză Iu</w:t>
            </w:r>
          </w:p>
        </w:tc>
        <w:tc>
          <w:tcPr>
            <w:tcW w:w="6237" w:type="dxa"/>
            <w:shd w:val="clear" w:color="auto" w:fill="auto"/>
          </w:tcPr>
          <w:p w:rsidR="00D176F8" w:rsidRPr="00047F02" w:rsidRDefault="00D176F8" w:rsidP="00047F02">
            <w:pPr>
              <w:autoSpaceDE w:val="0"/>
              <w:autoSpaceDN w:val="0"/>
              <w:adjustRightInd w:val="0"/>
              <w:jc w:val="both"/>
              <w:rPr>
                <w:sz w:val="20"/>
                <w:szCs w:val="20"/>
                <w:lang w:val="ro-RO"/>
              </w:rPr>
            </w:pPr>
            <w:r w:rsidRPr="00047F02">
              <w:rPr>
                <w:sz w:val="20"/>
                <w:szCs w:val="20"/>
                <w:lang w:val="ro-RO"/>
              </w:rPr>
              <w:t>Reglementarea legală și abordarea doctrinară a instituției reținerii în România și în Republica Moldova</w:t>
            </w:r>
          </w:p>
        </w:tc>
        <w:tc>
          <w:tcPr>
            <w:tcW w:w="3260" w:type="dxa"/>
            <w:shd w:val="clear" w:color="auto" w:fill="auto"/>
          </w:tcPr>
          <w:p w:rsidR="00D176F8" w:rsidRPr="00047F02" w:rsidRDefault="00D176F8" w:rsidP="00047F02">
            <w:pPr>
              <w:ind w:right="-2016"/>
              <w:rPr>
                <w:sz w:val="20"/>
                <w:szCs w:val="20"/>
                <w:lang w:val="ro-RO"/>
              </w:rPr>
            </w:pPr>
            <w:r w:rsidRPr="00047F02">
              <w:rPr>
                <w:sz w:val="20"/>
                <w:szCs w:val="20"/>
              </w:rPr>
              <w:t>Graur Gheorghe</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Smochină Andrei</w:t>
            </w:r>
          </w:p>
        </w:tc>
        <w:tc>
          <w:tcPr>
            <w:tcW w:w="6237" w:type="dxa"/>
            <w:shd w:val="clear" w:color="auto" w:fill="auto"/>
          </w:tcPr>
          <w:p w:rsidR="00D176F8" w:rsidRPr="00047F02" w:rsidRDefault="00D176F8" w:rsidP="00047F02">
            <w:pPr>
              <w:snapToGrid w:val="0"/>
              <w:jc w:val="both"/>
              <w:rPr>
                <w:i/>
                <w:iCs/>
                <w:sz w:val="20"/>
                <w:szCs w:val="20"/>
                <w:shd w:val="clear" w:color="auto" w:fill="FFFFFF"/>
              </w:rPr>
            </w:pPr>
            <w:r w:rsidRPr="00047F02">
              <w:rPr>
                <w:sz w:val="20"/>
                <w:szCs w:val="20"/>
              </w:rPr>
              <w:t>Социальные права человека и гражданина: международно-правовое и внутригосударственное регулировaние</w:t>
            </w:r>
          </w:p>
        </w:tc>
        <w:tc>
          <w:tcPr>
            <w:tcW w:w="3260" w:type="dxa"/>
            <w:shd w:val="clear" w:color="auto" w:fill="auto"/>
          </w:tcPr>
          <w:p w:rsidR="00D176F8" w:rsidRPr="00047F02" w:rsidRDefault="00D176F8" w:rsidP="00047F02">
            <w:pPr>
              <w:ind w:right="-2016"/>
              <w:rPr>
                <w:sz w:val="20"/>
                <w:szCs w:val="20"/>
                <w:lang w:val="en-US"/>
              </w:rPr>
            </w:pPr>
            <w:r w:rsidRPr="00047F02">
              <w:rPr>
                <w:sz w:val="20"/>
                <w:szCs w:val="20"/>
                <w:lang w:val="ro-RO"/>
              </w:rPr>
              <w:t>N</w:t>
            </w:r>
            <w:r w:rsidRPr="00047F02">
              <w:rPr>
                <w:sz w:val="20"/>
                <w:szCs w:val="20"/>
              </w:rPr>
              <w:t>atalia Şciukina.</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Smochină Andrei</w:t>
            </w:r>
          </w:p>
        </w:tc>
        <w:tc>
          <w:tcPr>
            <w:tcW w:w="6237" w:type="dxa"/>
            <w:shd w:val="clear" w:color="auto" w:fill="auto"/>
          </w:tcPr>
          <w:p w:rsidR="00D176F8" w:rsidRPr="00047F02" w:rsidRDefault="00D176F8" w:rsidP="00047F02">
            <w:pPr>
              <w:snapToGrid w:val="0"/>
              <w:jc w:val="both"/>
              <w:rPr>
                <w:i/>
                <w:iCs/>
                <w:sz w:val="20"/>
                <w:szCs w:val="20"/>
                <w:shd w:val="clear" w:color="auto" w:fill="FFFFFF"/>
                <w:lang w:val="it-IT"/>
              </w:rPr>
            </w:pPr>
            <w:r w:rsidRPr="00047F02">
              <w:rPr>
                <w:sz w:val="20"/>
                <w:szCs w:val="20"/>
                <w:lang w:val="it-IT"/>
              </w:rPr>
              <w:t>Dreptul la petiţionare în Republica Moldova</w:t>
            </w:r>
          </w:p>
        </w:tc>
        <w:tc>
          <w:tcPr>
            <w:tcW w:w="3260" w:type="dxa"/>
            <w:shd w:val="clear" w:color="auto" w:fill="auto"/>
          </w:tcPr>
          <w:p w:rsidR="00D176F8" w:rsidRPr="00047F02" w:rsidRDefault="00D176F8" w:rsidP="00047F02">
            <w:pPr>
              <w:ind w:right="-2016"/>
              <w:rPr>
                <w:sz w:val="20"/>
                <w:szCs w:val="20"/>
                <w:lang w:val="en-US"/>
              </w:rPr>
            </w:pPr>
            <w:r w:rsidRPr="00047F02">
              <w:rPr>
                <w:sz w:val="20"/>
                <w:szCs w:val="20"/>
                <w:lang w:val="en-US"/>
              </w:rPr>
              <w:t>Conicov Ion</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Smochină Andrei</w:t>
            </w:r>
          </w:p>
        </w:tc>
        <w:tc>
          <w:tcPr>
            <w:tcW w:w="6237" w:type="dxa"/>
            <w:shd w:val="clear" w:color="auto" w:fill="auto"/>
          </w:tcPr>
          <w:p w:rsidR="00D176F8" w:rsidRPr="00047F02" w:rsidRDefault="00D176F8" w:rsidP="00047F02">
            <w:pPr>
              <w:snapToGrid w:val="0"/>
              <w:jc w:val="both"/>
              <w:rPr>
                <w:sz w:val="20"/>
                <w:szCs w:val="20"/>
                <w:lang w:val="en-US"/>
              </w:rPr>
            </w:pPr>
            <w:r w:rsidRPr="00047F02">
              <w:rPr>
                <w:sz w:val="20"/>
                <w:szCs w:val="20"/>
                <w:lang w:val="en-US"/>
              </w:rPr>
              <w:t>Răspunderea în dreptul electoral</w:t>
            </w:r>
          </w:p>
        </w:tc>
        <w:tc>
          <w:tcPr>
            <w:tcW w:w="3260" w:type="dxa"/>
            <w:shd w:val="clear" w:color="auto" w:fill="auto"/>
          </w:tcPr>
          <w:p w:rsidR="00D176F8" w:rsidRPr="00047F02" w:rsidRDefault="00D176F8" w:rsidP="00047F02">
            <w:pPr>
              <w:ind w:right="-2016"/>
              <w:rPr>
                <w:sz w:val="20"/>
                <w:szCs w:val="20"/>
                <w:lang w:val="en-US"/>
              </w:rPr>
            </w:pPr>
            <w:r w:rsidRPr="00047F02">
              <w:rPr>
                <w:sz w:val="20"/>
                <w:szCs w:val="20"/>
                <w:lang w:val="en-US"/>
              </w:rPr>
              <w:t>Grîu-Panţureac  Maria</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Smochină Andrei</w:t>
            </w:r>
          </w:p>
        </w:tc>
        <w:tc>
          <w:tcPr>
            <w:tcW w:w="6237" w:type="dxa"/>
            <w:shd w:val="clear" w:color="auto" w:fill="auto"/>
          </w:tcPr>
          <w:p w:rsidR="00D176F8" w:rsidRPr="00047F02" w:rsidRDefault="00D176F8" w:rsidP="00047F02">
            <w:pPr>
              <w:snapToGrid w:val="0"/>
              <w:jc w:val="both"/>
              <w:rPr>
                <w:sz w:val="20"/>
                <w:szCs w:val="20"/>
                <w:lang w:val="en-US"/>
              </w:rPr>
            </w:pPr>
            <w:r w:rsidRPr="00047F02">
              <w:rPr>
                <w:sz w:val="20"/>
                <w:szCs w:val="20"/>
                <w:lang w:val="en-US"/>
              </w:rPr>
              <w:t>Răspunderea penală – formă a răspunderii juridice</w:t>
            </w:r>
          </w:p>
        </w:tc>
        <w:tc>
          <w:tcPr>
            <w:tcW w:w="3260" w:type="dxa"/>
            <w:shd w:val="clear" w:color="auto" w:fill="auto"/>
          </w:tcPr>
          <w:p w:rsidR="00D176F8" w:rsidRPr="00047F02" w:rsidRDefault="00D176F8" w:rsidP="00047F02">
            <w:pPr>
              <w:ind w:right="-2016"/>
              <w:rPr>
                <w:sz w:val="20"/>
                <w:szCs w:val="20"/>
                <w:lang w:val="en-US"/>
              </w:rPr>
            </w:pPr>
            <w:r w:rsidRPr="00047F02">
              <w:rPr>
                <w:sz w:val="20"/>
                <w:szCs w:val="20"/>
                <w:lang w:val="en-US"/>
              </w:rPr>
              <w:t>Cerchez Mihnea Alexandru</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Smochină Andrei</w:t>
            </w:r>
          </w:p>
        </w:tc>
        <w:tc>
          <w:tcPr>
            <w:tcW w:w="6237" w:type="dxa"/>
            <w:shd w:val="clear" w:color="auto" w:fill="auto"/>
          </w:tcPr>
          <w:p w:rsidR="00D176F8" w:rsidRPr="00047F02" w:rsidRDefault="00D176F8" w:rsidP="00047F02">
            <w:pPr>
              <w:snapToGrid w:val="0"/>
              <w:jc w:val="both"/>
              <w:rPr>
                <w:sz w:val="20"/>
                <w:szCs w:val="20"/>
                <w:lang w:val="ro-RO"/>
              </w:rPr>
            </w:pPr>
            <w:r w:rsidRPr="00047F02">
              <w:rPr>
                <w:sz w:val="20"/>
                <w:szCs w:val="20"/>
                <w:lang w:val="ro-RO"/>
              </w:rPr>
              <w:t>Libertatea religioasă şi protecţia ei juridică în Constituţiile României şi a Republicii Moldova</w:t>
            </w:r>
          </w:p>
        </w:tc>
        <w:tc>
          <w:tcPr>
            <w:tcW w:w="3260" w:type="dxa"/>
            <w:shd w:val="clear" w:color="auto" w:fill="auto"/>
          </w:tcPr>
          <w:p w:rsidR="00D176F8" w:rsidRPr="00047F02" w:rsidRDefault="00D176F8" w:rsidP="00047F02">
            <w:pPr>
              <w:ind w:right="-2016"/>
              <w:rPr>
                <w:sz w:val="20"/>
                <w:szCs w:val="20"/>
                <w:lang w:val="en-US"/>
              </w:rPr>
            </w:pPr>
            <w:r w:rsidRPr="00047F02">
              <w:rPr>
                <w:sz w:val="20"/>
                <w:szCs w:val="20"/>
                <w:lang w:val="en-US"/>
              </w:rPr>
              <w:t>Dură Nicolae</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Smochină Andrei</w:t>
            </w:r>
          </w:p>
        </w:tc>
        <w:tc>
          <w:tcPr>
            <w:tcW w:w="6237" w:type="dxa"/>
            <w:shd w:val="clear" w:color="auto" w:fill="auto"/>
          </w:tcPr>
          <w:p w:rsidR="00D176F8" w:rsidRPr="00047F02" w:rsidRDefault="00D176F8" w:rsidP="00047F02">
            <w:pPr>
              <w:snapToGrid w:val="0"/>
              <w:jc w:val="both"/>
              <w:rPr>
                <w:sz w:val="20"/>
                <w:szCs w:val="20"/>
                <w:lang w:val="it-IT"/>
              </w:rPr>
            </w:pPr>
            <w:r w:rsidRPr="00047F02">
              <w:rPr>
                <w:sz w:val="20"/>
                <w:szCs w:val="20"/>
                <w:lang w:val="it-IT"/>
              </w:rPr>
              <w:t>Dreptul la căsătorie protejat de Constituţiile României şi a Republicii Moldova</w:t>
            </w:r>
          </w:p>
        </w:tc>
        <w:tc>
          <w:tcPr>
            <w:tcW w:w="3260" w:type="dxa"/>
            <w:shd w:val="clear" w:color="auto" w:fill="auto"/>
          </w:tcPr>
          <w:p w:rsidR="00D176F8" w:rsidRPr="00047F02" w:rsidRDefault="00D176F8" w:rsidP="00047F02">
            <w:pPr>
              <w:ind w:right="-2016"/>
              <w:rPr>
                <w:sz w:val="20"/>
                <w:szCs w:val="20"/>
                <w:lang w:val="en-US"/>
              </w:rPr>
            </w:pPr>
            <w:r w:rsidRPr="00047F02">
              <w:rPr>
                <w:sz w:val="20"/>
                <w:szCs w:val="20"/>
                <w:lang w:val="en-US"/>
              </w:rPr>
              <w:t>Mititelu Cătălina</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Smochină Andrei</w:t>
            </w:r>
          </w:p>
        </w:tc>
        <w:tc>
          <w:tcPr>
            <w:tcW w:w="6237" w:type="dxa"/>
            <w:shd w:val="clear" w:color="auto" w:fill="auto"/>
          </w:tcPr>
          <w:p w:rsidR="00D176F8" w:rsidRPr="00047F02" w:rsidRDefault="00D176F8" w:rsidP="00047F02">
            <w:pPr>
              <w:snapToGrid w:val="0"/>
              <w:jc w:val="both"/>
              <w:rPr>
                <w:sz w:val="20"/>
                <w:szCs w:val="20"/>
                <w:lang w:val="it-IT"/>
              </w:rPr>
            </w:pPr>
            <w:r w:rsidRPr="00047F02">
              <w:rPr>
                <w:sz w:val="20"/>
                <w:szCs w:val="20"/>
                <w:lang w:val="it-IT"/>
              </w:rPr>
              <w:t>Jurisdicția constituțonală în republicile parlamentare</w:t>
            </w:r>
          </w:p>
        </w:tc>
        <w:tc>
          <w:tcPr>
            <w:tcW w:w="3260" w:type="dxa"/>
            <w:shd w:val="clear" w:color="auto" w:fill="auto"/>
          </w:tcPr>
          <w:p w:rsidR="00D176F8" w:rsidRPr="00047F02" w:rsidRDefault="00D176F8" w:rsidP="00047F02">
            <w:pPr>
              <w:ind w:right="-2016"/>
              <w:rPr>
                <w:sz w:val="20"/>
                <w:szCs w:val="20"/>
                <w:lang w:val="en-US"/>
              </w:rPr>
            </w:pPr>
            <w:r w:rsidRPr="00047F02">
              <w:rPr>
                <w:sz w:val="20"/>
                <w:szCs w:val="20"/>
                <w:lang w:val="en-US"/>
              </w:rPr>
              <w:t>Nagacevshi Fadei</w:t>
            </w:r>
          </w:p>
        </w:tc>
      </w:tr>
      <w:tr w:rsidR="00D176F8" w:rsidRPr="00D176F8" w:rsidTr="00754DD1">
        <w:tc>
          <w:tcPr>
            <w:tcW w:w="1668" w:type="dxa"/>
            <w:shd w:val="clear" w:color="auto" w:fill="auto"/>
          </w:tcPr>
          <w:p w:rsidR="00D176F8" w:rsidRPr="00047F02" w:rsidRDefault="00047F02" w:rsidP="00047F02">
            <w:pPr>
              <w:ind w:right="-2016"/>
              <w:rPr>
                <w:sz w:val="20"/>
                <w:szCs w:val="20"/>
                <w:lang w:val="ro-RO"/>
              </w:rPr>
            </w:pPr>
            <w:r w:rsidRPr="00047F02">
              <w:rPr>
                <w:sz w:val="20"/>
                <w:szCs w:val="20"/>
                <w:lang w:val="ro-RO"/>
              </w:rPr>
              <w:t>Smochină Andrei</w:t>
            </w:r>
          </w:p>
        </w:tc>
        <w:tc>
          <w:tcPr>
            <w:tcW w:w="6237" w:type="dxa"/>
            <w:shd w:val="clear" w:color="auto" w:fill="auto"/>
          </w:tcPr>
          <w:p w:rsidR="00D176F8" w:rsidRPr="00047F02" w:rsidRDefault="00D176F8" w:rsidP="00047F02">
            <w:pPr>
              <w:snapToGrid w:val="0"/>
              <w:jc w:val="both"/>
              <w:rPr>
                <w:sz w:val="20"/>
                <w:szCs w:val="20"/>
                <w:lang w:val="it-IT"/>
              </w:rPr>
            </w:pPr>
            <w:r w:rsidRPr="00047F02">
              <w:rPr>
                <w:sz w:val="20"/>
                <w:szCs w:val="20"/>
                <w:lang w:val="it-IT"/>
              </w:rPr>
              <w:t>Asigurarea dreptului omului la un trai decent</w:t>
            </w:r>
          </w:p>
        </w:tc>
        <w:tc>
          <w:tcPr>
            <w:tcW w:w="3260" w:type="dxa"/>
            <w:shd w:val="clear" w:color="auto" w:fill="auto"/>
          </w:tcPr>
          <w:p w:rsidR="00D176F8" w:rsidRPr="00047F02" w:rsidRDefault="00D176F8" w:rsidP="00047F02">
            <w:pPr>
              <w:ind w:right="-2016"/>
              <w:rPr>
                <w:sz w:val="20"/>
                <w:szCs w:val="20"/>
                <w:lang w:val="en-US"/>
              </w:rPr>
            </w:pPr>
            <w:r w:rsidRPr="00047F02">
              <w:rPr>
                <w:sz w:val="20"/>
                <w:szCs w:val="20"/>
                <w:lang w:val="en-US"/>
              </w:rPr>
              <w:t>Vlăescu George</w:t>
            </w:r>
          </w:p>
        </w:tc>
      </w:tr>
      <w:tr w:rsidR="00D176F8" w:rsidRPr="00D176F8" w:rsidTr="00754DD1">
        <w:tc>
          <w:tcPr>
            <w:tcW w:w="1668" w:type="dxa"/>
            <w:shd w:val="clear" w:color="auto" w:fill="auto"/>
          </w:tcPr>
          <w:p w:rsidR="00D176F8" w:rsidRPr="00047F02" w:rsidRDefault="00047F02" w:rsidP="00047F02">
            <w:pPr>
              <w:ind w:right="-2016"/>
              <w:rPr>
                <w:sz w:val="20"/>
                <w:szCs w:val="20"/>
                <w:lang w:val="en-US"/>
              </w:rPr>
            </w:pPr>
            <w:r w:rsidRPr="00047F02">
              <w:rPr>
                <w:sz w:val="20"/>
                <w:szCs w:val="20"/>
                <w:lang w:val="en-US"/>
              </w:rPr>
              <w:t>Balmuș Victor</w:t>
            </w:r>
          </w:p>
        </w:tc>
        <w:tc>
          <w:tcPr>
            <w:tcW w:w="6237" w:type="dxa"/>
            <w:shd w:val="clear" w:color="auto" w:fill="auto"/>
          </w:tcPr>
          <w:p w:rsidR="00D176F8" w:rsidRPr="00047F02" w:rsidRDefault="00D176F8" w:rsidP="00047F02">
            <w:pPr>
              <w:pStyle w:val="Frspaiere"/>
              <w:ind w:left="34"/>
              <w:rPr>
                <w:rFonts w:ascii="Times New Roman" w:eastAsia="Arial Unicode MS" w:hAnsi="Times New Roman" w:cs="Times New Roman"/>
                <w:bCs/>
                <w:sz w:val="20"/>
                <w:szCs w:val="20"/>
                <w:lang w:val="it-IT" w:bidi="ro-RO"/>
              </w:rPr>
            </w:pPr>
            <w:r w:rsidRPr="00047F02">
              <w:rPr>
                <w:rStyle w:val="Bodytext212ptNotBold"/>
                <w:rFonts w:eastAsia="Arial Unicode MS"/>
                <w:b w:val="0"/>
                <w:sz w:val="20"/>
                <w:szCs w:val="20"/>
              </w:rPr>
              <w:t>Contravenţiile vamale şi impactul acestora asupra securităţii economice a Republicii Moldova</w:t>
            </w:r>
          </w:p>
        </w:tc>
        <w:tc>
          <w:tcPr>
            <w:tcW w:w="3260" w:type="dxa"/>
            <w:shd w:val="clear" w:color="auto" w:fill="auto"/>
          </w:tcPr>
          <w:p w:rsidR="00D176F8" w:rsidRPr="00047F02" w:rsidRDefault="00D176F8" w:rsidP="00047F02">
            <w:pPr>
              <w:pStyle w:val="1"/>
              <w:tabs>
                <w:tab w:val="left" w:pos="6480"/>
                <w:tab w:val="left" w:pos="7335"/>
              </w:tabs>
              <w:jc w:val="both"/>
              <w:rPr>
                <w:rFonts w:ascii="Times New Roman" w:hAnsi="Times New Roman"/>
                <w:sz w:val="20"/>
                <w:szCs w:val="20"/>
                <w:lang w:val="en-US"/>
              </w:rPr>
            </w:pPr>
            <w:r w:rsidRPr="00047F02">
              <w:rPr>
                <w:rStyle w:val="Bodytext212ptNotBold"/>
                <w:rFonts w:eastAsia="Arial Unicode MS"/>
                <w:b w:val="0"/>
                <w:sz w:val="20"/>
                <w:szCs w:val="20"/>
              </w:rPr>
              <w:t>Buruş Veaceslav</w:t>
            </w:r>
          </w:p>
        </w:tc>
      </w:tr>
      <w:tr w:rsidR="00D176F8" w:rsidRPr="00D176F8" w:rsidTr="00754DD1">
        <w:tc>
          <w:tcPr>
            <w:tcW w:w="1668" w:type="dxa"/>
            <w:shd w:val="clear" w:color="auto" w:fill="auto"/>
          </w:tcPr>
          <w:p w:rsidR="00D176F8" w:rsidRPr="00047F02" w:rsidRDefault="00047F02" w:rsidP="00047F02">
            <w:pPr>
              <w:ind w:right="-2016"/>
              <w:rPr>
                <w:sz w:val="20"/>
                <w:szCs w:val="20"/>
                <w:lang w:val="en-US"/>
              </w:rPr>
            </w:pPr>
            <w:r w:rsidRPr="00047F02">
              <w:rPr>
                <w:sz w:val="20"/>
                <w:szCs w:val="20"/>
                <w:lang w:val="en-US"/>
              </w:rPr>
              <w:t>Balmuș Victor</w:t>
            </w:r>
          </w:p>
        </w:tc>
        <w:tc>
          <w:tcPr>
            <w:tcW w:w="6237" w:type="dxa"/>
            <w:shd w:val="clear" w:color="auto" w:fill="auto"/>
          </w:tcPr>
          <w:p w:rsidR="00D176F8" w:rsidRPr="00047F02" w:rsidRDefault="00D176F8" w:rsidP="00047F02">
            <w:pPr>
              <w:pStyle w:val="1"/>
              <w:rPr>
                <w:rFonts w:ascii="Times New Roman" w:hAnsi="Times New Roman"/>
                <w:sz w:val="20"/>
                <w:szCs w:val="20"/>
                <w:lang w:val="fr-FR"/>
              </w:rPr>
            </w:pPr>
            <w:r w:rsidRPr="00047F02">
              <w:rPr>
                <w:rStyle w:val="Bodytext212ptNotBold"/>
                <w:rFonts w:eastAsia="Arial Unicode MS"/>
                <w:b w:val="0"/>
                <w:sz w:val="20"/>
                <w:szCs w:val="20"/>
              </w:rPr>
              <w:t>Ajustarea statutului juridic al institutelor de cercetare-dezvoltare din Republica Moldova la acquis-ul comunitar</w:t>
            </w:r>
          </w:p>
        </w:tc>
        <w:tc>
          <w:tcPr>
            <w:tcW w:w="3260" w:type="dxa"/>
            <w:shd w:val="clear" w:color="auto" w:fill="auto"/>
          </w:tcPr>
          <w:p w:rsidR="00D176F8" w:rsidRPr="00047F02" w:rsidRDefault="00D176F8" w:rsidP="00047F02">
            <w:pPr>
              <w:ind w:right="-108"/>
              <w:rPr>
                <w:sz w:val="20"/>
                <w:szCs w:val="20"/>
                <w:lang w:val="en-US"/>
              </w:rPr>
            </w:pPr>
            <w:r w:rsidRPr="00047F02">
              <w:rPr>
                <w:rStyle w:val="Bodytext212ptNotBold"/>
                <w:rFonts w:eastAsia="Arial Unicode MS"/>
                <w:b w:val="0"/>
                <w:sz w:val="20"/>
                <w:szCs w:val="20"/>
              </w:rPr>
              <w:t>Buligari Andrian</w:t>
            </w:r>
          </w:p>
        </w:tc>
      </w:tr>
      <w:tr w:rsidR="00D176F8" w:rsidRPr="00D176F8" w:rsidTr="00754DD1">
        <w:tc>
          <w:tcPr>
            <w:tcW w:w="1668" w:type="dxa"/>
            <w:shd w:val="clear" w:color="auto" w:fill="auto"/>
          </w:tcPr>
          <w:p w:rsidR="00D176F8" w:rsidRPr="00047F02" w:rsidRDefault="00047F02" w:rsidP="00047F02">
            <w:pPr>
              <w:ind w:right="-2016"/>
              <w:rPr>
                <w:sz w:val="20"/>
                <w:szCs w:val="20"/>
                <w:lang w:val="en-US"/>
              </w:rPr>
            </w:pPr>
            <w:r w:rsidRPr="00047F02">
              <w:rPr>
                <w:sz w:val="20"/>
                <w:szCs w:val="20"/>
                <w:lang w:val="en-US"/>
              </w:rPr>
              <w:t>Balmuș Victor</w:t>
            </w:r>
          </w:p>
        </w:tc>
        <w:tc>
          <w:tcPr>
            <w:tcW w:w="6237" w:type="dxa"/>
            <w:shd w:val="clear" w:color="auto" w:fill="auto"/>
          </w:tcPr>
          <w:p w:rsidR="00D176F8" w:rsidRPr="00047F02" w:rsidRDefault="00D176F8" w:rsidP="00047F02">
            <w:pPr>
              <w:ind w:right="23"/>
              <w:rPr>
                <w:sz w:val="20"/>
                <w:szCs w:val="20"/>
                <w:lang w:val="fr-FR"/>
              </w:rPr>
            </w:pPr>
            <w:r w:rsidRPr="00047F02">
              <w:rPr>
                <w:rStyle w:val="Bodytext212ptNotBold"/>
                <w:rFonts w:eastAsia="Arial Unicode MS"/>
                <w:b w:val="0"/>
                <w:sz w:val="20"/>
                <w:szCs w:val="20"/>
              </w:rPr>
              <w:t>Regimul juridic al contenciosului fiscal în Republica Moldova</w:t>
            </w:r>
          </w:p>
        </w:tc>
        <w:tc>
          <w:tcPr>
            <w:tcW w:w="3260" w:type="dxa"/>
            <w:shd w:val="clear" w:color="auto" w:fill="auto"/>
          </w:tcPr>
          <w:p w:rsidR="00D176F8" w:rsidRPr="00047F02" w:rsidRDefault="00D176F8" w:rsidP="00047F02">
            <w:pPr>
              <w:ind w:right="55"/>
              <w:rPr>
                <w:sz w:val="20"/>
                <w:szCs w:val="20"/>
                <w:lang w:val="en-US"/>
              </w:rPr>
            </w:pPr>
            <w:r w:rsidRPr="00047F02">
              <w:rPr>
                <w:rStyle w:val="Bodytext212ptNotBold"/>
                <w:rFonts w:eastAsia="Arial Unicode MS"/>
                <w:b w:val="0"/>
                <w:sz w:val="20"/>
                <w:szCs w:val="20"/>
              </w:rPr>
              <w:t>Blașcu Olesea</w:t>
            </w:r>
          </w:p>
        </w:tc>
      </w:tr>
      <w:tr w:rsidR="00047F02"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Default="00B52911" w:rsidP="00047F02">
            <w:pPr>
              <w:ind w:right="-2016"/>
              <w:rPr>
                <w:sz w:val="20"/>
                <w:szCs w:val="20"/>
                <w:lang w:val="en-US"/>
              </w:rPr>
            </w:pPr>
            <w:r>
              <w:rPr>
                <w:sz w:val="20"/>
                <w:szCs w:val="20"/>
                <w:lang w:val="en-US"/>
              </w:rPr>
              <w:t>SPRINCEAN</w:t>
            </w:r>
            <w:r w:rsidR="00047F02">
              <w:rPr>
                <w:sz w:val="20"/>
                <w:szCs w:val="20"/>
                <w:lang w:val="en-US"/>
              </w:rPr>
              <w:t xml:space="preserve"> S.</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”Ordіnеа șі sесurіtаtеа рublісă – dіmеnsіunе а sесurіtățіі nаțіоnаlе ” - teză de master (USDC)</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Lt. Col. Marin NOVAC</w:t>
            </w:r>
          </w:p>
        </w:tc>
      </w:tr>
      <w:tr w:rsidR="00047F02"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Default="00B52911" w:rsidP="00047F02">
            <w:pPr>
              <w:ind w:right="-2016"/>
              <w:rPr>
                <w:sz w:val="20"/>
                <w:szCs w:val="20"/>
                <w:lang w:val="en-US"/>
              </w:rPr>
            </w:pPr>
            <w:r>
              <w:rPr>
                <w:sz w:val="20"/>
                <w:szCs w:val="20"/>
                <w:lang w:val="en-US"/>
              </w:rPr>
              <w:t>SPRINCEAN</w:t>
            </w:r>
            <w:r w:rsidR="00047F02">
              <w:rPr>
                <w:sz w:val="20"/>
                <w:szCs w:val="20"/>
                <w:lang w:val="en-US"/>
              </w:rPr>
              <w:t xml:space="preserve"> S.</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”Perspective de evoluție a domeniului securității umane din Republica Moldova” - teză de master (USDC)</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Nadejda CIOBANU</w:t>
            </w:r>
          </w:p>
        </w:tc>
      </w:tr>
      <w:tr w:rsidR="00047F02"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Default="00047F02" w:rsidP="00047F02">
            <w:pPr>
              <w:ind w:right="-2016"/>
              <w:rPr>
                <w:sz w:val="20"/>
                <w:szCs w:val="20"/>
                <w:lang w:val="en-US"/>
              </w:rPr>
            </w:pPr>
            <w:r>
              <w:rPr>
                <w:sz w:val="20"/>
                <w:szCs w:val="20"/>
                <w:lang w:val="en-US"/>
              </w:rPr>
              <w:t>Albu Natalia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Integrarea dimensiunii de gen în Reforma Sectorului de Securitate: </w:t>
            </w:r>
            <w:r w:rsidRPr="00047F02">
              <w:rPr>
                <w:rFonts w:eastAsia="Arial Unicode MS"/>
                <w:bCs/>
                <w:color w:val="000000"/>
                <w:sz w:val="20"/>
                <w:szCs w:val="20"/>
                <w:lang w:val="ro-RO" w:eastAsia="ro-RO" w:bidi="ro-RO"/>
              </w:rPr>
              <w:lastRenderedPageBreak/>
              <w:t>perspective pentru Republica Moldova</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lastRenderedPageBreak/>
              <w:t xml:space="preserve">Dediu Marina, Ciclul II – masterat, </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lastRenderedPageBreak/>
              <w:t>Specialitatea Studii de Securtitate și</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 Apărare, Academia Militară </w:t>
            </w:r>
          </w:p>
        </w:tc>
      </w:tr>
      <w:tr w:rsidR="00047F02"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Default="00047F02" w:rsidP="00047F02">
            <w:pPr>
              <w:ind w:right="-2016"/>
              <w:rPr>
                <w:sz w:val="20"/>
                <w:szCs w:val="20"/>
                <w:lang w:val="en-US"/>
              </w:rPr>
            </w:pPr>
            <w:r>
              <w:rPr>
                <w:sz w:val="20"/>
                <w:szCs w:val="20"/>
                <w:lang w:val="en-US"/>
              </w:rPr>
              <w:lastRenderedPageBreak/>
              <w:t>Albu Natalia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Asigurarea securităţii de frontieră a Republicii Moldova în contextul provocărilor mediului regional de securitate</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Pahodnea Alexandru, Ciclul II – masterat, </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Specialitatea Studii de Securtitate și</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 Apărare, Academia Militară</w:t>
            </w:r>
          </w:p>
        </w:tc>
      </w:tr>
      <w:tr w:rsidR="00047F02"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Caraman Iu</w:t>
            </w:r>
            <w:r>
              <w:rPr>
                <w:sz w:val="20"/>
                <w:szCs w:val="20"/>
                <w:lang w:val="en-US"/>
              </w:rPr>
              <w:t>.</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”Dansul popular folclori: actualitate și tendințe„ - teză de licență (AMTAP)</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Moraru Iulian</w:t>
            </w:r>
          </w:p>
          <w:p w:rsidR="00047F02" w:rsidRPr="00047F02" w:rsidRDefault="00047F02" w:rsidP="00047F02">
            <w:pPr>
              <w:ind w:right="55"/>
              <w:rPr>
                <w:rFonts w:eastAsia="Arial Unicode MS"/>
                <w:bCs/>
                <w:color w:val="000000"/>
                <w:sz w:val="20"/>
                <w:szCs w:val="20"/>
                <w:lang w:val="ro-RO" w:eastAsia="ro-RO" w:bidi="ro-RO"/>
              </w:rPr>
            </w:pPr>
          </w:p>
        </w:tc>
      </w:tr>
      <w:tr w:rsidR="00047F02" w:rsidRPr="004E050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Rolul autorităților publice în pregătirea populației pentru apărarea națională </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Batâr Iurie</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Masterat, AAP</w:t>
            </w:r>
          </w:p>
        </w:tc>
      </w:tr>
      <w:tr w:rsidR="00047F02" w:rsidRPr="004E050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Managementul finanțării învățământului primar și secundar general din mun. Chișinău</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Pântea Aurelia</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Masterat, AAP</w:t>
            </w:r>
          </w:p>
        </w:tc>
      </w:tr>
      <w:tr w:rsidR="00047F02" w:rsidRPr="004E050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Rolul inteligenței emoționale în contextual managementului modern</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Dragomir Tîmbur Masterat, AAP</w:t>
            </w:r>
          </w:p>
        </w:tc>
      </w:tr>
      <w:tr w:rsidR="00047F02" w:rsidRPr="004E050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Managementul dezvoltarii instituției preuniversitare </w:t>
            </w:r>
          </w:p>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cu educație incluziva</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Daniela Cotac</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Masterat, AAP</w:t>
            </w:r>
          </w:p>
        </w:tc>
      </w:tr>
      <w:tr w:rsidR="00047F02" w:rsidRPr="004E050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Managementul autorităților administraţiei publice locale  în asigurarea drepturilor copilului </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Brizițchi Rodica</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Masterat, AAP</w:t>
            </w:r>
          </w:p>
        </w:tc>
      </w:tr>
      <w:tr w:rsidR="00047F02" w:rsidRPr="004E050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Efectele stilurilor de conducere ale managerilor în cadrul organizației</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Gaburea Maria, </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Masterat, AAP</w:t>
            </w:r>
          </w:p>
        </w:tc>
      </w:tr>
      <w:tr w:rsidR="00047F02" w:rsidRPr="004E050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Abandonul asupra copilului; cauze si consecinte</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Goncearova Liudmila</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Masterat, USM</w:t>
            </w:r>
          </w:p>
        </w:tc>
      </w:tr>
      <w:tr w:rsidR="00047F02" w:rsidRPr="004E050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Dezvoltarea suportului comunitar in cazul virstnicilor</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Spoiala Alina</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Masterat, USM</w:t>
            </w:r>
          </w:p>
        </w:tc>
      </w:tr>
      <w:tr w:rsidR="00047F02" w:rsidRPr="006B1A7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 Consecințele migrației copiilor asupra modului de viață ai parinților vârstnici</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Ghimp Natalia,</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Licența, USM</w:t>
            </w:r>
          </w:p>
        </w:tc>
      </w:tr>
      <w:tr w:rsidR="00047F02" w:rsidRPr="006B1A7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 xml:space="preserve">Spataru Tatiana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Copiii victime ale violentei: abordarea sistemică în prevenire și asistență</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Sîrbu Elena,</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Licența, USM</w:t>
            </w:r>
          </w:p>
        </w:tc>
      </w:tr>
      <w:tr w:rsidR="00047F02" w:rsidRPr="006B1A7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 xml:space="preserve">Spataru Tatiana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Modalităţi de abordare a tematicii politice în presa scrisă din RM. Studiu de caz</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Soroca Anna, </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Licența, ULIM</w:t>
            </w:r>
          </w:p>
        </w:tc>
      </w:tr>
      <w:tr w:rsidR="00047F02" w:rsidRPr="006B1A7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 xml:space="preserve">Spataru Tatiana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Particularităţile activităţii televiziunii publice şi private în RM. Studiu de caz</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Badicica Vera, </w:t>
            </w:r>
          </w:p>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Licența, ULIM</w:t>
            </w:r>
          </w:p>
        </w:tc>
      </w:tr>
      <w:tr w:rsidR="00047F02" w:rsidRPr="006B1A7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Spataru Tatiana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Tendințe moderne ale dezvoltării publicității</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Dragan Alexandra, Licența, ULIM</w:t>
            </w:r>
          </w:p>
        </w:tc>
      </w:tr>
      <w:tr w:rsidR="00047F02" w:rsidRPr="006E4E37"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Reabcinschii  V.</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Ciclul I – licenţă, specialitatea        </w:t>
            </w:r>
          </w:p>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Planificarea afacerii</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AMTAR  ”Managemnt artistic și producere”</w:t>
            </w:r>
          </w:p>
        </w:tc>
      </w:tr>
      <w:tr w:rsidR="00047F02" w:rsidRPr="006E4E37"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Reabcinschii  V.</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Ciclul I – licenţă, specialitatea      </w:t>
            </w:r>
          </w:p>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Politici Culturale</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AMTAR ”Managemnt artistic și producere”</w:t>
            </w:r>
          </w:p>
        </w:tc>
      </w:tr>
      <w:tr w:rsidR="00047F02" w:rsidRPr="006E4E37"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Reabcinschii  V.</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Ciclul I – licenţă, specialitatea  </w:t>
            </w:r>
          </w:p>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Management teatral    </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AMTAR ”Managemnt artistic și producere”    </w:t>
            </w:r>
          </w:p>
        </w:tc>
      </w:tr>
      <w:tr w:rsidR="00047F02" w:rsidRPr="006E4E37"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Reabcinschii  V.</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Ciclul I – licenţă, specialitatea  Managementul proiectelor culturale</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AMTAR ”Managemnt artistic și producere”    </w:t>
            </w:r>
          </w:p>
        </w:tc>
      </w:tr>
      <w:tr w:rsidR="00047F02" w:rsidRPr="006E4E37"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Reabcinschii  V.</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Ciclul I – licenţă, specialitatea     Planificarea strategică pentru organizațiile de cultură</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 xml:space="preserve">AMTAR ”Managemnt artistic și producere”    </w:t>
            </w:r>
          </w:p>
        </w:tc>
      </w:tr>
      <w:tr w:rsidR="00047F02" w:rsidRPr="004F5A4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Analiza răspunderii şi a responsabilităţii reglementate de legislaţia naţională: privire asupra autorităţilor administraţiei publice din RM</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Derevenco Cristina</w:t>
            </w:r>
          </w:p>
        </w:tc>
      </w:tr>
      <w:tr w:rsidR="00047F02" w:rsidRPr="004F5A4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Suportul constituţional şi legal al răspunderii administrativ-disciplinare în RM</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Bejenaru Alina</w:t>
            </w:r>
          </w:p>
        </w:tc>
      </w:tr>
      <w:tr w:rsidR="00047F02" w:rsidRPr="004F5A4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Activitatea serviciilor descentralizate şi deconcetrate în oraşul Cahul</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Sterpu Grigore</w:t>
            </w:r>
          </w:p>
        </w:tc>
      </w:tr>
      <w:tr w:rsidR="00047F02" w:rsidRPr="004F5A4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Rolul autorităţilor administraţiei publice în soluţionarea problemelor de interes local</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Gafenco Ana</w:t>
            </w:r>
          </w:p>
        </w:tc>
      </w:tr>
      <w:tr w:rsidR="00047F02" w:rsidRPr="004F5A4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Dezvoltarea regională – prioritate  strategică în consolidarea administraţiei publice locale</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Argin Cristina</w:t>
            </w:r>
          </w:p>
        </w:tc>
      </w:tr>
      <w:tr w:rsidR="00047F02" w:rsidRPr="004F5A4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Administraţia publică şi fenomenul birocratic</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Oprea Carolina</w:t>
            </w:r>
          </w:p>
        </w:tc>
      </w:tr>
      <w:tr w:rsidR="00047F02" w:rsidRPr="004F5A40"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Forme şi metode în administraţia publică</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Sîrbu Mihaela</w:t>
            </w:r>
          </w:p>
        </w:tc>
      </w:tr>
      <w:tr w:rsidR="00047F02" w:rsidRPr="00050C7B"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Regimul juridic al contractelor administrative</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Negru Elena</w:t>
            </w:r>
          </w:p>
        </w:tc>
      </w:tr>
      <w:tr w:rsidR="00047F02" w:rsidRPr="00050C7B"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Rolul administraţiei publice în organizarea şi gestionarea serviciilor publice</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Ostrovar Maria</w:t>
            </w:r>
          </w:p>
        </w:tc>
      </w:tr>
      <w:tr w:rsidR="00047F02" w:rsidRPr="00050C7B" w:rsidTr="00754DD1">
        <w:tc>
          <w:tcPr>
            <w:tcW w:w="1668"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016"/>
              <w:rPr>
                <w:sz w:val="20"/>
                <w:szCs w:val="20"/>
                <w:lang w:val="en-US"/>
              </w:rPr>
            </w:pPr>
            <w:r w:rsidRPr="00047F02">
              <w:rPr>
                <w:sz w:val="20"/>
                <w:szCs w:val="20"/>
                <w:lang w:val="en-US"/>
              </w:rPr>
              <w:t>Filipov Ina</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23"/>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Caracteristica generală a actelor administrative şi formele concrete ale activităţii organelor</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047F02" w:rsidRPr="00047F02" w:rsidRDefault="00047F02" w:rsidP="00047F02">
            <w:pPr>
              <w:ind w:right="55"/>
              <w:rPr>
                <w:rFonts w:eastAsia="Arial Unicode MS"/>
                <w:bCs/>
                <w:color w:val="000000"/>
                <w:sz w:val="20"/>
                <w:szCs w:val="20"/>
                <w:lang w:val="ro-RO" w:eastAsia="ro-RO" w:bidi="ro-RO"/>
              </w:rPr>
            </w:pPr>
            <w:r w:rsidRPr="00047F02">
              <w:rPr>
                <w:rFonts w:eastAsia="Arial Unicode MS"/>
                <w:bCs/>
                <w:color w:val="000000"/>
                <w:sz w:val="20"/>
                <w:szCs w:val="20"/>
                <w:lang w:val="ro-RO" w:eastAsia="ro-RO" w:bidi="ro-RO"/>
              </w:rPr>
              <w:t>Martinenco Maria</w:t>
            </w:r>
          </w:p>
        </w:tc>
      </w:tr>
    </w:tbl>
    <w:p w:rsidR="00D176F8" w:rsidRDefault="00D176F8" w:rsidP="00D176F8">
      <w:pPr>
        <w:jc w:val="both"/>
        <w:rPr>
          <w:sz w:val="20"/>
          <w:szCs w:val="20"/>
          <w:lang w:val="en-US"/>
        </w:rPr>
      </w:pPr>
    </w:p>
    <w:p w:rsidR="00754DD1" w:rsidRDefault="00754DD1" w:rsidP="00D176F8">
      <w:pPr>
        <w:jc w:val="both"/>
        <w:rPr>
          <w:sz w:val="20"/>
          <w:szCs w:val="20"/>
          <w:lang w:val="en-US"/>
        </w:rPr>
      </w:pPr>
    </w:p>
    <w:p w:rsidR="00754DD1" w:rsidRDefault="00754DD1" w:rsidP="00D176F8">
      <w:pPr>
        <w:jc w:val="both"/>
        <w:rPr>
          <w:sz w:val="20"/>
          <w:szCs w:val="20"/>
          <w:lang w:val="en-US"/>
        </w:rPr>
      </w:pPr>
    </w:p>
    <w:p w:rsidR="00D176F8" w:rsidRPr="00D176F8" w:rsidRDefault="00D176F8" w:rsidP="003C6201">
      <w:pPr>
        <w:numPr>
          <w:ilvl w:val="0"/>
          <w:numId w:val="84"/>
        </w:numPr>
        <w:rPr>
          <w:sz w:val="20"/>
          <w:szCs w:val="20"/>
          <w:lang w:val="ro-RO"/>
        </w:rPr>
      </w:pPr>
      <w:r w:rsidRPr="00D176F8">
        <w:rPr>
          <w:sz w:val="20"/>
          <w:szCs w:val="20"/>
          <w:lang w:val="ro-RO"/>
        </w:rPr>
        <w:lastRenderedPageBreak/>
        <w:t>Colaborarea cu instituţiile de învăţămînt superior în aspect didactic (se completează doar de titularii organizaţiei)</w:t>
      </w:r>
    </w:p>
    <w:p w:rsidR="00D176F8" w:rsidRPr="00D176F8" w:rsidRDefault="00D176F8" w:rsidP="00D176F8">
      <w:pPr>
        <w:ind w:left="408"/>
        <w:rPr>
          <w:sz w:val="20"/>
          <w:szCs w:val="20"/>
          <w:lang w:val="ro-RO"/>
        </w:rPr>
      </w:pPr>
    </w:p>
    <w:tbl>
      <w:tblPr>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4111"/>
        <w:gridCol w:w="2552"/>
        <w:gridCol w:w="1984"/>
      </w:tblGrid>
      <w:tr w:rsidR="00D176F8" w:rsidRPr="00D176F8" w:rsidTr="00754DD1">
        <w:trPr>
          <w:trHeight w:val="502"/>
        </w:trPr>
        <w:tc>
          <w:tcPr>
            <w:tcW w:w="2518"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 xml:space="preserve">Instituţia de învăţămînt </w:t>
            </w:r>
          </w:p>
        </w:tc>
        <w:tc>
          <w:tcPr>
            <w:tcW w:w="4111"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Ciclul I-licenţă, Ciclul II-masterat</w:t>
            </w:r>
          </w:p>
        </w:tc>
        <w:tc>
          <w:tcPr>
            <w:tcW w:w="2552"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 xml:space="preserve">Denumirea cursului </w:t>
            </w:r>
          </w:p>
        </w:tc>
        <w:tc>
          <w:tcPr>
            <w:tcW w:w="1984"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 xml:space="preserve">Numele şi prenumele </w:t>
            </w:r>
          </w:p>
        </w:tc>
      </w:tr>
      <w:tr w:rsidR="00D176F8" w:rsidRPr="00D176F8" w:rsidTr="00754DD1">
        <w:tc>
          <w:tcPr>
            <w:tcW w:w="2518"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 xml:space="preserve">Universitatea Slavonă  din RM </w:t>
            </w:r>
          </w:p>
        </w:tc>
        <w:tc>
          <w:tcPr>
            <w:tcW w:w="4111"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Ciclul I - licenţă, specialitatea Tehnologii informaţionale, Turism</w:t>
            </w:r>
          </w:p>
        </w:tc>
        <w:tc>
          <w:tcPr>
            <w:tcW w:w="2552"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Drept antreprenorial</w:t>
            </w:r>
          </w:p>
        </w:tc>
        <w:tc>
          <w:tcPr>
            <w:tcW w:w="1984"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Iu. Frunză</w:t>
            </w:r>
          </w:p>
        </w:tc>
      </w:tr>
      <w:tr w:rsidR="00D176F8" w:rsidRPr="00D176F8" w:rsidTr="00754DD1">
        <w:tc>
          <w:tcPr>
            <w:tcW w:w="2518"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 xml:space="preserve">Universitatea Slavonă  din RM </w:t>
            </w:r>
          </w:p>
        </w:tc>
        <w:tc>
          <w:tcPr>
            <w:tcW w:w="4111"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Ciclul II - masterat, specialitatea Administrarea bussenisului</w:t>
            </w:r>
          </w:p>
        </w:tc>
        <w:tc>
          <w:tcPr>
            <w:tcW w:w="2552"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Actualele probleme ale Dreptului muncii</w:t>
            </w:r>
          </w:p>
        </w:tc>
        <w:tc>
          <w:tcPr>
            <w:tcW w:w="1984"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Iu. Frunză</w:t>
            </w:r>
          </w:p>
        </w:tc>
      </w:tr>
      <w:tr w:rsidR="00D176F8" w:rsidRPr="00D176F8" w:rsidTr="00754DD1">
        <w:tc>
          <w:tcPr>
            <w:tcW w:w="2518"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 xml:space="preserve">Universitatea Dunărea de Jos din Galaţi, România, </w:t>
            </w:r>
          </w:p>
          <w:p w:rsidR="00D176F8" w:rsidRPr="00047F02" w:rsidRDefault="00D176F8" w:rsidP="00047F02">
            <w:pPr>
              <w:pStyle w:val="1"/>
              <w:rPr>
                <w:rFonts w:ascii="Times New Roman" w:hAnsi="Times New Roman"/>
                <w:sz w:val="20"/>
                <w:szCs w:val="20"/>
              </w:rPr>
            </w:pPr>
            <w:r w:rsidRPr="00047F02">
              <w:rPr>
                <w:rFonts w:ascii="Times New Roman" w:hAnsi="Times New Roman"/>
                <w:bCs/>
                <w:sz w:val="20"/>
                <w:szCs w:val="20"/>
                <w:lang w:eastAsia="ro-RO"/>
              </w:rPr>
              <w:t>Facultatea transfrontalieră de ştiinţe umaniste, economice şi inginereşti</w:t>
            </w:r>
          </w:p>
        </w:tc>
        <w:tc>
          <w:tcPr>
            <w:tcW w:w="4111"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Ciclul II – masterat, specialitatea Ştiinţe Penale şi Criminalistica</w:t>
            </w:r>
          </w:p>
          <w:p w:rsidR="00D176F8" w:rsidRPr="00047F02" w:rsidRDefault="00D176F8" w:rsidP="00047F02">
            <w:pPr>
              <w:pStyle w:val="1"/>
              <w:rPr>
                <w:rFonts w:ascii="Times New Roman" w:hAnsi="Times New Roman"/>
                <w:sz w:val="20"/>
                <w:szCs w:val="20"/>
              </w:rPr>
            </w:pPr>
          </w:p>
        </w:tc>
        <w:tc>
          <w:tcPr>
            <w:tcW w:w="2552"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lang w:val="fr-FR"/>
              </w:rPr>
              <w:t>Institu</w:t>
            </w:r>
            <w:r w:rsidRPr="00047F02">
              <w:rPr>
                <w:rFonts w:ascii="Times New Roman" w:hAnsi="Times New Roman"/>
                <w:sz w:val="20"/>
                <w:szCs w:val="20"/>
              </w:rPr>
              <w:t>ții de Drept Procesual Penal Comparat</w:t>
            </w:r>
          </w:p>
          <w:p w:rsidR="00D176F8" w:rsidRPr="00047F02" w:rsidRDefault="00D176F8" w:rsidP="00047F02">
            <w:pPr>
              <w:pStyle w:val="1"/>
              <w:rPr>
                <w:rFonts w:ascii="Times New Roman" w:hAnsi="Times New Roman"/>
                <w:sz w:val="20"/>
                <w:szCs w:val="20"/>
              </w:rPr>
            </w:pPr>
          </w:p>
        </w:tc>
        <w:tc>
          <w:tcPr>
            <w:tcW w:w="1984"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Iu. Frunză</w:t>
            </w:r>
          </w:p>
        </w:tc>
      </w:tr>
      <w:tr w:rsidR="00D176F8" w:rsidRPr="00D176F8" w:rsidTr="00754DD1">
        <w:tc>
          <w:tcPr>
            <w:tcW w:w="2518" w:type="dxa"/>
          </w:tcPr>
          <w:p w:rsidR="00D176F8" w:rsidRPr="00047F02" w:rsidRDefault="00D176F8" w:rsidP="00047F02">
            <w:pPr>
              <w:tabs>
                <w:tab w:val="left" w:pos="709"/>
              </w:tabs>
              <w:rPr>
                <w:sz w:val="20"/>
                <w:szCs w:val="20"/>
                <w:lang w:val="ro-RO"/>
              </w:rPr>
            </w:pPr>
            <w:r w:rsidRPr="00047F02">
              <w:rPr>
                <w:sz w:val="20"/>
                <w:szCs w:val="20"/>
                <w:lang w:val="ro-RO"/>
              </w:rPr>
              <w:t>Universitatea Liberă Internațională a Moldovei</w:t>
            </w:r>
          </w:p>
        </w:tc>
        <w:tc>
          <w:tcPr>
            <w:tcW w:w="4111" w:type="dxa"/>
          </w:tcPr>
          <w:p w:rsidR="00D176F8" w:rsidRPr="00047F02" w:rsidRDefault="00D176F8" w:rsidP="00047F02">
            <w:pPr>
              <w:tabs>
                <w:tab w:val="left" w:pos="709"/>
              </w:tabs>
              <w:jc w:val="center"/>
              <w:rPr>
                <w:sz w:val="20"/>
                <w:szCs w:val="20"/>
                <w:lang w:val="ro-RO"/>
              </w:rPr>
            </w:pPr>
            <w:r w:rsidRPr="00047F02">
              <w:rPr>
                <w:sz w:val="20"/>
                <w:szCs w:val="20"/>
                <w:lang w:val="ro-RO"/>
              </w:rPr>
              <w:t>Anul I</w:t>
            </w:r>
          </w:p>
        </w:tc>
        <w:tc>
          <w:tcPr>
            <w:tcW w:w="2552" w:type="dxa"/>
          </w:tcPr>
          <w:p w:rsidR="00D176F8" w:rsidRPr="00047F02" w:rsidRDefault="00D176F8" w:rsidP="00047F02">
            <w:pPr>
              <w:tabs>
                <w:tab w:val="left" w:pos="709"/>
              </w:tabs>
              <w:rPr>
                <w:sz w:val="20"/>
                <w:szCs w:val="20"/>
                <w:lang w:val="ro-RO"/>
              </w:rPr>
            </w:pPr>
            <w:r w:rsidRPr="00047F02">
              <w:rPr>
                <w:sz w:val="20"/>
                <w:szCs w:val="20"/>
                <w:lang w:val="ro-RO"/>
              </w:rPr>
              <w:t>Istoria statului și dreptului a țărilor române</w:t>
            </w:r>
          </w:p>
        </w:tc>
        <w:tc>
          <w:tcPr>
            <w:tcW w:w="1984"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Dumitru Grama</w:t>
            </w:r>
          </w:p>
        </w:tc>
      </w:tr>
      <w:tr w:rsidR="00D176F8" w:rsidRPr="00D176F8" w:rsidTr="00754DD1">
        <w:tc>
          <w:tcPr>
            <w:tcW w:w="2518" w:type="dxa"/>
          </w:tcPr>
          <w:p w:rsidR="00D176F8" w:rsidRPr="00047F02" w:rsidRDefault="00D176F8" w:rsidP="00047F02">
            <w:pPr>
              <w:tabs>
                <w:tab w:val="left" w:pos="709"/>
              </w:tabs>
              <w:rPr>
                <w:sz w:val="20"/>
                <w:szCs w:val="20"/>
                <w:lang w:val="it-IT"/>
              </w:rPr>
            </w:pPr>
            <w:r w:rsidRPr="00047F02">
              <w:rPr>
                <w:sz w:val="20"/>
                <w:szCs w:val="20"/>
                <w:lang w:val="ro-RO"/>
              </w:rPr>
              <w:t>Universitatea Liberă Internațională a Moldovei</w:t>
            </w:r>
            <w:r w:rsidRPr="00047F02">
              <w:rPr>
                <w:sz w:val="20"/>
                <w:szCs w:val="20"/>
                <w:lang w:val="it-IT"/>
              </w:rPr>
              <w:t xml:space="preserve"> </w:t>
            </w:r>
          </w:p>
        </w:tc>
        <w:tc>
          <w:tcPr>
            <w:tcW w:w="4111" w:type="dxa"/>
          </w:tcPr>
          <w:p w:rsidR="00D176F8" w:rsidRPr="00047F02" w:rsidRDefault="00D176F8" w:rsidP="00047F02">
            <w:pPr>
              <w:tabs>
                <w:tab w:val="left" w:pos="709"/>
              </w:tabs>
              <w:jc w:val="center"/>
              <w:rPr>
                <w:sz w:val="20"/>
                <w:szCs w:val="20"/>
                <w:lang w:val="ro-RO"/>
              </w:rPr>
            </w:pPr>
            <w:r w:rsidRPr="00047F02">
              <w:rPr>
                <w:sz w:val="20"/>
                <w:szCs w:val="20"/>
                <w:lang w:val="ro-RO"/>
              </w:rPr>
              <w:t>Anul II</w:t>
            </w:r>
          </w:p>
        </w:tc>
        <w:tc>
          <w:tcPr>
            <w:tcW w:w="2552" w:type="dxa"/>
          </w:tcPr>
          <w:p w:rsidR="00D176F8" w:rsidRPr="00047F02" w:rsidRDefault="00D176F8" w:rsidP="00047F02">
            <w:pPr>
              <w:tabs>
                <w:tab w:val="left" w:pos="709"/>
              </w:tabs>
              <w:rPr>
                <w:sz w:val="20"/>
                <w:szCs w:val="20"/>
              </w:rPr>
            </w:pPr>
            <w:r w:rsidRPr="00047F02">
              <w:rPr>
                <w:sz w:val="20"/>
                <w:szCs w:val="20"/>
              </w:rPr>
              <w:t>История философии права</w:t>
            </w:r>
          </w:p>
        </w:tc>
        <w:tc>
          <w:tcPr>
            <w:tcW w:w="1984" w:type="dxa"/>
          </w:tcPr>
          <w:p w:rsidR="00D176F8" w:rsidRPr="00047F02" w:rsidRDefault="00D176F8" w:rsidP="00047F02">
            <w:pPr>
              <w:pStyle w:val="1"/>
              <w:rPr>
                <w:rFonts w:ascii="Times New Roman" w:hAnsi="Times New Roman"/>
                <w:sz w:val="20"/>
                <w:szCs w:val="20"/>
              </w:rPr>
            </w:pPr>
            <w:r w:rsidRPr="00047F02">
              <w:rPr>
                <w:rFonts w:ascii="Times New Roman" w:hAnsi="Times New Roman"/>
                <w:sz w:val="20"/>
                <w:szCs w:val="20"/>
              </w:rPr>
              <w:t>Dumitru Grama</w:t>
            </w:r>
          </w:p>
        </w:tc>
      </w:tr>
      <w:tr w:rsidR="00047F02" w:rsidTr="00754DD1">
        <w:trPr>
          <w:trHeight w:val="129"/>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USDC</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Ciclul I - licenţă, specialitatea Filozofie și Comunicare</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Filozofie politică</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6E4E37" w:rsidP="00047F02">
            <w:pPr>
              <w:tabs>
                <w:tab w:val="left" w:pos="709"/>
              </w:tabs>
              <w:jc w:val="both"/>
              <w:rPr>
                <w:sz w:val="20"/>
                <w:szCs w:val="20"/>
                <w:lang w:val="ro-RO"/>
              </w:rPr>
            </w:pPr>
            <w:r w:rsidRPr="00047F02">
              <w:rPr>
                <w:sz w:val="20"/>
                <w:szCs w:val="20"/>
                <w:lang w:val="ro-RO"/>
              </w:rPr>
              <w:t>S.</w:t>
            </w:r>
            <w:r>
              <w:rPr>
                <w:sz w:val="20"/>
                <w:szCs w:val="20"/>
                <w:lang w:val="ro-RO"/>
              </w:rPr>
              <w:t>Sprincean</w:t>
            </w:r>
          </w:p>
        </w:tc>
      </w:tr>
      <w:tr w:rsidR="00047F02" w:rsidTr="00754DD1">
        <w:trPr>
          <w:trHeight w:val="70"/>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rPr>
                <w:sz w:val="20"/>
                <w:szCs w:val="20"/>
              </w:rPr>
            </w:pPr>
            <w:r w:rsidRPr="00047F02">
              <w:rPr>
                <w:sz w:val="20"/>
                <w:szCs w:val="20"/>
                <w:lang w:val="ro-RO"/>
              </w:rPr>
              <w:t>USDC</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Ciclul I - licenţă, specialitatea Filozofie și Comunicare</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Filozofie socială</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6E4E37" w:rsidP="00047F02">
            <w:pPr>
              <w:tabs>
                <w:tab w:val="left" w:pos="709"/>
              </w:tabs>
              <w:jc w:val="both"/>
              <w:rPr>
                <w:sz w:val="20"/>
                <w:szCs w:val="20"/>
                <w:lang w:val="ro-RO"/>
              </w:rPr>
            </w:pPr>
            <w:r w:rsidRPr="00047F02">
              <w:rPr>
                <w:sz w:val="20"/>
                <w:szCs w:val="20"/>
                <w:lang w:val="ro-RO"/>
              </w:rPr>
              <w:t>S.</w:t>
            </w:r>
            <w:r>
              <w:rPr>
                <w:sz w:val="20"/>
                <w:szCs w:val="20"/>
                <w:lang w:val="ro-RO"/>
              </w:rPr>
              <w:t>Sprincean</w:t>
            </w:r>
          </w:p>
        </w:tc>
      </w:tr>
      <w:tr w:rsidR="00047F02" w:rsidTr="00754DD1">
        <w:trPr>
          <w:trHeight w:val="305"/>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rPr>
                <w:sz w:val="20"/>
                <w:szCs w:val="20"/>
              </w:rPr>
            </w:pPr>
            <w:r w:rsidRPr="00047F02">
              <w:rPr>
                <w:sz w:val="20"/>
                <w:szCs w:val="20"/>
                <w:lang w:val="ro-RO"/>
              </w:rPr>
              <w:t>USDC</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Ciclul I - licenţă, specialitatea Limbi Străine, Biologie Moleculară, Chimie, Informatică, Ecologie</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Filozofie</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6E4E37" w:rsidP="00047F02">
            <w:pPr>
              <w:rPr>
                <w:sz w:val="20"/>
                <w:szCs w:val="20"/>
              </w:rPr>
            </w:pPr>
            <w:r w:rsidRPr="00047F02">
              <w:rPr>
                <w:sz w:val="20"/>
                <w:szCs w:val="20"/>
                <w:lang w:val="ro-RO"/>
              </w:rPr>
              <w:t>S.</w:t>
            </w:r>
            <w:r>
              <w:rPr>
                <w:sz w:val="20"/>
                <w:szCs w:val="20"/>
                <w:lang w:val="ro-RO"/>
              </w:rPr>
              <w:t>Sprincean</w:t>
            </w:r>
          </w:p>
        </w:tc>
      </w:tr>
      <w:tr w:rsidR="00047F02" w:rsidTr="00754DD1">
        <w:trPr>
          <w:trHeight w:val="83"/>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rPr>
                <w:sz w:val="20"/>
                <w:szCs w:val="20"/>
              </w:rPr>
            </w:pPr>
            <w:r w:rsidRPr="00047F02">
              <w:rPr>
                <w:sz w:val="20"/>
                <w:szCs w:val="20"/>
                <w:lang w:val="ro-RO"/>
              </w:rPr>
              <w:t>USDC</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Ciclul I - licenţă, specialitatea Filozofie și Comunicare</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Filozofie contemporană</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6E4E37" w:rsidP="00047F02">
            <w:pPr>
              <w:rPr>
                <w:sz w:val="20"/>
                <w:szCs w:val="20"/>
              </w:rPr>
            </w:pPr>
            <w:r w:rsidRPr="00047F02">
              <w:rPr>
                <w:sz w:val="20"/>
                <w:szCs w:val="20"/>
                <w:lang w:val="ro-RO"/>
              </w:rPr>
              <w:t>S.</w:t>
            </w:r>
            <w:r>
              <w:rPr>
                <w:sz w:val="20"/>
                <w:szCs w:val="20"/>
                <w:lang w:val="ro-RO"/>
              </w:rPr>
              <w:t>Sprincean</w:t>
            </w:r>
          </w:p>
        </w:tc>
      </w:tr>
      <w:tr w:rsidR="00047F02" w:rsidTr="00754DD1">
        <w:trPr>
          <w:trHeight w:val="70"/>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rPr>
                <w:sz w:val="20"/>
                <w:szCs w:val="20"/>
              </w:rPr>
            </w:pPr>
            <w:r w:rsidRPr="00047F02">
              <w:rPr>
                <w:sz w:val="20"/>
                <w:szCs w:val="20"/>
                <w:lang w:val="ro-RO"/>
              </w:rPr>
              <w:t>USDC</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Ciclul II – masterat, specialitatea Securitate Națională</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440"/>
              </w:tabs>
              <w:snapToGrid w:val="0"/>
              <w:rPr>
                <w:sz w:val="20"/>
                <w:szCs w:val="20"/>
                <w:lang w:val="ro-RO"/>
              </w:rPr>
            </w:pPr>
            <w:r w:rsidRPr="00047F02">
              <w:rPr>
                <w:sz w:val="20"/>
                <w:szCs w:val="20"/>
                <w:lang w:val="ro-RO"/>
              </w:rPr>
              <w:t xml:space="preserve">Introducere în Securitatea Națională </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6E4E37" w:rsidP="00047F02">
            <w:pPr>
              <w:tabs>
                <w:tab w:val="left" w:pos="709"/>
              </w:tabs>
              <w:jc w:val="both"/>
              <w:rPr>
                <w:sz w:val="20"/>
                <w:szCs w:val="20"/>
                <w:lang w:val="ro-RO"/>
              </w:rPr>
            </w:pPr>
            <w:r w:rsidRPr="00047F02">
              <w:rPr>
                <w:sz w:val="20"/>
                <w:szCs w:val="20"/>
                <w:lang w:val="ro-RO"/>
              </w:rPr>
              <w:t>S.</w:t>
            </w:r>
            <w:r>
              <w:rPr>
                <w:sz w:val="20"/>
                <w:szCs w:val="20"/>
                <w:lang w:val="ro-RO"/>
              </w:rPr>
              <w:t>Sprincean</w:t>
            </w:r>
          </w:p>
        </w:tc>
      </w:tr>
      <w:tr w:rsidR="00047F02" w:rsidTr="00754DD1">
        <w:trPr>
          <w:trHeight w:val="70"/>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rPr>
                <w:sz w:val="20"/>
                <w:szCs w:val="20"/>
              </w:rPr>
            </w:pPr>
            <w:r w:rsidRPr="00047F02">
              <w:rPr>
                <w:sz w:val="20"/>
                <w:szCs w:val="20"/>
                <w:lang w:val="ro-RO"/>
              </w:rPr>
              <w:t>USDC</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Ciclul II – masterat, specialitatea Securitate Națională</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440"/>
              </w:tabs>
              <w:snapToGrid w:val="0"/>
              <w:rPr>
                <w:sz w:val="20"/>
                <w:szCs w:val="20"/>
                <w:lang w:val="en-US"/>
              </w:rPr>
            </w:pPr>
            <w:r w:rsidRPr="00047F02">
              <w:rPr>
                <w:sz w:val="20"/>
                <w:szCs w:val="20"/>
                <w:lang w:val="en-US"/>
              </w:rPr>
              <w:t xml:space="preserve">Biopolitica și Securitatea Umană </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6E4E37" w:rsidP="00047F02">
            <w:pPr>
              <w:tabs>
                <w:tab w:val="left" w:pos="709"/>
              </w:tabs>
              <w:jc w:val="both"/>
              <w:rPr>
                <w:sz w:val="20"/>
                <w:szCs w:val="20"/>
                <w:lang w:val="ro-RO"/>
              </w:rPr>
            </w:pPr>
            <w:r w:rsidRPr="00047F02">
              <w:rPr>
                <w:sz w:val="20"/>
                <w:szCs w:val="20"/>
                <w:lang w:val="ro-RO"/>
              </w:rPr>
              <w:t>S.</w:t>
            </w:r>
            <w:r>
              <w:rPr>
                <w:sz w:val="20"/>
                <w:szCs w:val="20"/>
                <w:lang w:val="ro-RO"/>
              </w:rPr>
              <w:t>Sprincean</w:t>
            </w:r>
          </w:p>
        </w:tc>
      </w:tr>
      <w:tr w:rsidR="00047F02" w:rsidTr="00754DD1">
        <w:trPr>
          <w:trHeight w:val="147"/>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rPr>
                <w:sz w:val="20"/>
                <w:szCs w:val="20"/>
              </w:rPr>
            </w:pPr>
            <w:r w:rsidRPr="00047F02">
              <w:rPr>
                <w:sz w:val="20"/>
                <w:szCs w:val="20"/>
                <w:lang w:val="ro-RO"/>
              </w:rPr>
              <w:t>USDC</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both"/>
              <w:rPr>
                <w:sz w:val="20"/>
                <w:szCs w:val="20"/>
                <w:lang w:val="ro-RO"/>
              </w:rPr>
            </w:pPr>
            <w:r w:rsidRPr="00047F02">
              <w:rPr>
                <w:sz w:val="20"/>
                <w:szCs w:val="20"/>
                <w:lang w:val="ro-RO"/>
              </w:rPr>
              <w:t>Ciclul II – masterat, specialitatea Globalizare</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440"/>
              </w:tabs>
              <w:snapToGrid w:val="0"/>
              <w:rPr>
                <w:sz w:val="20"/>
                <w:szCs w:val="20"/>
                <w:lang w:val="ro-RO"/>
              </w:rPr>
            </w:pPr>
            <w:r w:rsidRPr="00047F02">
              <w:rPr>
                <w:sz w:val="20"/>
                <w:szCs w:val="20"/>
                <w:lang w:val="ro-RO"/>
              </w:rPr>
              <w:t>Culturi europene și mentalități politice</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6E4E37" w:rsidP="00047F02">
            <w:pPr>
              <w:tabs>
                <w:tab w:val="left" w:pos="709"/>
              </w:tabs>
              <w:jc w:val="both"/>
              <w:rPr>
                <w:sz w:val="20"/>
                <w:szCs w:val="20"/>
                <w:lang w:val="ro-RO"/>
              </w:rPr>
            </w:pPr>
            <w:r w:rsidRPr="00047F02">
              <w:rPr>
                <w:sz w:val="20"/>
                <w:szCs w:val="20"/>
                <w:lang w:val="ro-RO"/>
              </w:rPr>
              <w:t>S.</w:t>
            </w:r>
            <w:r>
              <w:rPr>
                <w:sz w:val="20"/>
                <w:szCs w:val="20"/>
                <w:lang w:val="ro-RO"/>
              </w:rPr>
              <w:t>Sprincean</w:t>
            </w:r>
          </w:p>
        </w:tc>
      </w:tr>
      <w:tr w:rsidR="00047F02" w:rsidTr="00754DD1">
        <w:trPr>
          <w:trHeight w:val="147"/>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rPr>
                <w:sz w:val="20"/>
                <w:szCs w:val="20"/>
                <w:lang w:val="en-US"/>
              </w:rPr>
            </w:pPr>
            <w:r w:rsidRPr="00047F02">
              <w:rPr>
                <w:sz w:val="20"/>
                <w:szCs w:val="20"/>
                <w:lang w:val="en-US"/>
              </w:rPr>
              <w:t>Academia Militară a Forțelor Armate „Alexandru cel Bun”</w:t>
            </w:r>
          </w:p>
        </w:tc>
        <w:tc>
          <w:tcPr>
            <w:tcW w:w="4111" w:type="dxa"/>
            <w:tcBorders>
              <w:top w:val="single" w:sz="4" w:space="0" w:color="auto"/>
              <w:left w:val="single" w:sz="4" w:space="0" w:color="auto"/>
              <w:bottom w:val="single" w:sz="4" w:space="0" w:color="auto"/>
              <w:right w:val="single" w:sz="4" w:space="0" w:color="auto"/>
            </w:tcBorders>
          </w:tcPr>
          <w:p w:rsidR="00047F02" w:rsidRPr="00047F02" w:rsidRDefault="00047F02" w:rsidP="00047F02">
            <w:pPr>
              <w:tabs>
                <w:tab w:val="left" w:pos="709"/>
              </w:tabs>
              <w:rPr>
                <w:sz w:val="20"/>
                <w:szCs w:val="20"/>
                <w:lang w:val="en-US"/>
              </w:rPr>
            </w:pPr>
          </w:p>
          <w:p w:rsidR="00047F02" w:rsidRPr="00047F02" w:rsidRDefault="00047F02" w:rsidP="00047F02">
            <w:pPr>
              <w:tabs>
                <w:tab w:val="left" w:pos="709"/>
              </w:tabs>
              <w:rPr>
                <w:sz w:val="20"/>
                <w:szCs w:val="20"/>
                <w:lang w:val="en-US"/>
              </w:rPr>
            </w:pPr>
            <w:r w:rsidRPr="00047F02">
              <w:rPr>
                <w:sz w:val="20"/>
                <w:szCs w:val="20"/>
                <w:lang w:val="en-US"/>
              </w:rPr>
              <w:t>Ciclul II-masterat</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rPr>
                <w:sz w:val="20"/>
                <w:szCs w:val="20"/>
                <w:lang w:val="en-US"/>
              </w:rPr>
            </w:pPr>
            <w:r w:rsidRPr="00047F02">
              <w:rPr>
                <w:sz w:val="20"/>
                <w:szCs w:val="20"/>
                <w:lang w:val="en-US"/>
              </w:rPr>
              <w:t>Securitatea națională și internațională și doctrine politico militare</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6E4E37" w:rsidP="00047F02">
            <w:pPr>
              <w:tabs>
                <w:tab w:val="left" w:pos="709"/>
              </w:tabs>
              <w:rPr>
                <w:sz w:val="20"/>
                <w:szCs w:val="20"/>
                <w:lang w:val="fr-FR"/>
              </w:rPr>
            </w:pPr>
            <w:r w:rsidRPr="00047F02">
              <w:rPr>
                <w:sz w:val="20"/>
                <w:szCs w:val="20"/>
                <w:lang w:val="fr-FR"/>
              </w:rPr>
              <w:t xml:space="preserve">Albu Natalia, Dr., </w:t>
            </w:r>
          </w:p>
          <w:p w:rsidR="00047F02" w:rsidRPr="00047F02" w:rsidRDefault="006E4E37" w:rsidP="00047F02">
            <w:pPr>
              <w:tabs>
                <w:tab w:val="left" w:pos="709"/>
              </w:tabs>
              <w:rPr>
                <w:sz w:val="20"/>
                <w:szCs w:val="20"/>
                <w:lang w:val="fr-FR"/>
              </w:rPr>
            </w:pPr>
            <w:r w:rsidRPr="00047F02">
              <w:rPr>
                <w:sz w:val="20"/>
                <w:szCs w:val="20"/>
                <w:lang w:val="fr-FR"/>
              </w:rPr>
              <w:t>Conf. Univ.</w:t>
            </w:r>
          </w:p>
        </w:tc>
      </w:tr>
      <w:tr w:rsidR="00047F02" w:rsidTr="00754DD1">
        <w:trPr>
          <w:trHeight w:val="147"/>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rPr>
                <w:sz w:val="20"/>
                <w:szCs w:val="20"/>
                <w:lang w:val="en-US"/>
              </w:rPr>
            </w:pPr>
            <w:r w:rsidRPr="00047F02">
              <w:rPr>
                <w:sz w:val="20"/>
                <w:szCs w:val="20"/>
                <w:lang w:val="en-US"/>
              </w:rPr>
              <w:t>Academia Militară a Forțelor Armate „Alexandru cel Bun”</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rPr>
                <w:sz w:val="20"/>
                <w:szCs w:val="20"/>
                <w:lang w:val="en-US"/>
              </w:rPr>
            </w:pPr>
            <w:r w:rsidRPr="00047F02">
              <w:rPr>
                <w:sz w:val="20"/>
                <w:szCs w:val="20"/>
                <w:lang w:val="en-US"/>
              </w:rPr>
              <w:t>Ciclul II-masterat</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rPr>
                <w:sz w:val="20"/>
                <w:szCs w:val="20"/>
                <w:lang w:val="en-US"/>
              </w:rPr>
            </w:pPr>
            <w:r w:rsidRPr="00047F02">
              <w:rPr>
                <w:sz w:val="20"/>
                <w:szCs w:val="20"/>
                <w:lang w:val="en-US"/>
              </w:rPr>
              <w:t>Studii de apărare</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6E4E37" w:rsidP="00047F02">
            <w:pPr>
              <w:tabs>
                <w:tab w:val="left" w:pos="709"/>
              </w:tabs>
              <w:rPr>
                <w:sz w:val="20"/>
                <w:szCs w:val="20"/>
                <w:lang w:val="fr-FR"/>
              </w:rPr>
            </w:pPr>
            <w:r w:rsidRPr="00047F02">
              <w:rPr>
                <w:sz w:val="20"/>
                <w:szCs w:val="20"/>
                <w:lang w:val="fr-FR"/>
              </w:rPr>
              <w:t xml:space="preserve">Albu Natalia, Dr., </w:t>
            </w:r>
          </w:p>
          <w:p w:rsidR="00047F02" w:rsidRPr="00047F02" w:rsidRDefault="006E4E37" w:rsidP="00047F02">
            <w:pPr>
              <w:tabs>
                <w:tab w:val="left" w:pos="709"/>
              </w:tabs>
              <w:rPr>
                <w:sz w:val="20"/>
                <w:szCs w:val="20"/>
                <w:lang w:val="fr-FR"/>
              </w:rPr>
            </w:pPr>
            <w:r w:rsidRPr="00047F02">
              <w:rPr>
                <w:sz w:val="20"/>
                <w:szCs w:val="20"/>
                <w:lang w:val="fr-FR"/>
              </w:rPr>
              <w:t>Conf. Univ.</w:t>
            </w:r>
          </w:p>
        </w:tc>
      </w:tr>
      <w:tr w:rsidR="00047F02" w:rsidTr="00754DD1">
        <w:trPr>
          <w:trHeight w:val="147"/>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jc w:val="center"/>
              <w:rPr>
                <w:sz w:val="20"/>
                <w:szCs w:val="20"/>
              </w:rPr>
            </w:pPr>
            <w:r w:rsidRPr="00047F02">
              <w:rPr>
                <w:sz w:val="20"/>
                <w:szCs w:val="20"/>
                <w:lang w:val="ro-RO"/>
              </w:rPr>
              <w:t>IRIM</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center"/>
              <w:rPr>
                <w:sz w:val="20"/>
                <w:szCs w:val="20"/>
                <w:lang w:val="ro-RO"/>
              </w:rPr>
            </w:pPr>
            <w:r w:rsidRPr="00047F02">
              <w:rPr>
                <w:sz w:val="20"/>
                <w:szCs w:val="20"/>
                <w:lang w:val="ro-RO"/>
              </w:rPr>
              <w:t>Ciclul I - licenţă, specialitatea RI</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center"/>
              <w:rPr>
                <w:sz w:val="20"/>
                <w:szCs w:val="20"/>
                <w:lang w:val="ro-RO"/>
              </w:rPr>
            </w:pPr>
            <w:r w:rsidRPr="00047F02">
              <w:rPr>
                <w:sz w:val="20"/>
                <w:szCs w:val="20"/>
                <w:lang w:val="ro-RO"/>
              </w:rPr>
              <w:t>Instituții Politice Europene</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jc w:val="center"/>
              <w:rPr>
                <w:sz w:val="20"/>
                <w:szCs w:val="20"/>
              </w:rPr>
            </w:pPr>
            <w:r w:rsidRPr="00047F02">
              <w:rPr>
                <w:sz w:val="20"/>
                <w:szCs w:val="20"/>
                <w:lang w:val="ro-RO"/>
              </w:rPr>
              <w:t>N. Afanas</w:t>
            </w:r>
          </w:p>
        </w:tc>
      </w:tr>
      <w:tr w:rsidR="00047F02" w:rsidTr="00754DD1">
        <w:trPr>
          <w:trHeight w:val="147"/>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jc w:val="center"/>
              <w:rPr>
                <w:sz w:val="20"/>
                <w:szCs w:val="20"/>
              </w:rPr>
            </w:pPr>
            <w:r w:rsidRPr="00047F02">
              <w:rPr>
                <w:sz w:val="20"/>
                <w:szCs w:val="20"/>
                <w:lang w:val="ro-RO"/>
              </w:rPr>
              <w:t>IRIM</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center"/>
              <w:rPr>
                <w:sz w:val="20"/>
                <w:szCs w:val="20"/>
                <w:lang w:val="ro-RO"/>
              </w:rPr>
            </w:pPr>
            <w:r w:rsidRPr="00047F02">
              <w:rPr>
                <w:sz w:val="20"/>
                <w:szCs w:val="20"/>
                <w:lang w:val="ro-RO"/>
              </w:rPr>
              <w:t>Ciclul I - licenţă, specialitatea RI</w:t>
            </w:r>
          </w:p>
        </w:tc>
        <w:tc>
          <w:tcPr>
            <w:tcW w:w="2552" w:type="dxa"/>
            <w:tcBorders>
              <w:top w:val="single" w:sz="4" w:space="0" w:color="auto"/>
              <w:left w:val="single" w:sz="4" w:space="0" w:color="auto"/>
              <w:bottom w:val="single" w:sz="4" w:space="0" w:color="auto"/>
              <w:right w:val="single" w:sz="4" w:space="0" w:color="auto"/>
            </w:tcBorders>
          </w:tcPr>
          <w:p w:rsidR="00047F02" w:rsidRPr="00047F02" w:rsidRDefault="00047F02" w:rsidP="00047F02">
            <w:pPr>
              <w:tabs>
                <w:tab w:val="left" w:pos="440"/>
              </w:tabs>
              <w:snapToGrid w:val="0"/>
              <w:jc w:val="center"/>
              <w:rPr>
                <w:sz w:val="20"/>
                <w:szCs w:val="20"/>
                <w:lang w:val="ro-RO"/>
              </w:rPr>
            </w:pPr>
            <w:r w:rsidRPr="00047F02">
              <w:rPr>
                <w:sz w:val="20"/>
                <w:szCs w:val="20"/>
                <w:lang w:val="ro-RO"/>
              </w:rPr>
              <w:t>PESC UE</w:t>
            </w:r>
          </w:p>
          <w:p w:rsidR="00047F02" w:rsidRPr="00047F02" w:rsidRDefault="00047F02" w:rsidP="00047F02">
            <w:pPr>
              <w:tabs>
                <w:tab w:val="left" w:pos="440"/>
              </w:tabs>
              <w:snapToGrid w:val="0"/>
              <w:jc w:val="center"/>
              <w:rPr>
                <w:sz w:val="20"/>
                <w:szCs w:val="20"/>
                <w:lang w:val="ro-RO"/>
              </w:rPr>
            </w:pP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jc w:val="center"/>
              <w:rPr>
                <w:sz w:val="20"/>
                <w:szCs w:val="20"/>
              </w:rPr>
            </w:pPr>
            <w:r w:rsidRPr="00047F02">
              <w:rPr>
                <w:sz w:val="20"/>
                <w:szCs w:val="20"/>
                <w:lang w:val="ro-RO"/>
              </w:rPr>
              <w:t>N. Afanas</w:t>
            </w:r>
          </w:p>
        </w:tc>
      </w:tr>
      <w:tr w:rsidR="00047F02" w:rsidTr="00754DD1">
        <w:trPr>
          <w:trHeight w:val="147"/>
        </w:trPr>
        <w:tc>
          <w:tcPr>
            <w:tcW w:w="2518"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jc w:val="center"/>
              <w:rPr>
                <w:sz w:val="20"/>
                <w:szCs w:val="20"/>
              </w:rPr>
            </w:pPr>
            <w:r w:rsidRPr="00047F02">
              <w:rPr>
                <w:sz w:val="20"/>
                <w:szCs w:val="20"/>
                <w:lang w:val="ro-RO"/>
              </w:rPr>
              <w:t>IRIM</w:t>
            </w:r>
          </w:p>
        </w:tc>
        <w:tc>
          <w:tcPr>
            <w:tcW w:w="4111"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709"/>
              </w:tabs>
              <w:jc w:val="center"/>
              <w:rPr>
                <w:sz w:val="20"/>
                <w:szCs w:val="20"/>
                <w:lang w:val="ro-RO"/>
              </w:rPr>
            </w:pPr>
            <w:r w:rsidRPr="00047F02">
              <w:rPr>
                <w:sz w:val="20"/>
                <w:szCs w:val="20"/>
                <w:lang w:val="ro-RO"/>
              </w:rPr>
              <w:t>Ciclul I - licenţă, specialitatea RI</w:t>
            </w:r>
          </w:p>
        </w:tc>
        <w:tc>
          <w:tcPr>
            <w:tcW w:w="2552"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tabs>
                <w:tab w:val="left" w:pos="440"/>
              </w:tabs>
              <w:snapToGrid w:val="0"/>
              <w:jc w:val="center"/>
              <w:rPr>
                <w:sz w:val="20"/>
                <w:szCs w:val="20"/>
                <w:lang w:val="ro-RO"/>
              </w:rPr>
            </w:pPr>
            <w:r w:rsidRPr="00047F02">
              <w:rPr>
                <w:sz w:val="20"/>
                <w:szCs w:val="20"/>
                <w:lang w:val="ro-RO"/>
              </w:rPr>
              <w:t>TRI</w:t>
            </w:r>
          </w:p>
        </w:tc>
        <w:tc>
          <w:tcPr>
            <w:tcW w:w="1984" w:type="dxa"/>
            <w:tcBorders>
              <w:top w:val="single" w:sz="4" w:space="0" w:color="auto"/>
              <w:left w:val="single" w:sz="4" w:space="0" w:color="auto"/>
              <w:bottom w:val="single" w:sz="4" w:space="0" w:color="auto"/>
              <w:right w:val="single" w:sz="4" w:space="0" w:color="auto"/>
            </w:tcBorders>
            <w:hideMark/>
          </w:tcPr>
          <w:p w:rsidR="00047F02" w:rsidRPr="00047F02" w:rsidRDefault="00047F02" w:rsidP="00047F02">
            <w:pPr>
              <w:jc w:val="center"/>
              <w:rPr>
                <w:sz w:val="20"/>
                <w:szCs w:val="20"/>
                <w:lang w:val="ro-RO"/>
              </w:rPr>
            </w:pPr>
            <w:r w:rsidRPr="00047F02">
              <w:rPr>
                <w:sz w:val="20"/>
                <w:szCs w:val="20"/>
                <w:lang w:val="ro-RO"/>
              </w:rPr>
              <w:t>N. Afanas</w:t>
            </w:r>
          </w:p>
        </w:tc>
      </w:tr>
      <w:tr w:rsidR="00047F02" w:rsidRPr="00534B4C" w:rsidTr="00754DD1">
        <w:trPr>
          <w:trHeight w:val="70"/>
        </w:trPr>
        <w:tc>
          <w:tcPr>
            <w:tcW w:w="2518" w:type="dxa"/>
          </w:tcPr>
          <w:p w:rsidR="00047F02" w:rsidRPr="00047F02" w:rsidRDefault="00047F02" w:rsidP="00047F02">
            <w:pPr>
              <w:tabs>
                <w:tab w:val="left" w:pos="709"/>
              </w:tabs>
              <w:jc w:val="both"/>
              <w:rPr>
                <w:sz w:val="20"/>
                <w:szCs w:val="20"/>
                <w:lang w:val="ro-RO"/>
              </w:rPr>
            </w:pPr>
            <w:r w:rsidRPr="00047F02">
              <w:rPr>
                <w:sz w:val="20"/>
                <w:szCs w:val="20"/>
                <w:lang w:val="ro-RO"/>
              </w:rPr>
              <w:t>AMFA</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Activitate didactică în cadrul cursului postuniversitar organizat de AMFA „Alexandru cel Bun”</w:t>
            </w:r>
          </w:p>
          <w:p w:rsidR="00047F02" w:rsidRPr="00047F02" w:rsidRDefault="00047F02" w:rsidP="00047F02">
            <w:pPr>
              <w:tabs>
                <w:tab w:val="left" w:pos="709"/>
              </w:tabs>
              <w:jc w:val="both"/>
              <w:rPr>
                <w:sz w:val="20"/>
                <w:szCs w:val="20"/>
                <w:lang w:val="ro-RO"/>
              </w:rPr>
            </w:pPr>
          </w:p>
        </w:tc>
        <w:tc>
          <w:tcPr>
            <w:tcW w:w="2552" w:type="dxa"/>
          </w:tcPr>
          <w:p w:rsidR="00047F02" w:rsidRPr="00047F02" w:rsidRDefault="00047F02" w:rsidP="00047F02">
            <w:pPr>
              <w:tabs>
                <w:tab w:val="left" w:pos="709"/>
              </w:tabs>
              <w:rPr>
                <w:sz w:val="20"/>
                <w:szCs w:val="20"/>
                <w:lang w:val="ro-RO"/>
              </w:rPr>
            </w:pPr>
            <w:r w:rsidRPr="00047F02">
              <w:rPr>
                <w:sz w:val="20"/>
                <w:szCs w:val="20"/>
                <w:lang w:val="ro-RO"/>
              </w:rPr>
              <w:t>- prezentare „Evoluții geopolitice în sec. XXI”</w:t>
            </w:r>
          </w:p>
          <w:p w:rsidR="00047F02" w:rsidRPr="00047F02" w:rsidRDefault="00047F02" w:rsidP="00047F02">
            <w:pPr>
              <w:tabs>
                <w:tab w:val="left" w:pos="709"/>
              </w:tabs>
              <w:rPr>
                <w:sz w:val="20"/>
                <w:szCs w:val="20"/>
                <w:lang w:val="ro-RO"/>
              </w:rPr>
            </w:pPr>
            <w:r w:rsidRPr="00047F02">
              <w:rPr>
                <w:sz w:val="20"/>
                <w:szCs w:val="20"/>
                <w:lang w:val="ro-RO"/>
              </w:rPr>
              <w:t>– prezentare „Geopolitica petrolului”</w:t>
            </w:r>
          </w:p>
        </w:tc>
        <w:tc>
          <w:tcPr>
            <w:tcW w:w="1984" w:type="dxa"/>
          </w:tcPr>
          <w:p w:rsidR="00047F02" w:rsidRPr="00047F02" w:rsidRDefault="00047F02" w:rsidP="00047F02">
            <w:pPr>
              <w:tabs>
                <w:tab w:val="left" w:pos="709"/>
              </w:tabs>
              <w:jc w:val="both"/>
              <w:rPr>
                <w:sz w:val="20"/>
                <w:szCs w:val="20"/>
                <w:lang w:val="ro-RO"/>
              </w:rPr>
            </w:pPr>
            <w:r w:rsidRPr="00047F02">
              <w:rPr>
                <w:sz w:val="20"/>
                <w:szCs w:val="20"/>
                <w:lang w:val="ro-RO"/>
              </w:rPr>
              <w:t>Grosu R.</w:t>
            </w:r>
          </w:p>
        </w:tc>
      </w:tr>
      <w:tr w:rsidR="00047F02" w:rsidRPr="00534B4C" w:rsidTr="00754DD1">
        <w:trPr>
          <w:trHeight w:val="70"/>
        </w:trPr>
        <w:tc>
          <w:tcPr>
            <w:tcW w:w="2518" w:type="dxa"/>
          </w:tcPr>
          <w:p w:rsidR="00047F02" w:rsidRPr="00047F02" w:rsidRDefault="00047F02" w:rsidP="00047F02">
            <w:pPr>
              <w:rPr>
                <w:sz w:val="20"/>
                <w:szCs w:val="20"/>
                <w:lang w:val="en-US"/>
              </w:rPr>
            </w:pPr>
            <w:r w:rsidRPr="00047F02">
              <w:rPr>
                <w:sz w:val="20"/>
                <w:szCs w:val="20"/>
                <w:lang w:val="ro-RO"/>
              </w:rPr>
              <w:t>AMFA</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 - licenţă, specialitatea Studii de Securitate</w:t>
            </w:r>
          </w:p>
        </w:tc>
        <w:tc>
          <w:tcPr>
            <w:tcW w:w="2552" w:type="dxa"/>
          </w:tcPr>
          <w:p w:rsidR="00047F02" w:rsidRPr="00047F02" w:rsidRDefault="00047F02" w:rsidP="00047F02">
            <w:pPr>
              <w:tabs>
                <w:tab w:val="left" w:pos="709"/>
              </w:tabs>
              <w:jc w:val="both"/>
              <w:rPr>
                <w:sz w:val="20"/>
                <w:szCs w:val="20"/>
                <w:lang w:val="ro-RO"/>
              </w:rPr>
            </w:pPr>
            <w:r w:rsidRPr="00047F02">
              <w:rPr>
                <w:sz w:val="20"/>
                <w:szCs w:val="20"/>
                <w:lang w:val="ro-RO"/>
              </w:rPr>
              <w:t>Doctrine politico-militare</w:t>
            </w:r>
          </w:p>
        </w:tc>
        <w:tc>
          <w:tcPr>
            <w:tcW w:w="1984" w:type="dxa"/>
          </w:tcPr>
          <w:p w:rsidR="00047F02" w:rsidRPr="00047F02" w:rsidRDefault="00047F02" w:rsidP="00047F02">
            <w:pPr>
              <w:tabs>
                <w:tab w:val="left" w:pos="709"/>
              </w:tabs>
              <w:jc w:val="both"/>
              <w:rPr>
                <w:sz w:val="20"/>
                <w:szCs w:val="20"/>
                <w:lang w:val="ro-RO"/>
              </w:rPr>
            </w:pPr>
            <w:r w:rsidRPr="00047F02">
              <w:rPr>
                <w:sz w:val="20"/>
                <w:szCs w:val="20"/>
                <w:lang w:val="ro-RO"/>
              </w:rPr>
              <w:t>Grosu R.</w:t>
            </w:r>
          </w:p>
        </w:tc>
      </w:tr>
      <w:tr w:rsidR="00047F02" w:rsidRPr="00534B4C" w:rsidTr="00754DD1">
        <w:trPr>
          <w:trHeight w:val="129"/>
        </w:trPr>
        <w:tc>
          <w:tcPr>
            <w:tcW w:w="2518" w:type="dxa"/>
          </w:tcPr>
          <w:p w:rsidR="00047F02" w:rsidRPr="00047F02" w:rsidRDefault="00047F02" w:rsidP="00047F02">
            <w:pPr>
              <w:tabs>
                <w:tab w:val="left" w:pos="709"/>
              </w:tabs>
              <w:jc w:val="both"/>
              <w:rPr>
                <w:sz w:val="20"/>
                <w:szCs w:val="20"/>
                <w:lang w:val="ro-RO"/>
              </w:rPr>
            </w:pPr>
            <w:r w:rsidRPr="00047F02">
              <w:rPr>
                <w:sz w:val="20"/>
                <w:szCs w:val="20"/>
                <w:lang w:val="ro-RO"/>
              </w:rPr>
              <w:t>USDC</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 - licenţă, USDC</w:t>
            </w:r>
          </w:p>
        </w:tc>
        <w:tc>
          <w:tcPr>
            <w:tcW w:w="2552" w:type="dxa"/>
          </w:tcPr>
          <w:p w:rsidR="00047F02" w:rsidRPr="00047F02" w:rsidRDefault="00047F02" w:rsidP="00047F02">
            <w:pPr>
              <w:tabs>
                <w:tab w:val="left" w:pos="709"/>
              </w:tabs>
              <w:jc w:val="both"/>
              <w:rPr>
                <w:sz w:val="20"/>
                <w:szCs w:val="20"/>
                <w:lang w:val="ro-RO"/>
              </w:rPr>
            </w:pPr>
            <w:r w:rsidRPr="00047F02">
              <w:rPr>
                <w:sz w:val="20"/>
                <w:szCs w:val="20"/>
                <w:lang w:val="ro-RO"/>
              </w:rPr>
              <w:t xml:space="preserve">Integrare europeană </w:t>
            </w:r>
          </w:p>
        </w:tc>
        <w:tc>
          <w:tcPr>
            <w:tcW w:w="1984" w:type="dxa"/>
          </w:tcPr>
          <w:p w:rsidR="00047F02" w:rsidRPr="00047F02" w:rsidRDefault="00047F02" w:rsidP="00047F02">
            <w:pPr>
              <w:tabs>
                <w:tab w:val="left" w:pos="709"/>
              </w:tabs>
              <w:jc w:val="both"/>
              <w:rPr>
                <w:sz w:val="20"/>
                <w:szCs w:val="20"/>
                <w:lang w:val="ro-RO"/>
              </w:rPr>
            </w:pPr>
            <w:r w:rsidRPr="00047F02">
              <w:rPr>
                <w:sz w:val="20"/>
                <w:szCs w:val="20"/>
                <w:lang w:val="ro-RO"/>
              </w:rPr>
              <w:t xml:space="preserve">Juc Victor </w:t>
            </w:r>
          </w:p>
        </w:tc>
      </w:tr>
      <w:tr w:rsidR="00047F02" w:rsidRPr="00534B4C" w:rsidTr="00754DD1">
        <w:trPr>
          <w:trHeight w:val="70"/>
        </w:trPr>
        <w:tc>
          <w:tcPr>
            <w:tcW w:w="2518" w:type="dxa"/>
          </w:tcPr>
          <w:p w:rsidR="00047F02" w:rsidRPr="00047F02" w:rsidRDefault="00047F02" w:rsidP="00047F02">
            <w:pPr>
              <w:rPr>
                <w:sz w:val="20"/>
                <w:szCs w:val="20"/>
              </w:rPr>
            </w:pPr>
            <w:r w:rsidRPr="00047F02">
              <w:rPr>
                <w:sz w:val="20"/>
                <w:szCs w:val="20"/>
                <w:lang w:val="ro-RO"/>
              </w:rPr>
              <w:t>USM</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 - licenţă, USM</w:t>
            </w:r>
          </w:p>
        </w:tc>
        <w:tc>
          <w:tcPr>
            <w:tcW w:w="2552" w:type="dxa"/>
          </w:tcPr>
          <w:p w:rsidR="00047F02" w:rsidRPr="00047F02" w:rsidRDefault="00047F02" w:rsidP="00047F02">
            <w:pPr>
              <w:tabs>
                <w:tab w:val="left" w:pos="709"/>
              </w:tabs>
              <w:jc w:val="both"/>
              <w:rPr>
                <w:sz w:val="20"/>
                <w:szCs w:val="20"/>
                <w:lang w:val="ro-RO"/>
              </w:rPr>
            </w:pPr>
            <w:r w:rsidRPr="00047F02">
              <w:rPr>
                <w:sz w:val="20"/>
                <w:szCs w:val="20"/>
                <w:lang w:val="ro-RO"/>
              </w:rPr>
              <w:t>Teoruia relațiilor internaționale</w:t>
            </w:r>
          </w:p>
        </w:tc>
        <w:tc>
          <w:tcPr>
            <w:tcW w:w="1984" w:type="dxa"/>
          </w:tcPr>
          <w:p w:rsidR="00047F02" w:rsidRPr="00047F02" w:rsidRDefault="00047F02" w:rsidP="00047F02">
            <w:pPr>
              <w:rPr>
                <w:sz w:val="20"/>
                <w:szCs w:val="20"/>
              </w:rPr>
            </w:pPr>
            <w:r w:rsidRPr="00047F02">
              <w:rPr>
                <w:sz w:val="20"/>
                <w:szCs w:val="20"/>
                <w:lang w:val="ro-RO"/>
              </w:rPr>
              <w:t xml:space="preserve">Juc Victor </w:t>
            </w:r>
          </w:p>
        </w:tc>
      </w:tr>
      <w:tr w:rsidR="00047F02" w:rsidRPr="00534B4C" w:rsidTr="00754DD1">
        <w:trPr>
          <w:trHeight w:val="305"/>
        </w:trPr>
        <w:tc>
          <w:tcPr>
            <w:tcW w:w="2518" w:type="dxa"/>
          </w:tcPr>
          <w:p w:rsidR="00047F02" w:rsidRPr="00047F02" w:rsidRDefault="00047F02" w:rsidP="00047F02">
            <w:pPr>
              <w:rPr>
                <w:sz w:val="20"/>
                <w:szCs w:val="20"/>
              </w:rPr>
            </w:pPr>
            <w:r w:rsidRPr="00047F02">
              <w:rPr>
                <w:sz w:val="20"/>
                <w:szCs w:val="20"/>
                <w:lang w:val="ro-RO"/>
              </w:rPr>
              <w:t>USM</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 - USM</w:t>
            </w:r>
          </w:p>
        </w:tc>
        <w:tc>
          <w:tcPr>
            <w:tcW w:w="2552" w:type="dxa"/>
          </w:tcPr>
          <w:p w:rsidR="00047F02" w:rsidRPr="00047F02" w:rsidRDefault="00047F02" w:rsidP="00047F02">
            <w:pPr>
              <w:tabs>
                <w:tab w:val="left" w:pos="709"/>
              </w:tabs>
              <w:jc w:val="both"/>
              <w:rPr>
                <w:sz w:val="20"/>
                <w:szCs w:val="20"/>
                <w:lang w:val="ro-RO"/>
              </w:rPr>
            </w:pPr>
            <w:r w:rsidRPr="00047F02">
              <w:rPr>
                <w:sz w:val="20"/>
                <w:szCs w:val="20"/>
                <w:lang w:val="ro-RO"/>
              </w:rPr>
              <w:t>Politica mondială</w:t>
            </w:r>
          </w:p>
        </w:tc>
        <w:tc>
          <w:tcPr>
            <w:tcW w:w="1984" w:type="dxa"/>
          </w:tcPr>
          <w:p w:rsidR="00047F02" w:rsidRPr="00047F02" w:rsidRDefault="00047F02" w:rsidP="00047F02">
            <w:pPr>
              <w:rPr>
                <w:sz w:val="20"/>
                <w:szCs w:val="20"/>
              </w:rPr>
            </w:pPr>
            <w:r w:rsidRPr="00047F02">
              <w:rPr>
                <w:sz w:val="20"/>
                <w:szCs w:val="20"/>
                <w:lang w:val="ro-RO"/>
              </w:rPr>
              <w:t xml:space="preserve">Juc Victor </w:t>
            </w:r>
          </w:p>
        </w:tc>
      </w:tr>
      <w:tr w:rsidR="00047F02" w:rsidRPr="00534B4C" w:rsidTr="00754DD1">
        <w:trPr>
          <w:trHeight w:val="83"/>
        </w:trPr>
        <w:tc>
          <w:tcPr>
            <w:tcW w:w="2518" w:type="dxa"/>
          </w:tcPr>
          <w:p w:rsidR="00047F02" w:rsidRPr="00047F02" w:rsidRDefault="00047F02" w:rsidP="00047F02">
            <w:pPr>
              <w:rPr>
                <w:sz w:val="20"/>
                <w:szCs w:val="20"/>
              </w:rPr>
            </w:pPr>
            <w:r w:rsidRPr="00047F02">
              <w:rPr>
                <w:sz w:val="20"/>
                <w:szCs w:val="20"/>
                <w:lang w:val="ro-RO"/>
              </w:rPr>
              <w:t>USDC</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II - USDC</w:t>
            </w:r>
          </w:p>
        </w:tc>
        <w:tc>
          <w:tcPr>
            <w:tcW w:w="2552" w:type="dxa"/>
          </w:tcPr>
          <w:p w:rsidR="00047F02" w:rsidRPr="00047F02" w:rsidRDefault="00047F02" w:rsidP="00047F02">
            <w:pPr>
              <w:tabs>
                <w:tab w:val="left" w:pos="709"/>
              </w:tabs>
              <w:jc w:val="both"/>
              <w:rPr>
                <w:sz w:val="20"/>
                <w:szCs w:val="20"/>
                <w:lang w:val="ro-RO"/>
              </w:rPr>
            </w:pPr>
            <w:r w:rsidRPr="00047F02">
              <w:rPr>
                <w:sz w:val="20"/>
                <w:szCs w:val="20"/>
                <w:lang w:val="ro-RO"/>
              </w:rPr>
              <w:t>Globalizarea și securitatea</w:t>
            </w:r>
          </w:p>
        </w:tc>
        <w:tc>
          <w:tcPr>
            <w:tcW w:w="1984" w:type="dxa"/>
          </w:tcPr>
          <w:p w:rsidR="00047F02" w:rsidRPr="00047F02" w:rsidRDefault="00047F02" w:rsidP="00047F02">
            <w:pPr>
              <w:rPr>
                <w:sz w:val="20"/>
                <w:szCs w:val="20"/>
              </w:rPr>
            </w:pPr>
            <w:r w:rsidRPr="00047F02">
              <w:rPr>
                <w:sz w:val="20"/>
                <w:szCs w:val="20"/>
                <w:lang w:val="ro-RO"/>
              </w:rPr>
              <w:t xml:space="preserve">Juc Victor </w:t>
            </w:r>
          </w:p>
        </w:tc>
      </w:tr>
      <w:tr w:rsidR="00047F02" w:rsidRPr="00534B4C" w:rsidTr="00754DD1">
        <w:trPr>
          <w:trHeight w:val="70"/>
        </w:trPr>
        <w:tc>
          <w:tcPr>
            <w:tcW w:w="2518" w:type="dxa"/>
          </w:tcPr>
          <w:p w:rsidR="00047F02" w:rsidRPr="00047F02" w:rsidRDefault="00047F02" w:rsidP="00047F02">
            <w:pPr>
              <w:rPr>
                <w:sz w:val="20"/>
                <w:szCs w:val="20"/>
              </w:rPr>
            </w:pPr>
            <w:r w:rsidRPr="00047F02">
              <w:rPr>
                <w:sz w:val="20"/>
                <w:szCs w:val="20"/>
                <w:lang w:val="ro-RO"/>
              </w:rPr>
              <w:t>USM</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II - USM</w:t>
            </w:r>
          </w:p>
        </w:tc>
        <w:tc>
          <w:tcPr>
            <w:tcW w:w="2552" w:type="dxa"/>
          </w:tcPr>
          <w:p w:rsidR="00047F02" w:rsidRPr="00047F02" w:rsidRDefault="00047F02" w:rsidP="00047F02">
            <w:pPr>
              <w:tabs>
                <w:tab w:val="left" w:pos="440"/>
              </w:tabs>
              <w:snapToGrid w:val="0"/>
              <w:rPr>
                <w:sz w:val="20"/>
                <w:szCs w:val="20"/>
                <w:lang w:val="ro-RO"/>
              </w:rPr>
            </w:pPr>
            <w:r w:rsidRPr="00047F02">
              <w:rPr>
                <w:sz w:val="20"/>
                <w:szCs w:val="20"/>
                <w:lang w:val="ro-RO"/>
              </w:rPr>
              <w:t xml:space="preserve">Ordinea mondială și </w:t>
            </w:r>
          </w:p>
        </w:tc>
        <w:tc>
          <w:tcPr>
            <w:tcW w:w="1984" w:type="dxa"/>
          </w:tcPr>
          <w:p w:rsidR="00047F02" w:rsidRPr="00047F02" w:rsidRDefault="00966958" w:rsidP="00047F02">
            <w:pPr>
              <w:rPr>
                <w:sz w:val="20"/>
                <w:szCs w:val="20"/>
              </w:rPr>
            </w:pPr>
            <w:r w:rsidRPr="00047F02">
              <w:rPr>
                <w:sz w:val="20"/>
                <w:szCs w:val="20"/>
                <w:lang w:val="ro-RO"/>
              </w:rPr>
              <w:t xml:space="preserve">Juc Victor </w:t>
            </w:r>
          </w:p>
        </w:tc>
      </w:tr>
      <w:tr w:rsidR="00047F02" w:rsidRPr="00534B4C" w:rsidTr="00754DD1">
        <w:trPr>
          <w:trHeight w:val="70"/>
        </w:trPr>
        <w:tc>
          <w:tcPr>
            <w:tcW w:w="2518" w:type="dxa"/>
          </w:tcPr>
          <w:p w:rsidR="00047F02" w:rsidRPr="00047F02" w:rsidRDefault="00047F02" w:rsidP="00047F02">
            <w:pPr>
              <w:rPr>
                <w:sz w:val="20"/>
                <w:szCs w:val="20"/>
              </w:rPr>
            </w:pPr>
            <w:r w:rsidRPr="00047F02">
              <w:rPr>
                <w:sz w:val="20"/>
                <w:szCs w:val="20"/>
                <w:lang w:val="ro-RO"/>
              </w:rPr>
              <w:t>USM</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II – USM</w:t>
            </w:r>
          </w:p>
        </w:tc>
        <w:tc>
          <w:tcPr>
            <w:tcW w:w="2552" w:type="dxa"/>
          </w:tcPr>
          <w:p w:rsidR="00047F02" w:rsidRPr="00047F02" w:rsidRDefault="00047F02" w:rsidP="00047F02">
            <w:pPr>
              <w:tabs>
                <w:tab w:val="left" w:pos="440"/>
              </w:tabs>
              <w:snapToGrid w:val="0"/>
              <w:rPr>
                <w:sz w:val="20"/>
                <w:szCs w:val="20"/>
                <w:lang w:val="fr-FR"/>
              </w:rPr>
            </w:pPr>
            <w:r w:rsidRPr="00047F02">
              <w:rPr>
                <w:sz w:val="20"/>
                <w:szCs w:val="20"/>
                <w:lang w:val="ro-RO"/>
              </w:rPr>
              <w:t>Uniunea Europeană în relațiile internaționale</w:t>
            </w:r>
          </w:p>
        </w:tc>
        <w:tc>
          <w:tcPr>
            <w:tcW w:w="1984" w:type="dxa"/>
          </w:tcPr>
          <w:p w:rsidR="00047F02" w:rsidRPr="00047F02" w:rsidRDefault="00966958" w:rsidP="00047F02">
            <w:pPr>
              <w:tabs>
                <w:tab w:val="left" w:pos="709"/>
              </w:tabs>
              <w:jc w:val="both"/>
              <w:rPr>
                <w:sz w:val="20"/>
                <w:szCs w:val="20"/>
                <w:lang w:val="ro-RO"/>
              </w:rPr>
            </w:pPr>
            <w:r w:rsidRPr="00047F02">
              <w:rPr>
                <w:sz w:val="20"/>
                <w:szCs w:val="20"/>
                <w:lang w:val="ro-RO"/>
              </w:rPr>
              <w:t>Juc Victor</w:t>
            </w:r>
          </w:p>
        </w:tc>
      </w:tr>
      <w:tr w:rsidR="00047F02" w:rsidRPr="00534B4C" w:rsidTr="00754DD1">
        <w:trPr>
          <w:trHeight w:val="70"/>
        </w:trPr>
        <w:tc>
          <w:tcPr>
            <w:tcW w:w="2518" w:type="dxa"/>
          </w:tcPr>
          <w:p w:rsidR="00047F02" w:rsidRPr="00047F02" w:rsidRDefault="00047F02" w:rsidP="00047F02">
            <w:pPr>
              <w:tabs>
                <w:tab w:val="left" w:pos="709"/>
              </w:tabs>
              <w:jc w:val="both"/>
              <w:rPr>
                <w:sz w:val="20"/>
                <w:szCs w:val="20"/>
                <w:lang w:val="ro-RO"/>
              </w:rPr>
            </w:pPr>
            <w:r w:rsidRPr="00047F02">
              <w:rPr>
                <w:sz w:val="20"/>
                <w:szCs w:val="20"/>
                <w:lang w:val="ro-RO"/>
              </w:rPr>
              <w:t xml:space="preserve">USEM </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 - licenţă, specialitatea Jurnalism și procese mediatice</w:t>
            </w:r>
          </w:p>
        </w:tc>
        <w:tc>
          <w:tcPr>
            <w:tcW w:w="2552" w:type="dxa"/>
          </w:tcPr>
          <w:p w:rsidR="00047F02" w:rsidRPr="00047F02" w:rsidRDefault="00047F02" w:rsidP="00047F02">
            <w:pPr>
              <w:tabs>
                <w:tab w:val="left" w:pos="709"/>
              </w:tabs>
              <w:jc w:val="both"/>
              <w:rPr>
                <w:sz w:val="20"/>
                <w:szCs w:val="20"/>
                <w:lang w:val="ro-RO"/>
              </w:rPr>
            </w:pPr>
            <w:r w:rsidRPr="00047F02">
              <w:rPr>
                <w:sz w:val="20"/>
                <w:szCs w:val="20"/>
                <w:lang w:val="ro-RO"/>
              </w:rPr>
              <w:t xml:space="preserve">Jurnalismul de agenție </w:t>
            </w:r>
          </w:p>
        </w:tc>
        <w:tc>
          <w:tcPr>
            <w:tcW w:w="1984" w:type="dxa"/>
          </w:tcPr>
          <w:p w:rsidR="00047F02" w:rsidRPr="00047F02" w:rsidRDefault="00966958" w:rsidP="00047F02">
            <w:pPr>
              <w:tabs>
                <w:tab w:val="left" w:pos="709"/>
              </w:tabs>
              <w:jc w:val="both"/>
              <w:rPr>
                <w:sz w:val="20"/>
                <w:szCs w:val="20"/>
                <w:lang w:val="ro-RO"/>
              </w:rPr>
            </w:pPr>
            <w:r w:rsidRPr="00047F02">
              <w:rPr>
                <w:sz w:val="20"/>
                <w:szCs w:val="20"/>
                <w:lang w:val="ro-RO"/>
              </w:rPr>
              <w:t>Peru-Balan Aurelia</w:t>
            </w:r>
          </w:p>
        </w:tc>
      </w:tr>
      <w:tr w:rsidR="00047F02" w:rsidRPr="00534B4C" w:rsidTr="00754DD1">
        <w:trPr>
          <w:trHeight w:val="70"/>
        </w:trPr>
        <w:tc>
          <w:tcPr>
            <w:tcW w:w="2518" w:type="dxa"/>
          </w:tcPr>
          <w:p w:rsidR="00047F02" w:rsidRPr="00047F02" w:rsidRDefault="00047F02" w:rsidP="00047F02">
            <w:pPr>
              <w:rPr>
                <w:sz w:val="20"/>
                <w:szCs w:val="20"/>
              </w:rPr>
            </w:pPr>
            <w:r w:rsidRPr="00047F02">
              <w:rPr>
                <w:sz w:val="20"/>
                <w:szCs w:val="20"/>
                <w:lang w:val="ro-RO"/>
              </w:rPr>
              <w:t>USEM</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 - licenţă, specialitatea Jurnalism și procese mediatice</w:t>
            </w:r>
          </w:p>
        </w:tc>
        <w:tc>
          <w:tcPr>
            <w:tcW w:w="2552" w:type="dxa"/>
          </w:tcPr>
          <w:p w:rsidR="00047F02" w:rsidRPr="00047F02" w:rsidRDefault="00047F02" w:rsidP="00047F02">
            <w:pPr>
              <w:tabs>
                <w:tab w:val="left" w:pos="709"/>
              </w:tabs>
              <w:jc w:val="both"/>
              <w:rPr>
                <w:sz w:val="20"/>
                <w:szCs w:val="20"/>
                <w:lang w:val="ro-RO"/>
              </w:rPr>
            </w:pPr>
            <w:r w:rsidRPr="00047F02">
              <w:rPr>
                <w:sz w:val="20"/>
                <w:szCs w:val="20"/>
                <w:lang w:val="ro-RO"/>
              </w:rPr>
              <w:t>Jurnalismul de opinie</w:t>
            </w:r>
          </w:p>
        </w:tc>
        <w:tc>
          <w:tcPr>
            <w:tcW w:w="1984" w:type="dxa"/>
          </w:tcPr>
          <w:p w:rsidR="00047F02" w:rsidRPr="00047F02" w:rsidRDefault="00966958" w:rsidP="00047F02">
            <w:pPr>
              <w:tabs>
                <w:tab w:val="left" w:pos="709"/>
              </w:tabs>
              <w:jc w:val="both"/>
              <w:rPr>
                <w:sz w:val="20"/>
                <w:szCs w:val="20"/>
                <w:lang w:val="ro-RO"/>
              </w:rPr>
            </w:pPr>
            <w:r w:rsidRPr="00047F02">
              <w:rPr>
                <w:sz w:val="20"/>
                <w:szCs w:val="20"/>
                <w:lang w:val="ro-RO"/>
              </w:rPr>
              <w:t>Peru-Balan Aurelia</w:t>
            </w:r>
          </w:p>
        </w:tc>
      </w:tr>
      <w:tr w:rsidR="00047F02" w:rsidRPr="00534B4C" w:rsidTr="00754DD1">
        <w:trPr>
          <w:trHeight w:val="70"/>
        </w:trPr>
        <w:tc>
          <w:tcPr>
            <w:tcW w:w="2518" w:type="dxa"/>
          </w:tcPr>
          <w:p w:rsidR="00047F02" w:rsidRPr="00047F02" w:rsidRDefault="00047F02" w:rsidP="00047F02">
            <w:pPr>
              <w:rPr>
                <w:sz w:val="20"/>
                <w:szCs w:val="20"/>
              </w:rPr>
            </w:pPr>
            <w:r w:rsidRPr="00047F02">
              <w:rPr>
                <w:sz w:val="20"/>
                <w:szCs w:val="20"/>
                <w:lang w:val="ro-RO"/>
              </w:rPr>
              <w:lastRenderedPageBreak/>
              <w:t>USEM</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 - licenţă, specialitatea Jurnalism și procese mediatice</w:t>
            </w:r>
          </w:p>
        </w:tc>
        <w:tc>
          <w:tcPr>
            <w:tcW w:w="2552" w:type="dxa"/>
          </w:tcPr>
          <w:p w:rsidR="00047F02" w:rsidRPr="00047F02" w:rsidRDefault="00047F02" w:rsidP="00047F02">
            <w:pPr>
              <w:tabs>
                <w:tab w:val="left" w:pos="709"/>
              </w:tabs>
              <w:jc w:val="both"/>
              <w:rPr>
                <w:sz w:val="20"/>
                <w:szCs w:val="20"/>
                <w:lang w:val="ro-RO"/>
              </w:rPr>
            </w:pPr>
            <w:r w:rsidRPr="00047F02">
              <w:rPr>
                <w:sz w:val="20"/>
                <w:szCs w:val="20"/>
                <w:lang w:val="ro-RO"/>
              </w:rPr>
              <w:t>Comunicarea mediatică</w:t>
            </w:r>
          </w:p>
        </w:tc>
        <w:tc>
          <w:tcPr>
            <w:tcW w:w="1984" w:type="dxa"/>
          </w:tcPr>
          <w:p w:rsidR="00047F02" w:rsidRPr="00047F02" w:rsidRDefault="00966958" w:rsidP="00047F02">
            <w:pPr>
              <w:rPr>
                <w:sz w:val="20"/>
                <w:szCs w:val="20"/>
                <w:lang w:val="en-US"/>
              </w:rPr>
            </w:pPr>
            <w:r w:rsidRPr="00047F02">
              <w:rPr>
                <w:sz w:val="20"/>
                <w:szCs w:val="20"/>
                <w:lang w:val="ro-RO"/>
              </w:rPr>
              <w:t>Peru-Balan Aurelia</w:t>
            </w:r>
          </w:p>
        </w:tc>
      </w:tr>
      <w:tr w:rsidR="00047F02" w:rsidRPr="00534B4C" w:rsidTr="00754DD1">
        <w:trPr>
          <w:trHeight w:val="70"/>
        </w:trPr>
        <w:tc>
          <w:tcPr>
            <w:tcW w:w="2518" w:type="dxa"/>
          </w:tcPr>
          <w:p w:rsidR="00047F02" w:rsidRPr="00047F02" w:rsidRDefault="00047F02" w:rsidP="00047F02">
            <w:pPr>
              <w:rPr>
                <w:sz w:val="20"/>
                <w:szCs w:val="20"/>
              </w:rPr>
            </w:pPr>
            <w:r w:rsidRPr="00047F02">
              <w:rPr>
                <w:sz w:val="20"/>
                <w:szCs w:val="20"/>
                <w:lang w:val="ro-RO"/>
              </w:rPr>
              <w:t>USEM</w:t>
            </w:r>
          </w:p>
        </w:tc>
        <w:tc>
          <w:tcPr>
            <w:tcW w:w="4111" w:type="dxa"/>
          </w:tcPr>
          <w:p w:rsidR="00047F02" w:rsidRPr="00047F02" w:rsidRDefault="00047F02" w:rsidP="00047F02">
            <w:pPr>
              <w:tabs>
                <w:tab w:val="left" w:pos="709"/>
              </w:tabs>
              <w:jc w:val="both"/>
              <w:rPr>
                <w:sz w:val="20"/>
                <w:szCs w:val="20"/>
                <w:lang w:val="ro-RO"/>
              </w:rPr>
            </w:pPr>
            <w:r w:rsidRPr="00047F02">
              <w:rPr>
                <w:sz w:val="20"/>
                <w:szCs w:val="20"/>
                <w:lang w:val="ro-RO"/>
              </w:rPr>
              <w:t>Ciclul II – masterat, specialitatea Comunicare și relații publice</w:t>
            </w:r>
          </w:p>
        </w:tc>
        <w:tc>
          <w:tcPr>
            <w:tcW w:w="2552" w:type="dxa"/>
          </w:tcPr>
          <w:p w:rsidR="00047F02" w:rsidRPr="00047F02" w:rsidRDefault="00047F02" w:rsidP="00047F02">
            <w:pPr>
              <w:tabs>
                <w:tab w:val="left" w:pos="440"/>
              </w:tabs>
              <w:snapToGrid w:val="0"/>
              <w:rPr>
                <w:sz w:val="20"/>
                <w:szCs w:val="20"/>
                <w:lang w:val="ro-RO"/>
              </w:rPr>
            </w:pPr>
            <w:r w:rsidRPr="00047F02">
              <w:rPr>
                <w:sz w:val="20"/>
                <w:szCs w:val="20"/>
                <w:lang w:val="ro-RO"/>
              </w:rPr>
              <w:t>Marketingul politic</w:t>
            </w:r>
          </w:p>
        </w:tc>
        <w:tc>
          <w:tcPr>
            <w:tcW w:w="1984" w:type="dxa"/>
          </w:tcPr>
          <w:p w:rsidR="00047F02" w:rsidRPr="00047F02" w:rsidRDefault="00966958" w:rsidP="00047F02">
            <w:pPr>
              <w:tabs>
                <w:tab w:val="left" w:pos="709"/>
              </w:tabs>
              <w:jc w:val="both"/>
              <w:rPr>
                <w:sz w:val="20"/>
                <w:szCs w:val="20"/>
                <w:lang w:val="ro-RO"/>
              </w:rPr>
            </w:pPr>
            <w:r w:rsidRPr="00047F02">
              <w:rPr>
                <w:sz w:val="20"/>
                <w:szCs w:val="20"/>
                <w:lang w:val="ro-RO"/>
              </w:rPr>
              <w:t>Peru-Balan Aurelia</w:t>
            </w:r>
          </w:p>
        </w:tc>
      </w:tr>
      <w:tr w:rsidR="00047F02" w:rsidRPr="00534B4C" w:rsidTr="00754DD1">
        <w:trPr>
          <w:trHeight w:val="192"/>
        </w:trPr>
        <w:tc>
          <w:tcPr>
            <w:tcW w:w="2518" w:type="dxa"/>
          </w:tcPr>
          <w:p w:rsidR="00047F02" w:rsidRPr="00047F02" w:rsidRDefault="00047F02" w:rsidP="00047F02">
            <w:pPr>
              <w:tabs>
                <w:tab w:val="left" w:pos="709"/>
              </w:tabs>
              <w:spacing w:after="120"/>
              <w:jc w:val="both"/>
              <w:rPr>
                <w:sz w:val="20"/>
                <w:szCs w:val="20"/>
              </w:rPr>
            </w:pPr>
            <w:r w:rsidRPr="00047F02">
              <w:rPr>
                <w:sz w:val="20"/>
                <w:szCs w:val="20"/>
              </w:rPr>
              <w:t>Universitatea Americană din Moldova</w:t>
            </w:r>
          </w:p>
        </w:tc>
        <w:tc>
          <w:tcPr>
            <w:tcW w:w="4111" w:type="dxa"/>
          </w:tcPr>
          <w:p w:rsidR="00047F02" w:rsidRPr="00047F02" w:rsidRDefault="00047F02" w:rsidP="00047F02">
            <w:pPr>
              <w:tabs>
                <w:tab w:val="left" w:pos="709"/>
              </w:tabs>
              <w:spacing w:after="120"/>
              <w:jc w:val="both"/>
              <w:rPr>
                <w:sz w:val="20"/>
                <w:szCs w:val="20"/>
              </w:rPr>
            </w:pPr>
            <w:r w:rsidRPr="00047F02">
              <w:rPr>
                <w:sz w:val="20"/>
                <w:szCs w:val="20"/>
              </w:rPr>
              <w:t>Ciclul I- licenţă</w:t>
            </w:r>
          </w:p>
        </w:tc>
        <w:tc>
          <w:tcPr>
            <w:tcW w:w="2552" w:type="dxa"/>
          </w:tcPr>
          <w:p w:rsidR="00047F02" w:rsidRPr="00047F02" w:rsidRDefault="00047F02" w:rsidP="00047F02">
            <w:pPr>
              <w:tabs>
                <w:tab w:val="left" w:pos="709"/>
                <w:tab w:val="left" w:pos="2603"/>
              </w:tabs>
              <w:spacing w:after="120"/>
              <w:jc w:val="both"/>
              <w:rPr>
                <w:sz w:val="20"/>
                <w:szCs w:val="20"/>
              </w:rPr>
            </w:pPr>
            <w:r w:rsidRPr="00047F02">
              <w:rPr>
                <w:sz w:val="20"/>
                <w:szCs w:val="20"/>
              </w:rPr>
              <w:t>Istoria gândirii politice</w:t>
            </w:r>
          </w:p>
        </w:tc>
        <w:tc>
          <w:tcPr>
            <w:tcW w:w="1984" w:type="dxa"/>
          </w:tcPr>
          <w:p w:rsidR="00047F02" w:rsidRPr="00047F02" w:rsidRDefault="00047F02" w:rsidP="00047F02">
            <w:pPr>
              <w:tabs>
                <w:tab w:val="left" w:pos="709"/>
              </w:tabs>
              <w:spacing w:after="120"/>
              <w:jc w:val="both"/>
              <w:rPr>
                <w:sz w:val="20"/>
                <w:szCs w:val="20"/>
              </w:rPr>
            </w:pPr>
            <w:r w:rsidRPr="00047F02">
              <w:rPr>
                <w:sz w:val="20"/>
                <w:szCs w:val="20"/>
              </w:rPr>
              <w:t>Roșca A</w:t>
            </w:r>
            <w:r w:rsidR="00966958" w:rsidRPr="00047F02">
              <w:rPr>
                <w:sz w:val="20"/>
                <w:szCs w:val="20"/>
              </w:rPr>
              <w:t>.</w:t>
            </w:r>
            <w:r w:rsidRPr="00047F02">
              <w:rPr>
                <w:sz w:val="20"/>
                <w:szCs w:val="20"/>
              </w:rPr>
              <w:t>S</w:t>
            </w:r>
          </w:p>
        </w:tc>
      </w:tr>
      <w:tr w:rsidR="00047F02" w:rsidRPr="00534B4C" w:rsidTr="00754DD1">
        <w:trPr>
          <w:trHeight w:val="172"/>
        </w:trPr>
        <w:tc>
          <w:tcPr>
            <w:tcW w:w="2518" w:type="dxa"/>
          </w:tcPr>
          <w:p w:rsidR="00047F02" w:rsidRPr="00047F02" w:rsidRDefault="00047F02" w:rsidP="00047F02">
            <w:pPr>
              <w:tabs>
                <w:tab w:val="left" w:pos="709"/>
              </w:tabs>
              <w:spacing w:after="120"/>
              <w:jc w:val="both"/>
              <w:rPr>
                <w:sz w:val="20"/>
                <w:szCs w:val="20"/>
              </w:rPr>
            </w:pPr>
            <w:r w:rsidRPr="00047F02">
              <w:rPr>
                <w:sz w:val="20"/>
                <w:szCs w:val="20"/>
              </w:rPr>
              <w:t>Universitatea Americană din Moldova</w:t>
            </w:r>
          </w:p>
        </w:tc>
        <w:tc>
          <w:tcPr>
            <w:tcW w:w="4111" w:type="dxa"/>
          </w:tcPr>
          <w:p w:rsidR="00047F02" w:rsidRPr="00047F02" w:rsidRDefault="00047F02" w:rsidP="00047F02">
            <w:pPr>
              <w:tabs>
                <w:tab w:val="left" w:pos="709"/>
              </w:tabs>
              <w:spacing w:after="120"/>
              <w:jc w:val="both"/>
              <w:rPr>
                <w:sz w:val="20"/>
                <w:szCs w:val="20"/>
              </w:rPr>
            </w:pPr>
            <w:r w:rsidRPr="00047F02">
              <w:rPr>
                <w:sz w:val="20"/>
                <w:szCs w:val="20"/>
              </w:rPr>
              <w:t>Ciclul I- licenţă</w:t>
            </w:r>
          </w:p>
        </w:tc>
        <w:tc>
          <w:tcPr>
            <w:tcW w:w="2552" w:type="dxa"/>
          </w:tcPr>
          <w:p w:rsidR="00047F02" w:rsidRPr="00047F02" w:rsidRDefault="00047F02" w:rsidP="00047F02">
            <w:pPr>
              <w:tabs>
                <w:tab w:val="left" w:pos="709"/>
                <w:tab w:val="left" w:pos="2603"/>
              </w:tabs>
              <w:spacing w:after="120"/>
              <w:jc w:val="both"/>
              <w:rPr>
                <w:sz w:val="20"/>
                <w:szCs w:val="20"/>
              </w:rPr>
            </w:pPr>
            <w:r w:rsidRPr="00047F02">
              <w:rPr>
                <w:sz w:val="20"/>
                <w:szCs w:val="20"/>
              </w:rPr>
              <w:t>Marketingul politic</w:t>
            </w:r>
          </w:p>
        </w:tc>
        <w:tc>
          <w:tcPr>
            <w:tcW w:w="1984" w:type="dxa"/>
          </w:tcPr>
          <w:p w:rsidR="00047F02" w:rsidRPr="00047F02" w:rsidRDefault="00047F02" w:rsidP="00047F02">
            <w:pPr>
              <w:tabs>
                <w:tab w:val="left" w:pos="709"/>
              </w:tabs>
              <w:spacing w:after="120"/>
              <w:jc w:val="both"/>
              <w:rPr>
                <w:sz w:val="20"/>
                <w:szCs w:val="20"/>
              </w:rPr>
            </w:pPr>
            <w:r w:rsidRPr="00047F02">
              <w:rPr>
                <w:sz w:val="20"/>
                <w:szCs w:val="20"/>
              </w:rPr>
              <w:t>Roșca A</w:t>
            </w:r>
            <w:r w:rsidR="00966958" w:rsidRPr="00047F02">
              <w:rPr>
                <w:sz w:val="20"/>
                <w:szCs w:val="20"/>
              </w:rPr>
              <w:t>.</w:t>
            </w:r>
            <w:r w:rsidRPr="00047F02">
              <w:rPr>
                <w:sz w:val="20"/>
                <w:szCs w:val="20"/>
              </w:rPr>
              <w:t>S</w:t>
            </w:r>
          </w:p>
        </w:tc>
      </w:tr>
      <w:tr w:rsidR="00047F02" w:rsidRPr="00534B4C" w:rsidTr="00754DD1">
        <w:trPr>
          <w:trHeight w:val="70"/>
        </w:trPr>
        <w:tc>
          <w:tcPr>
            <w:tcW w:w="2518" w:type="dxa"/>
          </w:tcPr>
          <w:p w:rsidR="00047F02" w:rsidRPr="00047F02" w:rsidRDefault="00047F02" w:rsidP="00047F02">
            <w:pPr>
              <w:tabs>
                <w:tab w:val="left" w:pos="709"/>
              </w:tabs>
              <w:rPr>
                <w:noProof/>
                <w:sz w:val="20"/>
                <w:szCs w:val="20"/>
                <w:lang w:val="ro-RO"/>
              </w:rPr>
            </w:pPr>
            <w:r w:rsidRPr="00047F02">
              <w:rPr>
                <w:noProof/>
                <w:sz w:val="20"/>
                <w:szCs w:val="20"/>
                <w:lang w:val="ro-RO"/>
              </w:rPr>
              <w:t xml:space="preserve">Universitatea de Studii Politice și Economice Europene </w:t>
            </w:r>
          </w:p>
          <w:p w:rsidR="00047F02" w:rsidRPr="00047F02" w:rsidRDefault="00047F02" w:rsidP="00047F02">
            <w:pPr>
              <w:tabs>
                <w:tab w:val="left" w:pos="709"/>
              </w:tabs>
              <w:rPr>
                <w:noProof/>
                <w:sz w:val="20"/>
                <w:szCs w:val="20"/>
                <w:lang w:val="ro-RO"/>
              </w:rPr>
            </w:pPr>
            <w:r w:rsidRPr="00047F02">
              <w:rPr>
                <w:noProof/>
                <w:sz w:val="20"/>
                <w:szCs w:val="20"/>
                <w:lang w:val="ro-RO"/>
              </w:rPr>
              <w:t>„C. Stere”</w:t>
            </w:r>
          </w:p>
        </w:tc>
        <w:tc>
          <w:tcPr>
            <w:tcW w:w="4111" w:type="dxa"/>
          </w:tcPr>
          <w:p w:rsidR="00047F02" w:rsidRPr="00047F02" w:rsidRDefault="00047F02" w:rsidP="00047F02">
            <w:pPr>
              <w:tabs>
                <w:tab w:val="left" w:pos="709"/>
              </w:tabs>
              <w:jc w:val="both"/>
              <w:rPr>
                <w:noProof/>
                <w:sz w:val="20"/>
                <w:szCs w:val="20"/>
                <w:lang w:val="ro-RO"/>
              </w:rPr>
            </w:pPr>
            <w:r w:rsidRPr="00047F02">
              <w:rPr>
                <w:noProof/>
                <w:sz w:val="20"/>
                <w:szCs w:val="20"/>
                <w:lang w:val="ro-RO"/>
              </w:rPr>
              <w:t>Ciclul I - licenţă, specialitatea „Relații Internaționale”</w:t>
            </w:r>
          </w:p>
        </w:tc>
        <w:tc>
          <w:tcPr>
            <w:tcW w:w="2552" w:type="dxa"/>
          </w:tcPr>
          <w:p w:rsidR="00047F02" w:rsidRPr="00047F02" w:rsidRDefault="00047F02" w:rsidP="00047F02">
            <w:pPr>
              <w:tabs>
                <w:tab w:val="left" w:pos="709"/>
              </w:tabs>
              <w:jc w:val="both"/>
              <w:rPr>
                <w:noProof/>
                <w:sz w:val="20"/>
                <w:szCs w:val="20"/>
                <w:lang w:val="ro-RO"/>
              </w:rPr>
            </w:pPr>
            <w:r w:rsidRPr="00047F02">
              <w:rPr>
                <w:noProof/>
                <w:sz w:val="20"/>
                <w:szCs w:val="20"/>
                <w:lang w:val="ro-RO"/>
              </w:rPr>
              <w:t>Istoria gândirii politice;</w:t>
            </w:r>
          </w:p>
          <w:p w:rsidR="00047F02" w:rsidRPr="00047F02" w:rsidRDefault="00047F02" w:rsidP="00047F02">
            <w:pPr>
              <w:tabs>
                <w:tab w:val="left" w:pos="709"/>
              </w:tabs>
              <w:jc w:val="both"/>
              <w:rPr>
                <w:noProof/>
                <w:sz w:val="20"/>
                <w:szCs w:val="20"/>
                <w:lang w:val="ro-RO"/>
              </w:rPr>
            </w:pPr>
            <w:r w:rsidRPr="00047F02">
              <w:rPr>
                <w:noProof/>
                <w:sz w:val="20"/>
                <w:szCs w:val="20"/>
                <w:lang w:val="ro-RO"/>
              </w:rPr>
              <w:t>Istoria politică a Republicii Moldova</w:t>
            </w:r>
          </w:p>
        </w:tc>
        <w:tc>
          <w:tcPr>
            <w:tcW w:w="1984" w:type="dxa"/>
          </w:tcPr>
          <w:p w:rsidR="00047F02" w:rsidRPr="00047F02" w:rsidRDefault="00047F02" w:rsidP="00047F02">
            <w:pPr>
              <w:tabs>
                <w:tab w:val="left" w:pos="709"/>
              </w:tabs>
              <w:jc w:val="both"/>
              <w:rPr>
                <w:noProof/>
                <w:sz w:val="20"/>
                <w:szCs w:val="20"/>
                <w:lang w:val="ro-RO"/>
              </w:rPr>
            </w:pPr>
            <w:r w:rsidRPr="00047F02">
              <w:rPr>
                <w:noProof/>
                <w:sz w:val="20"/>
                <w:szCs w:val="20"/>
                <w:lang w:val="ro-RO"/>
              </w:rPr>
              <w:t>Varzari P</w:t>
            </w:r>
            <w:r w:rsidR="00966958" w:rsidRPr="00047F02">
              <w:rPr>
                <w:noProof/>
                <w:sz w:val="20"/>
                <w:szCs w:val="20"/>
                <w:lang w:val="ro-RO"/>
              </w:rPr>
              <w:t>.</w:t>
            </w:r>
          </w:p>
        </w:tc>
      </w:tr>
      <w:tr w:rsidR="00966958" w:rsidRPr="003E7EE0"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Universitatea de Stat</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 – licenţă, specialitatea Sociologie</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Sociologia mass-media și a opiniei publice</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Spataru Tatiana</w:t>
            </w:r>
          </w:p>
        </w:tc>
      </w:tr>
      <w:tr w:rsidR="00966958" w:rsidRPr="003E7EE0"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Universitatea de Stat</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 – licenţă, specialitatea Relatii internaționale</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Sociologie</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Spataru Tatiana </w:t>
            </w:r>
          </w:p>
        </w:tc>
      </w:tr>
      <w:tr w:rsidR="00966958"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Universitatea de Stat</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 – licenţă, specialitatea Administrație publică</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Sociologie</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Spataru Tatiana </w:t>
            </w:r>
          </w:p>
        </w:tc>
      </w:tr>
      <w:tr w:rsidR="00966958"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Universitatea de Stat</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 – licenţă, specialitatea Științe politice</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Sociologie </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Spataru Tatiana </w:t>
            </w:r>
          </w:p>
        </w:tc>
      </w:tr>
      <w:tr w:rsidR="00966958" w:rsidRPr="00DE573C"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Universitatea de Stat</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II – masterat, specialitatea Sociologie</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Comunicarea în spațiul public</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Spataru Tatiana</w:t>
            </w:r>
          </w:p>
        </w:tc>
      </w:tr>
      <w:tr w:rsidR="00966958" w:rsidRPr="003E7EE0"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UnAȘM</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II – masterat, specialitatea Demografie</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Sociologie</w:t>
            </w:r>
          </w:p>
          <w:p w:rsidR="00966958" w:rsidRPr="00966958" w:rsidRDefault="00966958" w:rsidP="00966958">
            <w:pPr>
              <w:tabs>
                <w:tab w:val="left" w:pos="709"/>
              </w:tabs>
              <w:jc w:val="both"/>
              <w:rPr>
                <w:noProof/>
                <w:sz w:val="20"/>
                <w:szCs w:val="20"/>
                <w:lang w:val="ro-RO"/>
              </w:rPr>
            </w:pP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Spataru Tatiana</w:t>
            </w:r>
          </w:p>
        </w:tc>
      </w:tr>
      <w:tr w:rsidR="00966958" w:rsidRPr="003E7EE0"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UnAȘM</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II – masterat, specialitatea Demografie</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Analiza statistică și softurile statistice</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Spataru Tatiana </w:t>
            </w:r>
          </w:p>
        </w:tc>
      </w:tr>
      <w:tr w:rsidR="00966958"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ULIM</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 – licenţă, specialitatea Jurnalism</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Sociologia mass-media </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Spataru Tatiana </w:t>
            </w:r>
          </w:p>
        </w:tc>
      </w:tr>
      <w:tr w:rsidR="00966958"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ULIM</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 – licenţă, specialitatea Jurnalism</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Teoria și practica relațiilor publice</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Spataru Tatiana </w:t>
            </w:r>
          </w:p>
        </w:tc>
      </w:tr>
      <w:tr w:rsidR="00966958" w:rsidRPr="00DE573C"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ULIM</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 – licenţă, specialitatea Jurnalism</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Atelier de creație</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Spataru Tatiana</w:t>
            </w:r>
          </w:p>
        </w:tc>
      </w:tr>
      <w:tr w:rsidR="00966958" w:rsidRPr="003E7EE0"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ULIM</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II – masterat, specialitatea Jurnalism</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Strategii și tehnici</w:t>
            </w:r>
          </w:p>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 promoționale </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Spataru Tatiana</w:t>
            </w:r>
          </w:p>
        </w:tc>
      </w:tr>
      <w:tr w:rsidR="00966958" w:rsidRPr="003E7EE0"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ULIM</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II – masterat, specialitatea Jurnalism</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Mass-media și opinia </w:t>
            </w:r>
          </w:p>
          <w:p w:rsidR="00966958" w:rsidRPr="00966958" w:rsidRDefault="00966958" w:rsidP="00966958">
            <w:pPr>
              <w:tabs>
                <w:tab w:val="left" w:pos="709"/>
              </w:tabs>
              <w:jc w:val="both"/>
              <w:rPr>
                <w:noProof/>
                <w:sz w:val="20"/>
                <w:szCs w:val="20"/>
                <w:lang w:val="ro-RO"/>
              </w:rPr>
            </w:pPr>
            <w:r w:rsidRPr="00966958">
              <w:rPr>
                <w:noProof/>
                <w:sz w:val="20"/>
                <w:szCs w:val="20"/>
                <w:lang w:val="ro-RO"/>
              </w:rPr>
              <w:t>publică</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Spataru Tatiana </w:t>
            </w:r>
          </w:p>
        </w:tc>
      </w:tr>
      <w:tr w:rsidR="00966958"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ULIM</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Ciclul II – masterat, specialitatea Jurnalism</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Managementul campaniilor</w:t>
            </w:r>
          </w:p>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 de relații publice</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Spataru Tatiana </w:t>
            </w:r>
          </w:p>
        </w:tc>
      </w:tr>
      <w:tr w:rsidR="00966958" w:rsidRPr="00566D91" w:rsidTr="00754DD1">
        <w:trPr>
          <w:trHeight w:val="70"/>
        </w:trPr>
        <w:tc>
          <w:tcPr>
            <w:tcW w:w="251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rPr>
                <w:noProof/>
                <w:sz w:val="20"/>
                <w:szCs w:val="20"/>
                <w:lang w:val="ro-RO"/>
              </w:rPr>
            </w:pPr>
            <w:r w:rsidRPr="00966958">
              <w:rPr>
                <w:noProof/>
                <w:sz w:val="20"/>
                <w:szCs w:val="20"/>
                <w:lang w:val="ro-RO"/>
              </w:rPr>
              <w:t>USCh</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 xml:space="preserve">Ciclul I - Licenţă </w:t>
            </w:r>
          </w:p>
        </w:tc>
        <w:tc>
          <w:tcPr>
            <w:tcW w:w="25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Drept administrativ</w:t>
            </w:r>
          </w:p>
          <w:p w:rsidR="00966958" w:rsidRPr="00966958" w:rsidRDefault="00966958" w:rsidP="00966958">
            <w:pPr>
              <w:tabs>
                <w:tab w:val="left" w:pos="709"/>
              </w:tabs>
              <w:jc w:val="both"/>
              <w:rPr>
                <w:noProof/>
                <w:sz w:val="20"/>
                <w:szCs w:val="20"/>
                <w:lang w:val="ro-RO"/>
              </w:rPr>
            </w:pPr>
            <w:r w:rsidRPr="00966958">
              <w:rPr>
                <w:noProof/>
                <w:sz w:val="20"/>
                <w:szCs w:val="20"/>
                <w:lang w:val="ro-RO"/>
              </w:rPr>
              <w:t>Ştiinţa administraţiei</w:t>
            </w:r>
          </w:p>
          <w:p w:rsidR="00966958" w:rsidRPr="00966958" w:rsidRDefault="00966958" w:rsidP="00966958">
            <w:pPr>
              <w:tabs>
                <w:tab w:val="left" w:pos="709"/>
              </w:tabs>
              <w:jc w:val="both"/>
              <w:rPr>
                <w:noProof/>
                <w:sz w:val="20"/>
                <w:szCs w:val="20"/>
                <w:lang w:val="ro-RO"/>
              </w:rPr>
            </w:pPr>
            <w:r w:rsidRPr="00966958">
              <w:rPr>
                <w:noProof/>
                <w:sz w:val="20"/>
                <w:szCs w:val="20"/>
                <w:lang w:val="ro-RO"/>
              </w:rPr>
              <w:t>Contencios administrativ</w:t>
            </w:r>
          </w:p>
          <w:p w:rsidR="00966958" w:rsidRPr="00966958" w:rsidRDefault="00966958" w:rsidP="00966958">
            <w:pPr>
              <w:tabs>
                <w:tab w:val="left" w:pos="709"/>
              </w:tabs>
              <w:jc w:val="both"/>
              <w:rPr>
                <w:noProof/>
                <w:sz w:val="20"/>
                <w:szCs w:val="20"/>
                <w:lang w:val="ro-RO"/>
              </w:rPr>
            </w:pPr>
            <w:r w:rsidRPr="00966958">
              <w:rPr>
                <w:noProof/>
                <w:sz w:val="20"/>
                <w:szCs w:val="20"/>
                <w:lang w:val="ro-RO"/>
              </w:rPr>
              <w:t>Introducere în cercetarea ştiinţifică</w:t>
            </w:r>
          </w:p>
          <w:p w:rsidR="00966958" w:rsidRPr="00966958" w:rsidRDefault="00966958" w:rsidP="00966958">
            <w:pPr>
              <w:tabs>
                <w:tab w:val="left" w:pos="709"/>
              </w:tabs>
              <w:jc w:val="both"/>
              <w:rPr>
                <w:noProof/>
                <w:sz w:val="20"/>
                <w:szCs w:val="20"/>
                <w:lang w:val="ro-RO"/>
              </w:rPr>
            </w:pPr>
            <w:r w:rsidRPr="00966958">
              <w:rPr>
                <w:noProof/>
                <w:sz w:val="20"/>
                <w:szCs w:val="20"/>
                <w:lang w:val="ro-RO"/>
              </w:rPr>
              <w:t>Sociologia organizațiilor</w:t>
            </w:r>
          </w:p>
        </w:tc>
        <w:tc>
          <w:tcPr>
            <w:tcW w:w="198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tabs>
                <w:tab w:val="left" w:pos="709"/>
              </w:tabs>
              <w:jc w:val="both"/>
              <w:rPr>
                <w:noProof/>
                <w:sz w:val="20"/>
                <w:szCs w:val="20"/>
                <w:lang w:val="ro-RO"/>
              </w:rPr>
            </w:pPr>
            <w:r w:rsidRPr="00966958">
              <w:rPr>
                <w:noProof/>
                <w:sz w:val="20"/>
                <w:szCs w:val="20"/>
                <w:lang w:val="ro-RO"/>
              </w:rPr>
              <w:t>Filipov Ina</w:t>
            </w:r>
          </w:p>
        </w:tc>
      </w:tr>
    </w:tbl>
    <w:p w:rsidR="00D176F8" w:rsidRDefault="00D176F8" w:rsidP="00CC3285">
      <w:pPr>
        <w:rPr>
          <w:lang w:val="fr-FR"/>
        </w:rPr>
      </w:pPr>
    </w:p>
    <w:p w:rsidR="00047F02" w:rsidRDefault="00047F02" w:rsidP="00CC3285">
      <w:pPr>
        <w:rPr>
          <w:lang w:val="fr-FR"/>
        </w:rPr>
      </w:pPr>
    </w:p>
    <w:p w:rsidR="00047F02" w:rsidRPr="00E27F1D" w:rsidRDefault="00047F02" w:rsidP="00047F02">
      <w:pPr>
        <w:pStyle w:val="1"/>
        <w:jc w:val="right"/>
        <w:rPr>
          <w:rFonts w:ascii="Times New Roman" w:hAnsi="Times New Roman"/>
          <w:sz w:val="20"/>
          <w:szCs w:val="20"/>
        </w:rPr>
      </w:pPr>
      <w:r w:rsidRPr="00E27F1D">
        <w:rPr>
          <w:rFonts w:ascii="Times New Roman" w:hAnsi="Times New Roman"/>
          <w:sz w:val="20"/>
          <w:szCs w:val="20"/>
        </w:rPr>
        <w:t>Forma 11</w:t>
      </w:r>
    </w:p>
    <w:p w:rsidR="00047F02" w:rsidRPr="00BA0DE8" w:rsidRDefault="00047F02" w:rsidP="00047F02">
      <w:pPr>
        <w:ind w:left="3544"/>
        <w:jc w:val="right"/>
        <w:rPr>
          <w:sz w:val="20"/>
          <w:szCs w:val="20"/>
          <w:lang w:val="ro-RO"/>
        </w:rPr>
      </w:pPr>
      <w:r w:rsidRPr="00BA0DE8">
        <w:rPr>
          <w:sz w:val="20"/>
          <w:szCs w:val="20"/>
          <w:lang w:val="ro-RO"/>
        </w:rPr>
        <w:t xml:space="preserve">Anexă </w:t>
      </w:r>
      <w:smartTag w:uri="urn:schemas-microsoft-com:office:smarttags" w:element="PersonName">
        <w:smartTagPr>
          <w:attr w:name="ProductID" w:val="la Raportul"/>
        </w:smartTagPr>
        <w:r w:rsidRPr="00BA0DE8">
          <w:rPr>
            <w:sz w:val="20"/>
            <w:szCs w:val="20"/>
            <w:lang w:val="ro-RO"/>
          </w:rPr>
          <w:t>la Raportul</w:t>
        </w:r>
      </w:smartTag>
      <w:r w:rsidRPr="00BA0DE8">
        <w:rPr>
          <w:sz w:val="20"/>
          <w:szCs w:val="20"/>
          <w:lang w:val="ro-RO"/>
        </w:rPr>
        <w:t xml:space="preserve"> de activitate al organizaţiei </w:t>
      </w:r>
    </w:p>
    <w:p w:rsidR="00047F02" w:rsidRPr="00BA0DE8" w:rsidRDefault="00047F02" w:rsidP="00047F02">
      <w:pPr>
        <w:ind w:left="2835"/>
        <w:jc w:val="right"/>
        <w:rPr>
          <w:sz w:val="20"/>
          <w:szCs w:val="20"/>
          <w:lang w:val="ro-RO"/>
        </w:rPr>
      </w:pPr>
      <w:r w:rsidRPr="00BA0DE8">
        <w:rPr>
          <w:sz w:val="20"/>
          <w:szCs w:val="20"/>
          <w:lang w:val="ro-RO"/>
        </w:rPr>
        <w:t>INSTITUTUL DE CERCETĂRI JURIDICE, POLITICE ŞI SOCIOLOGICE</w:t>
      </w:r>
    </w:p>
    <w:p w:rsidR="00047F02" w:rsidRPr="00BA0DE8" w:rsidRDefault="00047F02" w:rsidP="00047F02">
      <w:pPr>
        <w:ind w:right="-2019"/>
        <w:jc w:val="center"/>
        <w:rPr>
          <w:b/>
          <w:sz w:val="20"/>
          <w:szCs w:val="20"/>
          <w:lang w:val="ro-RO"/>
        </w:rPr>
      </w:pPr>
    </w:p>
    <w:p w:rsidR="00047F02" w:rsidRPr="00BA0DE8" w:rsidRDefault="00047F02" w:rsidP="00047F02">
      <w:pPr>
        <w:ind w:right="1"/>
        <w:jc w:val="center"/>
        <w:rPr>
          <w:b/>
          <w:sz w:val="20"/>
          <w:szCs w:val="20"/>
          <w:lang w:val="ro-RO"/>
        </w:rPr>
      </w:pPr>
      <w:r w:rsidRPr="00BA0DE8">
        <w:rPr>
          <w:b/>
          <w:sz w:val="20"/>
          <w:szCs w:val="20"/>
          <w:lang w:val="ro-RO"/>
        </w:rPr>
        <w:t>PROMOVAREA ŞTIINŢEI ŞI REALIZĂRILOR DIN SFERA ŞTIINŢEI ŞI INOVĂRII</w:t>
      </w:r>
    </w:p>
    <w:p w:rsidR="00047F02" w:rsidRPr="00BA0DE8" w:rsidRDefault="00047F02" w:rsidP="00047F02">
      <w:pPr>
        <w:ind w:right="1"/>
        <w:jc w:val="center"/>
        <w:rPr>
          <w:b/>
          <w:sz w:val="20"/>
          <w:szCs w:val="20"/>
          <w:lang w:val="ro-RO"/>
        </w:rPr>
      </w:pPr>
    </w:p>
    <w:tbl>
      <w:tblPr>
        <w:tblW w:w="1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5811"/>
        <w:gridCol w:w="1844"/>
      </w:tblGrid>
      <w:tr w:rsidR="00047F02" w:rsidRPr="00966958" w:rsidTr="00754DD1">
        <w:trPr>
          <w:trHeight w:val="108"/>
        </w:trPr>
        <w:tc>
          <w:tcPr>
            <w:tcW w:w="3652"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jc w:val="center"/>
              <w:rPr>
                <w:rFonts w:ascii="Times New Roman" w:hAnsi="Times New Roman" w:cs="Times New Roman"/>
                <w:sz w:val="16"/>
                <w:szCs w:val="16"/>
              </w:rPr>
            </w:pPr>
            <w:r w:rsidRPr="00966958">
              <w:rPr>
                <w:rFonts w:ascii="Times New Roman" w:hAnsi="Times New Roman" w:cs="Times New Roman"/>
                <w:sz w:val="16"/>
                <w:szCs w:val="16"/>
              </w:rPr>
              <w:t>Emisiunea TV / Radio</w:t>
            </w:r>
          </w:p>
        </w:tc>
        <w:tc>
          <w:tcPr>
            <w:tcW w:w="5811"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jc w:val="center"/>
              <w:rPr>
                <w:rFonts w:ascii="Times New Roman" w:hAnsi="Times New Roman" w:cs="Times New Roman"/>
                <w:sz w:val="16"/>
                <w:szCs w:val="16"/>
              </w:rPr>
            </w:pPr>
            <w:r w:rsidRPr="00966958">
              <w:rPr>
                <w:rFonts w:ascii="Times New Roman" w:hAnsi="Times New Roman" w:cs="Times New Roman"/>
                <w:sz w:val="16"/>
                <w:szCs w:val="16"/>
              </w:rPr>
              <w:t>Tematica intervievării</w:t>
            </w:r>
          </w:p>
        </w:tc>
        <w:tc>
          <w:tcPr>
            <w:tcW w:w="1844"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jc w:val="center"/>
              <w:rPr>
                <w:rFonts w:ascii="Times New Roman" w:hAnsi="Times New Roman" w:cs="Times New Roman"/>
                <w:sz w:val="16"/>
                <w:szCs w:val="16"/>
              </w:rPr>
            </w:pPr>
            <w:r w:rsidRPr="00966958">
              <w:rPr>
                <w:rFonts w:ascii="Times New Roman" w:hAnsi="Times New Roman" w:cs="Times New Roman"/>
                <w:sz w:val="16"/>
                <w:szCs w:val="16"/>
              </w:rPr>
              <w:t>Numele, prenumele  intervievatului</w:t>
            </w:r>
          </w:p>
        </w:tc>
      </w:tr>
      <w:tr w:rsidR="00047F02" w:rsidRPr="00047F02" w:rsidTr="00754DD1">
        <w:trPr>
          <w:trHeight w:val="512"/>
        </w:trPr>
        <w:tc>
          <w:tcPr>
            <w:tcW w:w="3652"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1"/>
              <w:rPr>
                <w:rFonts w:ascii="Times New Roman" w:hAnsi="Times New Roman"/>
                <w:sz w:val="20"/>
                <w:szCs w:val="20"/>
              </w:rPr>
            </w:pPr>
            <w:r w:rsidRPr="00966958">
              <w:rPr>
                <w:rFonts w:ascii="Times New Roman" w:hAnsi="Times New Roman"/>
                <w:sz w:val="20"/>
                <w:szCs w:val="20"/>
              </w:rPr>
              <w:t>Radio România Internațional 12 decembrie 2018</w:t>
            </w:r>
          </w:p>
        </w:tc>
        <w:tc>
          <w:tcPr>
            <w:tcW w:w="5811" w:type="dxa"/>
            <w:tcBorders>
              <w:top w:val="single" w:sz="4" w:space="0" w:color="auto"/>
              <w:left w:val="single" w:sz="4" w:space="0" w:color="auto"/>
              <w:bottom w:val="single" w:sz="4" w:space="0" w:color="auto"/>
              <w:right w:val="single" w:sz="4" w:space="0" w:color="auto"/>
            </w:tcBorders>
          </w:tcPr>
          <w:p w:rsidR="00047F02" w:rsidRPr="00966958" w:rsidRDefault="006E4E37" w:rsidP="00047F02">
            <w:pPr>
              <w:pStyle w:val="1"/>
              <w:rPr>
                <w:rFonts w:ascii="Times New Roman" w:hAnsi="Times New Roman"/>
                <w:b/>
                <w:sz w:val="20"/>
                <w:szCs w:val="20"/>
              </w:rPr>
            </w:pPr>
            <w:hyperlink r:id="rId65" w:tgtFrame="_blank" w:history="1">
              <w:r w:rsidR="00047F02" w:rsidRPr="00966958">
                <w:rPr>
                  <w:rFonts w:ascii="Times New Roman" w:hAnsi="Times New Roman"/>
                  <w:sz w:val="20"/>
                  <w:szCs w:val="20"/>
                </w:rPr>
                <w:t>https://wetransfer.com/downloads/2ce93340161bab29529f0f978e5da7b420181211173139/384acb7d6d0dc2d204f9329052f8b80d20181211173139/f80ae5</w:t>
              </w:r>
            </w:hyperlink>
          </w:p>
        </w:tc>
        <w:tc>
          <w:tcPr>
            <w:tcW w:w="1844"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spacing w:line="276" w:lineRule="auto"/>
              <w:ind w:right="45"/>
              <w:jc w:val="center"/>
              <w:rPr>
                <w:sz w:val="20"/>
                <w:szCs w:val="20"/>
                <w:lang w:val="ro-RO"/>
              </w:rPr>
            </w:pPr>
            <w:r w:rsidRPr="00966958">
              <w:rPr>
                <w:sz w:val="20"/>
                <w:szCs w:val="20"/>
                <w:lang w:val="ro-RO"/>
              </w:rPr>
              <w:t>Tașcă Mihai</w:t>
            </w:r>
          </w:p>
          <w:p w:rsidR="00047F02" w:rsidRPr="00966958" w:rsidRDefault="00047F02" w:rsidP="00047F02">
            <w:pPr>
              <w:pStyle w:val="Frspaiere"/>
              <w:jc w:val="center"/>
              <w:rPr>
                <w:rFonts w:ascii="Times New Roman" w:hAnsi="Times New Roman" w:cs="Times New Roman"/>
                <w:b/>
                <w:sz w:val="20"/>
                <w:szCs w:val="20"/>
              </w:rPr>
            </w:pPr>
          </w:p>
        </w:tc>
      </w:tr>
      <w:tr w:rsidR="00047F02" w:rsidRPr="00047F02" w:rsidTr="00754DD1">
        <w:trPr>
          <w:trHeight w:val="512"/>
        </w:trPr>
        <w:tc>
          <w:tcPr>
            <w:tcW w:w="3652"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1"/>
              <w:rPr>
                <w:rFonts w:ascii="Times New Roman" w:hAnsi="Times New Roman"/>
                <w:sz w:val="20"/>
                <w:szCs w:val="20"/>
              </w:rPr>
            </w:pPr>
            <w:r w:rsidRPr="00966958">
              <w:rPr>
                <w:rFonts w:ascii="Times New Roman" w:hAnsi="Times New Roman"/>
                <w:sz w:val="20"/>
                <w:szCs w:val="20"/>
              </w:rPr>
              <w:t>Radio România Internațional 29 septembrie 2018</w:t>
            </w:r>
          </w:p>
        </w:tc>
        <w:tc>
          <w:tcPr>
            <w:tcW w:w="5811"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1"/>
              <w:rPr>
                <w:rFonts w:ascii="Times New Roman" w:hAnsi="Times New Roman"/>
                <w:sz w:val="20"/>
                <w:szCs w:val="20"/>
              </w:rPr>
            </w:pPr>
            <w:r w:rsidRPr="00966958">
              <w:rPr>
                <w:rFonts w:ascii="Times New Roman" w:hAnsi="Times New Roman"/>
                <w:sz w:val="20"/>
                <w:szCs w:val="20"/>
              </w:rPr>
              <w:t>https://files.fm/u/zjmqqcty#/view/03.10.2018_ROMANII+DE+LANGA+NOI+-+PERT+2018+PITESTI.mp3;play</w:t>
            </w:r>
          </w:p>
        </w:tc>
        <w:tc>
          <w:tcPr>
            <w:tcW w:w="1844"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spacing w:line="276" w:lineRule="auto"/>
              <w:ind w:right="45"/>
              <w:jc w:val="center"/>
              <w:rPr>
                <w:sz w:val="20"/>
                <w:szCs w:val="20"/>
                <w:lang w:val="ro-RO"/>
              </w:rPr>
            </w:pPr>
            <w:r w:rsidRPr="00966958">
              <w:rPr>
                <w:sz w:val="20"/>
                <w:szCs w:val="20"/>
                <w:lang w:val="ro-RO"/>
              </w:rPr>
              <w:t>Tașcă Mihai</w:t>
            </w:r>
          </w:p>
          <w:p w:rsidR="00047F02" w:rsidRPr="00966958" w:rsidRDefault="00047F02" w:rsidP="00047F02">
            <w:pPr>
              <w:spacing w:line="276" w:lineRule="auto"/>
              <w:ind w:left="-57" w:right="-57"/>
              <w:jc w:val="center"/>
              <w:rPr>
                <w:sz w:val="20"/>
                <w:szCs w:val="20"/>
                <w:lang w:val="ro-RO"/>
              </w:rPr>
            </w:pPr>
          </w:p>
        </w:tc>
      </w:tr>
      <w:tr w:rsidR="00047F02" w:rsidRPr="00047F02"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z w:val="20"/>
                <w:szCs w:val="20"/>
                <w:lang w:val="en-US"/>
              </w:rPr>
            </w:pPr>
            <w:r w:rsidRPr="00966958">
              <w:rPr>
                <w:rFonts w:ascii="Times New Roman" w:hAnsi="Times New Roman" w:cs="Times New Roman"/>
                <w:sz w:val="20"/>
                <w:szCs w:val="20"/>
              </w:rPr>
              <w:t>Participare la emisiunea de analiză juridică ”Important-Главное</w:t>
            </w:r>
            <w:r w:rsidRPr="00966958">
              <w:rPr>
                <w:rFonts w:ascii="Times New Roman" w:hAnsi="Times New Roman" w:cs="Times New Roman"/>
                <w:sz w:val="20"/>
                <w:szCs w:val="20"/>
                <w:lang w:val="it-IT"/>
              </w:rPr>
              <w:t xml:space="preserve">» (60 min.). </w:t>
            </w:r>
            <w:r w:rsidRPr="00966958">
              <w:rPr>
                <w:rFonts w:ascii="Times New Roman" w:hAnsi="Times New Roman" w:cs="Times New Roman"/>
                <w:sz w:val="20"/>
                <w:szCs w:val="20"/>
                <w:lang w:val="en-US"/>
              </w:rPr>
              <w:t xml:space="preserve">Moderator S.Mișin. </w:t>
            </w:r>
            <w:r w:rsidRPr="00966958">
              <w:rPr>
                <w:rFonts w:ascii="Times New Roman" w:hAnsi="Times New Roman" w:cs="Times New Roman"/>
                <w:spacing w:val="-6"/>
                <w:sz w:val="20"/>
                <w:szCs w:val="20"/>
                <w:lang w:val="en-US"/>
              </w:rPr>
              <w:t xml:space="preserve">TVC-21, 24 februarie  2017, ora 20.00-21.00. </w:t>
            </w:r>
          </w:p>
        </w:tc>
        <w:tc>
          <w:tcPr>
            <w:tcW w:w="5811"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pacing w:val="-6"/>
                <w:sz w:val="20"/>
                <w:szCs w:val="20"/>
              </w:rPr>
              <w:t>Contractul de vânzare-cumpărare  în legislaţia RM</w:t>
            </w:r>
          </w:p>
        </w:tc>
        <w:tc>
          <w:tcPr>
            <w:tcW w:w="1844" w:type="dxa"/>
            <w:tcBorders>
              <w:top w:val="single" w:sz="4" w:space="0" w:color="auto"/>
              <w:left w:val="single" w:sz="4" w:space="0" w:color="auto"/>
              <w:bottom w:val="single" w:sz="4" w:space="0" w:color="auto"/>
              <w:right w:val="single" w:sz="4" w:space="0" w:color="auto"/>
            </w:tcBorders>
          </w:tcPr>
          <w:p w:rsidR="00047F02" w:rsidRPr="00966958" w:rsidRDefault="00047F02" w:rsidP="00754DD1">
            <w:pPr>
              <w:pStyle w:val="Frspaiere"/>
              <w:ind w:right="34"/>
              <w:jc w:val="center"/>
              <w:rPr>
                <w:rFonts w:ascii="Times New Roman" w:hAnsi="Times New Roman" w:cs="Times New Roman"/>
                <w:sz w:val="20"/>
                <w:szCs w:val="20"/>
              </w:rPr>
            </w:pPr>
            <w:r w:rsidRPr="00966958">
              <w:rPr>
                <w:rFonts w:ascii="Times New Roman" w:hAnsi="Times New Roman" w:cs="Times New Roman"/>
                <w:sz w:val="20"/>
                <w:szCs w:val="20"/>
              </w:rPr>
              <w:t>Frunză Iurie</w:t>
            </w:r>
          </w:p>
        </w:tc>
      </w:tr>
      <w:tr w:rsidR="00047F02"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lastRenderedPageBreak/>
              <w:t>Emisiunea Punctul pe azi  împreună cu Valentina Stratan, vicepreședinta Comisiei parlamentare protecţie socială, sănătate şi familie, Svetlana Andrieș Rogov, coordonatoare de programe la Organizația Națiunilor Unite pentru Egalitatea de Gen şi Abilitarea Femeilor în Moldova, 22 mai, 2018, TVR Moldova, Chişinău (Moldova)</w:t>
            </w:r>
          </w:p>
        </w:tc>
        <w:tc>
          <w:tcPr>
            <w:tcW w:w="5811"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Despre participarea femeilor în viața politică, problemele majore cu care se confruntă femeile în Republica Moldova dar și  dar și despre succesele proiectelor ce au drept scop promovarea doamnelor în politică și în domeniul de securitate.</w:t>
            </w:r>
          </w:p>
        </w:tc>
        <w:tc>
          <w:tcPr>
            <w:tcW w:w="1844"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t>Albu Natalia,</w:t>
            </w:r>
          </w:p>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t>dr., conf. univ.</w:t>
            </w:r>
          </w:p>
        </w:tc>
      </w:tr>
      <w:tr w:rsidR="00047F02"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t xml:space="preserve">Emisiunea TV Obiectiv comun împreună cu Ana Negru, coordonatoare de program CID NATO, </w:t>
            </w:r>
          </w:p>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t>5 aprilie, 2018, TVR Moldova, Chişinău (Moldova)</w:t>
            </w:r>
          </w:p>
        </w:tc>
        <w:tc>
          <w:tcPr>
            <w:tcW w:w="5811"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Rezoluţia Consiliului de Securitate ONU 1325 „Femeile, pacea şi securitatea” – de ce este importantă implementarea în Republica Moldova ?</w:t>
            </w:r>
          </w:p>
        </w:tc>
        <w:tc>
          <w:tcPr>
            <w:tcW w:w="1844"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t>Albu Natalia</w:t>
            </w:r>
          </w:p>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t>dr., conf. univ.</w:t>
            </w:r>
          </w:p>
        </w:tc>
      </w:tr>
      <w:tr w:rsidR="00047F02"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t>Emisiunea radio Loc de dialog împreună cu  lexandru ROMAN seful Direcţiei politici de dezvoltare a resurselor umane şi învăţămînt militar, Ministerul Apărării, Iulia CEAGLEI, specialist principal al Direcţei Management Operaţional a Inspectoratului General de Poliţie, 21 februarie, 2018, Radio Moldova, Chişinău (Moldova)</w:t>
            </w:r>
          </w:p>
        </w:tc>
        <w:tc>
          <w:tcPr>
            <w:tcW w:w="5811"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Implementarea Rezoluției 1325 a Consiliului de Securitate al ONU privind rolul femeilor în asigurarea păcii și securității. Referinţe la Planului Național de Acțiuni.</w:t>
            </w:r>
          </w:p>
        </w:tc>
        <w:tc>
          <w:tcPr>
            <w:tcW w:w="1844" w:type="dxa"/>
            <w:tcBorders>
              <w:top w:val="single" w:sz="4" w:space="0" w:color="auto"/>
              <w:left w:val="single" w:sz="4" w:space="0" w:color="auto"/>
              <w:bottom w:val="single" w:sz="4" w:space="0" w:color="auto"/>
              <w:right w:val="single" w:sz="4" w:space="0" w:color="auto"/>
            </w:tcBorders>
          </w:tcPr>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t>Albu Natalia</w:t>
            </w:r>
          </w:p>
          <w:p w:rsidR="00047F02" w:rsidRPr="00966958" w:rsidRDefault="00047F02" w:rsidP="00047F02">
            <w:pPr>
              <w:pStyle w:val="Frspaiere"/>
              <w:rPr>
                <w:rFonts w:ascii="Times New Roman" w:hAnsi="Times New Roman" w:cs="Times New Roman"/>
                <w:sz w:val="20"/>
                <w:szCs w:val="20"/>
              </w:rPr>
            </w:pPr>
            <w:r w:rsidRPr="00966958">
              <w:rPr>
                <w:rFonts w:ascii="Times New Roman" w:hAnsi="Times New Roman" w:cs="Times New Roman"/>
                <w:sz w:val="20"/>
                <w:szCs w:val="20"/>
              </w:rPr>
              <w:t>dr., conf. univ.</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02 ianuarie 2018</w:t>
            </w:r>
            <w:r w:rsidRPr="00966958">
              <w:rPr>
                <w:rFonts w:ascii="Times New Roman" w:hAnsi="Times New Roman" w:cs="Times New Roman"/>
                <w:sz w:val="20"/>
                <w:szCs w:val="20"/>
              </w:rPr>
              <w:tab/>
            </w:r>
            <w:r w:rsidRPr="00966958">
              <w:rPr>
                <w:rFonts w:ascii="Times New Roman" w:hAnsi="Times New Roman" w:cs="Times New Roman"/>
                <w:sz w:val="20"/>
                <w:szCs w:val="20"/>
              </w:rPr>
              <w:tab/>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Conflictul instituțional dintre instituția președintelui și Guvern</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08 ianuarie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Conflictul instituțional dintre instituția președintelui și Guvern</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Accent TV, 19 ianuarie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Sistemul de partide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24 ianuarie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Federația Rusă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Moldova Actualități, 24 ianuarie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Uniunea Europeană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Chișinău, 29 ianuarie,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14 puncte ale lui W. Wilson, semnificația lor</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29 ianuarie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Situația social-economică și politică din Federația Rusă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TVR Moldova, 05 februarie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România în domeniul militar</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09 februarie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Federația Rusă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10 februarie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Semnificația politico-diplomatică a jocurilor olimpice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10 TV, 14 februarie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Aspecte de securitate în arealul european</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Accent TV, 22 februarie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Relația dintre Republica Moldova și Turcia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Moldova 1, 22 februarie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Uniunea Europeană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26 februarie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Relația dintre democrație și securitate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08 martie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Federația Rusă în contextul arhitecturii de securitate internaționale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Prime TV, 15 martie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Arhitectura de securitate din regiunea asiatico-pacifică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18 martie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Alegerile prezidențiale din Federația Rusă: impactul asupra Republicii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TVC 21, 18 martie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Situația politică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Vocea Basarabiei, 20 martie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Alegerile prezidențiale din Federația Rusă: impactul asupra Republicii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Moldova 1, 28 martie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Problema raioanelor de Est în contextul preșidenției italiene a OSCE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02 aprilie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Conflictul dintre Marea Britanie și Federația Rusă, repercusiuni internaționale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03 aprilie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Situația social-politic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Vocea Basarabiei, 10 aprilie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Mediul de securitate est-european</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Moldova Actualități, 11 aprilie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Uniunea Europeană în contextul Acordului de Asociere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TVR Moldova, 12 aprilie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Securitatea regională în Orientul Mijlociu</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TVR Moldova, 15 aprilie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Geopolitica securității internaționale în contextul evenimentelor din Orientul Mijlociu</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Vocea Basarabiei, 23 aprilie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Geopolitica securității din Orientul Mijlociu</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25 aprilie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Geopolitica gazoductelor</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6 mai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Statele Unite și Uniunea Europeană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Moldova Actualități, 15 mai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Alegerile locale parțiale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Accent TV, 20 mai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Alegerile locale parțiale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lastRenderedPageBreak/>
              <w:t>Radio Sputnik Moldova, 21 mai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Alegerile locale parțiale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22 mi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Alegerile locale parțiale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TVR Moldova, 28 mai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Ucraina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Moldova Actualități, 03 iunie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Alegerile locale parțiale (turul II)</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18 iunie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Alegerile locale parțiale (turul II)</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10 iunie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Rusia și Uniunea Europeană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24 iunie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Uniunea Europeană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10 TV, 28 iunie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Semnificația Zilei de 28 iunie 1940</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7 iulie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Uniunea Europeană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9 iulie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Coneptul de război hibrid</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10 iulie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Reconfigurarea Alianței Atlanticului de Nord</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16 iulie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Reconfigurarea Alianței Atlanticului de Nord</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10TV, 01 august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Procesul electoral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10TV, 03 august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Procesul electoral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Canal 3, 20 august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Asigurarea securității și a ordinii publice în Republica Moldova: studii sociologice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30 august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Procesul electoral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Vocea Basarabiei TV, 30 august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Uniunea Europeană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11 septembrie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Sistemul de partid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17 august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Uniunea Europeană și Ungaria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Moldova 1, 19 septembrie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Sistemul de partide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26 septembrie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Sistemul de partide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28 septembrie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Conflictul din raioanele de Est ale Republicii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10 octombrie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Legiferarea constituțională a integrării europene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534B4C"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Vocea Basarabiei TV, 11 octombrie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Legiferarea constituțională a integrării europene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Canal 2, 12 octombrie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Legiferarea constituțională a integrării europene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16 septembrie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Federația Rusă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21 octombrie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Relațiile dintre Republica Moldova și Turcia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Prime TV, 21 octombrie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Sistemul de partide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24 octombrie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Sistemul de partide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Accent TV, 03 noiembrie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Sistemul de partide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15 noiembrie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Locul parlamentului în sistemul puterii de stat.</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Orhei TV, 26 noiembrie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Reforma autorităților publice locale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Vocea Basarabiei, 28 noiembrie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Conflictul dintre Federația Rusă și Ucraina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IPN, 28 noiembrie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Locul parlamentului în sistemul puterii de stat</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Publika TV, 28 noiembrie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Conflictul dintre Federația Rusă și Ucraina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 Moldova, 15 noiembrie 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Locul parlamentului în sistemul puterii de stat</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Juc Victor</w:t>
            </w:r>
          </w:p>
        </w:tc>
      </w:tr>
      <w:tr w:rsidR="00966958" w:rsidRPr="007A5128"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 xml:space="preserve">Accent TV </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 xml:space="preserve">Modificarea Codului Audiovizual </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Peru-Balan A.</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”Fabrica”  Publica TV</w:t>
            </w:r>
          </w:p>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 xml:space="preserve"> (Cristi Tabără)</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 xml:space="preserve">Respectarea  principiilor deontologice în jurnalismul din R. Moldova în procesul democratizării și a implementărilor reformelor economice. </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 xml:space="preserve">Dumbrăveanu, A. </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 xml:space="preserve">Publica Report </w:t>
            </w:r>
          </w:p>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(Rita Ursalovschi)</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Perceperea necesității vacinării populației și implementarea reformelor în medicină.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Dumbrăveanu, A.</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Local TV</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Proclamarea limbii ruse ca a doua limbă de comunicare în R.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Dumbrăveanu, A.</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Vocea Basarabiei TV</w:t>
            </w:r>
          </w:p>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 xml:space="preserve">(Kamelia Fleștoc) </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 xml:space="preserve">Formarea coaliției Euro-Unioniste inovație sau tradiție în spectrul social politic din R. Moldova. </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Dumbrăveanu, A.</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”Obiectiv comun” TVR Moldova (Dana Ciobanu, Sandu Scobioală)</w:t>
            </w:r>
          </w:p>
          <w:p w:rsidR="00966958" w:rsidRPr="00966958" w:rsidRDefault="00966958" w:rsidP="00966958">
            <w:pPr>
              <w:pStyle w:val="Frspaiere"/>
              <w:rPr>
                <w:rFonts w:ascii="Times New Roman" w:hAnsi="Times New Roman" w:cs="Times New Roman"/>
                <w:sz w:val="20"/>
                <w:szCs w:val="20"/>
              </w:rPr>
            </w:pP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Tendințele jurnalismului audiovizional în societatea transparenței. Codul de etică al jurnalismului – dincolo de normele scrise.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Dumbrăveanu, A.</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”День за днем” Publica TV (Victoria Kriucova)</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 xml:space="preserve">Impactul social al protecției mediului. </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Dumbrăveanu, A.</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”День за днем” Publica TV</w:t>
            </w:r>
          </w:p>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(Liudmila Munteanu)</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Obiceiurile și mesele moldovenilor. Expresie a saărăciei sau tribut modei.</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Dumbrăveanu, A.</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 xml:space="preserve">”Vorbește Moldova” Prime TV </w:t>
            </w:r>
          </w:p>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(Natalia Cheptene)</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Infracțiuni ale sărăciei și lipsei de morală.</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Dumbrăveanu, A.</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lastRenderedPageBreak/>
              <w:t>Canal 3 Impact TV</w:t>
            </w:r>
          </w:p>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(Alexandru Luca)</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Etica jurnalistică în societatea transparentă. Rețele de socializare.</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Dumbrăveanu, A.</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Cealaltă Basarabie, Jurnal TV din 22.02.2018</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“Pierdem populația din Republica Moldova” – despre migrație http://www.jurnaltv.md/news/b355705355cc3901/pierdem-populatia-din-republica-moldova.html</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Potoroacă, M.</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Radio „Sputnik”</w:t>
            </w: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Internetul și procesul electoral din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Mocanu, V.</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”День за днем” Publica TV</w:t>
            </w:r>
          </w:p>
          <w:p w:rsidR="00966958" w:rsidRPr="00966958" w:rsidRDefault="00966958" w:rsidP="00966958">
            <w:pPr>
              <w:pStyle w:val="Frspaiere"/>
              <w:rPr>
                <w:rFonts w:ascii="Times New Roman" w:hAnsi="Times New Roman" w:cs="Times New Roman"/>
                <w:sz w:val="20"/>
                <w:szCs w:val="20"/>
              </w:rPr>
            </w:pP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Stratificarea socială. Constituirea clasei de mijloc în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Mocanu, V.</w:t>
            </w:r>
          </w:p>
        </w:tc>
      </w:tr>
      <w:tr w:rsidR="00966958" w:rsidRPr="00473483" w:rsidTr="00754DD1">
        <w:trPr>
          <w:trHeight w:val="239"/>
        </w:trPr>
        <w:tc>
          <w:tcPr>
            <w:tcW w:w="3652"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”Țara lui Dogaru” Publica TV</w:t>
            </w:r>
          </w:p>
          <w:p w:rsidR="00966958" w:rsidRPr="00966958" w:rsidRDefault="00966958" w:rsidP="00966958">
            <w:pPr>
              <w:pStyle w:val="Frspaiere"/>
              <w:rPr>
                <w:rFonts w:ascii="Times New Roman" w:hAnsi="Times New Roman" w:cs="Times New Roman"/>
                <w:sz w:val="20"/>
                <w:szCs w:val="20"/>
              </w:rPr>
            </w:pPr>
          </w:p>
        </w:tc>
        <w:tc>
          <w:tcPr>
            <w:tcW w:w="58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pacing w:val="-6"/>
                <w:sz w:val="20"/>
                <w:szCs w:val="20"/>
              </w:rPr>
            </w:pPr>
            <w:r w:rsidRPr="00966958">
              <w:rPr>
                <w:rFonts w:ascii="Times New Roman" w:hAnsi="Times New Roman" w:cs="Times New Roman"/>
                <w:spacing w:val="-6"/>
                <w:sz w:val="20"/>
                <w:szCs w:val="20"/>
              </w:rPr>
              <w:t>Stratificarea socială. Constituirea clasei de mijloc în Republica Moldova.</w:t>
            </w:r>
          </w:p>
        </w:tc>
        <w:tc>
          <w:tcPr>
            <w:tcW w:w="1844"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Frspaiere"/>
              <w:rPr>
                <w:rFonts w:ascii="Times New Roman" w:hAnsi="Times New Roman" w:cs="Times New Roman"/>
                <w:sz w:val="20"/>
                <w:szCs w:val="20"/>
              </w:rPr>
            </w:pPr>
            <w:r w:rsidRPr="00966958">
              <w:rPr>
                <w:rFonts w:ascii="Times New Roman" w:hAnsi="Times New Roman" w:cs="Times New Roman"/>
                <w:sz w:val="20"/>
                <w:szCs w:val="20"/>
              </w:rPr>
              <w:t>Mocanu, V.</w:t>
            </w:r>
          </w:p>
        </w:tc>
      </w:tr>
    </w:tbl>
    <w:p w:rsidR="00047F02" w:rsidRDefault="00047F02" w:rsidP="00966958">
      <w:pPr>
        <w:jc w:val="right"/>
        <w:rPr>
          <w:lang w:val="fr-FR"/>
        </w:rPr>
      </w:pPr>
    </w:p>
    <w:p w:rsidR="00966958" w:rsidRPr="00BA0DE8" w:rsidRDefault="00966958" w:rsidP="00966958">
      <w:pPr>
        <w:ind w:left="-57" w:right="-57"/>
        <w:jc w:val="center"/>
        <w:rPr>
          <w:b/>
          <w:sz w:val="20"/>
          <w:szCs w:val="20"/>
          <w:lang w:val="ro-RO"/>
        </w:rPr>
      </w:pPr>
      <w:r w:rsidRPr="00BA0DE8">
        <w:rPr>
          <w:b/>
          <w:sz w:val="20"/>
          <w:szCs w:val="20"/>
          <w:lang w:val="ro-RO"/>
        </w:rPr>
        <w:t>ARTICOLE DE POPULARIZARE A ŞTIINŢEI ÎN ZIARE, REVISTE ETC.</w:t>
      </w:r>
    </w:p>
    <w:p w:rsidR="00966958" w:rsidRPr="00BA0DE8" w:rsidRDefault="00966958" w:rsidP="00966958">
      <w:pPr>
        <w:ind w:left="-57" w:right="-57"/>
        <w:jc w:val="center"/>
        <w:rPr>
          <w:b/>
          <w:sz w:val="20"/>
          <w:szCs w:val="20"/>
          <w:lang w:val="ro-RO"/>
        </w:rPr>
      </w:pPr>
    </w:p>
    <w:tbl>
      <w:tblPr>
        <w:tblW w:w="1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4111"/>
        <w:gridCol w:w="5358"/>
      </w:tblGrid>
      <w:tr w:rsidR="00966958" w:rsidRPr="00BA0DE8" w:rsidTr="00754DD1">
        <w:tc>
          <w:tcPr>
            <w:tcW w:w="1838" w:type="dxa"/>
            <w:vAlign w:val="center"/>
          </w:tcPr>
          <w:p w:rsidR="00966958" w:rsidRPr="00BA0DE8" w:rsidRDefault="00966958" w:rsidP="00C26AC7">
            <w:pPr>
              <w:pStyle w:val="Listparagraf"/>
              <w:spacing w:line="276" w:lineRule="auto"/>
              <w:ind w:left="-57" w:right="-57"/>
              <w:jc w:val="center"/>
              <w:rPr>
                <w:b/>
                <w:sz w:val="20"/>
                <w:szCs w:val="20"/>
                <w:lang w:val="ro-RO"/>
              </w:rPr>
            </w:pPr>
            <w:r w:rsidRPr="00BA0DE8">
              <w:rPr>
                <w:b/>
                <w:sz w:val="20"/>
                <w:szCs w:val="20"/>
                <w:lang w:val="ro-RO"/>
              </w:rPr>
              <w:t>Numele, prenumele autorului</w:t>
            </w:r>
          </w:p>
        </w:tc>
        <w:tc>
          <w:tcPr>
            <w:tcW w:w="4111" w:type="dxa"/>
            <w:vAlign w:val="center"/>
          </w:tcPr>
          <w:p w:rsidR="00966958" w:rsidRPr="00BA0DE8" w:rsidRDefault="00966958" w:rsidP="00C26AC7">
            <w:pPr>
              <w:pStyle w:val="Listparagraf"/>
              <w:spacing w:line="276" w:lineRule="auto"/>
              <w:ind w:left="-57" w:right="-57"/>
              <w:jc w:val="center"/>
              <w:rPr>
                <w:b/>
                <w:sz w:val="20"/>
                <w:szCs w:val="20"/>
                <w:lang w:val="ro-RO"/>
              </w:rPr>
            </w:pPr>
            <w:r w:rsidRPr="00BA0DE8">
              <w:rPr>
                <w:b/>
                <w:sz w:val="20"/>
                <w:szCs w:val="20"/>
                <w:lang w:val="ro-RO"/>
              </w:rPr>
              <w:t>Denumirea articolului</w:t>
            </w:r>
          </w:p>
        </w:tc>
        <w:tc>
          <w:tcPr>
            <w:tcW w:w="5358" w:type="dxa"/>
            <w:vAlign w:val="center"/>
          </w:tcPr>
          <w:p w:rsidR="00966958" w:rsidRPr="00BA0DE8" w:rsidRDefault="00966958" w:rsidP="00C26AC7">
            <w:pPr>
              <w:pStyle w:val="Listparagraf"/>
              <w:spacing w:line="276" w:lineRule="auto"/>
              <w:ind w:left="-57" w:right="-57"/>
              <w:jc w:val="center"/>
              <w:rPr>
                <w:b/>
                <w:sz w:val="20"/>
                <w:szCs w:val="20"/>
                <w:lang w:val="ro-RO"/>
              </w:rPr>
            </w:pPr>
            <w:r w:rsidRPr="00BA0DE8">
              <w:rPr>
                <w:b/>
                <w:sz w:val="20"/>
                <w:szCs w:val="20"/>
                <w:lang w:val="ro-RO"/>
              </w:rPr>
              <w:t>Ziarul, revista</w:t>
            </w:r>
          </w:p>
        </w:tc>
      </w:tr>
      <w:tr w:rsidR="00966958" w:rsidRPr="006E4E37" w:rsidTr="00754DD1">
        <w:tc>
          <w:tcPr>
            <w:tcW w:w="1838" w:type="dxa"/>
          </w:tcPr>
          <w:p w:rsidR="00966958" w:rsidRPr="00BA0DE8" w:rsidRDefault="00966958" w:rsidP="00C26AC7">
            <w:pPr>
              <w:pStyle w:val="Listparagraf"/>
              <w:spacing w:line="276" w:lineRule="auto"/>
              <w:ind w:left="0"/>
              <w:jc w:val="both"/>
              <w:rPr>
                <w:sz w:val="20"/>
                <w:szCs w:val="20"/>
                <w:lang w:val="ro-RO"/>
              </w:rPr>
            </w:pPr>
            <w:r w:rsidRPr="00BA0DE8">
              <w:rPr>
                <w:sz w:val="20"/>
                <w:szCs w:val="20"/>
                <w:lang w:val="ro-RO"/>
              </w:rPr>
              <w:t>Tașcă Mihai</w:t>
            </w:r>
          </w:p>
        </w:tc>
        <w:tc>
          <w:tcPr>
            <w:tcW w:w="4111" w:type="dxa"/>
          </w:tcPr>
          <w:p w:rsidR="00966958" w:rsidRPr="00BA0DE8" w:rsidRDefault="007F748A" w:rsidP="00C26AC7">
            <w:pPr>
              <w:pStyle w:val="Listparagraf"/>
              <w:spacing w:line="276" w:lineRule="auto"/>
              <w:ind w:left="0"/>
              <w:rPr>
                <w:sz w:val="20"/>
                <w:szCs w:val="20"/>
                <w:lang w:val="ro-RO"/>
              </w:rPr>
            </w:pPr>
            <w:r>
              <w:rPr>
                <w:spacing w:val="-6"/>
                <w:sz w:val="20"/>
                <w:szCs w:val="20"/>
                <w:lang w:val="ro-RO"/>
              </w:rPr>
              <w:t>Articol „Cărțile sub semnul R”</w:t>
            </w:r>
            <w:r w:rsidR="00966958" w:rsidRPr="00BA0DE8">
              <w:rPr>
                <w:spacing w:val="-6"/>
                <w:sz w:val="20"/>
                <w:szCs w:val="20"/>
                <w:lang w:val="ro-RO"/>
              </w:rPr>
              <w:t xml:space="preserve"> </w:t>
            </w:r>
          </w:p>
        </w:tc>
        <w:tc>
          <w:tcPr>
            <w:tcW w:w="5358" w:type="dxa"/>
          </w:tcPr>
          <w:p w:rsidR="00966958" w:rsidRPr="00BA0DE8" w:rsidRDefault="00966958" w:rsidP="00C26AC7">
            <w:pPr>
              <w:spacing w:line="276" w:lineRule="auto"/>
              <w:rPr>
                <w:sz w:val="20"/>
                <w:szCs w:val="20"/>
                <w:lang w:val="ro-RO"/>
              </w:rPr>
            </w:pPr>
            <w:r w:rsidRPr="00BA0DE8">
              <w:rPr>
                <w:spacing w:val="-6"/>
                <w:sz w:val="20"/>
                <w:szCs w:val="20"/>
                <w:lang w:val="ro-RO"/>
              </w:rPr>
              <w:t>Ziarul Jurnal de Chișinău, 24 februarie 2018</w:t>
            </w:r>
            <w:r w:rsidR="007F748A">
              <w:rPr>
                <w:spacing w:val="-6"/>
                <w:sz w:val="20"/>
                <w:szCs w:val="20"/>
                <w:lang w:val="ro-RO"/>
              </w:rPr>
              <w:t>.</w:t>
            </w:r>
          </w:p>
        </w:tc>
      </w:tr>
      <w:tr w:rsidR="00966958" w:rsidRPr="006E4E37" w:rsidTr="00754DD1">
        <w:tc>
          <w:tcPr>
            <w:tcW w:w="183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Listparagraf"/>
              <w:spacing w:line="276" w:lineRule="auto"/>
              <w:ind w:left="0"/>
              <w:jc w:val="both"/>
              <w:rPr>
                <w:sz w:val="20"/>
                <w:szCs w:val="20"/>
                <w:lang w:val="ro-RO"/>
              </w:rPr>
            </w:pPr>
            <w:r w:rsidRPr="00966958">
              <w:rPr>
                <w:sz w:val="20"/>
                <w:szCs w:val="20"/>
                <w:lang w:val="ro-RO"/>
              </w:rPr>
              <w:t xml:space="preserve">Moraru Victor </w:t>
            </w:r>
          </w:p>
        </w:tc>
        <w:tc>
          <w:tcPr>
            <w:tcW w:w="4111"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pStyle w:val="Listparagraf"/>
              <w:spacing w:line="276" w:lineRule="auto"/>
              <w:ind w:left="0"/>
              <w:rPr>
                <w:spacing w:val="-6"/>
                <w:sz w:val="20"/>
                <w:szCs w:val="20"/>
                <w:lang w:val="ro-RO"/>
              </w:rPr>
            </w:pPr>
            <w:r w:rsidRPr="00966958">
              <w:rPr>
                <w:spacing w:val="-6"/>
                <w:sz w:val="20"/>
                <w:szCs w:val="20"/>
                <w:lang w:val="ro-RO"/>
              </w:rPr>
              <w:t>Reflecții despre un destin exemplar – academicianul Constantin Gh. Marinescu</w:t>
            </w:r>
          </w:p>
        </w:tc>
        <w:tc>
          <w:tcPr>
            <w:tcW w:w="5358" w:type="dxa"/>
            <w:tcBorders>
              <w:top w:val="single" w:sz="4" w:space="0" w:color="auto"/>
              <w:left w:val="single" w:sz="4" w:space="0" w:color="auto"/>
              <w:bottom w:val="single" w:sz="4" w:space="0" w:color="auto"/>
              <w:right w:val="single" w:sz="4" w:space="0" w:color="auto"/>
            </w:tcBorders>
          </w:tcPr>
          <w:p w:rsidR="00966958" w:rsidRPr="00966958" w:rsidRDefault="00966958" w:rsidP="00966958">
            <w:pPr>
              <w:spacing w:line="276" w:lineRule="auto"/>
              <w:rPr>
                <w:spacing w:val="-6"/>
                <w:sz w:val="20"/>
                <w:szCs w:val="20"/>
                <w:lang w:val="ro-RO"/>
              </w:rPr>
            </w:pPr>
            <w:r w:rsidRPr="00966958">
              <w:rPr>
                <w:spacing w:val="-6"/>
                <w:sz w:val="20"/>
                <w:szCs w:val="20"/>
                <w:lang w:val="ro-RO"/>
              </w:rPr>
              <w:t>Realitatea (Galați), 2018, N</w:t>
            </w:r>
            <w:r w:rsidR="007F748A">
              <w:rPr>
                <w:spacing w:val="-6"/>
                <w:sz w:val="20"/>
                <w:szCs w:val="20"/>
                <w:lang w:val="ro-RO"/>
              </w:rPr>
              <w:t>r.</w:t>
            </w:r>
            <w:r w:rsidRPr="00966958">
              <w:rPr>
                <w:spacing w:val="-6"/>
                <w:sz w:val="20"/>
                <w:szCs w:val="20"/>
                <w:lang w:val="ro-RO"/>
              </w:rPr>
              <w:t xml:space="preserve"> 419-420, p. 7. 0,2 c. a.</w:t>
            </w:r>
          </w:p>
        </w:tc>
      </w:tr>
    </w:tbl>
    <w:p w:rsidR="00966958" w:rsidRDefault="00966958" w:rsidP="00966958">
      <w:pPr>
        <w:jc w:val="right"/>
        <w:rPr>
          <w:lang w:val="en-US"/>
        </w:rPr>
      </w:pPr>
    </w:p>
    <w:p w:rsidR="00C26AC7" w:rsidRDefault="00C26AC7" w:rsidP="00966958">
      <w:pPr>
        <w:jc w:val="right"/>
        <w:rPr>
          <w:lang w:val="en-US"/>
        </w:rPr>
      </w:pPr>
    </w:p>
    <w:p w:rsidR="00C26AC7" w:rsidRDefault="00C26AC7" w:rsidP="00C26AC7">
      <w:pPr>
        <w:spacing w:line="276" w:lineRule="auto"/>
        <w:ind w:firstLine="540"/>
        <w:jc w:val="center"/>
        <w:rPr>
          <w:b/>
          <w:sz w:val="20"/>
          <w:szCs w:val="20"/>
          <w:lang w:val="ro-RO"/>
        </w:rPr>
      </w:pPr>
      <w:r w:rsidRPr="00944135">
        <w:rPr>
          <w:b/>
          <w:sz w:val="20"/>
          <w:szCs w:val="20"/>
          <w:lang w:val="ro-RO"/>
        </w:rPr>
        <w:t>ALTE ACTIVITĂȚI RELEVANTE</w:t>
      </w:r>
    </w:p>
    <w:p w:rsidR="00C26AC7" w:rsidRDefault="00C26AC7" w:rsidP="00C26AC7">
      <w:pPr>
        <w:spacing w:line="276" w:lineRule="auto"/>
        <w:ind w:firstLine="540"/>
        <w:jc w:val="center"/>
        <w:rPr>
          <w:b/>
          <w:sz w:val="20"/>
          <w:szCs w:val="20"/>
          <w:lang w:val="ro-RO"/>
        </w:rPr>
      </w:pPr>
    </w:p>
    <w:tbl>
      <w:tblPr>
        <w:tblW w:w="1131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3"/>
        <w:gridCol w:w="3685"/>
        <w:gridCol w:w="2694"/>
      </w:tblGrid>
      <w:tr w:rsidR="00C26AC7" w:rsidTr="00754DD1">
        <w:tc>
          <w:tcPr>
            <w:tcW w:w="11312" w:type="dxa"/>
            <w:gridSpan w:val="3"/>
            <w:tcBorders>
              <w:top w:val="single" w:sz="4" w:space="0" w:color="auto"/>
              <w:left w:val="single" w:sz="4" w:space="0" w:color="auto"/>
              <w:bottom w:val="single" w:sz="4" w:space="0" w:color="auto"/>
              <w:right w:val="single" w:sz="4" w:space="0" w:color="auto"/>
            </w:tcBorders>
          </w:tcPr>
          <w:p w:rsidR="00C26AC7" w:rsidRPr="004740C0" w:rsidRDefault="00C26AC7" w:rsidP="00C26AC7">
            <w:pPr>
              <w:spacing w:line="256" w:lineRule="auto"/>
              <w:jc w:val="center"/>
              <w:rPr>
                <w:rStyle w:val="Robust"/>
                <w:b w:val="0"/>
                <w:sz w:val="20"/>
                <w:szCs w:val="20"/>
                <w:lang w:val="ro-RO"/>
              </w:rPr>
            </w:pPr>
            <w:r w:rsidRPr="004740C0">
              <w:rPr>
                <w:rStyle w:val="Robust"/>
                <w:b w:val="0"/>
                <w:sz w:val="20"/>
                <w:szCs w:val="20"/>
                <w:lang w:val="ro-RO"/>
              </w:rPr>
              <w:t xml:space="preserve">Participări la conferințe în afara tematicii proiectului de cercetare </w:t>
            </w:r>
          </w:p>
          <w:p w:rsidR="00C26AC7" w:rsidRPr="004740C0" w:rsidRDefault="00C26AC7" w:rsidP="00C26AC7">
            <w:pPr>
              <w:spacing w:line="256" w:lineRule="auto"/>
              <w:jc w:val="center"/>
              <w:rPr>
                <w:rStyle w:val="Robust"/>
                <w:b w:val="0"/>
                <w:sz w:val="20"/>
                <w:szCs w:val="20"/>
                <w:lang w:val="ro-RO"/>
              </w:rPr>
            </w:pPr>
            <w:r w:rsidRPr="004740C0">
              <w:rPr>
                <w:rStyle w:val="Robust"/>
                <w:b w:val="0"/>
                <w:sz w:val="20"/>
                <w:szCs w:val="20"/>
                <w:lang w:val="ro-RO"/>
              </w:rPr>
              <w:t>Și alte activități relevante</w:t>
            </w:r>
          </w:p>
          <w:p w:rsidR="00C26AC7" w:rsidRPr="004740C0" w:rsidRDefault="00C26AC7" w:rsidP="00C26AC7">
            <w:pPr>
              <w:spacing w:line="256" w:lineRule="auto"/>
              <w:jc w:val="center"/>
              <w:rPr>
                <w:sz w:val="20"/>
                <w:szCs w:val="20"/>
                <w:lang w:val="en-US"/>
              </w:rPr>
            </w:pPr>
          </w:p>
        </w:tc>
      </w:tr>
      <w:tr w:rsidR="00C26AC7" w:rsidTr="00754DD1">
        <w:tc>
          <w:tcPr>
            <w:tcW w:w="4933" w:type="dxa"/>
            <w:tcBorders>
              <w:top w:val="single" w:sz="4" w:space="0" w:color="auto"/>
              <w:left w:val="single" w:sz="4" w:space="0" w:color="auto"/>
              <w:bottom w:val="single" w:sz="4" w:space="0" w:color="auto"/>
              <w:right w:val="single" w:sz="4" w:space="0" w:color="auto"/>
            </w:tcBorders>
          </w:tcPr>
          <w:p w:rsidR="00C26AC7" w:rsidRPr="00754DD1" w:rsidRDefault="00C26AC7" w:rsidP="00C26AC7">
            <w:pPr>
              <w:spacing w:line="256" w:lineRule="auto"/>
              <w:jc w:val="center"/>
              <w:rPr>
                <w:sz w:val="20"/>
                <w:szCs w:val="20"/>
                <w:lang w:val="en-US"/>
              </w:rPr>
            </w:pPr>
            <w:r w:rsidRPr="00754DD1">
              <w:rPr>
                <w:sz w:val="20"/>
                <w:szCs w:val="20"/>
                <w:lang w:val="en-US"/>
              </w:rPr>
              <w:t>Denumirea activității</w:t>
            </w:r>
          </w:p>
        </w:tc>
        <w:tc>
          <w:tcPr>
            <w:tcW w:w="3685" w:type="dxa"/>
            <w:tcBorders>
              <w:top w:val="single" w:sz="4" w:space="0" w:color="auto"/>
              <w:left w:val="single" w:sz="4" w:space="0" w:color="auto"/>
              <w:bottom w:val="single" w:sz="4" w:space="0" w:color="auto"/>
              <w:right w:val="single" w:sz="4" w:space="0" w:color="auto"/>
            </w:tcBorders>
          </w:tcPr>
          <w:p w:rsidR="00C26AC7" w:rsidRPr="00754DD1" w:rsidRDefault="00C26AC7" w:rsidP="00C26AC7">
            <w:pPr>
              <w:spacing w:line="256" w:lineRule="auto"/>
              <w:jc w:val="center"/>
              <w:rPr>
                <w:sz w:val="20"/>
                <w:szCs w:val="20"/>
                <w:lang w:val="en-US"/>
              </w:rPr>
            </w:pPr>
            <w:r w:rsidRPr="00754DD1">
              <w:rPr>
                <w:sz w:val="20"/>
                <w:szCs w:val="20"/>
                <w:lang w:val="en-US"/>
              </w:rPr>
              <w:t xml:space="preserve">Organizația gazdă </w:t>
            </w:r>
          </w:p>
        </w:tc>
        <w:tc>
          <w:tcPr>
            <w:tcW w:w="2694" w:type="dxa"/>
            <w:tcBorders>
              <w:top w:val="single" w:sz="4" w:space="0" w:color="auto"/>
              <w:left w:val="single" w:sz="4" w:space="0" w:color="auto"/>
              <w:bottom w:val="single" w:sz="4" w:space="0" w:color="auto"/>
              <w:right w:val="single" w:sz="4" w:space="0" w:color="auto"/>
            </w:tcBorders>
          </w:tcPr>
          <w:p w:rsidR="00C26AC7" w:rsidRPr="00754DD1" w:rsidRDefault="00C26AC7" w:rsidP="00C26AC7">
            <w:pPr>
              <w:spacing w:line="256" w:lineRule="auto"/>
              <w:jc w:val="center"/>
              <w:rPr>
                <w:sz w:val="20"/>
                <w:szCs w:val="20"/>
                <w:lang w:val="en-US"/>
              </w:rPr>
            </w:pPr>
            <w:r w:rsidRPr="00754DD1">
              <w:rPr>
                <w:sz w:val="20"/>
                <w:szCs w:val="20"/>
                <w:lang w:val="en-US"/>
              </w:rPr>
              <w:t>Data organizării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000000" w:themeColor="text1"/>
                <w:sz w:val="20"/>
                <w:szCs w:val="20"/>
                <w:lang w:val="fr-FR"/>
              </w:rPr>
            </w:pPr>
            <w:r w:rsidRPr="00754DD1">
              <w:rPr>
                <w:color w:val="000000" w:themeColor="text1"/>
                <w:sz w:val="20"/>
                <w:szCs w:val="20"/>
                <w:lang w:val="fr-FR"/>
              </w:rPr>
              <w:t xml:space="preserve">Atelierul de lucru „Cum analizăm și îmbunătățim politicile publice din perspectiva egalității de gen?” Evenimentul comun de interacțiune și schimb de experiență dintre instituțiile din sectorul de securitate, organizat în cadrul proiectului “Susținerea liderismului și participării femeilor la luarea deciziilor în Republica Moldova” </w:t>
            </w:r>
            <w:r w:rsidRPr="00754DD1">
              <w:rPr>
                <w:noProof/>
                <w:color w:val="000000" w:themeColor="text1"/>
                <w:sz w:val="20"/>
                <w:szCs w:val="20"/>
                <w:lang w:val="fr-FR"/>
              </w:rPr>
              <w:t>implementat de Centrul Parteneriat pentru Dezvoltare, finanțat de Guvernul Suediei și UN Women. Participare în calitate de membru grupului coordonator de gen.</w:t>
            </w:r>
            <w:r w:rsidRPr="00754DD1">
              <w:rPr>
                <w:color w:val="000000" w:themeColor="text1"/>
                <w:sz w:val="20"/>
                <w:szCs w:val="20"/>
                <w:lang w:val="fr-FR"/>
              </w:rPr>
              <w:t xml:space="preserve"> ALBU N.</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000000" w:themeColor="text1"/>
                <w:sz w:val="20"/>
                <w:szCs w:val="20"/>
                <w:lang w:val="fr-FR"/>
              </w:rPr>
            </w:pPr>
            <w:r w:rsidRPr="00754DD1">
              <w:rPr>
                <w:noProof/>
                <w:color w:val="000000" w:themeColor="text1"/>
                <w:sz w:val="20"/>
                <w:szCs w:val="20"/>
                <w:lang w:val="fr-FR"/>
              </w:rPr>
              <w:t xml:space="preserve">Centrul Parteneriat pentru Dezvoltare, </w:t>
            </w:r>
            <w:r w:rsidRPr="00754DD1">
              <w:rPr>
                <w:rFonts w:eastAsia="Calibri"/>
                <w:color w:val="000000" w:themeColor="text1"/>
                <w:sz w:val="20"/>
                <w:szCs w:val="20"/>
                <w:lang w:val="fr-FR"/>
              </w:rPr>
              <w:t>Chișinău (Moldova)</w:t>
            </w:r>
          </w:p>
        </w:tc>
        <w:tc>
          <w:tcPr>
            <w:tcW w:w="2694" w:type="dxa"/>
            <w:tcBorders>
              <w:top w:val="single" w:sz="4" w:space="0" w:color="auto"/>
              <w:left w:val="single" w:sz="4" w:space="0" w:color="auto"/>
              <w:bottom w:val="single" w:sz="4" w:space="0" w:color="auto"/>
              <w:right w:val="single" w:sz="4" w:space="0" w:color="auto"/>
            </w:tcBorders>
          </w:tcPr>
          <w:p w:rsidR="00C26AC7" w:rsidRPr="00754DD1" w:rsidRDefault="00C26AC7" w:rsidP="00C26AC7">
            <w:pPr>
              <w:spacing w:line="256" w:lineRule="auto"/>
              <w:rPr>
                <w:color w:val="000000" w:themeColor="text1"/>
                <w:sz w:val="20"/>
                <w:szCs w:val="20"/>
                <w:lang w:val="fr-FR"/>
              </w:rPr>
            </w:pPr>
          </w:p>
          <w:p w:rsidR="00C26AC7" w:rsidRPr="00754DD1" w:rsidRDefault="00C26AC7" w:rsidP="00C26AC7">
            <w:pPr>
              <w:spacing w:line="256" w:lineRule="auto"/>
              <w:rPr>
                <w:color w:val="000000" w:themeColor="text1"/>
                <w:sz w:val="20"/>
                <w:szCs w:val="20"/>
              </w:rPr>
            </w:pPr>
            <w:r w:rsidRPr="00754DD1">
              <w:rPr>
                <w:color w:val="000000" w:themeColor="text1"/>
                <w:sz w:val="20"/>
                <w:szCs w:val="20"/>
              </w:rPr>
              <w:t>13 decembrie,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000000" w:themeColor="text1"/>
                <w:sz w:val="20"/>
                <w:szCs w:val="20"/>
              </w:rPr>
            </w:pPr>
            <w:r w:rsidRPr="00754DD1">
              <w:rPr>
                <w:color w:val="000000" w:themeColor="text1"/>
                <w:sz w:val="20"/>
                <w:szCs w:val="20"/>
              </w:rPr>
              <w:t>Ș</w:t>
            </w:r>
            <w:r w:rsidRPr="00754DD1">
              <w:rPr>
                <w:color w:val="000000" w:themeColor="text1"/>
                <w:sz w:val="20"/>
                <w:szCs w:val="20"/>
                <w:lang w:val="en-US"/>
              </w:rPr>
              <w:t>edine</w:t>
            </w:r>
            <w:r w:rsidRPr="00754DD1">
              <w:rPr>
                <w:color w:val="000000" w:themeColor="text1"/>
                <w:sz w:val="20"/>
                <w:szCs w:val="20"/>
              </w:rPr>
              <w:t xml:space="preserve"> </w:t>
            </w:r>
            <w:r w:rsidRPr="00754DD1">
              <w:rPr>
                <w:color w:val="000000" w:themeColor="text1"/>
                <w:sz w:val="20"/>
                <w:szCs w:val="20"/>
                <w:lang w:val="en-US"/>
              </w:rPr>
              <w:t>de</w:t>
            </w:r>
            <w:r w:rsidRPr="00754DD1">
              <w:rPr>
                <w:color w:val="000000" w:themeColor="text1"/>
                <w:sz w:val="20"/>
                <w:szCs w:val="20"/>
              </w:rPr>
              <w:t xml:space="preserve"> </w:t>
            </w:r>
            <w:r w:rsidRPr="00754DD1">
              <w:rPr>
                <w:color w:val="000000" w:themeColor="text1"/>
                <w:sz w:val="20"/>
                <w:szCs w:val="20"/>
                <w:lang w:val="en-US"/>
              </w:rPr>
              <w:t>lucru</w:t>
            </w:r>
            <w:r w:rsidRPr="00754DD1">
              <w:rPr>
                <w:color w:val="000000" w:themeColor="text1"/>
                <w:sz w:val="20"/>
                <w:szCs w:val="20"/>
              </w:rPr>
              <w:t xml:space="preserve"> </w:t>
            </w:r>
            <w:r w:rsidRPr="00754DD1">
              <w:rPr>
                <w:color w:val="000000" w:themeColor="text1"/>
                <w:sz w:val="20"/>
                <w:szCs w:val="20"/>
                <w:lang w:val="en-US"/>
              </w:rPr>
              <w:t>destinate</w:t>
            </w:r>
            <w:r w:rsidRPr="00754DD1">
              <w:rPr>
                <w:color w:val="000000" w:themeColor="text1"/>
                <w:sz w:val="20"/>
                <w:szCs w:val="20"/>
              </w:rPr>
              <w:t xml:space="preserve"> </w:t>
            </w:r>
            <w:r w:rsidRPr="00754DD1">
              <w:rPr>
                <w:i/>
                <w:color w:val="000000" w:themeColor="text1"/>
                <w:sz w:val="20"/>
                <w:szCs w:val="20"/>
                <w:lang w:val="en-US"/>
              </w:rPr>
              <w:t>Membrilor</w:t>
            </w:r>
            <w:r w:rsidRPr="00754DD1">
              <w:rPr>
                <w:i/>
                <w:color w:val="000000" w:themeColor="text1"/>
                <w:sz w:val="20"/>
                <w:szCs w:val="20"/>
              </w:rPr>
              <w:t xml:space="preserve"> </w:t>
            </w:r>
            <w:r w:rsidRPr="00754DD1">
              <w:rPr>
                <w:i/>
                <w:color w:val="000000" w:themeColor="text1"/>
                <w:sz w:val="20"/>
                <w:szCs w:val="20"/>
                <w:lang w:val="en-US"/>
              </w:rPr>
              <w:t>Grupurilor</w:t>
            </w:r>
            <w:r w:rsidRPr="00754DD1">
              <w:rPr>
                <w:i/>
                <w:color w:val="000000" w:themeColor="text1"/>
                <w:sz w:val="20"/>
                <w:szCs w:val="20"/>
              </w:rPr>
              <w:t xml:space="preserve"> </w:t>
            </w:r>
            <w:r w:rsidRPr="00754DD1">
              <w:rPr>
                <w:i/>
                <w:color w:val="000000" w:themeColor="text1"/>
                <w:sz w:val="20"/>
                <w:szCs w:val="20"/>
                <w:lang w:val="en-US"/>
              </w:rPr>
              <w:t>Coordonatoare</w:t>
            </w:r>
            <w:r w:rsidRPr="00754DD1">
              <w:rPr>
                <w:i/>
                <w:color w:val="000000" w:themeColor="text1"/>
                <w:sz w:val="20"/>
                <w:szCs w:val="20"/>
              </w:rPr>
              <w:t xml:space="preserve"> î</w:t>
            </w:r>
            <w:r w:rsidRPr="00754DD1">
              <w:rPr>
                <w:i/>
                <w:color w:val="000000" w:themeColor="text1"/>
                <w:sz w:val="20"/>
                <w:szCs w:val="20"/>
                <w:lang w:val="en-US"/>
              </w:rPr>
              <w:t>n</w:t>
            </w:r>
            <w:r w:rsidRPr="00754DD1">
              <w:rPr>
                <w:i/>
                <w:color w:val="000000" w:themeColor="text1"/>
                <w:sz w:val="20"/>
                <w:szCs w:val="20"/>
              </w:rPr>
              <w:t xml:space="preserve"> </w:t>
            </w:r>
            <w:r w:rsidRPr="00754DD1">
              <w:rPr>
                <w:i/>
                <w:color w:val="000000" w:themeColor="text1"/>
                <w:sz w:val="20"/>
                <w:szCs w:val="20"/>
                <w:lang w:val="en-US"/>
              </w:rPr>
              <w:t>domeniul</w:t>
            </w:r>
            <w:r w:rsidRPr="00754DD1">
              <w:rPr>
                <w:i/>
                <w:color w:val="000000" w:themeColor="text1"/>
                <w:sz w:val="20"/>
                <w:szCs w:val="20"/>
              </w:rPr>
              <w:t xml:space="preserve"> </w:t>
            </w:r>
            <w:r w:rsidRPr="00754DD1">
              <w:rPr>
                <w:i/>
                <w:color w:val="000000" w:themeColor="text1"/>
                <w:sz w:val="20"/>
                <w:szCs w:val="20"/>
                <w:lang w:val="en-US"/>
              </w:rPr>
              <w:t>gender</w:t>
            </w:r>
            <w:r w:rsidRPr="00754DD1">
              <w:rPr>
                <w:color w:val="000000" w:themeColor="text1"/>
                <w:sz w:val="20"/>
                <w:szCs w:val="20"/>
              </w:rPr>
              <w:t xml:space="preserve"> î</w:t>
            </w:r>
            <w:r w:rsidRPr="00754DD1">
              <w:rPr>
                <w:color w:val="000000" w:themeColor="text1"/>
                <w:sz w:val="20"/>
                <w:szCs w:val="20"/>
                <w:lang w:val="en-US"/>
              </w:rPr>
              <w:t>n</w:t>
            </w:r>
            <w:r w:rsidRPr="00754DD1">
              <w:rPr>
                <w:color w:val="000000" w:themeColor="text1"/>
                <w:sz w:val="20"/>
                <w:szCs w:val="20"/>
              </w:rPr>
              <w:t xml:space="preserve"> </w:t>
            </w:r>
            <w:r w:rsidRPr="00754DD1">
              <w:rPr>
                <w:color w:val="000000" w:themeColor="text1"/>
                <w:sz w:val="20"/>
                <w:szCs w:val="20"/>
                <w:lang w:val="en-US"/>
              </w:rPr>
              <w:t>cadrul</w:t>
            </w:r>
            <w:r w:rsidRPr="00754DD1">
              <w:rPr>
                <w:color w:val="000000" w:themeColor="text1"/>
                <w:sz w:val="20"/>
                <w:szCs w:val="20"/>
              </w:rPr>
              <w:t xml:space="preserve"> </w:t>
            </w:r>
            <w:r w:rsidRPr="00754DD1">
              <w:rPr>
                <w:color w:val="000000" w:themeColor="text1"/>
                <w:sz w:val="20"/>
                <w:szCs w:val="20"/>
                <w:lang w:val="en-US"/>
              </w:rPr>
              <w:t>c</w:t>
            </w:r>
            <w:r w:rsidRPr="00754DD1">
              <w:rPr>
                <w:color w:val="000000" w:themeColor="text1"/>
                <w:sz w:val="20"/>
                <w:szCs w:val="20"/>
              </w:rPr>
              <w:t>ă</w:t>
            </w:r>
            <w:r w:rsidRPr="00754DD1">
              <w:rPr>
                <w:color w:val="000000" w:themeColor="text1"/>
                <w:sz w:val="20"/>
                <w:szCs w:val="20"/>
                <w:lang w:val="en-US"/>
              </w:rPr>
              <w:t>rora</w:t>
            </w:r>
            <w:r w:rsidRPr="00754DD1">
              <w:rPr>
                <w:color w:val="000000" w:themeColor="text1"/>
                <w:sz w:val="20"/>
                <w:szCs w:val="20"/>
              </w:rPr>
              <w:t xml:space="preserve"> </w:t>
            </w:r>
            <w:r w:rsidRPr="00754DD1">
              <w:rPr>
                <w:color w:val="000000" w:themeColor="text1"/>
                <w:sz w:val="20"/>
                <w:szCs w:val="20"/>
                <w:lang w:val="en-US"/>
              </w:rPr>
              <w:t>sunt</w:t>
            </w:r>
            <w:r w:rsidRPr="00754DD1">
              <w:rPr>
                <w:color w:val="000000" w:themeColor="text1"/>
                <w:sz w:val="20"/>
                <w:szCs w:val="20"/>
              </w:rPr>
              <w:t xml:space="preserve"> </w:t>
            </w:r>
            <w:r w:rsidRPr="00754DD1">
              <w:rPr>
                <w:color w:val="000000" w:themeColor="text1"/>
                <w:sz w:val="20"/>
                <w:szCs w:val="20"/>
                <w:lang w:val="en-US"/>
              </w:rPr>
              <w:t>consulta</w:t>
            </w:r>
            <w:r w:rsidRPr="00754DD1">
              <w:rPr>
                <w:color w:val="000000" w:themeColor="text1"/>
                <w:sz w:val="20"/>
                <w:szCs w:val="20"/>
              </w:rPr>
              <w:t>ț</w:t>
            </w:r>
            <w:r w:rsidRPr="00754DD1">
              <w:rPr>
                <w:color w:val="000000" w:themeColor="text1"/>
                <w:sz w:val="20"/>
                <w:szCs w:val="20"/>
                <w:lang w:val="en-US"/>
              </w:rPr>
              <w:t>i</w:t>
            </w:r>
            <w:r w:rsidRPr="00754DD1">
              <w:rPr>
                <w:color w:val="000000" w:themeColor="text1"/>
                <w:sz w:val="20"/>
                <w:szCs w:val="20"/>
              </w:rPr>
              <w:t xml:space="preserve">  î</w:t>
            </w:r>
            <w:r w:rsidRPr="00754DD1">
              <w:rPr>
                <w:color w:val="000000" w:themeColor="text1"/>
                <w:sz w:val="20"/>
                <w:szCs w:val="20"/>
                <w:lang w:val="en-US"/>
              </w:rPr>
              <w:t>n</w:t>
            </w:r>
            <w:r w:rsidRPr="00754DD1">
              <w:rPr>
                <w:color w:val="000000" w:themeColor="text1"/>
                <w:sz w:val="20"/>
                <w:szCs w:val="20"/>
              </w:rPr>
              <w:t xml:space="preserve"> </w:t>
            </w:r>
            <w:r w:rsidRPr="00754DD1">
              <w:rPr>
                <w:color w:val="000000" w:themeColor="text1"/>
                <w:sz w:val="20"/>
                <w:szCs w:val="20"/>
                <w:lang w:val="en-US"/>
              </w:rPr>
              <w:t>c</w:t>
            </w:r>
            <w:r w:rsidRPr="00754DD1">
              <w:rPr>
                <w:color w:val="000000" w:themeColor="text1"/>
                <w:sz w:val="20"/>
                <w:szCs w:val="20"/>
              </w:rPr>
              <w:t xml:space="preserve"> </w:t>
            </w:r>
            <w:r w:rsidRPr="00754DD1">
              <w:rPr>
                <w:color w:val="000000" w:themeColor="text1"/>
                <w:sz w:val="20"/>
                <w:szCs w:val="20"/>
                <w:lang w:val="en-US"/>
              </w:rPr>
              <w:t>eea</w:t>
            </w:r>
            <w:r w:rsidRPr="00754DD1">
              <w:rPr>
                <w:color w:val="000000" w:themeColor="text1"/>
                <w:sz w:val="20"/>
                <w:szCs w:val="20"/>
              </w:rPr>
              <w:t xml:space="preserve"> </w:t>
            </w:r>
            <w:r w:rsidRPr="00754DD1">
              <w:rPr>
                <w:color w:val="000000" w:themeColor="text1"/>
                <w:sz w:val="20"/>
                <w:szCs w:val="20"/>
                <w:lang w:val="en-US"/>
              </w:rPr>
              <w:t>ce</w:t>
            </w:r>
            <w:r w:rsidRPr="00754DD1">
              <w:rPr>
                <w:color w:val="000000" w:themeColor="text1"/>
                <w:sz w:val="20"/>
                <w:szCs w:val="20"/>
              </w:rPr>
              <w:t xml:space="preserve"> </w:t>
            </w:r>
            <w:r w:rsidRPr="00754DD1">
              <w:rPr>
                <w:color w:val="000000" w:themeColor="text1"/>
                <w:sz w:val="20"/>
                <w:szCs w:val="20"/>
                <w:lang w:val="en-US"/>
              </w:rPr>
              <w:t>vizeaz</w:t>
            </w:r>
            <w:r w:rsidRPr="00754DD1">
              <w:rPr>
                <w:color w:val="000000" w:themeColor="text1"/>
                <w:sz w:val="20"/>
                <w:szCs w:val="20"/>
              </w:rPr>
              <w:t xml:space="preserve">ă </w:t>
            </w:r>
            <w:r w:rsidRPr="00754DD1">
              <w:rPr>
                <w:color w:val="000000" w:themeColor="text1"/>
                <w:sz w:val="20"/>
                <w:szCs w:val="20"/>
                <w:lang w:val="en-US"/>
              </w:rPr>
              <w:t>integrarea</w:t>
            </w:r>
            <w:r w:rsidRPr="00754DD1">
              <w:rPr>
                <w:color w:val="000000" w:themeColor="text1"/>
                <w:sz w:val="20"/>
                <w:szCs w:val="20"/>
              </w:rPr>
              <w:t xml:space="preserve"> </w:t>
            </w:r>
            <w:r w:rsidRPr="00754DD1">
              <w:rPr>
                <w:color w:val="000000" w:themeColor="text1"/>
                <w:sz w:val="20"/>
                <w:szCs w:val="20"/>
                <w:lang w:val="en-US"/>
              </w:rPr>
              <w:t>dimensiunii</w:t>
            </w:r>
            <w:r w:rsidRPr="00754DD1">
              <w:rPr>
                <w:color w:val="000000" w:themeColor="text1"/>
                <w:sz w:val="20"/>
                <w:szCs w:val="20"/>
              </w:rPr>
              <w:t xml:space="preserve"> </w:t>
            </w:r>
            <w:r w:rsidRPr="00754DD1">
              <w:rPr>
                <w:color w:val="000000" w:themeColor="text1"/>
                <w:sz w:val="20"/>
                <w:szCs w:val="20"/>
                <w:lang w:val="en-US"/>
              </w:rPr>
              <w:t>de</w:t>
            </w:r>
            <w:r w:rsidRPr="00754DD1">
              <w:rPr>
                <w:color w:val="000000" w:themeColor="text1"/>
                <w:sz w:val="20"/>
                <w:szCs w:val="20"/>
              </w:rPr>
              <w:t xml:space="preserve"> </w:t>
            </w:r>
            <w:r w:rsidRPr="00754DD1">
              <w:rPr>
                <w:color w:val="000000" w:themeColor="text1"/>
                <w:sz w:val="20"/>
                <w:szCs w:val="20"/>
                <w:lang w:val="en-US"/>
              </w:rPr>
              <w:t>gen</w:t>
            </w:r>
            <w:r w:rsidRPr="00754DD1">
              <w:rPr>
                <w:color w:val="000000" w:themeColor="text1"/>
                <w:sz w:val="20"/>
                <w:szCs w:val="20"/>
              </w:rPr>
              <w:t xml:space="preserve"> î</w:t>
            </w:r>
            <w:r w:rsidRPr="00754DD1">
              <w:rPr>
                <w:color w:val="000000" w:themeColor="text1"/>
                <w:sz w:val="20"/>
                <w:szCs w:val="20"/>
                <w:lang w:val="en-US"/>
              </w:rPr>
              <w:t>n</w:t>
            </w:r>
            <w:r w:rsidRPr="00754DD1">
              <w:rPr>
                <w:color w:val="000000" w:themeColor="text1"/>
                <w:sz w:val="20"/>
                <w:szCs w:val="20"/>
              </w:rPr>
              <w:t xml:space="preserve"> </w:t>
            </w:r>
            <w:r w:rsidRPr="00754DD1">
              <w:rPr>
                <w:color w:val="000000" w:themeColor="text1"/>
                <w:sz w:val="20"/>
                <w:szCs w:val="20"/>
                <w:lang w:val="en-US"/>
              </w:rPr>
              <w:t>documentele</w:t>
            </w:r>
            <w:r w:rsidRPr="00754DD1">
              <w:rPr>
                <w:color w:val="000000" w:themeColor="text1"/>
                <w:sz w:val="20"/>
                <w:szCs w:val="20"/>
              </w:rPr>
              <w:t xml:space="preserve"> </w:t>
            </w:r>
            <w:r w:rsidRPr="00754DD1">
              <w:rPr>
                <w:color w:val="000000" w:themeColor="text1"/>
                <w:sz w:val="20"/>
                <w:szCs w:val="20"/>
                <w:lang w:val="en-US"/>
              </w:rPr>
              <w:t>de</w:t>
            </w:r>
            <w:r w:rsidRPr="00754DD1">
              <w:rPr>
                <w:color w:val="000000" w:themeColor="text1"/>
                <w:sz w:val="20"/>
                <w:szCs w:val="20"/>
              </w:rPr>
              <w:t xml:space="preserve"> </w:t>
            </w:r>
            <w:r w:rsidRPr="00754DD1">
              <w:rPr>
                <w:color w:val="000000" w:themeColor="text1"/>
                <w:sz w:val="20"/>
                <w:szCs w:val="20"/>
                <w:lang w:val="en-US"/>
              </w:rPr>
              <w:t>politici</w:t>
            </w:r>
            <w:r w:rsidRPr="00754DD1">
              <w:rPr>
                <w:color w:val="000000" w:themeColor="text1"/>
                <w:sz w:val="20"/>
                <w:szCs w:val="20"/>
              </w:rPr>
              <w:t xml:space="preserve"> </w:t>
            </w:r>
            <w:r w:rsidRPr="00754DD1">
              <w:rPr>
                <w:color w:val="000000" w:themeColor="text1"/>
                <w:sz w:val="20"/>
                <w:szCs w:val="20"/>
                <w:lang w:val="en-US"/>
              </w:rPr>
              <w:t>publice</w:t>
            </w:r>
            <w:r w:rsidRPr="00754DD1">
              <w:rPr>
                <w:color w:val="000000" w:themeColor="text1"/>
                <w:sz w:val="20"/>
                <w:szCs w:val="20"/>
              </w:rPr>
              <w:t xml:space="preserve"> ș</w:t>
            </w:r>
            <w:r w:rsidRPr="00754DD1">
              <w:rPr>
                <w:color w:val="000000" w:themeColor="text1"/>
                <w:sz w:val="20"/>
                <w:szCs w:val="20"/>
                <w:lang w:val="en-US"/>
              </w:rPr>
              <w:t>i</w:t>
            </w:r>
            <w:r w:rsidRPr="00754DD1">
              <w:rPr>
                <w:color w:val="000000" w:themeColor="text1"/>
                <w:sz w:val="20"/>
                <w:szCs w:val="20"/>
              </w:rPr>
              <w:t xml:space="preserve"> î</w:t>
            </w:r>
            <w:r w:rsidRPr="00754DD1">
              <w:rPr>
                <w:color w:val="000000" w:themeColor="text1"/>
                <w:sz w:val="20"/>
                <w:szCs w:val="20"/>
                <w:lang w:val="en-US"/>
              </w:rPr>
              <w:t>n</w:t>
            </w:r>
            <w:r w:rsidRPr="00754DD1">
              <w:rPr>
                <w:color w:val="000000" w:themeColor="text1"/>
                <w:sz w:val="20"/>
                <w:szCs w:val="20"/>
              </w:rPr>
              <w:t xml:space="preserve"> </w:t>
            </w:r>
            <w:r w:rsidRPr="00754DD1">
              <w:rPr>
                <w:color w:val="000000" w:themeColor="text1"/>
                <w:sz w:val="20"/>
                <w:szCs w:val="20"/>
                <w:lang w:val="en-US"/>
              </w:rPr>
              <w:t>aplicarea</w:t>
            </w:r>
            <w:r w:rsidRPr="00754DD1">
              <w:rPr>
                <w:color w:val="000000" w:themeColor="text1"/>
                <w:sz w:val="20"/>
                <w:szCs w:val="20"/>
              </w:rPr>
              <w:t xml:space="preserve"> </w:t>
            </w:r>
            <w:r w:rsidRPr="00754DD1">
              <w:rPr>
                <w:color w:val="000000" w:themeColor="text1"/>
                <w:sz w:val="20"/>
                <w:szCs w:val="20"/>
                <w:lang w:val="en-US"/>
              </w:rPr>
              <w:t>bugetrii</w:t>
            </w:r>
            <w:r w:rsidRPr="00754DD1">
              <w:rPr>
                <w:color w:val="000000" w:themeColor="text1"/>
                <w:sz w:val="20"/>
                <w:szCs w:val="20"/>
              </w:rPr>
              <w:t xml:space="preserve"> </w:t>
            </w:r>
            <w:r w:rsidRPr="00754DD1">
              <w:rPr>
                <w:color w:val="000000" w:themeColor="text1"/>
                <w:sz w:val="20"/>
                <w:szCs w:val="20"/>
                <w:lang w:val="en-US"/>
              </w:rPr>
              <w:t>sensibile</w:t>
            </w:r>
            <w:r w:rsidRPr="00754DD1">
              <w:rPr>
                <w:color w:val="000000" w:themeColor="text1"/>
                <w:sz w:val="20"/>
                <w:szCs w:val="20"/>
              </w:rPr>
              <w:t xml:space="preserve"> </w:t>
            </w:r>
            <w:r w:rsidRPr="00754DD1">
              <w:rPr>
                <w:color w:val="000000" w:themeColor="text1"/>
                <w:sz w:val="20"/>
                <w:szCs w:val="20"/>
                <w:lang w:val="en-US"/>
              </w:rPr>
              <w:t>la</w:t>
            </w:r>
            <w:r w:rsidRPr="00754DD1">
              <w:rPr>
                <w:color w:val="000000" w:themeColor="text1"/>
                <w:sz w:val="20"/>
                <w:szCs w:val="20"/>
              </w:rPr>
              <w:t xml:space="preserve"> </w:t>
            </w:r>
            <w:r w:rsidRPr="00754DD1">
              <w:rPr>
                <w:color w:val="000000" w:themeColor="text1"/>
                <w:sz w:val="20"/>
                <w:szCs w:val="20"/>
                <w:lang w:val="en-US"/>
              </w:rPr>
              <w:t>gen</w:t>
            </w:r>
            <w:r w:rsidRPr="00754DD1">
              <w:rPr>
                <w:color w:val="000000" w:themeColor="text1"/>
                <w:sz w:val="20"/>
                <w:szCs w:val="20"/>
              </w:rPr>
              <w:t xml:space="preserve">. </w:t>
            </w:r>
            <w:r w:rsidRPr="00754DD1">
              <w:rPr>
                <w:color w:val="000000" w:themeColor="text1"/>
                <w:sz w:val="20"/>
                <w:szCs w:val="20"/>
                <w:lang w:val="fr-FR"/>
              </w:rPr>
              <w:t>ALBU N</w:t>
            </w:r>
            <w:r w:rsidRPr="00754DD1">
              <w:rPr>
                <w:color w:val="000000" w:themeColor="text1"/>
                <w:sz w:val="20"/>
                <w:szCs w:val="20"/>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000000" w:themeColor="text1"/>
                <w:sz w:val="20"/>
                <w:szCs w:val="20"/>
                <w:lang w:val="fr-FR"/>
              </w:rPr>
            </w:pPr>
            <w:r w:rsidRPr="00754DD1">
              <w:rPr>
                <w:noProof/>
                <w:color w:val="000000" w:themeColor="text1"/>
                <w:sz w:val="20"/>
                <w:szCs w:val="20"/>
                <w:lang w:val="fr-FR"/>
              </w:rPr>
              <w:t xml:space="preserve">Centrul Parteneriat pentru Dezvoltare, </w:t>
            </w:r>
            <w:r w:rsidRPr="00754DD1">
              <w:rPr>
                <w:rFonts w:eastAsia="Calibri"/>
                <w:color w:val="000000" w:themeColor="text1"/>
                <w:sz w:val="20"/>
                <w:szCs w:val="20"/>
                <w:lang w:val="fr-FR"/>
              </w:rPr>
              <w:t>Chișinău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000000" w:themeColor="text1"/>
                <w:sz w:val="20"/>
                <w:szCs w:val="20"/>
              </w:rPr>
            </w:pPr>
            <w:r w:rsidRPr="00754DD1">
              <w:rPr>
                <w:color w:val="000000" w:themeColor="text1"/>
                <w:sz w:val="20"/>
                <w:szCs w:val="20"/>
              </w:rPr>
              <w:t>mai 2018 – decembrie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lang w:val="fr-FR"/>
              </w:rPr>
            </w:pPr>
            <w:r w:rsidRPr="00754DD1">
              <w:rPr>
                <w:color w:val="000000" w:themeColor="text1"/>
                <w:sz w:val="20"/>
                <w:szCs w:val="20"/>
                <w:lang w:eastAsia="ro-RO"/>
              </w:rPr>
              <w:t>Ș</w:t>
            </w:r>
            <w:r w:rsidRPr="00754DD1">
              <w:rPr>
                <w:color w:val="000000" w:themeColor="text1"/>
                <w:sz w:val="20"/>
                <w:szCs w:val="20"/>
                <w:lang w:val="en-US" w:eastAsia="ro-RO"/>
              </w:rPr>
              <w:t>edin</w:t>
            </w:r>
            <w:r w:rsidRPr="00754DD1">
              <w:rPr>
                <w:color w:val="000000" w:themeColor="text1"/>
                <w:sz w:val="20"/>
                <w:szCs w:val="20"/>
                <w:lang w:eastAsia="ro-RO"/>
              </w:rPr>
              <w:t>ț</w:t>
            </w:r>
            <w:r w:rsidRPr="00754DD1">
              <w:rPr>
                <w:color w:val="000000" w:themeColor="text1"/>
                <w:sz w:val="20"/>
                <w:szCs w:val="20"/>
                <w:lang w:val="en-US" w:eastAsia="ro-RO"/>
              </w:rPr>
              <w:t>a</w:t>
            </w:r>
            <w:r w:rsidRPr="00754DD1">
              <w:rPr>
                <w:color w:val="000000" w:themeColor="text1"/>
                <w:sz w:val="20"/>
                <w:szCs w:val="20"/>
                <w:lang w:eastAsia="ro-RO"/>
              </w:rPr>
              <w:t xml:space="preserve"> </w:t>
            </w:r>
            <w:r w:rsidRPr="00754DD1">
              <w:rPr>
                <w:color w:val="000000" w:themeColor="text1"/>
                <w:sz w:val="20"/>
                <w:szCs w:val="20"/>
                <w:lang w:val="en-US" w:eastAsia="ro-RO"/>
              </w:rPr>
              <w:t>Tehnic</w:t>
            </w:r>
            <w:r w:rsidRPr="00754DD1">
              <w:rPr>
                <w:color w:val="000000" w:themeColor="text1"/>
                <w:sz w:val="20"/>
                <w:szCs w:val="20"/>
                <w:lang w:eastAsia="ro-RO"/>
              </w:rPr>
              <w:t xml:space="preserve">ă </w:t>
            </w:r>
            <w:r w:rsidRPr="00754DD1">
              <w:rPr>
                <w:color w:val="000000" w:themeColor="text1"/>
                <w:sz w:val="20"/>
                <w:szCs w:val="20"/>
                <w:lang w:val="en-US" w:eastAsia="ro-RO"/>
              </w:rPr>
              <w:t>de</w:t>
            </w:r>
            <w:r w:rsidRPr="00754DD1">
              <w:rPr>
                <w:color w:val="000000" w:themeColor="text1"/>
                <w:sz w:val="20"/>
                <w:szCs w:val="20"/>
                <w:lang w:eastAsia="ro-RO"/>
              </w:rPr>
              <w:t xml:space="preserve"> </w:t>
            </w:r>
            <w:r w:rsidRPr="00754DD1">
              <w:rPr>
                <w:color w:val="000000" w:themeColor="text1"/>
                <w:sz w:val="20"/>
                <w:szCs w:val="20"/>
                <w:lang w:val="en-US" w:eastAsia="ro-RO"/>
              </w:rPr>
              <w:t>Coordonare</w:t>
            </w:r>
            <w:r w:rsidRPr="00754DD1">
              <w:rPr>
                <w:color w:val="000000" w:themeColor="text1"/>
                <w:sz w:val="20"/>
                <w:szCs w:val="20"/>
                <w:lang w:eastAsia="ro-RO"/>
              </w:rPr>
              <w:t xml:space="preserve"> î</w:t>
            </w:r>
            <w:r w:rsidRPr="00754DD1">
              <w:rPr>
                <w:color w:val="000000" w:themeColor="text1"/>
                <w:sz w:val="20"/>
                <w:szCs w:val="20"/>
                <w:lang w:val="en-US" w:eastAsia="ro-RO"/>
              </w:rPr>
              <w:t>n</w:t>
            </w:r>
            <w:r w:rsidRPr="00754DD1">
              <w:rPr>
                <w:color w:val="000000" w:themeColor="text1"/>
                <w:sz w:val="20"/>
                <w:szCs w:val="20"/>
                <w:lang w:eastAsia="ro-RO"/>
              </w:rPr>
              <w:t xml:space="preserve"> </w:t>
            </w:r>
            <w:r w:rsidRPr="00754DD1">
              <w:rPr>
                <w:color w:val="000000" w:themeColor="text1"/>
                <w:sz w:val="20"/>
                <w:szCs w:val="20"/>
                <w:lang w:val="en-US" w:eastAsia="ro-RO"/>
              </w:rPr>
              <w:t>domeniul</w:t>
            </w:r>
            <w:r w:rsidRPr="00754DD1">
              <w:rPr>
                <w:color w:val="000000" w:themeColor="text1"/>
                <w:sz w:val="20"/>
                <w:szCs w:val="20"/>
                <w:lang w:eastAsia="ro-RO"/>
              </w:rPr>
              <w:t xml:space="preserve"> </w:t>
            </w:r>
            <w:r w:rsidRPr="00754DD1">
              <w:rPr>
                <w:color w:val="000000" w:themeColor="text1"/>
                <w:sz w:val="20"/>
                <w:szCs w:val="20"/>
                <w:lang w:val="en-US" w:eastAsia="ro-RO"/>
              </w:rPr>
              <w:t>Anti</w:t>
            </w:r>
            <w:r w:rsidRPr="00754DD1">
              <w:rPr>
                <w:color w:val="000000" w:themeColor="text1"/>
                <w:sz w:val="20"/>
                <w:szCs w:val="20"/>
                <w:lang w:eastAsia="ro-RO"/>
              </w:rPr>
              <w:t>-</w:t>
            </w:r>
            <w:r w:rsidRPr="00754DD1">
              <w:rPr>
                <w:color w:val="000000" w:themeColor="text1"/>
                <w:sz w:val="20"/>
                <w:szCs w:val="20"/>
                <w:lang w:val="en-US" w:eastAsia="ro-RO"/>
              </w:rPr>
              <w:t>Trafic</w:t>
            </w:r>
            <w:r w:rsidRPr="00754DD1">
              <w:rPr>
                <w:color w:val="000000" w:themeColor="text1"/>
                <w:sz w:val="20"/>
                <w:szCs w:val="20"/>
                <w:lang w:eastAsia="ro-RO"/>
              </w:rPr>
              <w:t xml:space="preserve"> ș</w:t>
            </w:r>
            <w:r w:rsidRPr="00754DD1">
              <w:rPr>
                <w:color w:val="000000" w:themeColor="text1"/>
                <w:sz w:val="20"/>
                <w:szCs w:val="20"/>
                <w:lang w:val="en-US" w:eastAsia="ro-RO"/>
              </w:rPr>
              <w:t>i</w:t>
            </w:r>
            <w:r w:rsidRPr="00754DD1">
              <w:rPr>
                <w:color w:val="000000" w:themeColor="text1"/>
                <w:sz w:val="20"/>
                <w:szCs w:val="20"/>
                <w:lang w:eastAsia="ro-RO"/>
              </w:rPr>
              <w:t xml:space="preserve"> </w:t>
            </w:r>
            <w:r w:rsidRPr="00754DD1">
              <w:rPr>
                <w:color w:val="000000" w:themeColor="text1"/>
                <w:sz w:val="20"/>
                <w:szCs w:val="20"/>
                <w:lang w:val="en-US" w:eastAsia="ro-RO"/>
              </w:rPr>
              <w:t>Gender</w:t>
            </w:r>
            <w:r w:rsidRPr="00754DD1">
              <w:rPr>
                <w:color w:val="000000" w:themeColor="text1"/>
                <w:sz w:val="20"/>
                <w:szCs w:val="20"/>
                <w:lang w:eastAsia="ro-RO"/>
              </w:rPr>
              <w:t xml:space="preserve"> (</w:t>
            </w:r>
            <w:r w:rsidRPr="00754DD1">
              <w:rPr>
                <w:color w:val="000000" w:themeColor="text1"/>
                <w:sz w:val="20"/>
                <w:szCs w:val="20"/>
                <w:lang w:val="en-US" w:eastAsia="ro-RO"/>
              </w:rPr>
              <w:t>STC</w:t>
            </w:r>
            <w:r w:rsidRPr="00754DD1">
              <w:rPr>
                <w:color w:val="000000" w:themeColor="text1"/>
                <w:sz w:val="20"/>
                <w:szCs w:val="20"/>
                <w:lang w:eastAsia="ro-RO"/>
              </w:rPr>
              <w:t>)</w:t>
            </w:r>
            <w:r w:rsidRPr="00754DD1">
              <w:rPr>
                <w:color w:val="000000" w:themeColor="text1"/>
                <w:spacing w:val="-1"/>
                <w:sz w:val="20"/>
                <w:szCs w:val="20"/>
                <w:lang w:eastAsia="ro-RO"/>
              </w:rPr>
              <w:t xml:space="preserve">, </w:t>
            </w:r>
            <w:r w:rsidRPr="00754DD1">
              <w:rPr>
                <w:color w:val="000000" w:themeColor="text1"/>
                <w:spacing w:val="-1"/>
                <w:sz w:val="20"/>
                <w:szCs w:val="20"/>
                <w:lang w:val="en-US" w:eastAsia="ro-RO"/>
              </w:rPr>
              <w:t>organizat</w:t>
            </w:r>
            <w:r w:rsidRPr="00754DD1">
              <w:rPr>
                <w:color w:val="000000" w:themeColor="text1"/>
                <w:spacing w:val="-1"/>
                <w:sz w:val="20"/>
                <w:szCs w:val="20"/>
                <w:lang w:eastAsia="ro-RO"/>
              </w:rPr>
              <w:t xml:space="preserve">ă </w:t>
            </w:r>
            <w:r w:rsidRPr="00754DD1">
              <w:rPr>
                <w:color w:val="000000" w:themeColor="text1"/>
                <w:spacing w:val="-1"/>
                <w:sz w:val="20"/>
                <w:szCs w:val="20"/>
                <w:lang w:val="en-US" w:eastAsia="ro-RO"/>
              </w:rPr>
              <w:t>de</w:t>
            </w:r>
            <w:r w:rsidRPr="00754DD1">
              <w:rPr>
                <w:color w:val="000000" w:themeColor="text1"/>
                <w:spacing w:val="-1"/>
                <w:sz w:val="20"/>
                <w:szCs w:val="20"/>
                <w:lang w:eastAsia="ro-RO"/>
              </w:rPr>
              <w:t xml:space="preserve"> </w:t>
            </w:r>
            <w:r w:rsidRPr="00754DD1">
              <w:rPr>
                <w:color w:val="000000" w:themeColor="text1"/>
                <w:sz w:val="20"/>
                <w:szCs w:val="20"/>
                <w:lang w:val="en-US" w:eastAsia="ro-RO"/>
              </w:rPr>
              <w:t>misiunea</w:t>
            </w:r>
            <w:r w:rsidRPr="00754DD1">
              <w:rPr>
                <w:color w:val="000000" w:themeColor="text1"/>
                <w:sz w:val="20"/>
                <w:szCs w:val="20"/>
                <w:lang w:eastAsia="ro-RO"/>
              </w:rPr>
              <w:t xml:space="preserve"> </w:t>
            </w:r>
            <w:r w:rsidRPr="00754DD1">
              <w:rPr>
                <w:color w:val="000000" w:themeColor="text1"/>
                <w:sz w:val="20"/>
                <w:szCs w:val="20"/>
                <w:lang w:val="en-US" w:eastAsia="ro-RO"/>
              </w:rPr>
              <w:t>OSCE</w:t>
            </w:r>
            <w:r w:rsidRPr="00754DD1">
              <w:rPr>
                <w:color w:val="000000" w:themeColor="text1"/>
                <w:sz w:val="20"/>
                <w:szCs w:val="20"/>
                <w:lang w:eastAsia="ro-RO"/>
              </w:rPr>
              <w:t xml:space="preserve"> î</w:t>
            </w:r>
            <w:r w:rsidRPr="00754DD1">
              <w:rPr>
                <w:color w:val="000000" w:themeColor="text1"/>
                <w:sz w:val="20"/>
                <w:szCs w:val="20"/>
                <w:lang w:val="en-US" w:eastAsia="ro-RO"/>
              </w:rPr>
              <w:t>n</w:t>
            </w:r>
            <w:r w:rsidRPr="00754DD1">
              <w:rPr>
                <w:color w:val="000000" w:themeColor="text1"/>
                <w:sz w:val="20"/>
                <w:szCs w:val="20"/>
                <w:lang w:eastAsia="ro-RO"/>
              </w:rPr>
              <w:t xml:space="preserve"> </w:t>
            </w:r>
            <w:r w:rsidRPr="00754DD1">
              <w:rPr>
                <w:color w:val="000000" w:themeColor="text1"/>
                <w:sz w:val="20"/>
                <w:szCs w:val="20"/>
                <w:lang w:val="en-US" w:eastAsia="ro-RO"/>
              </w:rPr>
              <w:t>Moldova</w:t>
            </w:r>
            <w:r w:rsidRPr="00754DD1">
              <w:rPr>
                <w:color w:val="000000" w:themeColor="text1"/>
                <w:sz w:val="20"/>
                <w:szCs w:val="20"/>
                <w:lang w:eastAsia="ro-RO"/>
              </w:rPr>
              <w:t>.</w:t>
            </w:r>
            <w:r w:rsidRPr="00754DD1">
              <w:rPr>
                <w:color w:val="1F497D"/>
                <w:sz w:val="20"/>
                <w:szCs w:val="20"/>
                <w:shd w:val="clear" w:color="auto" w:fill="FFFFFF"/>
              </w:rPr>
              <w:t xml:space="preserve"> </w:t>
            </w:r>
            <w:r w:rsidRPr="00754DD1">
              <w:rPr>
                <w:noProof/>
                <w:color w:val="000000" w:themeColor="text1"/>
                <w:sz w:val="20"/>
                <w:szCs w:val="20"/>
                <w:lang w:val="fr-FR"/>
              </w:rPr>
              <w:t>Participare în calitate de membru grupului coordonator de gen.</w:t>
            </w:r>
            <w:r w:rsidRPr="00754DD1">
              <w:rPr>
                <w:color w:val="000000" w:themeColor="text1"/>
                <w:sz w:val="20"/>
                <w:szCs w:val="20"/>
                <w:lang w:val="fr-FR"/>
              </w:rPr>
              <w:t xml:space="preserve"> ALBU N.</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rPr>
            </w:pPr>
            <w:r w:rsidRPr="00754DD1">
              <w:rPr>
                <w:color w:val="000000" w:themeColor="text1"/>
                <w:sz w:val="20"/>
                <w:szCs w:val="20"/>
                <w:lang w:eastAsia="ro-RO"/>
              </w:rPr>
              <w:t>OSCE în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rPr>
            </w:pPr>
            <w:r w:rsidRPr="00754DD1">
              <w:rPr>
                <w:bCs/>
                <w:color w:val="000000" w:themeColor="text1"/>
                <w:sz w:val="20"/>
                <w:szCs w:val="20"/>
                <w:shd w:val="clear" w:color="auto" w:fill="FFFFFF"/>
              </w:rPr>
              <w:t>14 noiembrie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lang w:val="fr-FR"/>
              </w:rPr>
            </w:pPr>
            <w:r w:rsidRPr="00754DD1">
              <w:rPr>
                <w:sz w:val="20"/>
                <w:szCs w:val="20"/>
                <w:lang w:val="fr-FR"/>
              </w:rPr>
              <w:t xml:space="preserve">Evenimentul </w:t>
            </w:r>
            <w:r w:rsidRPr="00754DD1">
              <w:rPr>
                <w:i/>
                <w:sz w:val="20"/>
                <w:szCs w:val="20"/>
                <w:lang w:val="fr-FR"/>
              </w:rPr>
              <w:t>Ziua Mondială a Științei</w:t>
            </w:r>
            <w:r w:rsidRPr="00754DD1">
              <w:rPr>
                <w:color w:val="000000" w:themeColor="text1"/>
                <w:sz w:val="20"/>
                <w:szCs w:val="20"/>
                <w:lang w:val="fr-FR"/>
              </w:rPr>
              <w:t xml:space="preserve"> ALBU N.</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lang w:val="fr-FR"/>
              </w:rPr>
            </w:pPr>
            <w:r w:rsidRPr="00754DD1">
              <w:rPr>
                <w:noProof/>
                <w:color w:val="000000" w:themeColor="text1"/>
                <w:sz w:val="20"/>
                <w:szCs w:val="20"/>
                <w:lang w:val="fr-FR"/>
              </w:rPr>
              <w:t xml:space="preserve">Ministerul Educației, Culturii și Cercetării, </w:t>
            </w:r>
            <w:r w:rsidRPr="00754DD1">
              <w:rPr>
                <w:rFonts w:eastAsia="Calibri"/>
                <w:color w:val="000000" w:themeColor="text1"/>
                <w:sz w:val="20"/>
                <w:szCs w:val="20"/>
                <w:lang w:val="fr-FR"/>
              </w:rPr>
              <w:t>Chișinău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rPr>
            </w:pPr>
            <w:r w:rsidRPr="00754DD1">
              <w:rPr>
                <w:sz w:val="20"/>
                <w:szCs w:val="20"/>
              </w:rPr>
              <w:t>10 noiembrie,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yiv1584334047msonormal"/>
              <w:shd w:val="clear" w:color="auto" w:fill="FFFFFF"/>
              <w:spacing w:before="0" w:beforeAutospacing="0" w:after="0" w:afterAutospacing="0" w:line="256" w:lineRule="auto"/>
              <w:rPr>
                <w:color w:val="26282A"/>
                <w:sz w:val="20"/>
                <w:szCs w:val="20"/>
                <w:shd w:val="clear" w:color="auto" w:fill="FFFFFF"/>
                <w:lang w:eastAsia="en-US"/>
              </w:rPr>
            </w:pPr>
            <w:r w:rsidRPr="00754DD1">
              <w:rPr>
                <w:color w:val="000000" w:themeColor="text1"/>
                <w:sz w:val="20"/>
                <w:szCs w:val="20"/>
                <w:lang w:eastAsia="en-US"/>
              </w:rPr>
              <w:t>Seminar de instruire în domeniul egalității de gen pentru șefii subdiviziunilor aparatului central al Ministerului Apărării, Marelui Stat Major al Armatei Naționale și instituțiilor din subordinea ministerului, activitate realizată cu sprijinul acordat în cadrul proiectului PNUD „Suport pentru reforma sectorului de securitate în Republica Moldova”. Prezentare cu tema „Programul Național privind implementarea RCSONU 1325”.</w:t>
            </w:r>
            <w:r w:rsidRPr="00754DD1">
              <w:rPr>
                <w:color w:val="000000" w:themeColor="text1"/>
                <w:sz w:val="20"/>
                <w:szCs w:val="20"/>
                <w:lang w:val="fr-FR" w:eastAsia="en-US"/>
              </w:rPr>
              <w:t xml:space="preserve"> ALBU</w:t>
            </w:r>
            <w:r w:rsidRPr="00754DD1">
              <w:rPr>
                <w:color w:val="000000" w:themeColor="text1"/>
                <w:sz w:val="20"/>
                <w:szCs w:val="20"/>
                <w:lang w:val="en-US" w:eastAsia="en-US"/>
              </w:rPr>
              <w:t xml:space="preserve"> </w:t>
            </w:r>
            <w:r w:rsidRPr="00754DD1">
              <w:rPr>
                <w:color w:val="000000" w:themeColor="text1"/>
                <w:sz w:val="20"/>
                <w:szCs w:val="20"/>
                <w:lang w:val="fr-FR" w:eastAsia="en-US"/>
              </w:rPr>
              <w:t>N</w:t>
            </w:r>
            <w:r w:rsidRPr="00754DD1">
              <w:rPr>
                <w:color w:val="000000" w:themeColor="text1"/>
                <w:sz w:val="20"/>
                <w:szCs w:val="20"/>
                <w:lang w:val="en-US" w:eastAsia="en-US"/>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lang w:val="fr-FR"/>
              </w:rPr>
            </w:pPr>
            <w:r w:rsidRPr="00754DD1">
              <w:rPr>
                <w:rFonts w:eastAsia="Calibri"/>
                <w:color w:val="000000" w:themeColor="text1"/>
                <w:sz w:val="20"/>
                <w:szCs w:val="20"/>
                <w:lang w:val="fr-FR"/>
              </w:rPr>
              <w:t>Ministerul Apărării, Vadul-lui-Vodă,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rPr>
            </w:pPr>
            <w:r w:rsidRPr="00754DD1">
              <w:rPr>
                <w:color w:val="26282A"/>
                <w:sz w:val="20"/>
                <w:szCs w:val="20"/>
                <w:shd w:val="clear" w:color="auto" w:fill="FFFFFF"/>
              </w:rPr>
              <w:t>23-24 octombrie,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yiv1584334047msonormal"/>
              <w:shd w:val="clear" w:color="auto" w:fill="FFFFFF"/>
              <w:spacing w:before="0" w:beforeAutospacing="0" w:after="0" w:afterAutospacing="0" w:line="256" w:lineRule="auto"/>
              <w:rPr>
                <w:color w:val="1D2129"/>
                <w:sz w:val="20"/>
                <w:szCs w:val="20"/>
                <w:shd w:val="clear" w:color="auto" w:fill="FFFFFF"/>
                <w:lang w:eastAsia="en-US"/>
              </w:rPr>
            </w:pPr>
            <w:r w:rsidRPr="00754DD1">
              <w:rPr>
                <w:color w:val="1D2129"/>
                <w:sz w:val="20"/>
                <w:szCs w:val="20"/>
                <w:shd w:val="clear" w:color="auto" w:fill="FFFFFF"/>
                <w:lang w:eastAsia="en-US"/>
              </w:rPr>
              <w:t xml:space="preserve">Desfășurarea lecției publice: </w:t>
            </w:r>
            <w:r w:rsidRPr="00754DD1">
              <w:rPr>
                <w:i/>
                <w:color w:val="1D2129"/>
                <w:sz w:val="20"/>
                <w:szCs w:val="20"/>
                <w:shd w:val="clear" w:color="auto" w:fill="FFFFFF"/>
                <w:lang w:eastAsia="en-US"/>
              </w:rPr>
              <w:t>Securitatea națională: provocări și perspective</w:t>
            </w:r>
            <w:r w:rsidRPr="00754DD1">
              <w:rPr>
                <w:color w:val="1D2129"/>
                <w:sz w:val="20"/>
                <w:szCs w:val="20"/>
                <w:shd w:val="clear" w:color="auto" w:fill="FFFFFF"/>
                <w:lang w:eastAsia="en-US"/>
              </w:rPr>
              <w:t xml:space="preserve">, </w:t>
            </w:r>
            <w:r w:rsidRPr="00754DD1">
              <w:rPr>
                <w:color w:val="000000" w:themeColor="text1"/>
                <w:sz w:val="20"/>
                <w:szCs w:val="20"/>
                <w:shd w:val="clear" w:color="auto" w:fill="FFFFFF"/>
                <w:lang w:eastAsia="en-US"/>
              </w:rPr>
              <w:t xml:space="preserve">organizată în cadrul </w:t>
            </w:r>
            <w:hyperlink r:id="rId66" w:history="1">
              <w:r w:rsidRPr="00754DD1">
                <w:rPr>
                  <w:rStyle w:val="Hyperlink"/>
                  <w:color w:val="000000" w:themeColor="text1"/>
                  <w:sz w:val="20"/>
                  <w:szCs w:val="20"/>
                  <w:shd w:val="clear" w:color="auto" w:fill="FFFFFF"/>
                  <w:lang w:eastAsia="en-US"/>
                </w:rPr>
                <w:t>Zilelor</w:t>
              </w:r>
            </w:hyperlink>
            <w:r w:rsidRPr="00754DD1">
              <w:rPr>
                <w:color w:val="000000" w:themeColor="text1"/>
                <w:sz w:val="20"/>
                <w:szCs w:val="20"/>
                <w:shd w:val="clear" w:color="auto" w:fill="FFFFFF"/>
                <w:lang w:eastAsia="en-US"/>
              </w:rPr>
              <w:t> NATO in Moldova</w:t>
            </w:r>
            <w:r w:rsidRPr="00754DD1">
              <w:rPr>
                <w:color w:val="000000" w:themeColor="text1"/>
                <w:sz w:val="20"/>
                <w:szCs w:val="20"/>
                <w:lang w:eastAsia="en-US"/>
              </w:rPr>
              <w:t>.</w:t>
            </w:r>
            <w:r w:rsidRPr="00754DD1">
              <w:rPr>
                <w:color w:val="000000" w:themeColor="text1"/>
                <w:sz w:val="20"/>
                <w:szCs w:val="20"/>
                <w:lang w:val="en-US" w:eastAsia="en-US"/>
              </w:rPr>
              <w:t xml:space="preserve"> </w:t>
            </w:r>
            <w:r w:rsidRPr="00754DD1">
              <w:rPr>
                <w:color w:val="000000" w:themeColor="text1"/>
                <w:sz w:val="20"/>
                <w:szCs w:val="20"/>
                <w:lang w:val="fr-FR" w:eastAsia="en-US"/>
              </w:rPr>
              <w:t>ALBU</w:t>
            </w:r>
            <w:r w:rsidRPr="00754DD1">
              <w:rPr>
                <w:color w:val="000000" w:themeColor="text1"/>
                <w:sz w:val="20"/>
                <w:szCs w:val="20"/>
                <w:lang w:val="en-US" w:eastAsia="en-US"/>
              </w:rPr>
              <w:t xml:space="preserve"> </w:t>
            </w:r>
            <w:r w:rsidRPr="00754DD1">
              <w:rPr>
                <w:color w:val="000000" w:themeColor="text1"/>
                <w:sz w:val="20"/>
                <w:szCs w:val="20"/>
                <w:lang w:val="fr-FR" w:eastAsia="en-US"/>
              </w:rPr>
              <w:t>N</w:t>
            </w:r>
            <w:r w:rsidRPr="00754DD1">
              <w:rPr>
                <w:color w:val="000000" w:themeColor="text1"/>
                <w:sz w:val="20"/>
                <w:szCs w:val="20"/>
                <w:lang w:val="en-US" w:eastAsia="en-US"/>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rStyle w:val="58cl"/>
                <w:color w:val="000000" w:themeColor="text1"/>
                <w:sz w:val="20"/>
                <w:szCs w:val="20"/>
                <w:lang w:val="en-US"/>
              </w:rPr>
            </w:pPr>
            <w:r w:rsidRPr="00754DD1">
              <w:rPr>
                <w:rStyle w:val="58cl"/>
                <w:color w:val="000000" w:themeColor="text1"/>
                <w:sz w:val="20"/>
                <w:szCs w:val="20"/>
                <w:lang w:val="en-US"/>
              </w:rPr>
              <w:t>CID NATO în Moldova,</w:t>
            </w:r>
          </w:p>
          <w:p w:rsidR="00C26AC7" w:rsidRPr="00754DD1" w:rsidRDefault="00C26AC7" w:rsidP="00C26AC7">
            <w:pPr>
              <w:spacing w:line="256" w:lineRule="auto"/>
              <w:rPr>
                <w:color w:val="1D2129"/>
                <w:sz w:val="20"/>
                <w:szCs w:val="20"/>
                <w:shd w:val="clear" w:color="auto" w:fill="FFFFFF"/>
                <w:lang w:val="en-US"/>
              </w:rPr>
            </w:pPr>
            <w:r w:rsidRPr="00754DD1">
              <w:rPr>
                <w:color w:val="1D2129"/>
                <w:sz w:val="20"/>
                <w:szCs w:val="20"/>
                <w:shd w:val="clear" w:color="auto" w:fill="FFFFFF"/>
                <w:lang w:val="en-US"/>
              </w:rPr>
              <w:t xml:space="preserve">Liceul Teoretic „Mihai Eminescu”, </w:t>
            </w:r>
          </w:p>
          <w:p w:rsidR="00C26AC7" w:rsidRPr="00754DD1" w:rsidRDefault="00C26AC7" w:rsidP="00C26AC7">
            <w:pPr>
              <w:spacing w:line="256" w:lineRule="auto"/>
              <w:rPr>
                <w:sz w:val="20"/>
                <w:szCs w:val="20"/>
              </w:rPr>
            </w:pPr>
            <w:r w:rsidRPr="00754DD1">
              <w:rPr>
                <w:color w:val="1D2129"/>
                <w:sz w:val="20"/>
                <w:szCs w:val="20"/>
                <w:shd w:val="clear" w:color="auto" w:fill="FFFFFF"/>
              </w:rPr>
              <w:t>Bălți</w:t>
            </w:r>
            <w:r w:rsidRPr="00754DD1">
              <w:rPr>
                <w:rStyle w:val="58cm"/>
                <w:color w:val="000000" w:themeColor="text1"/>
                <w:sz w:val="20"/>
                <w:szCs w:val="20"/>
                <w:shd w:val="clear" w:color="auto" w:fill="FFFFFF"/>
              </w:rPr>
              <w:t>,</w:t>
            </w:r>
            <w:r w:rsidRPr="00754DD1">
              <w:rPr>
                <w:color w:val="000000" w:themeColor="text1"/>
                <w:sz w:val="20"/>
                <w:szCs w:val="20"/>
                <w:shd w:val="clear" w:color="auto" w:fill="FFFFFF"/>
              </w:rPr>
              <w:t xml:space="preserve">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26282A"/>
                <w:sz w:val="20"/>
                <w:szCs w:val="20"/>
                <w:shd w:val="clear" w:color="auto" w:fill="FFFFFF"/>
              </w:rPr>
            </w:pPr>
            <w:r w:rsidRPr="00754DD1">
              <w:rPr>
                <w:color w:val="26282A"/>
                <w:sz w:val="20"/>
                <w:szCs w:val="20"/>
                <w:shd w:val="clear" w:color="auto" w:fill="FFFFFF"/>
              </w:rPr>
              <w:t>17 octombrie,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yiv1584334047msonormal"/>
              <w:shd w:val="clear" w:color="auto" w:fill="FFFFFF"/>
              <w:spacing w:before="0" w:beforeAutospacing="0" w:after="0" w:afterAutospacing="0" w:line="256" w:lineRule="auto"/>
              <w:rPr>
                <w:bCs/>
                <w:color w:val="26282A"/>
                <w:sz w:val="20"/>
                <w:szCs w:val="20"/>
                <w:shd w:val="clear" w:color="auto" w:fill="FFFFFF"/>
                <w:lang w:eastAsia="en-US"/>
              </w:rPr>
            </w:pPr>
            <w:r w:rsidRPr="00754DD1">
              <w:rPr>
                <w:sz w:val="20"/>
                <w:szCs w:val="20"/>
                <w:lang w:eastAsia="en-US"/>
              </w:rPr>
              <w:lastRenderedPageBreak/>
              <w:t xml:space="preserve">Evenimentul de </w:t>
            </w:r>
            <w:r w:rsidRPr="00754DD1">
              <w:rPr>
                <w:i/>
                <w:sz w:val="20"/>
                <w:szCs w:val="20"/>
                <w:lang w:eastAsia="en-US"/>
              </w:rPr>
              <w:t>Dialog între Cancelaria de Stat a Guvernului Republicii Moldova și organizațiile societății civile cu privire la implementarea Agendei 2030</w:t>
            </w:r>
            <w:r w:rsidRPr="00754DD1">
              <w:rPr>
                <w:sz w:val="20"/>
                <w:szCs w:val="20"/>
                <w:lang w:eastAsia="en-US"/>
              </w:rPr>
              <w:t xml:space="preserve"> prin prisma de gen organizatorilor evenimentului - Cancelaria de Stat a Guvernului Republicii Moldova în parteneriat cu Platforma pentru Egalitate de Gen și Coaliția Națională ”Viață fără violență în familie” și Entitatea Națiunilor Unite pentru egalitate de gen și abilitarea femeilor (UN Women) cu suportul financiar al Guvernului Suediei.</w:t>
            </w:r>
            <w:r w:rsidRPr="00754DD1">
              <w:rPr>
                <w:color w:val="000000" w:themeColor="text1"/>
                <w:sz w:val="20"/>
                <w:szCs w:val="20"/>
                <w:lang w:val="fr-FR" w:eastAsia="en-US"/>
              </w:rPr>
              <w:t xml:space="preserve"> ALBU</w:t>
            </w:r>
            <w:r w:rsidRPr="00754DD1">
              <w:rPr>
                <w:color w:val="000000" w:themeColor="text1"/>
                <w:sz w:val="20"/>
                <w:szCs w:val="20"/>
                <w:lang w:val="en-US" w:eastAsia="en-US"/>
              </w:rPr>
              <w:t xml:space="preserve"> </w:t>
            </w:r>
            <w:r w:rsidRPr="00754DD1">
              <w:rPr>
                <w:color w:val="000000" w:themeColor="text1"/>
                <w:sz w:val="20"/>
                <w:szCs w:val="20"/>
                <w:lang w:val="fr-FR" w:eastAsia="en-US"/>
              </w:rPr>
              <w:t>N</w:t>
            </w:r>
            <w:r w:rsidRPr="00754DD1">
              <w:rPr>
                <w:color w:val="000000" w:themeColor="text1"/>
                <w:sz w:val="20"/>
                <w:szCs w:val="20"/>
                <w:lang w:val="en-US" w:eastAsia="en-US"/>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lang w:val="fr-FR"/>
              </w:rPr>
            </w:pPr>
            <w:r w:rsidRPr="00754DD1">
              <w:rPr>
                <w:sz w:val="20"/>
                <w:szCs w:val="20"/>
                <w:lang w:val="fr-FR"/>
              </w:rPr>
              <w:t>Platforma pentru Egalitate de Gen și Cancelaria de Stat a Guvernului Republicii Moldova,</w:t>
            </w:r>
          </w:p>
          <w:p w:rsidR="00C26AC7" w:rsidRPr="00754DD1" w:rsidRDefault="00C26AC7" w:rsidP="00C26AC7">
            <w:pPr>
              <w:spacing w:line="256" w:lineRule="auto"/>
              <w:rPr>
                <w:sz w:val="20"/>
                <w:szCs w:val="20"/>
              </w:rPr>
            </w:pPr>
            <w:r w:rsidRPr="00754DD1">
              <w:rPr>
                <w:rFonts w:eastAsia="Calibri"/>
                <w:color w:val="000000" w:themeColor="text1"/>
                <w:sz w:val="20"/>
                <w:szCs w:val="20"/>
              </w:rPr>
              <w:t>Chișinău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26282A"/>
                <w:sz w:val="20"/>
                <w:szCs w:val="20"/>
                <w:shd w:val="clear" w:color="auto" w:fill="FFFFFF"/>
              </w:rPr>
            </w:pPr>
            <w:r w:rsidRPr="00754DD1">
              <w:rPr>
                <w:sz w:val="20"/>
                <w:szCs w:val="20"/>
              </w:rPr>
              <w:t>20 septembrie</w:t>
            </w:r>
            <w:r w:rsidRPr="00754DD1">
              <w:rPr>
                <w:color w:val="26282A"/>
                <w:sz w:val="20"/>
                <w:szCs w:val="20"/>
                <w:shd w:val="clear" w:color="auto" w:fill="FFFFFF"/>
              </w:rPr>
              <w:t>,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yiv1584334047msonormal"/>
              <w:shd w:val="clear" w:color="auto" w:fill="FFFFFF"/>
              <w:spacing w:before="0" w:beforeAutospacing="0" w:after="0" w:afterAutospacing="0" w:line="256" w:lineRule="auto"/>
              <w:rPr>
                <w:i/>
                <w:sz w:val="20"/>
                <w:szCs w:val="20"/>
                <w:lang w:eastAsia="en-US"/>
              </w:rPr>
            </w:pPr>
            <w:r w:rsidRPr="00754DD1">
              <w:rPr>
                <w:sz w:val="20"/>
                <w:szCs w:val="20"/>
                <w:lang w:eastAsia="en-US"/>
              </w:rPr>
              <w:t xml:space="preserve">Atelier de lucru </w:t>
            </w:r>
            <w:r w:rsidRPr="00754DD1">
              <w:rPr>
                <w:i/>
                <w:sz w:val="20"/>
                <w:szCs w:val="20"/>
                <w:lang w:eastAsia="en-US"/>
              </w:rPr>
              <w:t>Media – Femeile, Pacea și Securitatea</w:t>
            </w:r>
            <w:r w:rsidRPr="00754DD1">
              <w:rPr>
                <w:sz w:val="20"/>
                <w:szCs w:val="20"/>
                <w:lang w:eastAsia="en-US"/>
              </w:rPr>
              <w:t xml:space="preserve">. Prezentare cu tema: </w:t>
            </w:r>
            <w:r w:rsidRPr="00754DD1">
              <w:rPr>
                <w:i/>
                <w:sz w:val="20"/>
                <w:szCs w:val="20"/>
                <w:lang w:eastAsia="en-US"/>
              </w:rPr>
              <w:t>Implementarea Agendei Femeile, Pacea și Securitatea în Republica Moldova.</w:t>
            </w:r>
            <w:r w:rsidRPr="00754DD1">
              <w:rPr>
                <w:color w:val="000000" w:themeColor="text1"/>
                <w:sz w:val="20"/>
                <w:szCs w:val="20"/>
                <w:lang w:val="en-US" w:eastAsia="en-US"/>
              </w:rPr>
              <w:t xml:space="preserve"> </w:t>
            </w:r>
            <w:r w:rsidRPr="00754DD1">
              <w:rPr>
                <w:color w:val="000000" w:themeColor="text1"/>
                <w:sz w:val="20"/>
                <w:szCs w:val="20"/>
                <w:lang w:val="fr-FR" w:eastAsia="en-US"/>
              </w:rPr>
              <w:t>ALBU</w:t>
            </w:r>
            <w:r w:rsidRPr="00754DD1">
              <w:rPr>
                <w:color w:val="000000" w:themeColor="text1"/>
                <w:sz w:val="20"/>
                <w:szCs w:val="20"/>
                <w:lang w:val="ru-RU" w:eastAsia="en-US"/>
              </w:rPr>
              <w:t xml:space="preserve"> </w:t>
            </w:r>
            <w:r w:rsidRPr="00754DD1">
              <w:rPr>
                <w:color w:val="000000" w:themeColor="text1"/>
                <w:sz w:val="20"/>
                <w:szCs w:val="20"/>
                <w:lang w:val="fr-FR" w:eastAsia="en-US"/>
              </w:rPr>
              <w:t>N</w:t>
            </w:r>
            <w:r w:rsidRPr="00754DD1">
              <w:rPr>
                <w:color w:val="000000" w:themeColor="text1"/>
                <w:sz w:val="20"/>
                <w:szCs w:val="20"/>
                <w:lang w:val="ru-RU" w:eastAsia="en-US"/>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lang w:val="fr-FR"/>
              </w:rPr>
            </w:pPr>
            <w:r w:rsidRPr="00754DD1">
              <w:rPr>
                <w:rFonts w:eastAsia="Calibri"/>
                <w:color w:val="000000" w:themeColor="text1"/>
                <w:sz w:val="20"/>
                <w:szCs w:val="20"/>
                <w:lang w:val="fr-FR"/>
              </w:rPr>
              <w:t xml:space="preserve">Aociația pentru Politica Externă și </w:t>
            </w:r>
            <w:r w:rsidRPr="00754DD1">
              <w:rPr>
                <w:sz w:val="20"/>
                <w:szCs w:val="20"/>
                <w:lang w:val="fr-FR"/>
              </w:rPr>
              <w:t>GNWP,</w:t>
            </w:r>
          </w:p>
          <w:p w:rsidR="00C26AC7" w:rsidRPr="00754DD1" w:rsidRDefault="00C26AC7" w:rsidP="00C26AC7">
            <w:pPr>
              <w:spacing w:line="256" w:lineRule="auto"/>
              <w:rPr>
                <w:sz w:val="20"/>
                <w:szCs w:val="20"/>
              </w:rPr>
            </w:pPr>
            <w:r w:rsidRPr="00754DD1">
              <w:rPr>
                <w:rFonts w:eastAsia="Calibri"/>
                <w:color w:val="000000" w:themeColor="text1"/>
                <w:sz w:val="20"/>
                <w:szCs w:val="20"/>
              </w:rPr>
              <w:t>Vadul-lui-Vodă,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rPr>
            </w:pPr>
            <w:r w:rsidRPr="00754DD1">
              <w:rPr>
                <w:sz w:val="20"/>
                <w:szCs w:val="20"/>
              </w:rPr>
              <w:t>15-17 August,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rFonts w:eastAsia="Calibri"/>
                <w:color w:val="000000" w:themeColor="text1"/>
                <w:sz w:val="20"/>
                <w:szCs w:val="20"/>
                <w:shd w:val="clear" w:color="auto" w:fill="FFFFFF"/>
                <w:lang w:val="en-US"/>
              </w:rPr>
            </w:pPr>
            <w:r w:rsidRPr="00754DD1">
              <w:rPr>
                <w:rFonts w:eastAsia="Calibri"/>
                <w:color w:val="000000" w:themeColor="text1"/>
                <w:sz w:val="20"/>
                <w:szCs w:val="20"/>
                <w:shd w:val="clear" w:color="auto" w:fill="FFFFFF"/>
                <w:lang w:val="en-US"/>
              </w:rPr>
              <w:t>Mas</w:t>
            </w:r>
            <w:r w:rsidRPr="00754DD1">
              <w:rPr>
                <w:rFonts w:eastAsia="Calibri"/>
                <w:color w:val="000000" w:themeColor="text1"/>
                <w:sz w:val="20"/>
                <w:szCs w:val="20"/>
                <w:shd w:val="clear" w:color="auto" w:fill="FFFFFF"/>
              </w:rPr>
              <w:t xml:space="preserve">ă </w:t>
            </w:r>
            <w:r w:rsidRPr="00754DD1">
              <w:rPr>
                <w:rFonts w:eastAsia="Calibri"/>
                <w:color w:val="000000" w:themeColor="text1"/>
                <w:sz w:val="20"/>
                <w:szCs w:val="20"/>
                <w:shd w:val="clear" w:color="auto" w:fill="FFFFFF"/>
                <w:lang w:val="en-US"/>
              </w:rPr>
              <w:t>rotund</w:t>
            </w:r>
            <w:r w:rsidRPr="00754DD1">
              <w:rPr>
                <w:rFonts w:eastAsia="Calibri"/>
                <w:color w:val="000000" w:themeColor="text1"/>
                <w:sz w:val="20"/>
                <w:szCs w:val="20"/>
                <w:shd w:val="clear" w:color="auto" w:fill="FFFFFF"/>
              </w:rPr>
              <w:t xml:space="preserve">ă </w:t>
            </w:r>
            <w:r w:rsidRPr="00754DD1">
              <w:rPr>
                <w:rFonts w:eastAsia="Calibri"/>
                <w:color w:val="000000" w:themeColor="text1"/>
                <w:sz w:val="20"/>
                <w:szCs w:val="20"/>
                <w:shd w:val="clear" w:color="auto" w:fill="FFFFFF"/>
                <w:lang w:val="en-US"/>
              </w:rPr>
              <w:t>privind</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prezentarea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studiului</w:t>
            </w:r>
            <w:r w:rsidRPr="00754DD1">
              <w:rPr>
                <w:rFonts w:eastAsia="Calibri"/>
                <w:color w:val="000000" w:themeColor="text1"/>
                <w:sz w:val="20"/>
                <w:szCs w:val="20"/>
                <w:shd w:val="clear" w:color="auto" w:fill="FFFFFF"/>
              </w:rPr>
              <w:t>:</w:t>
            </w:r>
            <w:r w:rsidRPr="00754DD1">
              <w:rPr>
                <w:rFonts w:eastAsia="Calibri"/>
                <w:color w:val="000000" w:themeColor="text1"/>
                <w:sz w:val="20"/>
                <w:szCs w:val="20"/>
                <w:shd w:val="clear" w:color="auto" w:fill="FFFFFF"/>
                <w:lang w:val="en-US"/>
              </w:rPr>
              <w:t> </w:t>
            </w:r>
            <w:r w:rsidRPr="00754DD1">
              <w:rPr>
                <w:rFonts w:eastAsia="Calibri"/>
                <w:bCs/>
                <w:i/>
                <w:iCs/>
                <w:color w:val="000000" w:themeColor="text1"/>
                <w:sz w:val="20"/>
                <w:szCs w:val="20"/>
                <w:shd w:val="clear" w:color="auto" w:fill="FFFFFF"/>
              </w:rPr>
              <w:t>„</w:t>
            </w:r>
            <w:r w:rsidRPr="00754DD1">
              <w:rPr>
                <w:rFonts w:eastAsia="Calibri"/>
                <w:bCs/>
                <w:i/>
                <w:iCs/>
                <w:color w:val="000000" w:themeColor="text1"/>
                <w:sz w:val="20"/>
                <w:szCs w:val="20"/>
                <w:shd w:val="clear" w:color="auto" w:fill="FFFFFF"/>
                <w:lang w:val="en-US"/>
              </w:rPr>
              <w:t>Propaganda</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cu</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materialul</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clientului</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cum</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sunt</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speculate</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vulnerabilit</w:t>
            </w:r>
            <w:r w:rsidRPr="00754DD1">
              <w:rPr>
                <w:rFonts w:eastAsia="Calibri"/>
                <w:bCs/>
                <w:i/>
                <w:iCs/>
                <w:color w:val="000000" w:themeColor="text1"/>
                <w:sz w:val="20"/>
                <w:szCs w:val="20"/>
                <w:shd w:val="clear" w:color="auto" w:fill="FFFFFF"/>
              </w:rPr>
              <w:t>ăț</w:t>
            </w:r>
            <w:r w:rsidRPr="00754DD1">
              <w:rPr>
                <w:rFonts w:eastAsia="Calibri"/>
                <w:bCs/>
                <w:i/>
                <w:iCs/>
                <w:color w:val="000000" w:themeColor="text1"/>
                <w:sz w:val="20"/>
                <w:szCs w:val="20"/>
                <w:shd w:val="clear" w:color="auto" w:fill="FFFFFF"/>
                <w:lang w:val="en-US"/>
              </w:rPr>
              <w:t>ile</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noastre</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de</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c</w:t>
            </w:r>
            <w:r w:rsidRPr="00754DD1">
              <w:rPr>
                <w:rFonts w:eastAsia="Calibri"/>
                <w:bCs/>
                <w:i/>
                <w:iCs/>
                <w:color w:val="000000" w:themeColor="text1"/>
                <w:sz w:val="20"/>
                <w:szCs w:val="20"/>
                <w:shd w:val="clear" w:color="auto" w:fill="FFFFFF"/>
              </w:rPr>
              <w:t>ă</w:t>
            </w:r>
            <w:r w:rsidRPr="00754DD1">
              <w:rPr>
                <w:rFonts w:eastAsia="Calibri"/>
                <w:bCs/>
                <w:i/>
                <w:iCs/>
                <w:color w:val="000000" w:themeColor="text1"/>
                <w:sz w:val="20"/>
                <w:szCs w:val="20"/>
                <w:shd w:val="clear" w:color="auto" w:fill="FFFFFF"/>
                <w:lang w:val="en-US"/>
              </w:rPr>
              <w:t>tre</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propaganda</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rus</w:t>
            </w:r>
            <w:r w:rsidRPr="00754DD1">
              <w:rPr>
                <w:rFonts w:eastAsia="Calibri"/>
                <w:bCs/>
                <w:i/>
                <w:iCs/>
                <w:color w:val="000000" w:themeColor="text1"/>
                <w:sz w:val="20"/>
                <w:szCs w:val="20"/>
                <w:shd w:val="clear" w:color="auto" w:fill="FFFFFF"/>
              </w:rPr>
              <w:t xml:space="preserve">ă", </w:t>
            </w:r>
            <w:r w:rsidRPr="00754DD1">
              <w:rPr>
                <w:rFonts w:eastAsia="Calibri"/>
                <w:bCs/>
                <w:i/>
                <w:iCs/>
                <w:color w:val="000000" w:themeColor="text1"/>
                <w:sz w:val="20"/>
                <w:szCs w:val="20"/>
                <w:shd w:val="clear" w:color="auto" w:fill="FFFFFF"/>
                <w:lang w:val="en-US"/>
              </w:rPr>
              <w:t>elaborat</w:t>
            </w:r>
            <w:r w:rsidRPr="00754DD1">
              <w:rPr>
                <w:rFonts w:eastAsia="Calibri"/>
                <w:bCs/>
                <w:i/>
                <w:iCs/>
                <w:color w:val="000000" w:themeColor="text1"/>
                <w:sz w:val="20"/>
                <w:szCs w:val="20"/>
                <w:shd w:val="clear" w:color="auto" w:fill="FFFFFF"/>
              </w:rPr>
              <w:t xml:space="preserve"> </w:t>
            </w:r>
            <w:r w:rsidRPr="00754DD1">
              <w:rPr>
                <w:rFonts w:eastAsia="Calibri"/>
                <w:bCs/>
                <w:i/>
                <w:iCs/>
                <w:color w:val="000000" w:themeColor="text1"/>
                <w:sz w:val="20"/>
                <w:szCs w:val="20"/>
                <w:shd w:val="clear" w:color="auto" w:fill="FFFFFF"/>
                <w:lang w:val="en-US"/>
              </w:rPr>
              <w:t>de</w:t>
            </w:r>
            <w:r w:rsidRPr="00754DD1">
              <w:rPr>
                <w:rFonts w:eastAsia="Calibri"/>
                <w:bCs/>
                <w:i/>
                <w:iCs/>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Asocia</w:t>
            </w:r>
            <w:r w:rsidRPr="00754DD1">
              <w:rPr>
                <w:rFonts w:eastAsia="Calibri"/>
                <w:color w:val="000000" w:themeColor="text1"/>
                <w:sz w:val="20"/>
                <w:szCs w:val="20"/>
                <w:shd w:val="clear" w:color="auto" w:fill="FFFFFF"/>
              </w:rPr>
              <w:t>ț</w:t>
            </w:r>
            <w:r w:rsidRPr="00754DD1">
              <w:rPr>
                <w:rFonts w:eastAsia="Calibri"/>
                <w:color w:val="000000" w:themeColor="text1"/>
                <w:sz w:val="20"/>
                <w:szCs w:val="20"/>
                <w:shd w:val="clear" w:color="auto" w:fill="FFFFFF"/>
                <w:lang w:val="en-US"/>
              </w:rPr>
              <w:t>ia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pentru</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Politica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Extern</w:t>
            </w:r>
            <w:r w:rsidRPr="00754DD1">
              <w:rPr>
                <w:rFonts w:eastAsia="Calibri"/>
                <w:color w:val="000000" w:themeColor="text1"/>
                <w:sz w:val="20"/>
                <w:szCs w:val="20"/>
                <w:shd w:val="clear" w:color="auto" w:fill="FFFFFF"/>
              </w:rPr>
              <w:t xml:space="preserve">ă </w:t>
            </w:r>
            <w:r w:rsidRPr="00754DD1">
              <w:rPr>
                <w:rFonts w:eastAsia="Calibri"/>
                <w:color w:val="000000" w:themeColor="text1"/>
                <w:sz w:val="20"/>
                <w:szCs w:val="20"/>
                <w:shd w:val="clear" w:color="auto" w:fill="FFFFFF"/>
                <w:lang w:val="en-US"/>
              </w:rPr>
              <w:t>din</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Republica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Moldova</w:t>
            </w:r>
            <w:r w:rsidRPr="00754DD1">
              <w:rPr>
                <w:rFonts w:eastAsia="Calibri"/>
                <w:color w:val="000000" w:themeColor="text1"/>
                <w:sz w:val="20"/>
                <w:szCs w:val="20"/>
                <w:shd w:val="clear" w:color="auto" w:fill="FFFFFF"/>
              </w:rPr>
              <w:t xml:space="preserve"> ș</w:t>
            </w:r>
            <w:r w:rsidRPr="00754DD1">
              <w:rPr>
                <w:rFonts w:eastAsia="Calibri"/>
                <w:color w:val="000000" w:themeColor="text1"/>
                <w:sz w:val="20"/>
                <w:szCs w:val="20"/>
                <w:shd w:val="clear" w:color="auto" w:fill="FFFFFF"/>
                <w:lang w:val="en-US"/>
              </w:rPr>
              <w:t>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Global</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Focus</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Center</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din</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Rom</w:t>
            </w:r>
            <w:r w:rsidRPr="00754DD1">
              <w:rPr>
                <w:rFonts w:eastAsia="Calibri"/>
                <w:color w:val="000000" w:themeColor="text1"/>
                <w:sz w:val="20"/>
                <w:szCs w:val="20"/>
                <w:shd w:val="clear" w:color="auto" w:fill="FFFFFF"/>
              </w:rPr>
              <w:t>â</w:t>
            </w:r>
            <w:r w:rsidRPr="00754DD1">
              <w:rPr>
                <w:rFonts w:eastAsia="Calibri"/>
                <w:color w:val="000000" w:themeColor="text1"/>
                <w:sz w:val="20"/>
                <w:szCs w:val="20"/>
                <w:shd w:val="clear" w:color="auto" w:fill="FFFFFF"/>
                <w:lang w:val="en-US"/>
              </w:rPr>
              <w:t>nia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Participant.</w:t>
            </w:r>
            <w:r w:rsidRPr="00754DD1">
              <w:rPr>
                <w:color w:val="000000" w:themeColor="text1"/>
                <w:sz w:val="20"/>
                <w:szCs w:val="20"/>
                <w:lang w:val="fr-FR"/>
              </w:rPr>
              <w:t xml:space="preserve"> ALBU N</w:t>
            </w:r>
            <w:r w:rsidRPr="00754DD1">
              <w:rPr>
                <w:color w:val="000000" w:themeColor="text1"/>
                <w:sz w:val="20"/>
                <w:szCs w:val="20"/>
                <w:lang w:val="en-US"/>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000000" w:themeColor="text1"/>
                <w:sz w:val="20"/>
                <w:szCs w:val="20"/>
                <w:lang w:val="fr-FR"/>
              </w:rPr>
            </w:pPr>
            <w:r w:rsidRPr="00754DD1">
              <w:rPr>
                <w:rFonts w:eastAsia="Calibri"/>
                <w:color w:val="000000" w:themeColor="text1"/>
                <w:sz w:val="20"/>
                <w:szCs w:val="20"/>
                <w:lang w:val="fr-FR"/>
              </w:rPr>
              <w:t>Aociația pentru Politica Externă, Chișinău (Moldova)</w:t>
            </w:r>
          </w:p>
        </w:tc>
        <w:tc>
          <w:tcPr>
            <w:tcW w:w="2694" w:type="dxa"/>
            <w:tcBorders>
              <w:top w:val="single" w:sz="4" w:space="0" w:color="auto"/>
              <w:left w:val="single" w:sz="4" w:space="0" w:color="auto"/>
              <w:bottom w:val="single" w:sz="4" w:space="0" w:color="auto"/>
              <w:right w:val="single" w:sz="4" w:space="0" w:color="auto"/>
            </w:tcBorders>
          </w:tcPr>
          <w:p w:rsidR="00C26AC7" w:rsidRPr="00754DD1" w:rsidRDefault="00C26AC7" w:rsidP="00C26AC7">
            <w:pPr>
              <w:spacing w:line="256" w:lineRule="auto"/>
              <w:jc w:val="both"/>
              <w:rPr>
                <w:rFonts w:eastAsia="Calibri"/>
                <w:color w:val="000000" w:themeColor="text1"/>
                <w:sz w:val="20"/>
                <w:szCs w:val="20"/>
              </w:rPr>
            </w:pPr>
            <w:r w:rsidRPr="00754DD1">
              <w:rPr>
                <w:rFonts w:eastAsia="Calibri"/>
                <w:color w:val="000000" w:themeColor="text1"/>
                <w:sz w:val="20"/>
                <w:szCs w:val="20"/>
              </w:rPr>
              <w:t>2018, 10 mai</w:t>
            </w:r>
          </w:p>
          <w:p w:rsidR="00C26AC7" w:rsidRPr="00754DD1" w:rsidRDefault="00C26AC7" w:rsidP="00C26AC7">
            <w:pPr>
              <w:spacing w:line="256" w:lineRule="auto"/>
              <w:jc w:val="both"/>
              <w:rPr>
                <w:rFonts w:eastAsia="Calibri"/>
                <w:color w:val="000000" w:themeColor="text1"/>
                <w:sz w:val="20"/>
                <w:szCs w:val="20"/>
              </w:rPr>
            </w:pP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both"/>
              <w:rPr>
                <w:bCs/>
                <w:color w:val="000000" w:themeColor="text1"/>
                <w:sz w:val="20"/>
                <w:szCs w:val="20"/>
                <w:shd w:val="clear" w:color="auto" w:fill="FFFFFF"/>
                <w:lang w:val="fr-FR" w:eastAsia="ro-RO"/>
              </w:rPr>
            </w:pPr>
            <w:r w:rsidRPr="00754DD1">
              <w:rPr>
                <w:color w:val="000000" w:themeColor="text1"/>
                <w:sz w:val="20"/>
                <w:szCs w:val="20"/>
                <w:lang w:eastAsia="ro-RO"/>
              </w:rPr>
              <w:t>Ș</w:t>
            </w:r>
            <w:r w:rsidRPr="00754DD1">
              <w:rPr>
                <w:color w:val="000000" w:themeColor="text1"/>
                <w:sz w:val="20"/>
                <w:szCs w:val="20"/>
                <w:lang w:val="en-US" w:eastAsia="ro-RO"/>
              </w:rPr>
              <w:t>edin</w:t>
            </w:r>
            <w:r w:rsidRPr="00754DD1">
              <w:rPr>
                <w:color w:val="000000" w:themeColor="text1"/>
                <w:sz w:val="20"/>
                <w:szCs w:val="20"/>
                <w:lang w:eastAsia="ro-RO"/>
              </w:rPr>
              <w:t>ț</w:t>
            </w:r>
            <w:r w:rsidRPr="00754DD1">
              <w:rPr>
                <w:color w:val="000000" w:themeColor="text1"/>
                <w:sz w:val="20"/>
                <w:szCs w:val="20"/>
                <w:lang w:val="en-US" w:eastAsia="ro-RO"/>
              </w:rPr>
              <w:t>a</w:t>
            </w:r>
            <w:r w:rsidRPr="00754DD1">
              <w:rPr>
                <w:color w:val="000000" w:themeColor="text1"/>
                <w:sz w:val="20"/>
                <w:szCs w:val="20"/>
                <w:lang w:eastAsia="ro-RO"/>
              </w:rPr>
              <w:t xml:space="preserve"> </w:t>
            </w:r>
            <w:r w:rsidRPr="00754DD1">
              <w:rPr>
                <w:color w:val="000000" w:themeColor="text1"/>
                <w:sz w:val="20"/>
                <w:szCs w:val="20"/>
                <w:lang w:val="en-US" w:eastAsia="ro-RO"/>
              </w:rPr>
              <w:t>Tehnic</w:t>
            </w:r>
            <w:r w:rsidRPr="00754DD1">
              <w:rPr>
                <w:color w:val="000000" w:themeColor="text1"/>
                <w:sz w:val="20"/>
                <w:szCs w:val="20"/>
                <w:lang w:eastAsia="ro-RO"/>
              </w:rPr>
              <w:t xml:space="preserve">ă </w:t>
            </w:r>
            <w:r w:rsidRPr="00754DD1">
              <w:rPr>
                <w:color w:val="000000" w:themeColor="text1"/>
                <w:sz w:val="20"/>
                <w:szCs w:val="20"/>
                <w:lang w:val="en-US" w:eastAsia="ro-RO"/>
              </w:rPr>
              <w:t>de</w:t>
            </w:r>
            <w:r w:rsidRPr="00754DD1">
              <w:rPr>
                <w:color w:val="000000" w:themeColor="text1"/>
                <w:sz w:val="20"/>
                <w:szCs w:val="20"/>
                <w:lang w:eastAsia="ro-RO"/>
              </w:rPr>
              <w:t xml:space="preserve"> </w:t>
            </w:r>
            <w:r w:rsidRPr="00754DD1">
              <w:rPr>
                <w:color w:val="000000" w:themeColor="text1"/>
                <w:sz w:val="20"/>
                <w:szCs w:val="20"/>
                <w:lang w:val="en-US" w:eastAsia="ro-RO"/>
              </w:rPr>
              <w:t>Coordonare</w:t>
            </w:r>
            <w:r w:rsidRPr="00754DD1">
              <w:rPr>
                <w:color w:val="000000" w:themeColor="text1"/>
                <w:sz w:val="20"/>
                <w:szCs w:val="20"/>
                <w:lang w:eastAsia="ro-RO"/>
              </w:rPr>
              <w:t xml:space="preserve"> î</w:t>
            </w:r>
            <w:r w:rsidRPr="00754DD1">
              <w:rPr>
                <w:color w:val="000000" w:themeColor="text1"/>
                <w:sz w:val="20"/>
                <w:szCs w:val="20"/>
                <w:lang w:val="en-US" w:eastAsia="ro-RO"/>
              </w:rPr>
              <w:t>n</w:t>
            </w:r>
            <w:r w:rsidRPr="00754DD1">
              <w:rPr>
                <w:color w:val="000000" w:themeColor="text1"/>
                <w:sz w:val="20"/>
                <w:szCs w:val="20"/>
                <w:lang w:eastAsia="ro-RO"/>
              </w:rPr>
              <w:t xml:space="preserve"> </w:t>
            </w:r>
            <w:r w:rsidRPr="00754DD1">
              <w:rPr>
                <w:color w:val="000000" w:themeColor="text1"/>
                <w:sz w:val="20"/>
                <w:szCs w:val="20"/>
                <w:lang w:val="en-US" w:eastAsia="ro-RO"/>
              </w:rPr>
              <w:t>domeniul</w:t>
            </w:r>
            <w:r w:rsidRPr="00754DD1">
              <w:rPr>
                <w:color w:val="000000" w:themeColor="text1"/>
                <w:sz w:val="20"/>
                <w:szCs w:val="20"/>
                <w:lang w:eastAsia="ro-RO"/>
              </w:rPr>
              <w:t xml:space="preserve"> </w:t>
            </w:r>
            <w:r w:rsidRPr="00754DD1">
              <w:rPr>
                <w:color w:val="000000" w:themeColor="text1"/>
                <w:sz w:val="20"/>
                <w:szCs w:val="20"/>
                <w:lang w:val="en-US" w:eastAsia="ro-RO"/>
              </w:rPr>
              <w:t>Anti</w:t>
            </w:r>
            <w:r w:rsidRPr="00754DD1">
              <w:rPr>
                <w:color w:val="000000" w:themeColor="text1"/>
                <w:sz w:val="20"/>
                <w:szCs w:val="20"/>
                <w:lang w:eastAsia="ro-RO"/>
              </w:rPr>
              <w:t>-</w:t>
            </w:r>
            <w:r w:rsidRPr="00754DD1">
              <w:rPr>
                <w:color w:val="000000" w:themeColor="text1"/>
                <w:sz w:val="20"/>
                <w:szCs w:val="20"/>
                <w:lang w:val="en-US" w:eastAsia="ro-RO"/>
              </w:rPr>
              <w:t>Trafic</w:t>
            </w:r>
            <w:r w:rsidRPr="00754DD1">
              <w:rPr>
                <w:color w:val="000000" w:themeColor="text1"/>
                <w:sz w:val="20"/>
                <w:szCs w:val="20"/>
                <w:lang w:eastAsia="ro-RO"/>
              </w:rPr>
              <w:t xml:space="preserve"> ș</w:t>
            </w:r>
            <w:r w:rsidRPr="00754DD1">
              <w:rPr>
                <w:color w:val="000000" w:themeColor="text1"/>
                <w:sz w:val="20"/>
                <w:szCs w:val="20"/>
                <w:lang w:val="en-US" w:eastAsia="ro-RO"/>
              </w:rPr>
              <w:t>i</w:t>
            </w:r>
            <w:r w:rsidRPr="00754DD1">
              <w:rPr>
                <w:color w:val="000000" w:themeColor="text1"/>
                <w:sz w:val="20"/>
                <w:szCs w:val="20"/>
                <w:lang w:eastAsia="ro-RO"/>
              </w:rPr>
              <w:t xml:space="preserve"> </w:t>
            </w:r>
            <w:r w:rsidRPr="00754DD1">
              <w:rPr>
                <w:color w:val="000000" w:themeColor="text1"/>
                <w:sz w:val="20"/>
                <w:szCs w:val="20"/>
                <w:lang w:val="en-US" w:eastAsia="ro-RO"/>
              </w:rPr>
              <w:t>Gender</w:t>
            </w:r>
            <w:r w:rsidRPr="00754DD1">
              <w:rPr>
                <w:color w:val="000000" w:themeColor="text1"/>
                <w:sz w:val="20"/>
                <w:szCs w:val="20"/>
                <w:lang w:eastAsia="ro-RO"/>
              </w:rPr>
              <w:t xml:space="preserve"> (</w:t>
            </w:r>
            <w:r w:rsidRPr="00754DD1">
              <w:rPr>
                <w:color w:val="000000" w:themeColor="text1"/>
                <w:sz w:val="20"/>
                <w:szCs w:val="20"/>
                <w:lang w:val="en-US" w:eastAsia="ro-RO"/>
              </w:rPr>
              <w:t>STC</w:t>
            </w:r>
            <w:r w:rsidRPr="00754DD1">
              <w:rPr>
                <w:color w:val="000000" w:themeColor="text1"/>
                <w:sz w:val="20"/>
                <w:szCs w:val="20"/>
                <w:lang w:eastAsia="ro-RO"/>
              </w:rPr>
              <w:t>)</w:t>
            </w:r>
            <w:r w:rsidRPr="00754DD1">
              <w:rPr>
                <w:color w:val="000000" w:themeColor="text1"/>
                <w:spacing w:val="-1"/>
                <w:sz w:val="20"/>
                <w:szCs w:val="20"/>
                <w:lang w:eastAsia="ro-RO"/>
              </w:rPr>
              <w:t xml:space="preserve">, </w:t>
            </w:r>
            <w:r w:rsidRPr="00754DD1">
              <w:rPr>
                <w:color w:val="000000" w:themeColor="text1"/>
                <w:spacing w:val="-1"/>
                <w:sz w:val="20"/>
                <w:szCs w:val="20"/>
                <w:lang w:val="en-US" w:eastAsia="ro-RO"/>
              </w:rPr>
              <w:t>organizat</w:t>
            </w:r>
            <w:r w:rsidRPr="00754DD1">
              <w:rPr>
                <w:color w:val="000000" w:themeColor="text1"/>
                <w:spacing w:val="-1"/>
                <w:sz w:val="20"/>
                <w:szCs w:val="20"/>
                <w:lang w:eastAsia="ro-RO"/>
              </w:rPr>
              <w:t xml:space="preserve">ă </w:t>
            </w:r>
            <w:r w:rsidRPr="00754DD1">
              <w:rPr>
                <w:color w:val="000000" w:themeColor="text1"/>
                <w:spacing w:val="-1"/>
                <w:sz w:val="20"/>
                <w:szCs w:val="20"/>
                <w:lang w:val="en-US" w:eastAsia="ro-RO"/>
              </w:rPr>
              <w:t>de</w:t>
            </w:r>
            <w:r w:rsidRPr="00754DD1">
              <w:rPr>
                <w:color w:val="000000" w:themeColor="text1"/>
                <w:spacing w:val="-1"/>
                <w:sz w:val="20"/>
                <w:szCs w:val="20"/>
                <w:lang w:eastAsia="ro-RO"/>
              </w:rPr>
              <w:t xml:space="preserve"> </w:t>
            </w:r>
            <w:r w:rsidRPr="00754DD1">
              <w:rPr>
                <w:color w:val="000000" w:themeColor="text1"/>
                <w:sz w:val="20"/>
                <w:szCs w:val="20"/>
                <w:lang w:val="en-US" w:eastAsia="ro-RO"/>
              </w:rPr>
              <w:t>misiunea</w:t>
            </w:r>
            <w:r w:rsidRPr="00754DD1">
              <w:rPr>
                <w:color w:val="000000" w:themeColor="text1"/>
                <w:sz w:val="20"/>
                <w:szCs w:val="20"/>
                <w:lang w:eastAsia="ro-RO"/>
              </w:rPr>
              <w:t xml:space="preserve"> </w:t>
            </w:r>
            <w:r w:rsidRPr="00754DD1">
              <w:rPr>
                <w:color w:val="000000" w:themeColor="text1"/>
                <w:sz w:val="20"/>
                <w:szCs w:val="20"/>
                <w:lang w:val="en-US" w:eastAsia="ro-RO"/>
              </w:rPr>
              <w:t>OSCE</w:t>
            </w:r>
            <w:r w:rsidRPr="00754DD1">
              <w:rPr>
                <w:color w:val="000000" w:themeColor="text1"/>
                <w:sz w:val="20"/>
                <w:szCs w:val="20"/>
                <w:lang w:eastAsia="ro-RO"/>
              </w:rPr>
              <w:t xml:space="preserve"> î</w:t>
            </w:r>
            <w:r w:rsidRPr="00754DD1">
              <w:rPr>
                <w:color w:val="000000" w:themeColor="text1"/>
                <w:sz w:val="20"/>
                <w:szCs w:val="20"/>
                <w:lang w:val="en-US" w:eastAsia="ro-RO"/>
              </w:rPr>
              <w:t>n</w:t>
            </w:r>
            <w:r w:rsidRPr="00754DD1">
              <w:rPr>
                <w:color w:val="000000" w:themeColor="text1"/>
                <w:sz w:val="20"/>
                <w:szCs w:val="20"/>
                <w:lang w:eastAsia="ro-RO"/>
              </w:rPr>
              <w:t xml:space="preserve"> </w:t>
            </w:r>
            <w:r w:rsidRPr="00754DD1">
              <w:rPr>
                <w:color w:val="000000" w:themeColor="text1"/>
                <w:sz w:val="20"/>
                <w:szCs w:val="20"/>
                <w:lang w:val="en-US" w:eastAsia="ro-RO"/>
              </w:rPr>
              <w:t>Moldova</w:t>
            </w:r>
            <w:r w:rsidRPr="00754DD1">
              <w:rPr>
                <w:color w:val="000000" w:themeColor="text1"/>
                <w:sz w:val="20"/>
                <w:szCs w:val="20"/>
                <w:lang w:eastAsia="ro-RO"/>
              </w:rPr>
              <w:t xml:space="preserve">. </w:t>
            </w:r>
            <w:r w:rsidRPr="00754DD1">
              <w:rPr>
                <w:color w:val="000000" w:themeColor="text1"/>
                <w:sz w:val="20"/>
                <w:szCs w:val="20"/>
                <w:lang w:val="fr-FR" w:eastAsia="ro-RO"/>
              </w:rPr>
              <w:t>Prezentare cu tema: „P</w:t>
            </w:r>
            <w:r w:rsidRPr="00754DD1">
              <w:rPr>
                <w:bCs/>
                <w:color w:val="000000" w:themeColor="text1"/>
                <w:sz w:val="20"/>
                <w:szCs w:val="20"/>
                <w:lang w:val="fr-FR" w:eastAsia="ro-RO"/>
              </w:rPr>
              <w:t xml:space="preserve">rogramul Național de implementare a Rezoluției 1325 a Consiliului de Securitate ONU privind </w:t>
            </w:r>
            <w:r w:rsidRPr="00754DD1">
              <w:rPr>
                <w:bCs/>
                <w:i/>
                <w:iCs/>
                <w:color w:val="000000" w:themeColor="text1"/>
                <w:sz w:val="20"/>
                <w:szCs w:val="20"/>
                <w:lang w:val="fr-FR" w:eastAsia="ro-RO"/>
              </w:rPr>
              <w:t xml:space="preserve">Femeile, Pacea și Securitatea </w:t>
            </w:r>
            <w:r w:rsidRPr="00754DD1">
              <w:rPr>
                <w:bCs/>
                <w:iCs/>
                <w:color w:val="000000" w:themeColor="text1"/>
                <w:sz w:val="20"/>
                <w:szCs w:val="20"/>
                <w:lang w:val="fr-FR" w:eastAsia="ro-RO"/>
              </w:rPr>
              <w:t>și</w:t>
            </w:r>
            <w:r w:rsidRPr="00754DD1">
              <w:rPr>
                <w:bCs/>
                <w:i/>
                <w:iCs/>
                <w:color w:val="000000" w:themeColor="text1"/>
                <w:sz w:val="20"/>
                <w:szCs w:val="20"/>
                <w:lang w:val="fr-FR" w:eastAsia="ro-RO"/>
              </w:rPr>
              <w:t xml:space="preserve"> </w:t>
            </w:r>
            <w:r w:rsidRPr="00754DD1">
              <w:rPr>
                <w:bCs/>
                <w:color w:val="000000" w:themeColor="text1"/>
                <w:sz w:val="20"/>
                <w:szCs w:val="20"/>
                <w:lang w:val="fr-FR" w:eastAsia="ro-RO"/>
              </w:rPr>
              <w:t>Planul Național de Acțiuni a acestuia”</w:t>
            </w:r>
            <w:r w:rsidRPr="00754DD1">
              <w:rPr>
                <w:rFonts w:eastAsia="Calibri"/>
                <w:color w:val="000000" w:themeColor="text1"/>
                <w:sz w:val="20"/>
                <w:szCs w:val="20"/>
                <w:lang w:val="fr-FR"/>
              </w:rPr>
              <w:t>, Chișinău (Moldova)</w:t>
            </w:r>
            <w:r w:rsidRPr="00754DD1">
              <w:rPr>
                <w:color w:val="000000" w:themeColor="text1"/>
                <w:sz w:val="20"/>
                <w:szCs w:val="20"/>
                <w:lang w:val="fr-FR"/>
              </w:rPr>
              <w:t xml:space="preserve"> ALBU N.</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color w:val="000000" w:themeColor="text1"/>
                <w:sz w:val="20"/>
                <w:szCs w:val="20"/>
                <w:lang w:val="en-US"/>
              </w:rPr>
            </w:pPr>
            <w:r w:rsidRPr="00754DD1">
              <w:rPr>
                <w:color w:val="000000" w:themeColor="text1"/>
                <w:sz w:val="20"/>
                <w:szCs w:val="20"/>
                <w:lang w:eastAsia="ro-RO"/>
              </w:rPr>
              <w:t>OSCE în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both"/>
              <w:rPr>
                <w:rFonts w:eastAsia="Calibri"/>
                <w:color w:val="000000" w:themeColor="text1"/>
                <w:sz w:val="20"/>
                <w:szCs w:val="20"/>
              </w:rPr>
            </w:pPr>
            <w:r w:rsidRPr="00754DD1">
              <w:rPr>
                <w:rFonts w:eastAsia="Calibri"/>
                <w:color w:val="000000" w:themeColor="text1"/>
                <w:sz w:val="20"/>
                <w:szCs w:val="20"/>
              </w:rPr>
              <w:t>18 aprilie,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000000" w:themeColor="text1"/>
                <w:sz w:val="20"/>
                <w:szCs w:val="20"/>
              </w:rPr>
            </w:pPr>
            <w:r w:rsidRPr="00754DD1">
              <w:rPr>
                <w:rFonts w:eastAsia="Calibri"/>
                <w:color w:val="000000" w:themeColor="text1"/>
                <w:sz w:val="20"/>
                <w:szCs w:val="20"/>
                <w:shd w:val="clear" w:color="auto" w:fill="FFFFFF"/>
                <w:lang w:val="en-US"/>
              </w:rPr>
              <w:t>Grupului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de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lucru</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responsabil</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de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elaborarea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Planului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na</w:t>
            </w:r>
            <w:r w:rsidRPr="00754DD1">
              <w:rPr>
                <w:rFonts w:eastAsia="Calibri"/>
                <w:color w:val="000000" w:themeColor="text1"/>
                <w:sz w:val="20"/>
                <w:szCs w:val="20"/>
                <w:shd w:val="clear" w:color="auto" w:fill="FFFFFF"/>
              </w:rPr>
              <w:t>ţ</w:t>
            </w:r>
            <w:r w:rsidRPr="00754DD1">
              <w:rPr>
                <w:rFonts w:eastAsia="Calibri"/>
                <w:color w:val="000000" w:themeColor="text1"/>
                <w:sz w:val="20"/>
                <w:szCs w:val="20"/>
                <w:shd w:val="clear" w:color="auto" w:fill="FFFFFF"/>
                <w:lang w:val="en-US"/>
              </w:rPr>
              <w:t>ional</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de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ac</w:t>
            </w:r>
            <w:r w:rsidRPr="00754DD1">
              <w:rPr>
                <w:rFonts w:eastAsia="Calibri"/>
                <w:color w:val="000000" w:themeColor="text1"/>
                <w:sz w:val="20"/>
                <w:szCs w:val="20"/>
                <w:shd w:val="clear" w:color="auto" w:fill="FFFFFF"/>
              </w:rPr>
              <w:t>ţ</w:t>
            </w:r>
            <w:r w:rsidRPr="00754DD1">
              <w:rPr>
                <w:rFonts w:eastAsia="Calibri"/>
                <w:color w:val="000000" w:themeColor="text1"/>
                <w:sz w:val="20"/>
                <w:szCs w:val="20"/>
                <w:shd w:val="clear" w:color="auto" w:fill="FFFFFF"/>
                <w:lang w:val="en-US"/>
              </w:rPr>
              <w:t>iuni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cu</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privire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la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implementarea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Rezolu</w:t>
            </w:r>
            <w:r w:rsidRPr="00754DD1">
              <w:rPr>
                <w:rFonts w:eastAsia="Calibri"/>
                <w:color w:val="000000" w:themeColor="text1"/>
                <w:sz w:val="20"/>
                <w:szCs w:val="20"/>
                <w:shd w:val="clear" w:color="auto" w:fill="FFFFFF"/>
              </w:rPr>
              <w:t>ţ</w:t>
            </w:r>
            <w:r w:rsidRPr="00754DD1">
              <w:rPr>
                <w:rFonts w:eastAsia="Calibri"/>
                <w:color w:val="000000" w:themeColor="text1"/>
                <w:sz w:val="20"/>
                <w:szCs w:val="20"/>
                <w:shd w:val="clear" w:color="auto" w:fill="FFFFFF"/>
                <w:lang w:val="en-US"/>
              </w:rPr>
              <w:t>iei</w:t>
            </w:r>
            <w:r w:rsidRPr="00754DD1">
              <w:rPr>
                <w:rFonts w:eastAsia="Calibri"/>
                <w:color w:val="000000" w:themeColor="text1"/>
                <w:sz w:val="20"/>
                <w:szCs w:val="20"/>
                <w:shd w:val="clear" w:color="auto" w:fill="FFFFFF"/>
              </w:rPr>
              <w:t xml:space="preserve"> 1325 </w:t>
            </w:r>
            <w:r w:rsidRPr="00754DD1">
              <w:rPr>
                <w:rFonts w:eastAsia="Calibri"/>
                <w:color w:val="000000" w:themeColor="text1"/>
                <w:sz w:val="20"/>
                <w:szCs w:val="20"/>
                <w:shd w:val="clear" w:color="auto" w:fill="FFFFFF"/>
                <w:lang w:val="en-US"/>
              </w:rPr>
              <w:t>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Consiliului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de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Securitate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al</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Organiza</w:t>
            </w:r>
            <w:r w:rsidRPr="00754DD1">
              <w:rPr>
                <w:rFonts w:eastAsia="Calibri"/>
                <w:color w:val="000000" w:themeColor="text1"/>
                <w:sz w:val="20"/>
                <w:szCs w:val="20"/>
                <w:shd w:val="clear" w:color="auto" w:fill="FFFFFF"/>
              </w:rPr>
              <w:t>ţ</w:t>
            </w:r>
            <w:r w:rsidRPr="00754DD1">
              <w:rPr>
                <w:rFonts w:eastAsia="Calibri"/>
                <w:color w:val="000000" w:themeColor="text1"/>
                <w:sz w:val="20"/>
                <w:szCs w:val="20"/>
                <w:shd w:val="clear" w:color="auto" w:fill="FFFFFF"/>
                <w:lang w:val="en-US"/>
              </w:rPr>
              <w:t>iei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Na</w:t>
            </w:r>
            <w:r w:rsidRPr="00754DD1">
              <w:rPr>
                <w:rFonts w:eastAsia="Calibri"/>
                <w:color w:val="000000" w:themeColor="text1"/>
                <w:sz w:val="20"/>
                <w:szCs w:val="20"/>
                <w:shd w:val="clear" w:color="auto" w:fill="FFFFFF"/>
              </w:rPr>
              <w:t>ţ</w:t>
            </w:r>
            <w:r w:rsidRPr="00754DD1">
              <w:rPr>
                <w:rFonts w:eastAsia="Calibri"/>
                <w:color w:val="000000" w:themeColor="text1"/>
                <w:sz w:val="20"/>
                <w:szCs w:val="20"/>
                <w:shd w:val="clear" w:color="auto" w:fill="FFFFFF"/>
                <w:lang w:val="en-US"/>
              </w:rPr>
              <w:t>iunilor</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Unite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privind</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rolul</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femeilor</w:t>
            </w:r>
            <w:r w:rsidRPr="00754DD1">
              <w:rPr>
                <w:rFonts w:eastAsia="Calibri"/>
                <w:color w:val="000000" w:themeColor="text1"/>
                <w:sz w:val="20"/>
                <w:szCs w:val="20"/>
                <w:shd w:val="clear" w:color="auto" w:fill="FFFFFF"/>
              </w:rPr>
              <w:t xml:space="preserve"> î</w:t>
            </w:r>
            <w:r w:rsidRPr="00754DD1">
              <w:rPr>
                <w:rFonts w:eastAsia="Calibri"/>
                <w:color w:val="000000" w:themeColor="text1"/>
                <w:sz w:val="20"/>
                <w:szCs w:val="20"/>
                <w:shd w:val="clear" w:color="auto" w:fill="FFFFFF"/>
                <w:lang w:val="en-US"/>
              </w:rPr>
              <w:t>n</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asigurarea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p</w:t>
            </w:r>
            <w:r w:rsidRPr="00754DD1">
              <w:rPr>
                <w:rFonts w:eastAsia="Calibri"/>
                <w:color w:val="000000" w:themeColor="text1"/>
                <w:sz w:val="20"/>
                <w:szCs w:val="20"/>
                <w:shd w:val="clear" w:color="auto" w:fill="FFFFFF"/>
              </w:rPr>
              <w:t>ă</w:t>
            </w:r>
            <w:r w:rsidRPr="00754DD1">
              <w:rPr>
                <w:rFonts w:eastAsia="Calibri"/>
                <w:color w:val="000000" w:themeColor="text1"/>
                <w:sz w:val="20"/>
                <w:szCs w:val="20"/>
                <w:shd w:val="clear" w:color="auto" w:fill="FFFFFF"/>
                <w:lang w:val="en-US"/>
              </w:rPr>
              <w:t>cii</w:t>
            </w:r>
            <w:r w:rsidRPr="00754DD1">
              <w:rPr>
                <w:rFonts w:eastAsia="Calibri"/>
                <w:color w:val="000000" w:themeColor="text1"/>
                <w:sz w:val="20"/>
                <w:szCs w:val="20"/>
                <w:shd w:val="clear" w:color="auto" w:fill="FFFFFF"/>
              </w:rPr>
              <w:t xml:space="preserve"> ş</w:t>
            </w:r>
            <w:r w:rsidRPr="00754DD1">
              <w:rPr>
                <w:rFonts w:eastAsia="Calibri"/>
                <w:color w:val="000000" w:themeColor="text1"/>
                <w:sz w:val="20"/>
                <w:szCs w:val="20"/>
                <w:shd w:val="clear" w:color="auto" w:fill="FFFFFF"/>
                <w:lang w:val="en-US"/>
              </w:rPr>
              <w:t>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securit</w:t>
            </w:r>
            <w:r w:rsidRPr="00754DD1">
              <w:rPr>
                <w:rFonts w:eastAsia="Calibri"/>
                <w:color w:val="000000" w:themeColor="text1"/>
                <w:sz w:val="20"/>
                <w:szCs w:val="20"/>
                <w:shd w:val="clear" w:color="auto" w:fill="FFFFFF"/>
              </w:rPr>
              <w:t>ăţ</w:t>
            </w:r>
            <w:r w:rsidRPr="00754DD1">
              <w:rPr>
                <w:rFonts w:eastAsia="Calibri"/>
                <w:color w:val="000000" w:themeColor="text1"/>
                <w:sz w:val="20"/>
                <w:szCs w:val="20"/>
                <w:shd w:val="clear" w:color="auto" w:fill="FFFFFF"/>
                <w:lang w:val="en-US"/>
              </w:rPr>
              <w:t>ii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instituit</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prin</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Dispozi</w:t>
            </w:r>
            <w:r w:rsidRPr="00754DD1">
              <w:rPr>
                <w:rFonts w:eastAsia="Calibri"/>
                <w:color w:val="000000" w:themeColor="text1"/>
                <w:sz w:val="20"/>
                <w:szCs w:val="20"/>
                <w:shd w:val="clear" w:color="auto" w:fill="FFFFFF"/>
              </w:rPr>
              <w:t>ţ</w:t>
            </w:r>
            <w:r w:rsidRPr="00754DD1">
              <w:rPr>
                <w:rFonts w:eastAsia="Calibri"/>
                <w:color w:val="000000" w:themeColor="text1"/>
                <w:sz w:val="20"/>
                <w:szCs w:val="20"/>
                <w:shd w:val="clear" w:color="auto" w:fill="FFFFFF"/>
                <w:lang w:val="en-US"/>
              </w:rPr>
              <w:t>ia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Guvernului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nr</w:t>
            </w:r>
            <w:r w:rsidRPr="00754DD1">
              <w:rPr>
                <w:rFonts w:eastAsia="Calibri"/>
                <w:color w:val="000000" w:themeColor="text1"/>
                <w:sz w:val="20"/>
                <w:szCs w:val="20"/>
                <w:shd w:val="clear" w:color="auto" w:fill="FFFFFF"/>
              </w:rPr>
              <w:t xml:space="preserve">. 54 </w:t>
            </w:r>
            <w:r w:rsidRPr="00754DD1">
              <w:rPr>
                <w:rFonts w:eastAsia="Calibri"/>
                <w:color w:val="000000" w:themeColor="text1"/>
                <w:sz w:val="20"/>
                <w:szCs w:val="20"/>
                <w:shd w:val="clear" w:color="auto" w:fill="FFFFFF"/>
                <w:lang w:val="en-US"/>
              </w:rPr>
              <w:t>din</w:t>
            </w:r>
            <w:r w:rsidRPr="00754DD1">
              <w:rPr>
                <w:rFonts w:eastAsia="Calibri"/>
                <w:color w:val="000000" w:themeColor="text1"/>
                <w:sz w:val="20"/>
                <w:szCs w:val="20"/>
                <w:shd w:val="clear" w:color="auto" w:fill="FFFFFF"/>
              </w:rPr>
              <w:t xml:space="preserve"> 29.05.2017. Membru grupului de lucru.</w:t>
            </w:r>
            <w:r w:rsidRPr="00754DD1">
              <w:rPr>
                <w:rFonts w:eastAsia="Calibri"/>
                <w:color w:val="000000" w:themeColor="text1"/>
                <w:sz w:val="20"/>
                <w:szCs w:val="20"/>
              </w:rPr>
              <w:t xml:space="preserve"> </w:t>
            </w:r>
            <w:r w:rsidRPr="00754DD1">
              <w:rPr>
                <w:color w:val="000000" w:themeColor="text1"/>
                <w:sz w:val="20"/>
                <w:szCs w:val="20"/>
                <w:lang w:val="fr-FR"/>
              </w:rPr>
              <w:t>ALBU N</w:t>
            </w:r>
            <w:r w:rsidRPr="00754DD1">
              <w:rPr>
                <w:color w:val="000000" w:themeColor="text1"/>
                <w:sz w:val="20"/>
                <w:szCs w:val="20"/>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color w:val="000000" w:themeColor="text1"/>
                <w:sz w:val="20"/>
                <w:szCs w:val="20"/>
                <w:lang w:val="fr-FR"/>
              </w:rPr>
            </w:pPr>
            <w:r w:rsidRPr="00754DD1">
              <w:rPr>
                <w:color w:val="000000" w:themeColor="text1"/>
                <w:sz w:val="20"/>
                <w:szCs w:val="20"/>
                <w:lang w:val="fr-FR"/>
              </w:rPr>
              <w:t>Biroul Politici de Reintegrare,</w:t>
            </w:r>
          </w:p>
          <w:p w:rsidR="00C26AC7" w:rsidRPr="00754DD1" w:rsidRDefault="00C26AC7" w:rsidP="00C26AC7">
            <w:pPr>
              <w:spacing w:line="256" w:lineRule="auto"/>
              <w:jc w:val="center"/>
              <w:rPr>
                <w:color w:val="000000" w:themeColor="text1"/>
                <w:sz w:val="20"/>
                <w:szCs w:val="20"/>
                <w:lang w:val="fr-FR"/>
              </w:rPr>
            </w:pPr>
            <w:r w:rsidRPr="00754DD1">
              <w:rPr>
                <w:color w:val="000000" w:themeColor="text1"/>
                <w:sz w:val="20"/>
                <w:szCs w:val="20"/>
                <w:lang w:val="fr-FR"/>
              </w:rPr>
              <w:t>Guvernul Republicii Moldova,</w:t>
            </w:r>
          </w:p>
          <w:p w:rsidR="00C26AC7" w:rsidRPr="00754DD1" w:rsidRDefault="00C26AC7" w:rsidP="00C26AC7">
            <w:pPr>
              <w:spacing w:line="256" w:lineRule="auto"/>
              <w:jc w:val="center"/>
              <w:rPr>
                <w:color w:val="000000" w:themeColor="text1"/>
                <w:sz w:val="20"/>
                <w:szCs w:val="20"/>
              </w:rPr>
            </w:pPr>
            <w:r w:rsidRPr="00754DD1">
              <w:rPr>
                <w:rFonts w:eastAsia="Calibri"/>
                <w:color w:val="000000" w:themeColor="text1"/>
                <w:sz w:val="20"/>
                <w:szCs w:val="20"/>
                <w:lang w:val="fr-FR"/>
              </w:rPr>
              <w:t xml:space="preserve"> </w:t>
            </w:r>
            <w:r w:rsidRPr="00754DD1">
              <w:rPr>
                <w:rFonts w:eastAsia="Calibri"/>
                <w:color w:val="000000" w:themeColor="text1"/>
                <w:sz w:val="20"/>
                <w:szCs w:val="20"/>
              </w:rPr>
              <w:t>Chișinău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rFonts w:eastAsia="Calibri"/>
                <w:color w:val="000000" w:themeColor="text1"/>
                <w:sz w:val="20"/>
                <w:szCs w:val="20"/>
              </w:rPr>
            </w:pPr>
            <w:bookmarkStart w:id="5" w:name="_GoBack"/>
            <w:r w:rsidRPr="00754DD1">
              <w:rPr>
                <w:rFonts w:eastAsia="Calibri"/>
                <w:color w:val="000000" w:themeColor="text1"/>
                <w:sz w:val="20"/>
                <w:szCs w:val="20"/>
              </w:rPr>
              <w:t>2017</w:t>
            </w:r>
            <w:bookmarkEnd w:id="5"/>
            <w:r w:rsidRPr="00754DD1">
              <w:rPr>
                <w:rFonts w:eastAsia="Calibri"/>
                <w:color w:val="000000" w:themeColor="text1"/>
                <w:sz w:val="20"/>
                <w:szCs w:val="20"/>
              </w:rPr>
              <w:t xml:space="preserve">, mai – </w:t>
            </w:r>
          </w:p>
          <w:p w:rsidR="00C26AC7" w:rsidRPr="00754DD1" w:rsidRDefault="00C26AC7" w:rsidP="00C26AC7">
            <w:pPr>
              <w:spacing w:line="256" w:lineRule="auto"/>
              <w:rPr>
                <w:color w:val="000000" w:themeColor="text1"/>
                <w:sz w:val="20"/>
                <w:szCs w:val="20"/>
              </w:rPr>
            </w:pPr>
            <w:r w:rsidRPr="00754DD1">
              <w:rPr>
                <w:rFonts w:eastAsia="Calibri"/>
                <w:color w:val="000000" w:themeColor="text1"/>
                <w:sz w:val="20"/>
                <w:szCs w:val="20"/>
              </w:rPr>
              <w:t>2018, martie</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color w:val="000000" w:themeColor="text1"/>
                <w:sz w:val="20"/>
                <w:szCs w:val="20"/>
              </w:rPr>
            </w:pPr>
            <w:r w:rsidRPr="00754DD1">
              <w:rPr>
                <w:rFonts w:eastAsia="Calibri"/>
                <w:color w:val="000000" w:themeColor="text1"/>
                <w:sz w:val="20"/>
                <w:szCs w:val="20"/>
                <w:shd w:val="clear" w:color="auto" w:fill="FFFFFF"/>
                <w:lang w:val="en-US"/>
              </w:rPr>
              <w:t>Prezentarea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rezultatelor</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sondajului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na</w:t>
            </w:r>
            <w:r w:rsidRPr="00754DD1">
              <w:rPr>
                <w:rFonts w:eastAsia="Calibri"/>
                <w:color w:val="000000" w:themeColor="text1"/>
                <w:sz w:val="20"/>
                <w:szCs w:val="20"/>
                <w:shd w:val="clear" w:color="auto" w:fill="FFFFFF"/>
              </w:rPr>
              <w:t>ț</w:t>
            </w:r>
            <w:r w:rsidRPr="00754DD1">
              <w:rPr>
                <w:rFonts w:eastAsia="Calibri"/>
                <w:color w:val="000000" w:themeColor="text1"/>
                <w:sz w:val="20"/>
                <w:szCs w:val="20"/>
                <w:shd w:val="clear" w:color="auto" w:fill="FFFFFF"/>
                <w:lang w:val="en-US"/>
              </w:rPr>
              <w:t>ional privind </w:t>
            </w:r>
            <w:r w:rsidRPr="00754DD1">
              <w:rPr>
                <w:rFonts w:eastAsia="Calibri"/>
                <w:bCs/>
                <w:color w:val="000000" w:themeColor="text1"/>
                <w:sz w:val="20"/>
                <w:szCs w:val="20"/>
                <w:shd w:val="clear" w:color="auto" w:fill="FFFFFF"/>
              </w:rPr>
              <w:t>„</w:t>
            </w:r>
            <w:r w:rsidRPr="00754DD1">
              <w:rPr>
                <w:rFonts w:eastAsia="Calibri"/>
                <w:bCs/>
                <w:color w:val="000000" w:themeColor="text1"/>
                <w:sz w:val="20"/>
                <w:szCs w:val="20"/>
                <w:shd w:val="clear" w:color="auto" w:fill="FFFFFF"/>
                <w:lang w:val="en-US"/>
              </w:rPr>
              <w:t>Atitudinile</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fa</w:t>
            </w:r>
            <w:r w:rsidRPr="00754DD1">
              <w:rPr>
                <w:rFonts w:eastAsia="Calibri"/>
                <w:bCs/>
                <w:color w:val="000000" w:themeColor="text1"/>
                <w:sz w:val="20"/>
                <w:szCs w:val="20"/>
                <w:shd w:val="clear" w:color="auto" w:fill="FFFFFF"/>
              </w:rPr>
              <w:t xml:space="preserve">ță </w:t>
            </w:r>
            <w:r w:rsidRPr="00754DD1">
              <w:rPr>
                <w:rFonts w:eastAsia="Calibri"/>
                <w:bCs/>
                <w:color w:val="000000" w:themeColor="text1"/>
                <w:sz w:val="20"/>
                <w:szCs w:val="20"/>
                <w:shd w:val="clear" w:color="auto" w:fill="FFFFFF"/>
                <w:lang w:val="en-US"/>
              </w:rPr>
              <w:t>de</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rela</w:t>
            </w:r>
            <w:r w:rsidRPr="00754DD1">
              <w:rPr>
                <w:rFonts w:eastAsia="Calibri"/>
                <w:bCs/>
                <w:color w:val="000000" w:themeColor="text1"/>
                <w:sz w:val="20"/>
                <w:szCs w:val="20"/>
                <w:shd w:val="clear" w:color="auto" w:fill="FFFFFF"/>
              </w:rPr>
              <w:t>ț</w:t>
            </w:r>
            <w:r w:rsidRPr="00754DD1">
              <w:rPr>
                <w:rFonts w:eastAsia="Calibri"/>
                <w:bCs/>
                <w:color w:val="000000" w:themeColor="text1"/>
                <w:sz w:val="20"/>
                <w:szCs w:val="20"/>
                <w:shd w:val="clear" w:color="auto" w:fill="FFFFFF"/>
                <w:lang w:val="en-US"/>
              </w:rPr>
              <w:t>iile</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de</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securitate</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bilaterale</w:t>
            </w:r>
            <w:r w:rsidRPr="00754DD1">
              <w:rPr>
                <w:rFonts w:eastAsia="Calibri"/>
                <w:bCs/>
                <w:color w:val="000000" w:themeColor="text1"/>
                <w:sz w:val="20"/>
                <w:szCs w:val="20"/>
                <w:shd w:val="clear" w:color="auto" w:fill="FFFFFF"/>
              </w:rPr>
              <w:t xml:space="preserve"> ș</w:t>
            </w:r>
            <w:r w:rsidRPr="00754DD1">
              <w:rPr>
                <w:rFonts w:eastAsia="Calibri"/>
                <w:bCs/>
                <w:color w:val="000000" w:themeColor="text1"/>
                <w:sz w:val="20"/>
                <w:szCs w:val="20"/>
                <w:shd w:val="clear" w:color="auto" w:fill="FFFFFF"/>
                <w:lang w:val="en-US"/>
              </w:rPr>
              <w:t>i</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multilaterale</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ale</w:t>
            </w:r>
            <w:r w:rsidRPr="00754DD1">
              <w:rPr>
                <w:rFonts w:eastAsia="Calibri"/>
                <w:bCs/>
                <w:color w:val="000000" w:themeColor="text1"/>
                <w:sz w:val="20"/>
                <w:szCs w:val="20"/>
                <w:shd w:val="clear" w:color="auto" w:fill="FFFFFF"/>
              </w:rPr>
              <w:t xml:space="preserve"> ță</w:t>
            </w:r>
            <w:r w:rsidRPr="00754DD1">
              <w:rPr>
                <w:rFonts w:eastAsia="Calibri"/>
                <w:bCs/>
                <w:color w:val="000000" w:themeColor="text1"/>
                <w:sz w:val="20"/>
                <w:szCs w:val="20"/>
                <w:shd w:val="clear" w:color="auto" w:fill="FFFFFF"/>
                <w:lang w:val="en-US"/>
              </w:rPr>
              <w:t>rii</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efectuat</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de</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CID</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NATO</w:t>
            </w:r>
            <w:r w:rsidRPr="00754DD1">
              <w:rPr>
                <w:rFonts w:eastAsia="Calibri"/>
                <w:bCs/>
                <w:color w:val="000000" w:themeColor="text1"/>
                <w:sz w:val="20"/>
                <w:szCs w:val="20"/>
                <w:shd w:val="clear" w:color="auto" w:fill="FFFFFF"/>
              </w:rPr>
              <w:t xml:space="preserve"> î</w:t>
            </w:r>
            <w:r w:rsidRPr="00754DD1">
              <w:rPr>
                <w:rFonts w:eastAsia="Calibri"/>
                <w:bCs/>
                <w:color w:val="000000" w:themeColor="text1"/>
                <w:sz w:val="20"/>
                <w:szCs w:val="20"/>
                <w:shd w:val="clear" w:color="auto" w:fill="FFFFFF"/>
                <w:lang w:val="en-US"/>
              </w:rPr>
              <w:t>n</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Moldova</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cu</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suportul</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Ambasadei</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SUA</w:t>
            </w:r>
            <w:r w:rsidRPr="00754DD1">
              <w:rPr>
                <w:rFonts w:eastAsia="Calibri"/>
                <w:bCs/>
                <w:color w:val="000000" w:themeColor="text1"/>
                <w:sz w:val="20"/>
                <w:szCs w:val="20"/>
                <w:shd w:val="clear" w:color="auto" w:fill="FFFFFF"/>
              </w:rPr>
              <w:t xml:space="preserve">  î</w:t>
            </w:r>
            <w:r w:rsidRPr="00754DD1">
              <w:rPr>
                <w:rFonts w:eastAsia="Calibri"/>
                <w:bCs/>
                <w:color w:val="000000" w:themeColor="text1"/>
                <w:sz w:val="20"/>
                <w:szCs w:val="20"/>
                <w:shd w:val="clear" w:color="auto" w:fill="FFFFFF"/>
                <w:lang w:val="en-US"/>
              </w:rPr>
              <w:t>n</w:t>
            </w:r>
            <w:r w:rsidRPr="00754DD1">
              <w:rPr>
                <w:rFonts w:eastAsia="Calibri"/>
                <w:bCs/>
                <w:color w:val="000000" w:themeColor="text1"/>
                <w:sz w:val="20"/>
                <w:szCs w:val="20"/>
                <w:shd w:val="clear" w:color="auto" w:fill="FFFFFF"/>
              </w:rPr>
              <w:t xml:space="preserve"> </w:t>
            </w:r>
            <w:r w:rsidRPr="00754DD1">
              <w:rPr>
                <w:rFonts w:eastAsia="Calibri"/>
                <w:bCs/>
                <w:color w:val="000000" w:themeColor="text1"/>
                <w:sz w:val="20"/>
                <w:szCs w:val="20"/>
                <w:shd w:val="clear" w:color="auto" w:fill="FFFFFF"/>
                <w:lang w:val="en-US"/>
              </w:rPr>
              <w:t>Moldova</w:t>
            </w:r>
            <w:r w:rsidRPr="00754DD1">
              <w:rPr>
                <w:rFonts w:eastAsia="Calibri"/>
                <w:bCs/>
                <w:color w:val="000000" w:themeColor="text1"/>
                <w:sz w:val="20"/>
                <w:szCs w:val="20"/>
                <w:shd w:val="clear" w:color="auto" w:fill="FFFFFF"/>
              </w:rPr>
              <w:t>. Participantă.</w:t>
            </w:r>
            <w:r w:rsidRPr="00754DD1">
              <w:rPr>
                <w:color w:val="000000" w:themeColor="text1"/>
                <w:sz w:val="20"/>
                <w:szCs w:val="20"/>
                <w:lang w:val="fr-FR"/>
              </w:rPr>
              <w:t xml:space="preserve"> ALBU N</w:t>
            </w:r>
            <w:r w:rsidRPr="00754DD1">
              <w:rPr>
                <w:color w:val="000000" w:themeColor="text1"/>
                <w:sz w:val="20"/>
                <w:szCs w:val="20"/>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rFonts w:eastAsia="Calibri"/>
                <w:bCs/>
                <w:color w:val="000000" w:themeColor="text1"/>
                <w:sz w:val="20"/>
                <w:szCs w:val="20"/>
                <w:shd w:val="clear" w:color="auto" w:fill="FFFFFF"/>
                <w:lang w:val="en-US"/>
              </w:rPr>
            </w:pPr>
            <w:r w:rsidRPr="00754DD1">
              <w:rPr>
                <w:rFonts w:eastAsia="Calibri"/>
                <w:bCs/>
                <w:color w:val="000000" w:themeColor="text1"/>
                <w:sz w:val="20"/>
                <w:szCs w:val="20"/>
                <w:shd w:val="clear" w:color="auto" w:fill="FFFFFF"/>
                <w:lang w:val="en-US"/>
              </w:rPr>
              <w:t>CID NATO în Moldova,</w:t>
            </w:r>
          </w:p>
          <w:p w:rsidR="00C26AC7" w:rsidRPr="00754DD1" w:rsidRDefault="00C26AC7" w:rsidP="00C26AC7">
            <w:pPr>
              <w:spacing w:line="256" w:lineRule="auto"/>
              <w:jc w:val="center"/>
              <w:rPr>
                <w:color w:val="000000" w:themeColor="text1"/>
                <w:sz w:val="20"/>
                <w:szCs w:val="20"/>
                <w:shd w:val="clear" w:color="auto" w:fill="FFFFFF"/>
                <w:lang w:val="en-US"/>
              </w:rPr>
            </w:pPr>
            <w:r w:rsidRPr="00754DD1">
              <w:rPr>
                <w:rFonts w:eastAsia="Calibri"/>
                <w:color w:val="000000" w:themeColor="text1"/>
                <w:sz w:val="20"/>
                <w:szCs w:val="20"/>
                <w:lang w:val="en-US"/>
              </w:rPr>
              <w:t>Chișinău (Moldova)</w:t>
            </w:r>
          </w:p>
        </w:tc>
        <w:tc>
          <w:tcPr>
            <w:tcW w:w="2694" w:type="dxa"/>
            <w:tcBorders>
              <w:top w:val="single" w:sz="4" w:space="0" w:color="auto"/>
              <w:left w:val="single" w:sz="4" w:space="0" w:color="auto"/>
              <w:bottom w:val="single" w:sz="4" w:space="0" w:color="auto"/>
              <w:right w:val="single" w:sz="4" w:space="0" w:color="auto"/>
            </w:tcBorders>
          </w:tcPr>
          <w:p w:rsidR="00C26AC7" w:rsidRPr="00754DD1" w:rsidRDefault="00C26AC7" w:rsidP="00C26AC7">
            <w:pPr>
              <w:spacing w:line="256" w:lineRule="auto"/>
              <w:jc w:val="both"/>
              <w:rPr>
                <w:rFonts w:eastAsia="Calibri"/>
                <w:bCs/>
                <w:color w:val="000000" w:themeColor="text1"/>
                <w:sz w:val="20"/>
                <w:szCs w:val="20"/>
                <w:shd w:val="clear" w:color="auto" w:fill="FFFFFF"/>
              </w:rPr>
            </w:pPr>
            <w:r w:rsidRPr="00754DD1">
              <w:rPr>
                <w:rFonts w:eastAsia="Calibri"/>
                <w:bCs/>
                <w:color w:val="000000" w:themeColor="text1"/>
                <w:sz w:val="20"/>
                <w:szCs w:val="20"/>
                <w:shd w:val="clear" w:color="auto" w:fill="FFFFFF"/>
              </w:rPr>
              <w:t>6 februarie, 2018</w:t>
            </w:r>
          </w:p>
          <w:p w:rsidR="00C26AC7" w:rsidRPr="00754DD1" w:rsidRDefault="00C26AC7" w:rsidP="00C26AC7">
            <w:pPr>
              <w:spacing w:line="256" w:lineRule="auto"/>
              <w:jc w:val="center"/>
              <w:rPr>
                <w:color w:val="000000" w:themeColor="text1"/>
                <w:sz w:val="20"/>
                <w:szCs w:val="20"/>
              </w:rPr>
            </w:pP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both"/>
              <w:rPr>
                <w:color w:val="000000" w:themeColor="text1"/>
                <w:sz w:val="20"/>
                <w:szCs w:val="20"/>
              </w:rPr>
            </w:pPr>
            <w:r w:rsidRPr="00754DD1">
              <w:rPr>
                <w:rFonts w:eastAsia="Calibri"/>
                <w:color w:val="000000" w:themeColor="text1"/>
                <w:sz w:val="20"/>
                <w:szCs w:val="20"/>
                <w:shd w:val="clear" w:color="auto" w:fill="FFFFFF"/>
                <w:lang w:val="en-US"/>
              </w:rPr>
              <w:t>Mas</w:t>
            </w:r>
            <w:r w:rsidRPr="00754DD1">
              <w:rPr>
                <w:rFonts w:eastAsia="Calibri"/>
                <w:color w:val="000000" w:themeColor="text1"/>
                <w:sz w:val="20"/>
                <w:szCs w:val="20"/>
                <w:shd w:val="clear" w:color="auto" w:fill="FFFFFF"/>
              </w:rPr>
              <w:t xml:space="preserve">ă </w:t>
            </w:r>
            <w:r w:rsidRPr="00754DD1">
              <w:rPr>
                <w:rFonts w:eastAsia="Calibri"/>
                <w:color w:val="000000" w:themeColor="text1"/>
                <w:sz w:val="20"/>
                <w:szCs w:val="20"/>
                <w:shd w:val="clear" w:color="auto" w:fill="FFFFFF"/>
                <w:lang w:val="en-US"/>
              </w:rPr>
              <w:t>rotund</w:t>
            </w:r>
            <w:r w:rsidRPr="00754DD1">
              <w:rPr>
                <w:rFonts w:eastAsia="Calibri"/>
                <w:color w:val="000000" w:themeColor="text1"/>
                <w:sz w:val="20"/>
                <w:szCs w:val="20"/>
                <w:shd w:val="clear" w:color="auto" w:fill="FFFFFF"/>
              </w:rPr>
              <w:t>ă „</w:t>
            </w:r>
            <w:r w:rsidRPr="00754DD1">
              <w:rPr>
                <w:rFonts w:eastAsia="Calibri"/>
                <w:color w:val="000000" w:themeColor="text1"/>
                <w:sz w:val="20"/>
                <w:szCs w:val="20"/>
                <w:shd w:val="clear" w:color="auto" w:fill="FFFFFF"/>
                <w:lang w:val="en-US"/>
              </w:rPr>
              <w:t>Centenarul</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en-US"/>
              </w:rPr>
              <w:t>Unirii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Basarabia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pe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calea</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afirm</w:t>
            </w:r>
            <w:r w:rsidRPr="00754DD1">
              <w:rPr>
                <w:rFonts w:eastAsia="Calibri"/>
                <w:color w:val="000000" w:themeColor="text1"/>
                <w:sz w:val="20"/>
                <w:szCs w:val="20"/>
                <w:shd w:val="clear" w:color="auto" w:fill="FFFFFF"/>
              </w:rPr>
              <w:t>ă</w:t>
            </w:r>
            <w:r w:rsidRPr="00754DD1">
              <w:rPr>
                <w:rFonts w:eastAsia="Calibri"/>
                <w:color w:val="000000" w:themeColor="text1"/>
                <w:sz w:val="20"/>
                <w:szCs w:val="20"/>
                <w:shd w:val="clear" w:color="auto" w:fill="FFFFFF"/>
                <w:lang w:val="fr-FR"/>
              </w:rPr>
              <w:t>rii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identit</w:t>
            </w:r>
            <w:r w:rsidRPr="00754DD1">
              <w:rPr>
                <w:rFonts w:eastAsia="Calibri"/>
                <w:color w:val="000000" w:themeColor="text1"/>
                <w:sz w:val="20"/>
                <w:szCs w:val="20"/>
                <w:shd w:val="clear" w:color="auto" w:fill="FFFFFF"/>
              </w:rPr>
              <w:t>ăț</w:t>
            </w:r>
            <w:r w:rsidRPr="00754DD1">
              <w:rPr>
                <w:rFonts w:eastAsia="Calibri"/>
                <w:color w:val="000000" w:themeColor="text1"/>
                <w:sz w:val="20"/>
                <w:szCs w:val="20"/>
                <w:shd w:val="clear" w:color="auto" w:fill="FFFFFF"/>
                <w:lang w:val="fr-FR"/>
              </w:rPr>
              <w:t>ii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na</w:t>
            </w:r>
            <w:r w:rsidRPr="00754DD1">
              <w:rPr>
                <w:rFonts w:eastAsia="Calibri"/>
                <w:color w:val="000000" w:themeColor="text1"/>
                <w:sz w:val="20"/>
                <w:szCs w:val="20"/>
                <w:shd w:val="clear" w:color="auto" w:fill="FFFFFF"/>
              </w:rPr>
              <w:t>ț</w:t>
            </w:r>
            <w:r w:rsidRPr="00754DD1">
              <w:rPr>
                <w:rFonts w:eastAsia="Calibri"/>
                <w:color w:val="000000" w:themeColor="text1"/>
                <w:sz w:val="20"/>
                <w:szCs w:val="20"/>
                <w:shd w:val="clear" w:color="auto" w:fill="FFFFFF"/>
                <w:lang w:val="fr-FR"/>
              </w:rPr>
              <w:t>ionale</w:t>
            </w:r>
            <w:r w:rsidRPr="00754DD1">
              <w:rPr>
                <w:rFonts w:eastAsia="Calibri"/>
                <w:color w:val="000000" w:themeColor="text1"/>
                <w:sz w:val="20"/>
                <w:szCs w:val="20"/>
                <w:shd w:val="clear" w:color="auto" w:fill="FFFFFF"/>
              </w:rPr>
              <w:t xml:space="preserve"> (24 </w:t>
            </w:r>
            <w:r w:rsidRPr="00754DD1">
              <w:rPr>
                <w:rFonts w:eastAsia="Calibri"/>
                <w:color w:val="000000" w:themeColor="text1"/>
                <w:sz w:val="20"/>
                <w:szCs w:val="20"/>
                <w:shd w:val="clear" w:color="auto" w:fill="FFFFFF"/>
                <w:lang w:val="fr-FR"/>
              </w:rPr>
              <w:t>ianuarie</w:t>
            </w:r>
            <w:r w:rsidRPr="00754DD1">
              <w:rPr>
                <w:rFonts w:eastAsia="Calibri"/>
                <w:color w:val="000000" w:themeColor="text1"/>
                <w:sz w:val="20"/>
                <w:szCs w:val="20"/>
                <w:shd w:val="clear" w:color="auto" w:fill="FFFFFF"/>
              </w:rPr>
              <w:t xml:space="preserve"> 1859 – 24 </w:t>
            </w:r>
            <w:r w:rsidRPr="00754DD1">
              <w:rPr>
                <w:rFonts w:eastAsia="Calibri"/>
                <w:color w:val="000000" w:themeColor="text1"/>
                <w:sz w:val="20"/>
                <w:szCs w:val="20"/>
                <w:shd w:val="clear" w:color="auto" w:fill="FFFFFF"/>
                <w:lang w:val="fr-FR"/>
              </w:rPr>
              <w:t>ianuarie</w:t>
            </w:r>
            <w:r w:rsidRPr="00754DD1">
              <w:rPr>
                <w:rFonts w:eastAsia="Calibri"/>
                <w:color w:val="000000" w:themeColor="text1"/>
                <w:sz w:val="20"/>
                <w:szCs w:val="20"/>
                <w:shd w:val="clear" w:color="auto" w:fill="FFFFFF"/>
              </w:rPr>
              <w:t xml:space="preserve"> 1918)” </w:t>
            </w:r>
            <w:r w:rsidRPr="00754DD1">
              <w:rPr>
                <w:rFonts w:eastAsia="Calibri"/>
                <w:color w:val="000000" w:themeColor="text1"/>
                <w:sz w:val="20"/>
                <w:szCs w:val="20"/>
                <w:shd w:val="clear" w:color="auto" w:fill="FFFFFF"/>
                <w:lang w:val="fr-FR"/>
              </w:rPr>
              <w:t>organizat</w:t>
            </w:r>
            <w:r w:rsidRPr="00754DD1">
              <w:rPr>
                <w:rFonts w:eastAsia="Calibri"/>
                <w:color w:val="000000" w:themeColor="text1"/>
                <w:sz w:val="20"/>
                <w:szCs w:val="20"/>
                <w:shd w:val="clear" w:color="auto" w:fill="FFFFFF"/>
              </w:rPr>
              <w:t xml:space="preserve">ă </w:t>
            </w:r>
            <w:r w:rsidRPr="00754DD1">
              <w:rPr>
                <w:rFonts w:eastAsia="Calibri"/>
                <w:color w:val="000000" w:themeColor="text1"/>
                <w:sz w:val="20"/>
                <w:szCs w:val="20"/>
                <w:shd w:val="clear" w:color="auto" w:fill="FFFFFF"/>
                <w:lang w:val="fr-FR"/>
              </w:rPr>
              <w:t>de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Institutul</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de</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Cercet</w:t>
            </w:r>
            <w:r w:rsidRPr="00754DD1">
              <w:rPr>
                <w:rFonts w:eastAsia="Calibri"/>
                <w:color w:val="000000" w:themeColor="text1"/>
                <w:sz w:val="20"/>
                <w:szCs w:val="20"/>
                <w:shd w:val="clear" w:color="auto" w:fill="FFFFFF"/>
              </w:rPr>
              <w:t>ă</w:t>
            </w:r>
            <w:r w:rsidRPr="00754DD1">
              <w:rPr>
                <w:rFonts w:eastAsia="Calibri"/>
                <w:color w:val="000000" w:themeColor="text1"/>
                <w:sz w:val="20"/>
                <w:szCs w:val="20"/>
                <w:shd w:val="clear" w:color="auto" w:fill="FFFFFF"/>
                <w:lang w:val="fr-FR"/>
              </w:rPr>
              <w:t>ri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Juridice</w:t>
            </w:r>
            <w:r w:rsidRPr="00754DD1">
              <w:rPr>
                <w:rFonts w:eastAsia="Calibri"/>
                <w:color w:val="000000" w:themeColor="text1"/>
                <w:sz w:val="20"/>
                <w:szCs w:val="20"/>
                <w:shd w:val="clear" w:color="auto" w:fill="FFFFFF"/>
              </w:rPr>
              <w:t xml:space="preserve"> ș</w:t>
            </w:r>
            <w:r w:rsidRPr="00754DD1">
              <w:rPr>
                <w:rFonts w:eastAsia="Calibri"/>
                <w:color w:val="000000" w:themeColor="text1"/>
                <w:sz w:val="20"/>
                <w:szCs w:val="20"/>
                <w:shd w:val="clear" w:color="auto" w:fill="FFFFFF"/>
                <w:lang w:val="fr-FR"/>
              </w:rPr>
              <w:t>i</w:t>
            </w:r>
            <w:r w:rsidRPr="00754DD1">
              <w:rPr>
                <w:rFonts w:eastAsia="Calibri"/>
                <w:color w:val="000000" w:themeColor="text1"/>
                <w:sz w:val="20"/>
                <w:szCs w:val="20"/>
                <w:shd w:val="clear" w:color="auto" w:fill="FFFFFF"/>
              </w:rPr>
              <w:t xml:space="preserve"> </w:t>
            </w:r>
            <w:r w:rsidRPr="00754DD1">
              <w:rPr>
                <w:rFonts w:eastAsia="Calibri"/>
                <w:color w:val="000000" w:themeColor="text1"/>
                <w:sz w:val="20"/>
                <w:szCs w:val="20"/>
                <w:shd w:val="clear" w:color="auto" w:fill="FFFFFF"/>
                <w:lang w:val="fr-FR"/>
              </w:rPr>
              <w:t>Politice</w:t>
            </w:r>
            <w:r w:rsidRPr="00754DD1">
              <w:rPr>
                <w:rFonts w:eastAsia="Calibri"/>
                <w:color w:val="000000" w:themeColor="text1"/>
                <w:sz w:val="20"/>
                <w:szCs w:val="20"/>
                <w:shd w:val="clear" w:color="auto" w:fill="FFFFFF"/>
              </w:rPr>
              <w:t>.</w:t>
            </w:r>
            <w:r w:rsidRPr="00754DD1">
              <w:rPr>
                <w:color w:val="000000" w:themeColor="text1"/>
                <w:sz w:val="20"/>
                <w:szCs w:val="20"/>
              </w:rPr>
              <w:t xml:space="preserve"> </w:t>
            </w:r>
            <w:r w:rsidRPr="00754DD1">
              <w:rPr>
                <w:color w:val="000000" w:themeColor="text1"/>
                <w:sz w:val="20"/>
                <w:szCs w:val="20"/>
                <w:lang w:val="fr-FR"/>
              </w:rPr>
              <w:t>ALBU N</w:t>
            </w:r>
            <w:r w:rsidRPr="00754DD1">
              <w:rPr>
                <w:color w:val="000000" w:themeColor="text1"/>
                <w:sz w:val="20"/>
                <w:szCs w:val="20"/>
              </w:rPr>
              <w:t xml:space="preserve">. </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rFonts w:eastAsia="Calibri"/>
                <w:color w:val="000000" w:themeColor="text1"/>
                <w:sz w:val="20"/>
                <w:szCs w:val="20"/>
              </w:rPr>
            </w:pPr>
            <w:r w:rsidRPr="00754DD1">
              <w:rPr>
                <w:rFonts w:eastAsia="Calibri"/>
                <w:color w:val="000000" w:themeColor="text1"/>
                <w:sz w:val="20"/>
                <w:szCs w:val="20"/>
              </w:rPr>
              <w:t xml:space="preserve">ICJP, </w:t>
            </w:r>
          </w:p>
          <w:p w:rsidR="00C26AC7" w:rsidRPr="00754DD1" w:rsidRDefault="00C26AC7" w:rsidP="00C26AC7">
            <w:pPr>
              <w:spacing w:line="256" w:lineRule="auto"/>
              <w:rPr>
                <w:color w:val="000000" w:themeColor="text1"/>
                <w:sz w:val="20"/>
                <w:szCs w:val="20"/>
              </w:rPr>
            </w:pPr>
            <w:r w:rsidRPr="00754DD1">
              <w:rPr>
                <w:rFonts w:eastAsia="Calibri"/>
                <w:color w:val="000000" w:themeColor="text1"/>
                <w:sz w:val="20"/>
                <w:szCs w:val="20"/>
              </w:rPr>
              <w:t>Chișinău (Moldova)</w:t>
            </w:r>
          </w:p>
        </w:tc>
        <w:tc>
          <w:tcPr>
            <w:tcW w:w="2694" w:type="dxa"/>
            <w:tcBorders>
              <w:top w:val="single" w:sz="4" w:space="0" w:color="auto"/>
              <w:left w:val="single" w:sz="4" w:space="0" w:color="auto"/>
              <w:bottom w:val="single" w:sz="4" w:space="0" w:color="auto"/>
              <w:right w:val="single" w:sz="4" w:space="0" w:color="auto"/>
            </w:tcBorders>
          </w:tcPr>
          <w:p w:rsidR="00C26AC7" w:rsidRPr="00754DD1" w:rsidRDefault="00C26AC7" w:rsidP="00C26AC7">
            <w:pPr>
              <w:spacing w:line="256" w:lineRule="auto"/>
              <w:jc w:val="both"/>
              <w:rPr>
                <w:rFonts w:eastAsia="Calibri"/>
                <w:bCs/>
                <w:color w:val="000000" w:themeColor="text1"/>
                <w:sz w:val="20"/>
                <w:szCs w:val="20"/>
                <w:shd w:val="clear" w:color="auto" w:fill="FFFFFF"/>
              </w:rPr>
            </w:pPr>
            <w:r w:rsidRPr="00754DD1">
              <w:rPr>
                <w:rFonts w:eastAsia="Calibri"/>
                <w:bCs/>
                <w:color w:val="000000" w:themeColor="text1"/>
                <w:sz w:val="20"/>
                <w:szCs w:val="20"/>
                <w:shd w:val="clear" w:color="auto" w:fill="FFFFFF"/>
              </w:rPr>
              <w:t>23 ianuarie, 2018</w:t>
            </w:r>
          </w:p>
          <w:p w:rsidR="00C26AC7" w:rsidRPr="00754DD1" w:rsidRDefault="00C26AC7" w:rsidP="00C26AC7">
            <w:pPr>
              <w:spacing w:line="256" w:lineRule="auto"/>
              <w:jc w:val="both"/>
              <w:rPr>
                <w:rFonts w:eastAsia="Calibri"/>
                <w:bCs/>
                <w:color w:val="000000" w:themeColor="text1"/>
                <w:sz w:val="20"/>
                <w:szCs w:val="20"/>
                <w:shd w:val="clear" w:color="auto" w:fill="FFFFFF"/>
              </w:rPr>
            </w:pPr>
          </w:p>
          <w:p w:rsidR="00C26AC7" w:rsidRPr="00754DD1" w:rsidRDefault="00C26AC7" w:rsidP="00C26AC7">
            <w:pPr>
              <w:spacing w:line="256" w:lineRule="auto"/>
              <w:jc w:val="center"/>
              <w:rPr>
                <w:color w:val="000000" w:themeColor="text1"/>
                <w:sz w:val="20"/>
                <w:szCs w:val="20"/>
              </w:rPr>
            </w:pP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tabs>
                <w:tab w:val="left" w:pos="284"/>
                <w:tab w:val="left" w:pos="567"/>
                <w:tab w:val="left" w:pos="851"/>
              </w:tabs>
              <w:spacing w:line="256" w:lineRule="auto"/>
              <w:jc w:val="both"/>
              <w:rPr>
                <w:rFonts w:eastAsia="Calibri"/>
                <w:bCs/>
                <w:color w:val="000000"/>
                <w:sz w:val="20"/>
                <w:szCs w:val="20"/>
                <w:lang w:val="fr-FR"/>
              </w:rPr>
            </w:pPr>
            <w:r w:rsidRPr="00754DD1">
              <w:rPr>
                <w:rFonts w:eastAsia="Calibri"/>
                <w:color w:val="000000"/>
                <w:sz w:val="20"/>
                <w:szCs w:val="20"/>
                <w:lang w:val="fr-FR"/>
              </w:rPr>
              <w:t>Seminarul Științific de Profil la specialitățile 561.01 și 562.01</w:t>
            </w:r>
            <w:r w:rsidRPr="00754DD1">
              <w:rPr>
                <w:rFonts w:eastAsia="Calibri"/>
                <w:sz w:val="20"/>
                <w:szCs w:val="20"/>
                <w:lang w:val="fr-FR"/>
              </w:rPr>
              <w:t xml:space="preserve"> din cadrul ICJP al AŞM, </w:t>
            </w:r>
            <w:r w:rsidRPr="00754DD1">
              <w:rPr>
                <w:rFonts w:eastAsia="Calibri"/>
                <w:color w:val="000000"/>
                <w:sz w:val="20"/>
                <w:szCs w:val="20"/>
                <w:lang w:val="fr-FR"/>
              </w:rPr>
              <w:t xml:space="preserve">membru (raportor). Teza de doctor în politologie a dnei Liliana Beniuc cu tema: </w:t>
            </w:r>
            <w:r w:rsidRPr="00754DD1">
              <w:rPr>
                <w:rFonts w:eastAsia="Calibri"/>
                <w:i/>
                <w:iCs/>
                <w:color w:val="000000"/>
                <w:sz w:val="20"/>
                <w:szCs w:val="20"/>
                <w:bdr w:val="none" w:sz="0" w:space="0" w:color="auto" w:frame="1"/>
                <w:shd w:val="clear" w:color="auto" w:fill="FCFCFC"/>
                <w:lang w:val="fr-FR"/>
              </w:rPr>
              <w:t>„</w:t>
            </w:r>
            <w:r w:rsidRPr="00754DD1">
              <w:rPr>
                <w:rFonts w:eastAsia="Calibri"/>
                <w:bCs/>
                <w:i/>
                <w:iCs/>
                <w:color w:val="000000"/>
                <w:sz w:val="20"/>
                <w:szCs w:val="20"/>
                <w:bdr w:val="none" w:sz="0" w:space="0" w:color="auto" w:frame="1"/>
                <w:shd w:val="clear" w:color="auto" w:fill="FCFCFC"/>
                <w:lang w:val="fr-FR"/>
              </w:rPr>
              <w:t>Dimensiunea instituțională, mecanismul de realizare și impactul acțiunii de politică externă a Uniunii Europene</w:t>
            </w:r>
            <w:r w:rsidRPr="00754DD1">
              <w:rPr>
                <w:rFonts w:eastAsia="Calibri"/>
                <w:i/>
                <w:iCs/>
                <w:color w:val="000000"/>
                <w:sz w:val="20"/>
                <w:szCs w:val="20"/>
                <w:bdr w:val="none" w:sz="0" w:space="0" w:color="auto" w:frame="1"/>
                <w:shd w:val="clear" w:color="auto" w:fill="FCFCFC"/>
                <w:lang w:val="fr-FR"/>
              </w:rPr>
              <w:t>”, </w:t>
            </w:r>
            <w:r w:rsidRPr="00754DD1">
              <w:rPr>
                <w:rFonts w:eastAsia="Calibri"/>
                <w:color w:val="000000"/>
                <w:sz w:val="20"/>
                <w:szCs w:val="20"/>
                <w:shd w:val="clear" w:color="auto" w:fill="FCFCFC"/>
                <w:lang w:val="fr-FR"/>
              </w:rPr>
              <w:t>elaborată la specialitatea 561.01 - teoria, metodologia politologiei; instituții și procese politice.</w:t>
            </w:r>
            <w:r w:rsidRPr="00754DD1">
              <w:rPr>
                <w:color w:val="000000" w:themeColor="text1"/>
                <w:sz w:val="20"/>
                <w:szCs w:val="20"/>
                <w:lang w:val="fr-FR"/>
              </w:rPr>
              <w:t xml:space="preserve"> ALBU N</w:t>
            </w:r>
            <w:r w:rsidRPr="00754DD1">
              <w:rPr>
                <w:color w:val="000000" w:themeColor="text1"/>
                <w:sz w:val="20"/>
                <w:szCs w:val="20"/>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rFonts w:eastAsia="Calibri"/>
                <w:color w:val="000000" w:themeColor="text1"/>
                <w:sz w:val="20"/>
                <w:szCs w:val="20"/>
              </w:rPr>
            </w:pPr>
            <w:r w:rsidRPr="00754DD1">
              <w:rPr>
                <w:rFonts w:eastAsia="Calibri"/>
                <w:color w:val="000000" w:themeColor="text1"/>
                <w:sz w:val="20"/>
                <w:szCs w:val="20"/>
              </w:rPr>
              <w:t xml:space="preserve">ICJP, </w:t>
            </w:r>
          </w:p>
          <w:p w:rsidR="00C26AC7" w:rsidRPr="00754DD1" w:rsidRDefault="00C26AC7" w:rsidP="00C26AC7">
            <w:pPr>
              <w:tabs>
                <w:tab w:val="left" w:pos="284"/>
                <w:tab w:val="left" w:pos="567"/>
                <w:tab w:val="left" w:pos="851"/>
              </w:tabs>
              <w:spacing w:line="256" w:lineRule="auto"/>
              <w:jc w:val="both"/>
              <w:rPr>
                <w:rFonts w:eastAsia="Calibri"/>
                <w:bCs/>
                <w:color w:val="000000"/>
                <w:sz w:val="20"/>
                <w:szCs w:val="20"/>
                <w:lang w:val="fr-FR"/>
              </w:rPr>
            </w:pPr>
            <w:r w:rsidRPr="00754DD1">
              <w:rPr>
                <w:rFonts w:eastAsia="Calibri"/>
                <w:color w:val="000000" w:themeColor="text1"/>
                <w:sz w:val="20"/>
                <w:szCs w:val="20"/>
              </w:rPr>
              <w:t>Chișinău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tabs>
                <w:tab w:val="left" w:pos="284"/>
                <w:tab w:val="left" w:pos="567"/>
                <w:tab w:val="left" w:pos="851"/>
              </w:tabs>
              <w:spacing w:line="256" w:lineRule="auto"/>
              <w:jc w:val="both"/>
              <w:rPr>
                <w:rFonts w:eastAsia="Calibri"/>
                <w:bCs/>
                <w:color w:val="000000"/>
                <w:sz w:val="20"/>
                <w:szCs w:val="20"/>
              </w:rPr>
            </w:pPr>
            <w:r w:rsidRPr="00754DD1">
              <w:rPr>
                <w:rFonts w:eastAsia="Calibri"/>
                <w:bCs/>
                <w:color w:val="000000"/>
                <w:sz w:val="20"/>
                <w:szCs w:val="20"/>
              </w:rPr>
              <w:t>2018,</w:t>
            </w:r>
          </w:p>
          <w:p w:rsidR="00C26AC7" w:rsidRPr="00754DD1" w:rsidRDefault="00C26AC7" w:rsidP="00C26AC7">
            <w:pPr>
              <w:spacing w:line="256" w:lineRule="auto"/>
              <w:jc w:val="both"/>
              <w:rPr>
                <w:rFonts w:eastAsia="Calibri"/>
                <w:bCs/>
                <w:color w:val="000000" w:themeColor="text1"/>
                <w:sz w:val="20"/>
                <w:szCs w:val="20"/>
                <w:shd w:val="clear" w:color="auto" w:fill="FFFFFF"/>
                <w:lang w:val="fr-FR"/>
              </w:rPr>
            </w:pPr>
            <w:r w:rsidRPr="00754DD1">
              <w:rPr>
                <w:rFonts w:eastAsia="Calibri"/>
                <w:bCs/>
                <w:color w:val="000000"/>
                <w:sz w:val="20"/>
                <w:szCs w:val="20"/>
              </w:rPr>
              <w:t>12 iunie</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tabs>
                <w:tab w:val="left" w:pos="284"/>
                <w:tab w:val="left" w:pos="567"/>
                <w:tab w:val="left" w:pos="851"/>
              </w:tabs>
              <w:spacing w:line="256" w:lineRule="auto"/>
              <w:jc w:val="both"/>
              <w:rPr>
                <w:rFonts w:eastAsia="Calibri"/>
                <w:bCs/>
                <w:color w:val="000000"/>
                <w:sz w:val="20"/>
                <w:szCs w:val="20"/>
              </w:rPr>
            </w:pPr>
            <w:r w:rsidRPr="00754DD1">
              <w:rPr>
                <w:rFonts w:eastAsia="Calibri"/>
                <w:color w:val="000000"/>
                <w:sz w:val="20"/>
                <w:szCs w:val="20"/>
                <w:lang w:val="fr-FR"/>
              </w:rPr>
              <w:t xml:space="preserve">Seminarul Științific de Profil la specialitatea 561.01 - Teoria, metodologia şi istoria politologiei instituţii şi procese politice, din cadrul ICJP al AŞM, membru. Teza de doctor habilitat în științe politice </w:t>
            </w:r>
            <w:r w:rsidRPr="00754DD1">
              <w:rPr>
                <w:rFonts w:eastAsia="Calibri"/>
                <w:i/>
                <w:color w:val="000000"/>
                <w:sz w:val="20"/>
                <w:szCs w:val="20"/>
                <w:lang w:val="fr-FR"/>
              </w:rPr>
              <w:t>„</w:t>
            </w:r>
            <w:r w:rsidRPr="00754DD1">
              <w:rPr>
                <w:rFonts w:eastAsia="Calibri"/>
                <w:bCs/>
                <w:iCs/>
                <w:color w:val="000000"/>
                <w:sz w:val="20"/>
                <w:szCs w:val="20"/>
                <w:bdr w:val="none" w:sz="0" w:space="0" w:color="auto" w:frame="1"/>
                <w:shd w:val="clear" w:color="auto" w:fill="FCFCFC"/>
                <w:lang w:val="fr-FR"/>
              </w:rPr>
              <w:t>Organizarea teritorială a puterii locale în Republica Moldova: abordare politologică și oportunități de reformare</w:t>
            </w:r>
            <w:r w:rsidRPr="00754DD1">
              <w:rPr>
                <w:rFonts w:eastAsia="Calibri"/>
                <w:iCs/>
                <w:color w:val="000000"/>
                <w:sz w:val="20"/>
                <w:szCs w:val="20"/>
                <w:bdr w:val="none" w:sz="0" w:space="0" w:color="auto" w:frame="1"/>
                <w:shd w:val="clear" w:color="auto" w:fill="FCFCFC"/>
                <w:lang w:val="fr-FR"/>
              </w:rPr>
              <w:t>”</w:t>
            </w:r>
            <w:r w:rsidRPr="00754DD1">
              <w:rPr>
                <w:rFonts w:eastAsia="Calibri"/>
                <w:i/>
                <w:color w:val="000000"/>
                <w:sz w:val="20"/>
                <w:szCs w:val="20"/>
                <w:lang w:val="fr-FR"/>
              </w:rPr>
              <w:t>,</w:t>
            </w:r>
            <w:r w:rsidRPr="00754DD1">
              <w:rPr>
                <w:rFonts w:eastAsia="Calibri"/>
                <w:color w:val="000000"/>
                <w:sz w:val="20"/>
                <w:szCs w:val="20"/>
                <w:lang w:val="fr-FR"/>
              </w:rPr>
              <w:t xml:space="preserve"> autor dr. </w:t>
            </w:r>
            <w:r w:rsidRPr="00754DD1">
              <w:rPr>
                <w:rFonts w:eastAsia="Calibri"/>
                <w:color w:val="000000"/>
                <w:sz w:val="20"/>
                <w:szCs w:val="20"/>
              </w:rPr>
              <w:t>Cornea Sergiu.</w:t>
            </w:r>
            <w:r w:rsidRPr="00754DD1">
              <w:rPr>
                <w:color w:val="000000" w:themeColor="text1"/>
                <w:sz w:val="20"/>
                <w:szCs w:val="20"/>
                <w:lang w:val="fr-FR"/>
              </w:rPr>
              <w:t xml:space="preserve"> ALBU N</w:t>
            </w:r>
            <w:r w:rsidRPr="00754DD1">
              <w:rPr>
                <w:color w:val="000000" w:themeColor="text1"/>
                <w:sz w:val="20"/>
                <w:szCs w:val="20"/>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rFonts w:eastAsia="Calibri"/>
                <w:color w:val="000000" w:themeColor="text1"/>
                <w:sz w:val="20"/>
                <w:szCs w:val="20"/>
              </w:rPr>
            </w:pPr>
            <w:r w:rsidRPr="00754DD1">
              <w:rPr>
                <w:rFonts w:eastAsia="Calibri"/>
                <w:color w:val="000000" w:themeColor="text1"/>
                <w:sz w:val="20"/>
                <w:szCs w:val="20"/>
              </w:rPr>
              <w:t xml:space="preserve">ICJP, </w:t>
            </w:r>
          </w:p>
          <w:p w:rsidR="00C26AC7" w:rsidRPr="00754DD1" w:rsidRDefault="00C26AC7" w:rsidP="00C26AC7">
            <w:pPr>
              <w:tabs>
                <w:tab w:val="left" w:pos="284"/>
                <w:tab w:val="left" w:pos="567"/>
                <w:tab w:val="left" w:pos="851"/>
              </w:tabs>
              <w:spacing w:line="256" w:lineRule="auto"/>
              <w:jc w:val="both"/>
              <w:rPr>
                <w:rFonts w:eastAsia="Calibri"/>
                <w:bCs/>
                <w:color w:val="000000"/>
                <w:sz w:val="20"/>
                <w:szCs w:val="20"/>
              </w:rPr>
            </w:pPr>
            <w:r w:rsidRPr="00754DD1">
              <w:rPr>
                <w:rFonts w:eastAsia="Calibri"/>
                <w:color w:val="000000" w:themeColor="text1"/>
                <w:sz w:val="20"/>
                <w:szCs w:val="20"/>
              </w:rPr>
              <w:t>Chișinău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tabs>
                <w:tab w:val="left" w:pos="284"/>
                <w:tab w:val="left" w:pos="567"/>
                <w:tab w:val="left" w:pos="851"/>
              </w:tabs>
              <w:spacing w:line="256" w:lineRule="auto"/>
              <w:jc w:val="both"/>
              <w:rPr>
                <w:rFonts w:eastAsia="Calibri"/>
                <w:bCs/>
                <w:color w:val="000000"/>
                <w:sz w:val="20"/>
                <w:szCs w:val="20"/>
              </w:rPr>
            </w:pPr>
            <w:r w:rsidRPr="00754DD1">
              <w:rPr>
                <w:rFonts w:eastAsia="Calibri"/>
                <w:bCs/>
                <w:color w:val="000000"/>
                <w:sz w:val="20"/>
                <w:szCs w:val="20"/>
              </w:rPr>
              <w:t>2018,</w:t>
            </w:r>
          </w:p>
          <w:p w:rsidR="00C26AC7" w:rsidRPr="00754DD1" w:rsidRDefault="00C26AC7" w:rsidP="00C26AC7">
            <w:pPr>
              <w:spacing w:line="256" w:lineRule="auto"/>
              <w:jc w:val="both"/>
              <w:rPr>
                <w:rFonts w:eastAsia="Calibri"/>
                <w:bCs/>
                <w:color w:val="000000" w:themeColor="text1"/>
                <w:sz w:val="20"/>
                <w:szCs w:val="20"/>
                <w:shd w:val="clear" w:color="auto" w:fill="FFFFFF"/>
              </w:rPr>
            </w:pPr>
            <w:r w:rsidRPr="00754DD1">
              <w:rPr>
                <w:rFonts w:eastAsia="Calibri"/>
                <w:bCs/>
                <w:color w:val="000000"/>
                <w:sz w:val="20"/>
                <w:szCs w:val="20"/>
              </w:rPr>
              <w:t>5 iunie</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Frspaiere"/>
              <w:spacing w:line="256" w:lineRule="auto"/>
              <w:jc w:val="both"/>
              <w:rPr>
                <w:rFonts w:ascii="Times New Roman" w:hAnsi="Times New Roman" w:cs="Times New Roman"/>
                <w:sz w:val="20"/>
                <w:szCs w:val="20"/>
              </w:rPr>
            </w:pPr>
            <w:r w:rsidRPr="00754DD1">
              <w:rPr>
                <w:rFonts w:ascii="Times New Roman" w:hAnsi="Times New Roman" w:cs="Times New Roman"/>
                <w:sz w:val="20"/>
                <w:szCs w:val="20"/>
              </w:rPr>
              <w:t xml:space="preserve">Participare la Masa rotundă </w:t>
            </w:r>
            <w:r w:rsidRPr="002225F3">
              <w:rPr>
                <w:rFonts w:ascii="Times New Roman" w:hAnsi="Times New Roman" w:cs="Times New Roman"/>
                <w:sz w:val="20"/>
                <w:szCs w:val="20"/>
              </w:rPr>
              <w:t>„Provocările și perspectivele dialogului UE-Republica Moldova cu privire la implementarea Acordului de Asociere</w:t>
            </w:r>
            <w:r w:rsidRPr="00754DD1">
              <w:rPr>
                <w:rFonts w:ascii="Times New Roman" w:hAnsi="Times New Roman" w:cs="Times New Roman"/>
                <w:sz w:val="20"/>
                <w:szCs w:val="20"/>
              </w:rPr>
              <w:t>”. M. BENCHECI</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ro-RO"/>
              </w:rPr>
            </w:pPr>
            <w:r w:rsidRPr="00754DD1">
              <w:rPr>
                <w:sz w:val="20"/>
                <w:szCs w:val="20"/>
                <w:lang w:val="en-US"/>
              </w:rPr>
              <w:t>Institutul pentru Politici şi Reforme Europene, Fundaţia Konrad Adenauer.</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both"/>
              <w:rPr>
                <w:sz w:val="20"/>
                <w:szCs w:val="20"/>
                <w:lang w:val="ro-RO"/>
              </w:rPr>
            </w:pPr>
            <w:r w:rsidRPr="00754DD1">
              <w:rPr>
                <w:sz w:val="20"/>
                <w:szCs w:val="20"/>
              </w:rPr>
              <w:t>20 septembrie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both"/>
              <w:rPr>
                <w:rStyle w:val="Robust"/>
                <w:b w:val="0"/>
                <w:sz w:val="20"/>
                <w:szCs w:val="20"/>
                <w:lang w:val="fr-FR"/>
              </w:rPr>
            </w:pPr>
            <w:r w:rsidRPr="00754DD1">
              <w:rPr>
                <w:rStyle w:val="Robust"/>
                <w:b w:val="0"/>
                <w:sz w:val="20"/>
                <w:szCs w:val="20"/>
                <w:lang w:val="fr-FR"/>
              </w:rPr>
              <w:lastRenderedPageBreak/>
              <w:t xml:space="preserve">Susținerea tezei de doctor habilitat la specialitatea </w:t>
            </w:r>
            <w:r w:rsidRPr="00754DD1">
              <w:rPr>
                <w:sz w:val="20"/>
                <w:szCs w:val="20"/>
                <w:lang w:val="fr-FR"/>
              </w:rPr>
              <w:t>561.01 - teoria, metodologia şi istoria politologiei; instituţii şi procese politice</w:t>
            </w:r>
            <w:r w:rsidRPr="00754DD1">
              <w:rPr>
                <w:rStyle w:val="Robust"/>
                <w:b w:val="0"/>
                <w:sz w:val="20"/>
                <w:szCs w:val="20"/>
                <w:lang w:val="fr-FR"/>
              </w:rPr>
              <w:t xml:space="preserve">. </w:t>
            </w:r>
            <w:r w:rsidR="00B52911">
              <w:rPr>
                <w:rStyle w:val="Robust"/>
                <w:b w:val="0"/>
                <w:sz w:val="20"/>
                <w:szCs w:val="20"/>
                <w:lang w:val="fr-FR"/>
              </w:rPr>
              <w:t>SPRINCEAN</w:t>
            </w:r>
            <w:r w:rsidRPr="00754DD1">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jc w:val="both"/>
              <w:rPr>
                <w:sz w:val="20"/>
                <w:szCs w:val="20"/>
                <w:lang w:val="fr-FR"/>
              </w:rPr>
            </w:pPr>
            <w:r w:rsidRPr="00754DD1">
              <w:rPr>
                <w:sz w:val="20"/>
                <w:szCs w:val="20"/>
                <w:lang w:val="fr-FR"/>
              </w:rPr>
              <w:t>Teza de doctor habilitat în politologie: ”</w:t>
            </w:r>
            <w:r w:rsidRPr="00754DD1">
              <w:rPr>
                <w:i/>
                <w:sz w:val="20"/>
                <w:szCs w:val="20"/>
                <w:lang w:val="fr-FR"/>
              </w:rPr>
              <w:t>Bioetica și securitatea umană: abordare politologică</w:t>
            </w:r>
            <w:r w:rsidRPr="00754DD1">
              <w:rPr>
                <w:sz w:val="20"/>
                <w:szCs w:val="20"/>
                <w:lang w:val="fr-FR"/>
              </w:rPr>
              <w:t>”, consultanți ştiinţifici: Moraru Victor, m.c., doctor habilitat în politologie, profesor universitar și Ţîrdea Teodor, doctor habilitat în filosofie, profesor universitar. </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fr-FR"/>
              </w:rPr>
            </w:pPr>
            <w:r w:rsidRPr="00754DD1">
              <w:rPr>
                <w:sz w:val="20"/>
                <w:szCs w:val="20"/>
                <w:lang w:val="fr-FR"/>
              </w:rPr>
              <w:t>5 septembrie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tcPr>
          <w:p w:rsidR="00C26AC7" w:rsidRPr="00754DD1" w:rsidRDefault="00C26AC7" w:rsidP="00C26AC7">
            <w:pPr>
              <w:spacing w:line="256" w:lineRule="auto"/>
              <w:jc w:val="both"/>
              <w:rPr>
                <w:sz w:val="20"/>
                <w:szCs w:val="20"/>
                <w:lang w:val="fr-FR"/>
              </w:rPr>
            </w:pPr>
            <w:r w:rsidRPr="00754DD1">
              <w:rPr>
                <w:sz w:val="20"/>
                <w:szCs w:val="20"/>
                <w:lang w:val="fr-FR"/>
              </w:rPr>
              <w:t>Participarea din partea ICJPS la elaborarea Programului Național de Cercetare și Inovare 2019-2022 în cadrul Misiunii Experților TAIEX.</w:t>
            </w:r>
            <w:r w:rsidRPr="00754DD1">
              <w:rPr>
                <w:rStyle w:val="Robust"/>
                <w:sz w:val="20"/>
                <w:szCs w:val="20"/>
                <w:lang w:val="fr-FR"/>
              </w:rPr>
              <w:t xml:space="preserve"> </w:t>
            </w:r>
            <w:r w:rsidR="00B52911">
              <w:rPr>
                <w:rStyle w:val="Robust"/>
                <w:b w:val="0"/>
                <w:sz w:val="20"/>
                <w:szCs w:val="20"/>
                <w:lang w:val="fr-FR"/>
              </w:rPr>
              <w:t>SPRINCEAN</w:t>
            </w:r>
            <w:r w:rsidRPr="00754DD1">
              <w:rPr>
                <w:rStyle w:val="Robust"/>
                <w:b w:val="0"/>
                <w:sz w:val="20"/>
                <w:szCs w:val="20"/>
                <w:lang w:val="fr-FR"/>
              </w:rPr>
              <w:t xml:space="preserve"> S.</w:t>
            </w:r>
          </w:p>
          <w:p w:rsidR="00C26AC7" w:rsidRPr="00754DD1" w:rsidRDefault="00C26AC7" w:rsidP="00C26AC7">
            <w:pPr>
              <w:spacing w:line="256" w:lineRule="auto"/>
              <w:jc w:val="both"/>
              <w:rPr>
                <w:sz w:val="20"/>
                <w:szCs w:val="20"/>
                <w:lang w:val="fr-FR"/>
              </w:rPr>
            </w:pP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jc w:val="both"/>
              <w:rPr>
                <w:rFonts w:eastAsia="TimesNewRomanPS-BoldMT"/>
                <w:sz w:val="20"/>
                <w:szCs w:val="20"/>
                <w:lang w:val="ro-RO"/>
              </w:rPr>
            </w:pPr>
            <w:r w:rsidRPr="00754DD1">
              <w:rPr>
                <w:rFonts w:eastAsia="TimesNewRomanPS-BoldMT"/>
                <w:sz w:val="20"/>
                <w:szCs w:val="20"/>
                <w:lang w:val="ro-RO"/>
              </w:rPr>
              <w:t xml:space="preserve">Ministerul Educației, Culturii și Cercetării </w:t>
            </w:r>
            <w:r w:rsidRPr="00754DD1">
              <w:rPr>
                <w:rFonts w:eastAsia="TimesNewRomanPS-BoldMT"/>
                <w:sz w:val="20"/>
                <w:szCs w:val="20"/>
                <w:lang w:val="en-US"/>
              </w:rPr>
              <w:t>Republicii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ro-RO"/>
              </w:rPr>
            </w:pPr>
            <w:r w:rsidRPr="00754DD1">
              <w:rPr>
                <w:sz w:val="20"/>
                <w:szCs w:val="20"/>
                <w:lang w:val="ro-RO"/>
              </w:rPr>
              <w:t>10-14 septembrie 2018</w:t>
            </w:r>
          </w:p>
        </w:tc>
      </w:tr>
      <w:tr w:rsidR="00C26AC7" w:rsidTr="00754DD1">
        <w:trPr>
          <w:trHeight w:val="540"/>
        </w:trPr>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tabs>
                <w:tab w:val="left" w:pos="249"/>
              </w:tabs>
              <w:snapToGrid w:val="0"/>
              <w:spacing w:line="256" w:lineRule="auto"/>
              <w:rPr>
                <w:bCs/>
                <w:sz w:val="20"/>
                <w:szCs w:val="20"/>
              </w:rPr>
            </w:pPr>
            <w:r w:rsidRPr="00754DD1">
              <w:rPr>
                <w:rStyle w:val="Robust"/>
                <w:b w:val="0"/>
                <w:sz w:val="20"/>
                <w:szCs w:val="20"/>
                <w:lang w:val="en-US"/>
              </w:rPr>
              <w:t>Participarea</w:t>
            </w:r>
            <w:r w:rsidRPr="00754DD1">
              <w:rPr>
                <w:rStyle w:val="Robust"/>
                <w:b w:val="0"/>
                <w:sz w:val="20"/>
                <w:szCs w:val="20"/>
              </w:rPr>
              <w:t xml:space="preserve"> </w:t>
            </w:r>
            <w:r w:rsidRPr="00754DD1">
              <w:rPr>
                <w:rStyle w:val="Robust"/>
                <w:b w:val="0"/>
                <w:sz w:val="20"/>
                <w:szCs w:val="20"/>
                <w:lang w:val="en-US"/>
              </w:rPr>
              <w:t>la</w:t>
            </w:r>
            <w:r w:rsidRPr="00754DD1">
              <w:rPr>
                <w:rStyle w:val="Robust"/>
                <w:b w:val="0"/>
                <w:sz w:val="20"/>
                <w:szCs w:val="20"/>
              </w:rPr>
              <w:t xml:space="preserve"> </w:t>
            </w:r>
            <w:r w:rsidRPr="00754DD1">
              <w:rPr>
                <w:rStyle w:val="Robust"/>
                <w:b w:val="0"/>
                <w:sz w:val="20"/>
                <w:szCs w:val="20"/>
                <w:lang w:val="en-US"/>
              </w:rPr>
              <w:t>organizarea</w:t>
            </w:r>
            <w:r w:rsidRPr="00754DD1">
              <w:rPr>
                <w:rStyle w:val="Robust"/>
                <w:b w:val="0"/>
                <w:sz w:val="20"/>
                <w:szCs w:val="20"/>
              </w:rPr>
              <w:t xml:space="preserve"> </w:t>
            </w:r>
            <w:r w:rsidRPr="00754DD1">
              <w:rPr>
                <w:bCs/>
                <w:sz w:val="20"/>
                <w:szCs w:val="20"/>
                <w:lang w:val="ro-RO"/>
              </w:rPr>
              <w:t>Conferinței științifice cu participare internațională „</w:t>
            </w:r>
            <w:r w:rsidRPr="00754DD1">
              <w:rPr>
                <w:bCs/>
                <w:i/>
                <w:sz w:val="20"/>
                <w:szCs w:val="20"/>
                <w:lang w:val="ro-RO"/>
              </w:rPr>
              <w:t>Republica Moldova și Ucraina: de la provocări spre oportunități</w:t>
            </w:r>
            <w:r w:rsidRPr="00754DD1">
              <w:rPr>
                <w:bCs/>
                <w:sz w:val="20"/>
                <w:szCs w:val="20"/>
                <w:lang w:val="ro-RO"/>
              </w:rPr>
              <w:t>”.</w:t>
            </w:r>
            <w:r w:rsidRPr="00754DD1">
              <w:rPr>
                <w:rStyle w:val="Robust"/>
                <w:b w:val="0"/>
                <w:sz w:val="20"/>
                <w:szCs w:val="20"/>
              </w:rPr>
              <w:t xml:space="preserve"> </w:t>
            </w:r>
            <w:r w:rsidR="00B52911">
              <w:rPr>
                <w:rStyle w:val="Robust"/>
                <w:b w:val="0"/>
                <w:sz w:val="20"/>
                <w:szCs w:val="20"/>
                <w:lang w:val="fr-FR"/>
              </w:rPr>
              <w:t>SPRINCEAN</w:t>
            </w:r>
            <w:r w:rsidRPr="00754DD1">
              <w:rPr>
                <w:rStyle w:val="Robust"/>
                <w:b w:val="0"/>
                <w:sz w:val="20"/>
                <w:szCs w:val="20"/>
              </w:rPr>
              <w:t xml:space="preserve"> </w:t>
            </w:r>
            <w:r w:rsidRPr="00754DD1">
              <w:rPr>
                <w:rStyle w:val="Robust"/>
                <w:b w:val="0"/>
                <w:sz w:val="20"/>
                <w:szCs w:val="20"/>
                <w:lang w:val="fr-FR"/>
              </w:rPr>
              <w:t>S</w:t>
            </w:r>
            <w:r w:rsidRPr="00754DD1">
              <w:rPr>
                <w:rStyle w:val="Robust"/>
                <w:b w:val="0"/>
                <w:sz w:val="20"/>
                <w:szCs w:val="20"/>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jc w:val="both"/>
              <w:rPr>
                <w:rFonts w:eastAsia="TimesNewRomanPS-BoldMT"/>
                <w:sz w:val="20"/>
                <w:szCs w:val="20"/>
                <w:lang w:val="ro-RO"/>
              </w:rPr>
            </w:pPr>
            <w:r w:rsidRPr="00754DD1">
              <w:rPr>
                <w:sz w:val="20"/>
                <w:szCs w:val="20"/>
                <w:lang w:val="ro-RO"/>
              </w:rPr>
              <w:t xml:space="preserve">Organizator: Institutul de Cercetări Juridice, Politice și Sociologice în colaborare </w:t>
            </w:r>
            <w:r w:rsidRPr="00754DD1">
              <w:rPr>
                <w:rFonts w:eastAsia="TimesNewRomanPS-BoldMT"/>
                <w:sz w:val="20"/>
                <w:szCs w:val="20"/>
                <w:lang w:val="ro-RO"/>
              </w:rPr>
              <w:t>Ambasada Ucrainei în Republica Moldova și Centrul de Informare și Documentare privind NATO în Republica Moldova</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rFonts w:eastAsia="TimesNewRomanPS-BoldMT"/>
                <w:sz w:val="20"/>
                <w:szCs w:val="20"/>
                <w:lang w:val="en-US"/>
              </w:rPr>
            </w:pPr>
            <w:r w:rsidRPr="00754DD1">
              <w:rPr>
                <w:bCs/>
                <w:sz w:val="20"/>
                <w:szCs w:val="20"/>
              </w:rPr>
              <w:t>24 mai 2018</w:t>
            </w:r>
          </w:p>
        </w:tc>
      </w:tr>
      <w:tr w:rsidR="00C26AC7" w:rsidTr="00754DD1">
        <w:trPr>
          <w:trHeight w:val="891"/>
        </w:trPr>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1"/>
              <w:spacing w:line="256" w:lineRule="auto"/>
              <w:rPr>
                <w:rFonts w:ascii="Times New Roman" w:hAnsi="Times New Roman"/>
                <w:sz w:val="20"/>
                <w:szCs w:val="20"/>
              </w:rPr>
            </w:pPr>
            <w:r w:rsidRPr="00754DD1">
              <w:rPr>
                <w:rStyle w:val="Robust"/>
                <w:rFonts w:ascii="Times New Roman" w:hAnsi="Times New Roman"/>
                <w:b w:val="0"/>
                <w:sz w:val="20"/>
                <w:szCs w:val="20"/>
                <w:lang w:val="en-US"/>
              </w:rPr>
              <w:t>Participarea</w:t>
            </w:r>
            <w:r w:rsidRPr="00754DD1">
              <w:rPr>
                <w:rStyle w:val="Robust"/>
                <w:rFonts w:ascii="Times New Roman" w:hAnsi="Times New Roman"/>
                <w:b w:val="0"/>
                <w:sz w:val="20"/>
                <w:szCs w:val="20"/>
                <w:lang w:val="ru-RU"/>
              </w:rPr>
              <w:t xml:space="preserve"> </w:t>
            </w:r>
            <w:r w:rsidRPr="00754DD1">
              <w:rPr>
                <w:rStyle w:val="Robust"/>
                <w:rFonts w:ascii="Times New Roman" w:hAnsi="Times New Roman"/>
                <w:b w:val="0"/>
                <w:sz w:val="20"/>
                <w:szCs w:val="20"/>
                <w:lang w:val="en-US"/>
              </w:rPr>
              <w:t>la</w:t>
            </w:r>
            <w:r w:rsidRPr="00754DD1">
              <w:rPr>
                <w:rStyle w:val="Robust"/>
                <w:rFonts w:ascii="Times New Roman" w:hAnsi="Times New Roman"/>
                <w:b w:val="0"/>
                <w:sz w:val="20"/>
                <w:szCs w:val="20"/>
                <w:lang w:val="ru-RU"/>
              </w:rPr>
              <w:t xml:space="preserve"> </w:t>
            </w:r>
            <w:r w:rsidRPr="00754DD1">
              <w:rPr>
                <w:rStyle w:val="Robust"/>
                <w:rFonts w:ascii="Times New Roman" w:hAnsi="Times New Roman"/>
                <w:b w:val="0"/>
                <w:sz w:val="20"/>
                <w:szCs w:val="20"/>
                <w:lang w:val="en-US"/>
              </w:rPr>
              <w:t>organizarea</w:t>
            </w:r>
            <w:r w:rsidRPr="00754DD1">
              <w:rPr>
                <w:rStyle w:val="Robust"/>
                <w:rFonts w:ascii="Times New Roman" w:hAnsi="Times New Roman"/>
                <w:b w:val="0"/>
                <w:sz w:val="20"/>
                <w:szCs w:val="20"/>
                <w:lang w:val="ru-RU"/>
              </w:rPr>
              <w:t xml:space="preserve"> </w:t>
            </w:r>
            <w:r w:rsidRPr="00754DD1">
              <w:rPr>
                <w:rFonts w:ascii="Times New Roman" w:hAnsi="Times New Roman"/>
                <w:sz w:val="20"/>
                <w:szCs w:val="20"/>
              </w:rPr>
              <w:t>Masei rotunde „</w:t>
            </w:r>
            <w:r w:rsidRPr="00754DD1">
              <w:rPr>
                <w:rFonts w:ascii="Times New Roman" w:hAnsi="Times New Roman"/>
                <w:i/>
                <w:sz w:val="20"/>
                <w:szCs w:val="20"/>
              </w:rPr>
              <w:t>Centenarul Unirii. Basarabia pe calea afirmării identității naționale (24 ianuarie 1859 - 24 ianuarie 1918)</w:t>
            </w:r>
            <w:r w:rsidRPr="00754DD1">
              <w:rPr>
                <w:rFonts w:ascii="Times New Roman" w:hAnsi="Times New Roman"/>
                <w:sz w:val="20"/>
                <w:szCs w:val="20"/>
              </w:rPr>
              <w:t>”.</w:t>
            </w:r>
            <w:r w:rsidRPr="00754DD1">
              <w:rPr>
                <w:rStyle w:val="Robust"/>
                <w:rFonts w:ascii="Times New Roman" w:hAnsi="Times New Roman"/>
                <w:b w:val="0"/>
                <w:sz w:val="20"/>
                <w:szCs w:val="20"/>
                <w:lang w:val="ru-RU"/>
              </w:rPr>
              <w:t xml:space="preserve"> </w:t>
            </w:r>
            <w:r w:rsidR="00B52911">
              <w:rPr>
                <w:rStyle w:val="Robust"/>
                <w:rFonts w:ascii="Times New Roman" w:hAnsi="Times New Roman"/>
                <w:b w:val="0"/>
                <w:sz w:val="20"/>
                <w:szCs w:val="20"/>
                <w:lang w:val="fr-FR"/>
              </w:rPr>
              <w:t>SPRINCEAN</w:t>
            </w:r>
            <w:r w:rsidRPr="00754DD1">
              <w:rPr>
                <w:rStyle w:val="Robust"/>
                <w:rFonts w:ascii="Times New Roman" w:hAnsi="Times New Roman"/>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jc w:val="both"/>
              <w:rPr>
                <w:rFonts w:eastAsia="TimesNewRomanPS-BoldMT"/>
                <w:sz w:val="20"/>
                <w:szCs w:val="20"/>
                <w:lang w:val="fr-FR"/>
              </w:rPr>
            </w:pPr>
            <w:r w:rsidRPr="00754DD1">
              <w:rPr>
                <w:sz w:val="20"/>
                <w:szCs w:val="20"/>
                <w:lang w:val="fr-FR"/>
              </w:rPr>
              <w:t>Organizator: Institutul de Cercetări Juridice, Politice și Sociologice în colaborare cu Institutul de Istorie, Institutul Cultural Român „Mihai Eminescu”, Centrul de Cultură și Istorie Militară al Ministerului Apărării al RM, Consiliul local și Primăria comunei Ghidighici, mun. Chișinău.</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rFonts w:eastAsia="TimesNewRomanPS-BoldMT"/>
                <w:sz w:val="20"/>
                <w:szCs w:val="20"/>
                <w:lang w:val="en-US"/>
              </w:rPr>
            </w:pPr>
            <w:r w:rsidRPr="00754DD1">
              <w:rPr>
                <w:sz w:val="20"/>
                <w:szCs w:val="20"/>
              </w:rPr>
              <w:t>23 ianuarie</w:t>
            </w:r>
            <w:r w:rsidRPr="00754DD1">
              <w:rPr>
                <w:sz w:val="20"/>
                <w:szCs w:val="20"/>
                <w:lang w:val="ro-RO"/>
              </w:rPr>
              <w:t xml:space="preserve"> </w:t>
            </w:r>
            <w:r w:rsidRPr="00754DD1">
              <w:rPr>
                <w:sz w:val="20"/>
                <w:szCs w:val="20"/>
              </w:rPr>
              <w:t>2018</w:t>
            </w:r>
          </w:p>
        </w:tc>
      </w:tr>
      <w:tr w:rsidR="00C26AC7" w:rsidTr="00754DD1">
        <w:trPr>
          <w:trHeight w:val="1716"/>
        </w:trPr>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both"/>
              <w:rPr>
                <w:rStyle w:val="Robust"/>
                <w:b w:val="0"/>
                <w:sz w:val="20"/>
                <w:szCs w:val="20"/>
                <w:lang w:val="fr-FR"/>
              </w:rPr>
            </w:pPr>
            <w:r w:rsidRPr="00754DD1">
              <w:rPr>
                <w:rStyle w:val="Robust"/>
                <w:b w:val="0"/>
                <w:sz w:val="20"/>
                <w:szCs w:val="20"/>
                <w:lang w:val="fr-FR"/>
              </w:rPr>
              <w:t xml:space="preserve">Participarea la 2 ședințe ale Seminarelor Științifice de Profil în calitate de secretar științific al SȘP. </w:t>
            </w:r>
            <w:r w:rsidR="00B52911">
              <w:rPr>
                <w:rStyle w:val="Robust"/>
                <w:b w:val="0"/>
                <w:sz w:val="20"/>
                <w:szCs w:val="20"/>
                <w:lang w:val="fr-FR"/>
              </w:rPr>
              <w:t>SPRINCEAN</w:t>
            </w:r>
            <w:r w:rsidRPr="00754DD1">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jc w:val="both"/>
              <w:rPr>
                <w:sz w:val="20"/>
                <w:szCs w:val="20"/>
                <w:lang w:val="fr-FR"/>
              </w:rPr>
            </w:pPr>
            <w:r w:rsidRPr="00754DD1">
              <w:rPr>
                <w:sz w:val="20"/>
                <w:szCs w:val="20"/>
                <w:lang w:val="fr-FR"/>
              </w:rPr>
              <w:t>1. SȘP la specialitatea 561.01 din cadrul ICJPS - teza de doctor habilitat în politologie a dlui conf. univ., dr. CORNEA Sergiu cu titlul </w:t>
            </w:r>
            <w:r w:rsidRPr="00754DD1">
              <w:rPr>
                <w:i/>
                <w:iCs/>
                <w:sz w:val="20"/>
                <w:szCs w:val="20"/>
                <w:lang w:val="fr-FR"/>
              </w:rPr>
              <w:t>„</w:t>
            </w:r>
            <w:r w:rsidRPr="00754DD1">
              <w:rPr>
                <w:bCs/>
                <w:i/>
                <w:iCs/>
                <w:sz w:val="20"/>
                <w:szCs w:val="20"/>
                <w:lang w:val="fr-FR"/>
              </w:rPr>
              <w:t>Organizarea teritorială a puterii locale în Republica Moldova: abordare politologică și oportunități de reformare</w:t>
            </w:r>
            <w:r w:rsidRPr="00754DD1">
              <w:rPr>
                <w:i/>
                <w:iCs/>
                <w:sz w:val="20"/>
                <w:szCs w:val="20"/>
                <w:lang w:val="fr-FR"/>
              </w:rPr>
              <w:t>”,</w:t>
            </w:r>
            <w:r w:rsidRPr="00754DD1">
              <w:rPr>
                <w:iCs/>
                <w:sz w:val="20"/>
                <w:szCs w:val="20"/>
                <w:lang w:val="fr-FR"/>
              </w:rPr>
              <w:t>. </w:t>
            </w:r>
            <w:r w:rsidRPr="00754DD1">
              <w:rPr>
                <w:sz w:val="20"/>
                <w:szCs w:val="20"/>
                <w:lang w:val="fr-FR"/>
              </w:rPr>
              <w:t>Consultant ştiinţific: JUC Victor, doctor habilitat în ştiinţe politice, profesor universitar. </w:t>
            </w:r>
          </w:p>
          <w:p w:rsidR="00C26AC7" w:rsidRPr="00754DD1" w:rsidRDefault="00C26AC7" w:rsidP="00C26AC7">
            <w:pPr>
              <w:pStyle w:val="Listparagraf"/>
              <w:snapToGrid w:val="0"/>
              <w:spacing w:line="256" w:lineRule="auto"/>
              <w:ind w:left="0"/>
              <w:jc w:val="both"/>
              <w:rPr>
                <w:sz w:val="20"/>
                <w:szCs w:val="20"/>
                <w:lang w:val="fr-FR"/>
              </w:rPr>
            </w:pPr>
            <w:r w:rsidRPr="00754DD1">
              <w:rPr>
                <w:sz w:val="20"/>
                <w:szCs w:val="20"/>
                <w:lang w:val="fr-FR"/>
              </w:rPr>
              <w:t>2. SȘP la specialitatea 561.01 din cadrul ICJPS - teza de doctor în politologie a dnei dnei BENIUC Liliana cu titlul </w:t>
            </w:r>
            <w:r w:rsidRPr="00754DD1">
              <w:rPr>
                <w:i/>
                <w:iCs/>
                <w:sz w:val="20"/>
                <w:szCs w:val="20"/>
                <w:lang w:val="fr-FR"/>
              </w:rPr>
              <w:t>„</w:t>
            </w:r>
            <w:r w:rsidRPr="00754DD1">
              <w:rPr>
                <w:bCs/>
                <w:i/>
                <w:iCs/>
                <w:sz w:val="20"/>
                <w:szCs w:val="20"/>
                <w:lang w:val="fr-FR"/>
              </w:rPr>
              <w:t>Dimensiunea instituțională, mecanismul de realizare și impactul acțiunii de politică externă a Uniunii Europene</w:t>
            </w:r>
            <w:r w:rsidRPr="00754DD1">
              <w:rPr>
                <w:i/>
                <w:iCs/>
                <w:sz w:val="20"/>
                <w:szCs w:val="20"/>
                <w:lang w:val="fr-FR"/>
              </w:rPr>
              <w:t>”</w:t>
            </w:r>
            <w:r w:rsidRPr="00754DD1">
              <w:rPr>
                <w:iCs/>
                <w:sz w:val="20"/>
                <w:szCs w:val="20"/>
                <w:lang w:val="fr-FR"/>
              </w:rPr>
              <w:t>. </w:t>
            </w:r>
            <w:r w:rsidRPr="00754DD1">
              <w:rPr>
                <w:sz w:val="20"/>
                <w:szCs w:val="20"/>
                <w:lang w:val="fr-FR"/>
              </w:rPr>
              <w:t>Conducător ştiinţific: JUC Victor, doctor habilitat în ştiinţe politice, profesor universitar.</w:t>
            </w:r>
          </w:p>
        </w:tc>
        <w:tc>
          <w:tcPr>
            <w:tcW w:w="2694" w:type="dxa"/>
            <w:tcBorders>
              <w:top w:val="single" w:sz="4" w:space="0" w:color="auto"/>
              <w:left w:val="single" w:sz="4" w:space="0" w:color="auto"/>
              <w:bottom w:val="single" w:sz="4" w:space="0" w:color="auto"/>
              <w:right w:val="single" w:sz="4" w:space="0" w:color="auto"/>
            </w:tcBorders>
          </w:tcPr>
          <w:p w:rsidR="00C26AC7" w:rsidRPr="00754DD1" w:rsidRDefault="00C26AC7" w:rsidP="00C26AC7">
            <w:pPr>
              <w:spacing w:line="256" w:lineRule="auto"/>
              <w:jc w:val="center"/>
              <w:rPr>
                <w:sz w:val="20"/>
                <w:szCs w:val="20"/>
                <w:lang w:val="en-US"/>
              </w:rPr>
            </w:pPr>
            <w:r w:rsidRPr="00754DD1">
              <w:rPr>
                <w:sz w:val="20"/>
                <w:szCs w:val="20"/>
              </w:rPr>
              <w:t>5 iunie 2018</w:t>
            </w:r>
          </w:p>
          <w:p w:rsidR="00C26AC7" w:rsidRPr="00754DD1" w:rsidRDefault="00C26AC7" w:rsidP="00C26AC7">
            <w:pPr>
              <w:spacing w:line="256" w:lineRule="auto"/>
              <w:jc w:val="center"/>
              <w:rPr>
                <w:sz w:val="20"/>
                <w:szCs w:val="20"/>
                <w:lang w:val="en-US"/>
              </w:rPr>
            </w:pPr>
          </w:p>
          <w:p w:rsidR="00C26AC7" w:rsidRPr="00754DD1" w:rsidRDefault="00C26AC7" w:rsidP="00C26AC7">
            <w:pPr>
              <w:spacing w:line="256" w:lineRule="auto"/>
              <w:jc w:val="center"/>
              <w:rPr>
                <w:sz w:val="20"/>
                <w:szCs w:val="20"/>
                <w:lang w:val="en-US"/>
              </w:rPr>
            </w:pPr>
          </w:p>
          <w:p w:rsidR="00C26AC7" w:rsidRPr="00754DD1" w:rsidRDefault="00C26AC7" w:rsidP="00C26AC7">
            <w:pPr>
              <w:spacing w:line="256" w:lineRule="auto"/>
              <w:jc w:val="center"/>
              <w:rPr>
                <w:sz w:val="20"/>
                <w:szCs w:val="20"/>
                <w:lang w:val="en-US"/>
              </w:rPr>
            </w:pPr>
          </w:p>
          <w:p w:rsidR="00C26AC7" w:rsidRPr="00754DD1" w:rsidRDefault="00C26AC7" w:rsidP="00C26AC7">
            <w:pPr>
              <w:spacing w:line="256" w:lineRule="auto"/>
              <w:jc w:val="center"/>
              <w:rPr>
                <w:sz w:val="20"/>
                <w:szCs w:val="20"/>
                <w:lang w:val="en-US"/>
              </w:rPr>
            </w:pPr>
          </w:p>
          <w:p w:rsidR="00C26AC7" w:rsidRPr="00754DD1" w:rsidRDefault="00C26AC7" w:rsidP="00C26AC7">
            <w:pPr>
              <w:spacing w:line="256" w:lineRule="auto"/>
              <w:jc w:val="center"/>
              <w:rPr>
                <w:sz w:val="20"/>
                <w:szCs w:val="20"/>
                <w:lang w:val="en-US"/>
              </w:rPr>
            </w:pPr>
          </w:p>
          <w:p w:rsidR="00C26AC7" w:rsidRPr="00754DD1" w:rsidRDefault="00C26AC7" w:rsidP="00C26AC7">
            <w:pPr>
              <w:spacing w:line="256" w:lineRule="auto"/>
              <w:jc w:val="center"/>
              <w:rPr>
                <w:sz w:val="20"/>
                <w:szCs w:val="20"/>
                <w:lang w:val="ro-RO"/>
              </w:rPr>
            </w:pPr>
          </w:p>
          <w:p w:rsidR="00C26AC7" w:rsidRPr="00754DD1" w:rsidRDefault="00C26AC7" w:rsidP="00C26AC7">
            <w:pPr>
              <w:spacing w:line="256" w:lineRule="auto"/>
              <w:jc w:val="center"/>
              <w:rPr>
                <w:sz w:val="20"/>
                <w:szCs w:val="20"/>
                <w:lang w:val="en-US"/>
              </w:rPr>
            </w:pPr>
            <w:r w:rsidRPr="00754DD1">
              <w:rPr>
                <w:sz w:val="20"/>
                <w:szCs w:val="20"/>
              </w:rPr>
              <w:t>12 iunie 2018</w:t>
            </w:r>
          </w:p>
          <w:p w:rsidR="00C26AC7" w:rsidRPr="00754DD1" w:rsidRDefault="00C26AC7" w:rsidP="00C26AC7">
            <w:pPr>
              <w:spacing w:line="256" w:lineRule="auto"/>
              <w:jc w:val="center"/>
              <w:rPr>
                <w:sz w:val="20"/>
                <w:szCs w:val="20"/>
                <w:lang w:val="en-US"/>
              </w:rPr>
            </w:pPr>
          </w:p>
        </w:tc>
      </w:tr>
      <w:tr w:rsidR="00C26AC7" w:rsidTr="00754DD1">
        <w:trPr>
          <w:trHeight w:val="1281"/>
        </w:trPr>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both"/>
              <w:rPr>
                <w:rStyle w:val="Robust"/>
                <w:b w:val="0"/>
                <w:bCs w:val="0"/>
                <w:sz w:val="20"/>
                <w:szCs w:val="20"/>
                <w:lang w:val="ro-RO"/>
              </w:rPr>
            </w:pPr>
            <w:r w:rsidRPr="00754DD1">
              <w:rPr>
                <w:rStyle w:val="Robust"/>
                <w:b w:val="0"/>
                <w:sz w:val="20"/>
                <w:szCs w:val="20"/>
                <w:lang w:val="ro-RO"/>
              </w:rPr>
              <w:t xml:space="preserve">Prezentarea prelegerii „Domeniul politologiei: interese, idealuri, valori. Sistemul politic” în cadrul Cursului Postuniversitar </w:t>
            </w:r>
            <w:r w:rsidRPr="00754DD1">
              <w:rPr>
                <w:sz w:val="20"/>
                <w:szCs w:val="20"/>
                <w:lang w:val="ro-RO"/>
              </w:rPr>
              <w:t>în domeniul securităţii şi apărării naţionale. Promoţia a V-a.</w:t>
            </w:r>
            <w:r w:rsidRPr="00754DD1">
              <w:rPr>
                <w:rStyle w:val="Robust"/>
                <w:b w:val="0"/>
                <w:sz w:val="20"/>
                <w:szCs w:val="20"/>
                <w:lang w:val="fr-FR"/>
              </w:rPr>
              <w:t xml:space="preserve"> </w:t>
            </w:r>
            <w:r w:rsidR="00B52911">
              <w:rPr>
                <w:rStyle w:val="Robust"/>
                <w:b w:val="0"/>
                <w:sz w:val="20"/>
                <w:szCs w:val="20"/>
                <w:lang w:val="fr-FR"/>
              </w:rPr>
              <w:t>SPRINCEAN</w:t>
            </w:r>
            <w:r w:rsidRPr="00754DD1">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jc w:val="both"/>
              <w:rPr>
                <w:sz w:val="20"/>
                <w:szCs w:val="20"/>
              </w:rPr>
            </w:pPr>
            <w:r w:rsidRPr="00754DD1">
              <w:rPr>
                <w:sz w:val="20"/>
                <w:szCs w:val="20"/>
                <w:lang w:val="ro-RO"/>
              </w:rPr>
              <w:t>Academia Militară a Forţelor Armate „Alexandru cel Bun”, Republica Moldova. Locația - Casa Armatei.</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ro-RO"/>
              </w:rPr>
            </w:pPr>
            <w:r w:rsidRPr="00754DD1">
              <w:rPr>
                <w:sz w:val="20"/>
                <w:szCs w:val="20"/>
                <w:lang w:val="ro-RO"/>
              </w:rPr>
              <w:t>5 februarie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Frspaiere"/>
              <w:spacing w:line="256" w:lineRule="auto"/>
              <w:jc w:val="both"/>
              <w:rPr>
                <w:rFonts w:ascii="Times New Roman" w:hAnsi="Times New Roman" w:cs="Times New Roman"/>
                <w:sz w:val="20"/>
                <w:szCs w:val="20"/>
              </w:rPr>
            </w:pPr>
            <w:r w:rsidRPr="00754DD1">
              <w:rPr>
                <w:rStyle w:val="Robust"/>
                <w:rFonts w:ascii="Times New Roman" w:hAnsi="Times New Roman" w:cs="Times New Roman"/>
                <w:b w:val="0"/>
                <w:color w:val="000000" w:themeColor="text1"/>
                <w:sz w:val="20"/>
                <w:szCs w:val="20"/>
              </w:rPr>
              <w:t xml:space="preserve">Participarea la organizarea standului ICJPS </w:t>
            </w:r>
            <w:r w:rsidRPr="00754DD1">
              <w:rPr>
                <w:rFonts w:ascii="Times New Roman" w:hAnsi="Times New Roman" w:cs="Times New Roman"/>
                <w:color w:val="000000" w:themeColor="text1"/>
                <w:sz w:val="20"/>
                <w:szCs w:val="20"/>
              </w:rPr>
              <w:t>în cadrul evenimentului</w:t>
            </w:r>
            <w:r w:rsidRPr="00754DD1">
              <w:rPr>
                <w:rFonts w:ascii="Times New Roman" w:hAnsi="Times New Roman" w:cs="Times New Roman"/>
                <w:bCs/>
                <w:color w:val="000000" w:themeColor="text1"/>
                <w:sz w:val="20"/>
                <w:szCs w:val="20"/>
              </w:rPr>
              <w:t> Ziua Științei în Republica Moldova – 2018</w:t>
            </w:r>
            <w:r w:rsidRPr="00754DD1">
              <w:rPr>
                <w:rFonts w:ascii="Times New Roman" w:eastAsia="Times New Roman" w:hAnsi="Times New Roman" w:cs="Times New Roman"/>
                <w:bCs/>
                <w:color w:val="000000" w:themeColor="text1"/>
                <w:sz w:val="20"/>
                <w:szCs w:val="20"/>
                <w:shd w:val="clear" w:color="auto" w:fill="FCFDFD"/>
              </w:rPr>
              <w:t xml:space="preserve">. Muzeul Național de Istorie </w:t>
            </w:r>
            <w:hyperlink r:id="rId67" w:tgtFrame="_blank" w:history="1">
              <w:r w:rsidRPr="00754DD1">
                <w:rPr>
                  <w:rStyle w:val="Hyperlink"/>
                  <w:rFonts w:ascii="Times New Roman" w:eastAsia="Times New Roman" w:hAnsi="Times New Roman" w:cs="Times New Roman"/>
                  <w:color w:val="000000" w:themeColor="text1"/>
                  <w:sz w:val="20"/>
                  <w:szCs w:val="20"/>
                  <w:shd w:val="clear" w:color="auto" w:fill="FCFDFD"/>
                </w:rPr>
                <w:t>a Moldovei</w:t>
              </w:r>
            </w:hyperlink>
            <w:r w:rsidRPr="00754DD1">
              <w:rPr>
                <w:rFonts w:ascii="Times New Roman" w:hAnsi="Times New Roman" w:cs="Times New Roman"/>
                <w:bCs/>
                <w:color w:val="000000" w:themeColor="text1"/>
                <w:sz w:val="20"/>
                <w:szCs w:val="20"/>
              </w:rPr>
              <w:t>.</w:t>
            </w:r>
            <w:r w:rsidRPr="00754DD1">
              <w:rPr>
                <w:rStyle w:val="Robust"/>
                <w:rFonts w:ascii="Times New Roman" w:hAnsi="Times New Roman" w:cs="Times New Roman"/>
                <w:b w:val="0"/>
                <w:color w:val="000000" w:themeColor="text1"/>
                <w:sz w:val="20"/>
                <w:szCs w:val="20"/>
                <w:lang w:val="fr-FR"/>
              </w:rPr>
              <w:t xml:space="preserve"> </w:t>
            </w:r>
            <w:r w:rsidR="00B52911">
              <w:rPr>
                <w:rStyle w:val="Robust"/>
                <w:rFonts w:ascii="Times New Roman" w:hAnsi="Times New Roman" w:cs="Times New Roman"/>
                <w:b w:val="0"/>
                <w:color w:val="000000" w:themeColor="text1"/>
                <w:sz w:val="20"/>
                <w:szCs w:val="20"/>
                <w:lang w:val="fr-FR"/>
              </w:rPr>
              <w:t>SPRINCEAN</w:t>
            </w:r>
            <w:r w:rsidRPr="00754DD1">
              <w:rPr>
                <w:rStyle w:val="Robust"/>
                <w:rFonts w:ascii="Times New Roman" w:hAnsi="Times New Roman" w:cs="Times New Roman"/>
                <w:b w:val="0"/>
                <w:color w:val="000000" w:themeColor="text1"/>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jc w:val="both"/>
              <w:rPr>
                <w:sz w:val="20"/>
                <w:szCs w:val="20"/>
                <w:lang w:val="en-US"/>
              </w:rPr>
            </w:pPr>
            <w:r w:rsidRPr="00754DD1">
              <w:rPr>
                <w:sz w:val="20"/>
                <w:szCs w:val="20"/>
                <w:lang w:val="en-US"/>
              </w:rPr>
              <w:t>Academia de Științe a Moldovei</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Frspaiere"/>
              <w:spacing w:line="256" w:lineRule="auto"/>
              <w:jc w:val="center"/>
              <w:rPr>
                <w:rFonts w:ascii="Times New Roman" w:hAnsi="Times New Roman" w:cs="Times New Roman"/>
                <w:sz w:val="20"/>
                <w:szCs w:val="20"/>
                <w:lang w:val="en-US"/>
              </w:rPr>
            </w:pPr>
            <w:r w:rsidRPr="00754DD1">
              <w:rPr>
                <w:rFonts w:ascii="Times New Roman" w:hAnsi="Times New Roman" w:cs="Times New Roman"/>
                <w:bCs/>
                <w:sz w:val="20"/>
                <w:szCs w:val="20"/>
                <w:lang w:val="en-US"/>
              </w:rPr>
              <w:t>10 noiembrie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6E4E37" w:rsidRDefault="00C26AC7" w:rsidP="00C26AC7">
            <w:pPr>
              <w:spacing w:line="256" w:lineRule="auto"/>
              <w:jc w:val="both"/>
              <w:rPr>
                <w:bCs/>
                <w:sz w:val="20"/>
                <w:szCs w:val="20"/>
                <w:lang w:val="fr-FR"/>
              </w:rPr>
            </w:pPr>
            <w:r w:rsidRPr="006E4E37">
              <w:rPr>
                <w:bCs/>
                <w:sz w:val="20"/>
                <w:szCs w:val="20"/>
                <w:lang w:val="fr-FR"/>
              </w:rPr>
              <w:t>Participarea la 8 Ședințe ale Senatului UnASM in calitate de membru.</w:t>
            </w:r>
            <w:r w:rsidRPr="006E4E37">
              <w:rPr>
                <w:rStyle w:val="Robust"/>
                <w:sz w:val="20"/>
                <w:szCs w:val="20"/>
                <w:lang w:val="fr-FR"/>
              </w:rPr>
              <w:t xml:space="preserve"> </w:t>
            </w:r>
            <w:r w:rsidR="00B52911" w:rsidRPr="006E4E37">
              <w:rPr>
                <w:rStyle w:val="Robust"/>
                <w:b w:val="0"/>
                <w:sz w:val="20"/>
                <w:szCs w:val="20"/>
                <w:lang w:val="fr-FR"/>
              </w:rPr>
              <w:t>SPRINCEAN</w:t>
            </w:r>
            <w:r w:rsidRPr="006E4E37">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jc w:val="both"/>
              <w:rPr>
                <w:sz w:val="20"/>
                <w:szCs w:val="20"/>
                <w:lang w:val="fr-FR"/>
              </w:rPr>
            </w:pPr>
            <w:r w:rsidRPr="00754DD1">
              <w:rPr>
                <w:sz w:val="20"/>
                <w:szCs w:val="20"/>
                <w:lang w:val="fr-FR"/>
              </w:rPr>
              <w:t>USDC</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fr-FR"/>
              </w:rPr>
            </w:pPr>
            <w:r w:rsidRPr="00754DD1">
              <w:rPr>
                <w:sz w:val="20"/>
                <w:szCs w:val="20"/>
                <w:lang w:val="fr-FR"/>
              </w:rPr>
              <w:t>pe parcursul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6E4E37" w:rsidRDefault="00C26AC7" w:rsidP="00C26AC7">
            <w:pPr>
              <w:spacing w:line="256" w:lineRule="auto"/>
              <w:jc w:val="both"/>
              <w:rPr>
                <w:bCs/>
                <w:sz w:val="20"/>
                <w:szCs w:val="20"/>
              </w:rPr>
            </w:pPr>
            <w:r w:rsidRPr="006E4E37">
              <w:rPr>
                <w:bCs/>
                <w:sz w:val="20"/>
                <w:szCs w:val="20"/>
                <w:lang w:val="fr-FR"/>
              </w:rPr>
              <w:t>Participarea la 8 Ședințe ale Consiliului Științific al ICJP al AȘM in calitate de secretar ș</w:t>
            </w:r>
            <w:r w:rsidRPr="006E4E37">
              <w:rPr>
                <w:bCs/>
                <w:sz w:val="20"/>
                <w:szCs w:val="20"/>
                <w:lang w:val="en-US"/>
              </w:rPr>
              <w:t xml:space="preserve">tiințific. </w:t>
            </w:r>
            <w:r w:rsidR="00B52911" w:rsidRPr="006E4E37">
              <w:rPr>
                <w:rStyle w:val="Robust"/>
                <w:b w:val="0"/>
                <w:sz w:val="20"/>
                <w:szCs w:val="20"/>
                <w:lang w:val="fr-FR"/>
              </w:rPr>
              <w:t>SPRINCEAN</w:t>
            </w:r>
            <w:r w:rsidRPr="006E4E37">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jc w:val="both"/>
              <w:rPr>
                <w:sz w:val="20"/>
                <w:szCs w:val="20"/>
              </w:rPr>
            </w:pPr>
            <w:r w:rsidRPr="00754DD1">
              <w:rPr>
                <w:sz w:val="20"/>
                <w:szCs w:val="20"/>
                <w:lang w:val="en-US"/>
              </w:rPr>
              <w:t xml:space="preserve">ICJPS </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rPr>
            </w:pPr>
            <w:r w:rsidRPr="00754DD1">
              <w:rPr>
                <w:sz w:val="20"/>
                <w:szCs w:val="20"/>
                <w:lang w:val="en-US"/>
              </w:rPr>
              <w:t>pe parcursul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6E4E37" w:rsidRDefault="00C26AC7" w:rsidP="00C26AC7">
            <w:pPr>
              <w:spacing w:line="256" w:lineRule="auto"/>
              <w:rPr>
                <w:bCs/>
                <w:sz w:val="20"/>
                <w:szCs w:val="20"/>
                <w:lang w:val="fr-FR"/>
              </w:rPr>
            </w:pPr>
            <w:r w:rsidRPr="006E4E37">
              <w:rPr>
                <w:bCs/>
                <w:sz w:val="20"/>
                <w:szCs w:val="20"/>
                <w:lang w:val="fr-FR"/>
              </w:rPr>
              <w:t xml:space="preserve">Participare la editarea Revistei de Filozofie, Sociologie și Științe Politice în calitate de secretar științific al acesteia și contribuirea la înscrirerea revistei în mai multe baze de </w:t>
            </w:r>
            <w:r w:rsidRPr="006E4E37">
              <w:rPr>
                <w:bCs/>
                <w:sz w:val="20"/>
                <w:szCs w:val="20"/>
                <w:lang w:val="fr-FR"/>
              </w:rPr>
              <w:lastRenderedPageBreak/>
              <w:t>date specializate, printre care și INDEX COPERNICUS.</w:t>
            </w:r>
            <w:r w:rsidRPr="006E4E37">
              <w:rPr>
                <w:rStyle w:val="Robust"/>
                <w:sz w:val="20"/>
                <w:szCs w:val="20"/>
                <w:lang w:val="fr-FR"/>
              </w:rPr>
              <w:t xml:space="preserve"> </w:t>
            </w:r>
            <w:r w:rsidR="00B52911" w:rsidRPr="006E4E37">
              <w:rPr>
                <w:rStyle w:val="Robust"/>
                <w:b w:val="0"/>
                <w:sz w:val="20"/>
                <w:szCs w:val="20"/>
                <w:lang w:val="fr-FR"/>
              </w:rPr>
              <w:t>SPRINCEAN</w:t>
            </w:r>
            <w:r w:rsidRPr="006E4E37">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rPr>
                <w:bCs/>
                <w:sz w:val="20"/>
                <w:szCs w:val="20"/>
                <w:lang w:val="fr-FR"/>
              </w:rPr>
            </w:pPr>
            <w:r w:rsidRPr="00754DD1">
              <w:rPr>
                <w:bCs/>
                <w:sz w:val="20"/>
                <w:szCs w:val="20"/>
                <w:lang w:val="fr-FR"/>
              </w:rPr>
              <w:lastRenderedPageBreak/>
              <w:t>ICJPS</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en-US"/>
              </w:rPr>
            </w:pPr>
            <w:r w:rsidRPr="00754DD1">
              <w:rPr>
                <w:sz w:val="20"/>
                <w:szCs w:val="20"/>
                <w:lang w:val="fr-FR"/>
              </w:rPr>
              <w:t>pe parcu</w:t>
            </w:r>
            <w:r w:rsidRPr="00754DD1">
              <w:rPr>
                <w:sz w:val="20"/>
                <w:szCs w:val="20"/>
                <w:lang w:val="en-US"/>
              </w:rPr>
              <w:t>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6E4E37" w:rsidRDefault="00C26AC7" w:rsidP="00C26AC7">
            <w:pPr>
              <w:spacing w:line="256" w:lineRule="auto"/>
              <w:rPr>
                <w:bCs/>
                <w:sz w:val="20"/>
                <w:szCs w:val="20"/>
              </w:rPr>
            </w:pPr>
            <w:r w:rsidRPr="006E4E37">
              <w:rPr>
                <w:bCs/>
                <w:sz w:val="20"/>
                <w:szCs w:val="20"/>
                <w:lang w:val="fr-FR"/>
              </w:rPr>
              <w:lastRenderedPageBreak/>
              <w:t xml:space="preserve"> Participare la editarea Revistei «</w:t>
            </w:r>
            <w:r w:rsidRPr="006E4E37">
              <w:rPr>
                <w:bCs/>
                <w:sz w:val="20"/>
                <w:szCs w:val="20"/>
              </w:rPr>
              <w:t>Регионология</w:t>
            </w:r>
            <w:r w:rsidRPr="006E4E37">
              <w:rPr>
                <w:bCs/>
                <w:sz w:val="20"/>
                <w:szCs w:val="20"/>
                <w:lang w:val="fr-FR"/>
              </w:rPr>
              <w:t xml:space="preserve"> . Regionology» în calitate de membru al colegiului de redac</w:t>
            </w:r>
            <w:r w:rsidRPr="006E4E37">
              <w:rPr>
                <w:bCs/>
                <w:sz w:val="20"/>
                <w:szCs w:val="20"/>
                <w:lang w:val="ro-RO"/>
              </w:rPr>
              <w:t>ț</w:t>
            </w:r>
            <w:r w:rsidRPr="006E4E37">
              <w:rPr>
                <w:bCs/>
                <w:sz w:val="20"/>
                <w:szCs w:val="20"/>
                <w:lang w:val="fr-FR"/>
              </w:rPr>
              <w:t xml:space="preserve">ie.        </w:t>
            </w:r>
            <w:r w:rsidRPr="006E4E37">
              <w:rPr>
                <w:bCs/>
                <w:sz w:val="20"/>
                <w:szCs w:val="20"/>
                <w:lang w:val="en-US"/>
              </w:rPr>
              <w:t>ISSN</w:t>
            </w:r>
            <w:r w:rsidRPr="006E4E37">
              <w:rPr>
                <w:bCs/>
                <w:sz w:val="20"/>
                <w:szCs w:val="20"/>
              </w:rPr>
              <w:t xml:space="preserve"> 2413-1407</w:t>
            </w:r>
            <w:r w:rsidRPr="006E4E37">
              <w:rPr>
                <w:bCs/>
                <w:sz w:val="20"/>
                <w:szCs w:val="20"/>
                <w:lang w:val="ro-RO"/>
              </w:rPr>
              <w:t xml:space="preserve"> / </w:t>
            </w:r>
            <w:r w:rsidRPr="006E4E37">
              <w:rPr>
                <w:bCs/>
                <w:sz w:val="20"/>
                <w:szCs w:val="20"/>
                <w:lang w:val="en-US"/>
              </w:rPr>
              <w:t>eISSN</w:t>
            </w:r>
            <w:r w:rsidRPr="006E4E37">
              <w:rPr>
                <w:bCs/>
                <w:sz w:val="20"/>
                <w:szCs w:val="20"/>
              </w:rPr>
              <w:t xml:space="preserve"> 2587-8549. </w:t>
            </w:r>
            <w:hyperlink r:id="rId68" w:history="1">
              <w:r w:rsidRPr="006E4E37">
                <w:rPr>
                  <w:rStyle w:val="Hyperlink"/>
                  <w:sz w:val="20"/>
                  <w:szCs w:val="20"/>
                  <w:lang w:val="en-US"/>
                </w:rPr>
                <w:t>http</w:t>
              </w:r>
              <w:r w:rsidRPr="006E4E37">
                <w:rPr>
                  <w:rStyle w:val="Hyperlink"/>
                  <w:sz w:val="20"/>
                  <w:szCs w:val="20"/>
                </w:rPr>
                <w:t>://</w:t>
              </w:r>
              <w:r w:rsidRPr="006E4E37">
                <w:rPr>
                  <w:rStyle w:val="Hyperlink"/>
                  <w:sz w:val="20"/>
                  <w:szCs w:val="20"/>
                  <w:lang w:val="en-US"/>
                </w:rPr>
                <w:t>regionsar</w:t>
              </w:r>
              <w:r w:rsidRPr="006E4E37">
                <w:rPr>
                  <w:rStyle w:val="Hyperlink"/>
                  <w:sz w:val="20"/>
                  <w:szCs w:val="20"/>
                </w:rPr>
                <w:t>.</w:t>
              </w:r>
              <w:r w:rsidRPr="006E4E37">
                <w:rPr>
                  <w:rStyle w:val="Hyperlink"/>
                  <w:sz w:val="20"/>
                  <w:szCs w:val="20"/>
                  <w:lang w:val="en-US"/>
                </w:rPr>
                <w:t>ru</w:t>
              </w:r>
              <w:r w:rsidRPr="006E4E37">
                <w:rPr>
                  <w:rStyle w:val="Hyperlink"/>
                  <w:sz w:val="20"/>
                  <w:szCs w:val="20"/>
                </w:rPr>
                <w:t>/</w:t>
              </w:r>
            </w:hyperlink>
            <w:r w:rsidRPr="006E4E37">
              <w:rPr>
                <w:bCs/>
                <w:sz w:val="20"/>
                <w:szCs w:val="20"/>
              </w:rPr>
              <w:t xml:space="preserve">  </w:t>
            </w:r>
            <w:r w:rsidR="00B52911" w:rsidRPr="006E4E37">
              <w:rPr>
                <w:rStyle w:val="Robust"/>
                <w:b w:val="0"/>
                <w:sz w:val="20"/>
                <w:szCs w:val="20"/>
                <w:lang w:val="fr-FR"/>
              </w:rPr>
              <w:t>SPRINCEAN</w:t>
            </w:r>
            <w:r w:rsidRPr="006E4E37">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both"/>
              <w:rPr>
                <w:bCs/>
                <w:sz w:val="20"/>
                <w:szCs w:val="20"/>
                <w:lang w:val="ro-RO"/>
              </w:rPr>
            </w:pPr>
            <w:r w:rsidRPr="00754DD1">
              <w:rPr>
                <w:bCs/>
                <w:sz w:val="20"/>
                <w:szCs w:val="20"/>
                <w:lang w:val="ro-RO"/>
              </w:rPr>
              <w:t xml:space="preserve">Fondator: </w:t>
            </w:r>
            <w:r w:rsidRPr="00754DD1">
              <w:rPr>
                <w:bCs/>
                <w:sz w:val="20"/>
                <w:szCs w:val="20"/>
              </w:rPr>
              <w:t>Федеральное государственное бюджетное образовательное учреждение высшего образования «Национальный исследовательский Мордовский государственный университет им. Н.П. Огарёва» (ФГБОУ ВО «МГУ им. Н.П. Огарёва»)</w:t>
            </w:r>
            <w:r w:rsidRPr="00754DD1">
              <w:rPr>
                <w:bCs/>
                <w:sz w:val="20"/>
                <w:szCs w:val="20"/>
                <w:lang w:val="ro-RO"/>
              </w:rPr>
              <w:t xml:space="preserve">. </w:t>
            </w:r>
            <w:r w:rsidRPr="00754DD1">
              <w:rPr>
                <w:bCs/>
                <w:sz w:val="20"/>
                <w:szCs w:val="20"/>
              </w:rPr>
              <w:t>Российская Федерация, Республика Мордовия, г. Саранск</w:t>
            </w:r>
            <w:r w:rsidRPr="00754DD1">
              <w:rPr>
                <w:bCs/>
                <w:sz w:val="20"/>
                <w:szCs w:val="20"/>
                <w:lang w:val="ro-RO"/>
              </w:rPr>
              <w:t>.</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rPr>
            </w:pPr>
            <w:r w:rsidRPr="00754DD1">
              <w:rPr>
                <w:sz w:val="20"/>
                <w:szCs w:val="20"/>
                <w:lang w:val="en-US"/>
              </w:rPr>
              <w:t>pe parcursul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tcPr>
          <w:p w:rsidR="00C26AC7" w:rsidRPr="006E4E37" w:rsidRDefault="00C26AC7" w:rsidP="00C26AC7">
            <w:pPr>
              <w:spacing w:line="256" w:lineRule="auto"/>
              <w:rPr>
                <w:b/>
                <w:bCs/>
                <w:sz w:val="20"/>
                <w:szCs w:val="20"/>
                <w:lang w:val="en-US"/>
              </w:rPr>
            </w:pPr>
            <w:r w:rsidRPr="006E4E37">
              <w:rPr>
                <w:bCs/>
                <w:sz w:val="20"/>
                <w:szCs w:val="20"/>
                <w:lang w:val="en-US"/>
              </w:rPr>
              <w:t xml:space="preserve">Participare la editarea Revistei </w:t>
            </w:r>
            <w:r w:rsidRPr="006E4E37">
              <w:rPr>
                <w:bCs/>
                <w:sz w:val="20"/>
                <w:szCs w:val="20"/>
                <w:lang w:val="ro-RO"/>
              </w:rPr>
              <w:t>„Postmodern Openings” în calitate de membru în colegiul de redacție (</w:t>
            </w:r>
            <w:r w:rsidRPr="006E4E37">
              <w:rPr>
                <w:sz w:val="20"/>
                <w:szCs w:val="20"/>
                <w:lang w:val="ro-RO"/>
              </w:rPr>
              <w:t>International Editorial Advisory Board</w:t>
            </w:r>
            <w:r w:rsidRPr="006E4E37">
              <w:rPr>
                <w:bCs/>
                <w:sz w:val="20"/>
                <w:szCs w:val="20"/>
                <w:lang w:val="ro-RO"/>
              </w:rPr>
              <w:t>).</w:t>
            </w:r>
            <w:r w:rsidRPr="006E4E37">
              <w:rPr>
                <w:rStyle w:val="Robust"/>
                <w:sz w:val="20"/>
                <w:szCs w:val="20"/>
                <w:lang w:val="en-US"/>
              </w:rPr>
              <w:t xml:space="preserve"> </w:t>
            </w:r>
            <w:r w:rsidR="00B52911" w:rsidRPr="006E4E37">
              <w:rPr>
                <w:rStyle w:val="Robust"/>
                <w:b w:val="0"/>
                <w:sz w:val="20"/>
                <w:szCs w:val="20"/>
                <w:lang w:val="en-US"/>
              </w:rPr>
              <w:t>SPRINCEAN</w:t>
            </w:r>
            <w:r w:rsidRPr="006E4E37">
              <w:rPr>
                <w:rStyle w:val="Robust"/>
                <w:b w:val="0"/>
                <w:sz w:val="20"/>
                <w:szCs w:val="20"/>
                <w:lang w:val="en-US"/>
              </w:rPr>
              <w:t xml:space="preserve"> S.</w:t>
            </w:r>
          </w:p>
          <w:p w:rsidR="00C26AC7" w:rsidRPr="006E4E37" w:rsidRDefault="00C26AC7" w:rsidP="00C26AC7">
            <w:pPr>
              <w:spacing w:line="256" w:lineRule="auto"/>
              <w:rPr>
                <w:bCs/>
                <w:sz w:val="20"/>
                <w:szCs w:val="20"/>
                <w:lang w:val="en-US"/>
              </w:rPr>
            </w:pP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bCs/>
                <w:sz w:val="20"/>
                <w:szCs w:val="20"/>
                <w:lang w:val="ro-RO"/>
              </w:rPr>
            </w:pPr>
            <w:r w:rsidRPr="00754DD1">
              <w:rPr>
                <w:bCs/>
                <w:sz w:val="20"/>
                <w:szCs w:val="20"/>
                <w:lang w:val="ro-RO"/>
              </w:rPr>
              <w:t xml:space="preserve">Fondator: </w:t>
            </w:r>
            <w:r w:rsidRPr="00754DD1">
              <w:rPr>
                <w:bCs/>
                <w:sz w:val="20"/>
                <w:szCs w:val="20"/>
                <w:lang w:val="en-US"/>
              </w:rPr>
              <w:t>Lumen Research Center in Social and Humanistic Sciences, Iași, România.</w:t>
            </w:r>
            <w:r w:rsidRPr="00754DD1">
              <w:rPr>
                <w:bCs/>
                <w:sz w:val="20"/>
                <w:szCs w:val="20"/>
                <w:lang w:val="ro-RO"/>
              </w:rPr>
              <w:t xml:space="preserve"> ISSN: 2068-0236 / e-ISSN: 2069-9387 / ISSN-L: 2068-0236</w:t>
            </w:r>
          </w:p>
          <w:p w:rsidR="00C26AC7" w:rsidRPr="00754DD1" w:rsidRDefault="00C26AC7" w:rsidP="00C26AC7">
            <w:pPr>
              <w:spacing w:line="256" w:lineRule="auto"/>
              <w:jc w:val="both"/>
              <w:rPr>
                <w:bCs/>
                <w:sz w:val="20"/>
                <w:szCs w:val="20"/>
                <w:lang w:val="ro-RO"/>
              </w:rPr>
            </w:pPr>
            <w:r w:rsidRPr="00754DD1">
              <w:rPr>
                <w:bCs/>
                <w:sz w:val="20"/>
                <w:szCs w:val="20"/>
                <w:lang w:val="ro-RO"/>
              </w:rPr>
              <w:t>Revistă inclusă în: Web of Sciences (WOS) - Clarivate Analytics (former Thomson Reuters); EBSCO; ERIH+; Index Copernicus; CEEOL; Ulrich ProQuest; Cabell, Journalseek; Scipio; Philpapers; SHERPA/RoMEO repositories; KVK; WorldCat; CrossRef; J-GATE; Ideas RePeC; Econpapers; Socionet; Google Scholar.</w:t>
            </w:r>
          </w:p>
          <w:p w:rsidR="00C26AC7" w:rsidRPr="00754DD1" w:rsidRDefault="006E4E37" w:rsidP="00C26AC7">
            <w:pPr>
              <w:spacing w:line="256" w:lineRule="auto"/>
              <w:jc w:val="both"/>
              <w:rPr>
                <w:bCs/>
                <w:sz w:val="20"/>
                <w:szCs w:val="20"/>
                <w:lang w:val="ro-RO"/>
              </w:rPr>
            </w:pPr>
            <w:hyperlink r:id="rId69" w:history="1">
              <w:r w:rsidR="00C26AC7" w:rsidRPr="00754DD1">
                <w:rPr>
                  <w:rStyle w:val="Hyperlink"/>
                  <w:sz w:val="20"/>
                  <w:szCs w:val="20"/>
                  <w:lang w:val="ro-RO"/>
                </w:rPr>
                <w:t>http://postmodernopenings.com/international-advisory-board</w:t>
              </w:r>
            </w:hyperlink>
            <w:r w:rsidR="00C26AC7" w:rsidRPr="00754DD1">
              <w:rPr>
                <w:bCs/>
                <w:sz w:val="20"/>
                <w:szCs w:val="20"/>
                <w:lang w:val="ro-RO"/>
              </w:rPr>
              <w:t>.</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ro-RO"/>
              </w:rPr>
            </w:pPr>
            <w:r w:rsidRPr="00754DD1">
              <w:rPr>
                <w:sz w:val="20"/>
                <w:szCs w:val="20"/>
                <w:lang w:val="en-US"/>
              </w:rPr>
              <w:t>pe parcursul perioadei</w:t>
            </w:r>
          </w:p>
        </w:tc>
      </w:tr>
      <w:tr w:rsidR="00C26AC7" w:rsidTr="00754DD1">
        <w:trPr>
          <w:trHeight w:val="703"/>
        </w:trPr>
        <w:tc>
          <w:tcPr>
            <w:tcW w:w="4933" w:type="dxa"/>
            <w:tcBorders>
              <w:top w:val="single" w:sz="4" w:space="0" w:color="auto"/>
              <w:left w:val="single" w:sz="4" w:space="0" w:color="auto"/>
              <w:bottom w:val="single" w:sz="4" w:space="0" w:color="auto"/>
              <w:right w:val="single" w:sz="4" w:space="0" w:color="auto"/>
            </w:tcBorders>
          </w:tcPr>
          <w:p w:rsidR="00C26AC7" w:rsidRPr="006E4E37" w:rsidRDefault="00C26AC7" w:rsidP="00C26AC7">
            <w:pPr>
              <w:spacing w:line="256" w:lineRule="auto"/>
              <w:rPr>
                <w:b/>
                <w:bCs/>
                <w:sz w:val="20"/>
                <w:szCs w:val="20"/>
                <w:lang w:val="en-US"/>
              </w:rPr>
            </w:pPr>
            <w:r w:rsidRPr="006E4E37">
              <w:rPr>
                <w:bCs/>
                <w:sz w:val="20"/>
                <w:szCs w:val="20"/>
                <w:lang w:val="en-US"/>
              </w:rPr>
              <w:t xml:space="preserve">Participare la editarea Revistei </w:t>
            </w:r>
            <w:r w:rsidRPr="006E4E37">
              <w:rPr>
                <w:bCs/>
                <w:sz w:val="20"/>
                <w:szCs w:val="20"/>
                <w:lang w:val="ro-RO"/>
              </w:rPr>
              <w:t>„P</w:t>
            </w:r>
            <w:r w:rsidRPr="006E4E37">
              <w:rPr>
                <w:sz w:val="20"/>
                <w:szCs w:val="20"/>
                <w:lang w:val="ro-RO"/>
              </w:rPr>
              <w:t>olitical sciences and european studies”</w:t>
            </w:r>
            <w:r w:rsidRPr="006E4E37">
              <w:rPr>
                <w:bCs/>
                <w:sz w:val="20"/>
                <w:szCs w:val="20"/>
                <w:lang w:val="en-US"/>
              </w:rPr>
              <w:t xml:space="preserve"> în calitate de </w:t>
            </w:r>
            <w:r w:rsidRPr="006E4E37">
              <w:rPr>
                <w:sz w:val="20"/>
                <w:szCs w:val="20"/>
                <w:lang w:val="ro-RO"/>
              </w:rPr>
              <w:t>Membru în International Editorial Advisory Board</w:t>
            </w:r>
            <w:r w:rsidRPr="006E4E37">
              <w:rPr>
                <w:bCs/>
                <w:sz w:val="20"/>
                <w:szCs w:val="20"/>
                <w:lang w:val="en-US"/>
              </w:rPr>
              <w:t>.</w:t>
            </w:r>
            <w:r w:rsidRPr="006E4E37">
              <w:rPr>
                <w:rStyle w:val="Robust"/>
                <w:sz w:val="20"/>
                <w:szCs w:val="20"/>
                <w:lang w:val="en-US"/>
              </w:rPr>
              <w:t xml:space="preserve"> </w:t>
            </w:r>
            <w:r w:rsidR="00B52911" w:rsidRPr="006E4E37">
              <w:rPr>
                <w:rStyle w:val="Robust"/>
                <w:b w:val="0"/>
                <w:sz w:val="20"/>
                <w:szCs w:val="20"/>
                <w:lang w:val="fr-FR"/>
              </w:rPr>
              <w:t>SPRINCEAN</w:t>
            </w:r>
            <w:r w:rsidRPr="006E4E37">
              <w:rPr>
                <w:rStyle w:val="Robust"/>
                <w:b w:val="0"/>
                <w:sz w:val="20"/>
                <w:szCs w:val="20"/>
                <w:lang w:val="fr-FR"/>
              </w:rPr>
              <w:t xml:space="preserve"> S.</w:t>
            </w:r>
          </w:p>
          <w:p w:rsidR="00C26AC7" w:rsidRPr="006E4E37" w:rsidRDefault="00C26AC7" w:rsidP="00C26AC7">
            <w:pPr>
              <w:spacing w:line="256" w:lineRule="auto"/>
              <w:ind w:left="48"/>
              <w:jc w:val="both"/>
              <w:rPr>
                <w:sz w:val="20"/>
                <w:szCs w:val="20"/>
                <w:lang w:val="ro-RO"/>
              </w:rPr>
            </w:pP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bCs/>
                <w:sz w:val="20"/>
                <w:szCs w:val="20"/>
                <w:lang w:val="ro-RO"/>
              </w:rPr>
            </w:pPr>
            <w:r w:rsidRPr="00754DD1">
              <w:rPr>
                <w:bCs/>
                <w:sz w:val="20"/>
                <w:szCs w:val="20"/>
                <w:lang w:val="ro-RO"/>
              </w:rPr>
              <w:t xml:space="preserve">Fondator: </w:t>
            </w:r>
            <w:r w:rsidRPr="00754DD1">
              <w:rPr>
                <w:bCs/>
                <w:sz w:val="20"/>
                <w:szCs w:val="20"/>
                <w:lang w:val="en-US"/>
              </w:rPr>
              <w:t>Lumen Research Center in Social and Humanistic Sciences, Iași, România.</w:t>
            </w:r>
            <w:r w:rsidRPr="00754DD1">
              <w:rPr>
                <w:bCs/>
                <w:sz w:val="20"/>
                <w:szCs w:val="20"/>
                <w:lang w:val="ro-RO"/>
              </w:rPr>
              <w:t xml:space="preserve"> ISSN- L:2284–5992 / ISSN Print :2284–5992 / ISSN Online: 2501-0417. </w:t>
            </w:r>
            <w:hyperlink r:id="rId70" w:history="1">
              <w:r w:rsidRPr="00754DD1">
                <w:rPr>
                  <w:rStyle w:val="Hyperlink"/>
                  <w:sz w:val="20"/>
                  <w:szCs w:val="20"/>
                  <w:lang w:val="ro-RO"/>
                </w:rPr>
                <w:t>http://lumenjournals.com/political-sciences-and-european-studies/international-editorial-advisory-board/</w:t>
              </w:r>
            </w:hyperlink>
            <w:r w:rsidRPr="00754DD1">
              <w:rPr>
                <w:sz w:val="20"/>
                <w:szCs w:val="20"/>
                <w:lang w:val="ro-RO"/>
              </w:rPr>
              <w:t xml:space="preserve"> </w:t>
            </w:r>
            <w:r w:rsidRPr="00754DD1">
              <w:rPr>
                <w:rStyle w:val="Hyperlink"/>
                <w:sz w:val="20"/>
                <w:szCs w:val="20"/>
                <w:lang w:val="ro-RO"/>
              </w:rPr>
              <w:t xml:space="preserve"> </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rPr>
            </w:pPr>
            <w:r w:rsidRPr="00754DD1">
              <w:rPr>
                <w:sz w:val="20"/>
                <w:szCs w:val="20"/>
                <w:lang w:val="en-US"/>
              </w:rPr>
              <w:t>pe parcursul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6E4E37" w:rsidRDefault="00C26AC7" w:rsidP="00C26AC7">
            <w:pPr>
              <w:spacing w:line="256" w:lineRule="auto"/>
              <w:rPr>
                <w:sz w:val="20"/>
                <w:szCs w:val="20"/>
                <w:lang w:val="ro-RO"/>
              </w:rPr>
            </w:pPr>
            <w:r w:rsidRPr="006E4E37">
              <w:rPr>
                <w:bCs/>
                <w:sz w:val="20"/>
                <w:szCs w:val="20"/>
                <w:lang w:val="ro-RO"/>
              </w:rPr>
              <w:t xml:space="preserve">Participare la editarea Revistei „Logos Universality Mentality Education Novelty: </w:t>
            </w:r>
            <w:r w:rsidRPr="006E4E37">
              <w:rPr>
                <w:sz w:val="20"/>
                <w:szCs w:val="20"/>
                <w:lang w:val="ro-RO"/>
              </w:rPr>
              <w:t>Philosophy &amp; Humanistic Sciences</w:t>
            </w:r>
            <w:r w:rsidRPr="006E4E37">
              <w:rPr>
                <w:bCs/>
                <w:sz w:val="20"/>
                <w:szCs w:val="20"/>
                <w:lang w:val="ro-RO"/>
              </w:rPr>
              <w:t>” în calitate de membru în colegiul de redacție (</w:t>
            </w:r>
            <w:r w:rsidRPr="006E4E37">
              <w:rPr>
                <w:sz w:val="20"/>
                <w:szCs w:val="20"/>
                <w:lang w:val="ro-RO"/>
              </w:rPr>
              <w:t>Editorial Advisory Board</w:t>
            </w:r>
            <w:r w:rsidRPr="006E4E37">
              <w:rPr>
                <w:bCs/>
                <w:sz w:val="20"/>
                <w:szCs w:val="20"/>
                <w:lang w:val="ro-RO"/>
              </w:rPr>
              <w:t>).</w:t>
            </w:r>
            <w:r w:rsidRPr="006E4E37">
              <w:rPr>
                <w:rStyle w:val="Robust"/>
                <w:sz w:val="20"/>
                <w:szCs w:val="20"/>
              </w:rPr>
              <w:t xml:space="preserve"> </w:t>
            </w:r>
            <w:r w:rsidR="00B52911" w:rsidRPr="006E4E37">
              <w:rPr>
                <w:rStyle w:val="Robust"/>
                <w:b w:val="0"/>
                <w:sz w:val="20"/>
                <w:szCs w:val="20"/>
                <w:lang w:val="fr-FR"/>
              </w:rPr>
              <w:t>SPRINCEAN</w:t>
            </w:r>
            <w:r w:rsidRPr="006E4E37">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bCs/>
                <w:sz w:val="20"/>
                <w:szCs w:val="20"/>
                <w:lang w:val="ro-RO"/>
              </w:rPr>
            </w:pPr>
            <w:r w:rsidRPr="00754DD1">
              <w:rPr>
                <w:bCs/>
                <w:sz w:val="20"/>
                <w:szCs w:val="20"/>
                <w:lang w:val="ro-RO"/>
              </w:rPr>
              <w:t xml:space="preserve">Fondator: </w:t>
            </w:r>
            <w:r w:rsidRPr="00754DD1">
              <w:rPr>
                <w:bCs/>
                <w:sz w:val="20"/>
                <w:szCs w:val="20"/>
                <w:lang w:val="en-US"/>
              </w:rPr>
              <w:t>Lumen Research Center in Social and Humanistic Sciences, Iași, România. ISSN Print: 2284-5976</w:t>
            </w:r>
            <w:r w:rsidRPr="00754DD1">
              <w:rPr>
                <w:bCs/>
                <w:sz w:val="20"/>
                <w:szCs w:val="20"/>
                <w:lang w:val="ro-RO"/>
              </w:rPr>
              <w:t xml:space="preserve"> / </w:t>
            </w:r>
            <w:r w:rsidRPr="00754DD1">
              <w:rPr>
                <w:bCs/>
                <w:sz w:val="20"/>
                <w:szCs w:val="20"/>
                <w:lang w:val="en-US"/>
              </w:rPr>
              <w:t xml:space="preserve">ISSN Online: 2501-0409. </w:t>
            </w:r>
            <w:hyperlink r:id="rId71" w:history="1">
              <w:r w:rsidRPr="00754DD1">
                <w:rPr>
                  <w:rStyle w:val="Hyperlink"/>
                  <w:sz w:val="20"/>
                  <w:szCs w:val="20"/>
                  <w:lang w:val="ro-RO"/>
                </w:rPr>
                <w:t>http://lumenpublishing.com/journals/index.php/lumenphs/pages/view/editorial-advisory-board</w:t>
              </w:r>
            </w:hyperlink>
            <w:r w:rsidRPr="00754DD1">
              <w:rPr>
                <w:bCs/>
                <w:sz w:val="20"/>
                <w:szCs w:val="20"/>
                <w:lang w:val="ro-RO"/>
              </w:rPr>
              <w:t xml:space="preserve"> </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ro-RO"/>
              </w:rPr>
            </w:pPr>
            <w:r w:rsidRPr="00754DD1">
              <w:rPr>
                <w:sz w:val="20"/>
                <w:szCs w:val="20"/>
                <w:lang w:val="en-US"/>
              </w:rPr>
              <w:t>pe parcursul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6E4E37" w:rsidRDefault="00C26AC7" w:rsidP="00C26AC7">
            <w:pPr>
              <w:spacing w:line="256" w:lineRule="auto"/>
              <w:rPr>
                <w:bCs/>
                <w:sz w:val="20"/>
                <w:szCs w:val="20"/>
                <w:lang w:val="ro-RO"/>
              </w:rPr>
            </w:pPr>
            <w:r w:rsidRPr="006E4E37">
              <w:rPr>
                <w:bCs/>
                <w:sz w:val="20"/>
                <w:szCs w:val="20"/>
                <w:lang w:val="ro-RO"/>
              </w:rPr>
              <w:t>Participare la editarea Revistei „Logos Universality Mentality Education Novelty: Economics &amp; Administrative Sciences” în calitate de membru în colegiul de redacție (</w:t>
            </w:r>
            <w:r w:rsidRPr="006E4E37">
              <w:rPr>
                <w:sz w:val="20"/>
                <w:szCs w:val="20"/>
                <w:lang w:val="ro-RO"/>
              </w:rPr>
              <w:t>Editorial Advisory Board</w:t>
            </w:r>
            <w:r w:rsidRPr="006E4E37">
              <w:rPr>
                <w:bCs/>
                <w:sz w:val="20"/>
                <w:szCs w:val="20"/>
                <w:lang w:val="ro-RO"/>
              </w:rPr>
              <w:t xml:space="preserve">). </w:t>
            </w:r>
            <w:r w:rsidR="00B52911" w:rsidRPr="006E4E37">
              <w:rPr>
                <w:rStyle w:val="Robust"/>
                <w:b w:val="0"/>
                <w:sz w:val="20"/>
                <w:szCs w:val="20"/>
                <w:lang w:val="fr-FR"/>
              </w:rPr>
              <w:t>SPRINCEAN</w:t>
            </w:r>
            <w:r w:rsidRPr="006E4E37">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bCs/>
                <w:sz w:val="20"/>
                <w:szCs w:val="20"/>
                <w:lang w:val="ro-RO"/>
              </w:rPr>
            </w:pPr>
            <w:r w:rsidRPr="00754DD1">
              <w:rPr>
                <w:bCs/>
                <w:sz w:val="20"/>
                <w:szCs w:val="20"/>
                <w:lang w:val="ro-RO"/>
              </w:rPr>
              <w:t xml:space="preserve">Fondator: </w:t>
            </w:r>
            <w:r w:rsidRPr="00754DD1">
              <w:rPr>
                <w:bCs/>
                <w:sz w:val="20"/>
                <w:szCs w:val="20"/>
                <w:lang w:val="en-US"/>
              </w:rPr>
              <w:t>Lumen Research Center in Social and Humanistic Sciences, Iași, România. ISSN Print: 2284-5984</w:t>
            </w:r>
            <w:r w:rsidRPr="00754DD1">
              <w:rPr>
                <w:bCs/>
                <w:sz w:val="20"/>
                <w:szCs w:val="20"/>
                <w:lang w:val="ro-RO"/>
              </w:rPr>
              <w:t xml:space="preserve"> / </w:t>
            </w:r>
            <w:r w:rsidRPr="00754DD1">
              <w:rPr>
                <w:bCs/>
                <w:sz w:val="20"/>
                <w:szCs w:val="20"/>
                <w:lang w:val="en-US"/>
              </w:rPr>
              <w:t>ISSN online: 2501-0425.</w:t>
            </w:r>
          </w:p>
          <w:p w:rsidR="00C26AC7" w:rsidRPr="00754DD1" w:rsidRDefault="006E4E37" w:rsidP="00C26AC7">
            <w:pPr>
              <w:spacing w:line="256" w:lineRule="auto"/>
              <w:rPr>
                <w:bCs/>
                <w:sz w:val="20"/>
                <w:szCs w:val="20"/>
                <w:lang w:val="ro-RO"/>
              </w:rPr>
            </w:pPr>
            <w:hyperlink r:id="rId72" w:history="1">
              <w:r w:rsidR="00C26AC7" w:rsidRPr="00754DD1">
                <w:rPr>
                  <w:rStyle w:val="Hyperlink"/>
                  <w:sz w:val="20"/>
                  <w:szCs w:val="20"/>
                  <w:lang w:val="ro-RO"/>
                </w:rPr>
                <w:t>http://lumenpublishing.com/journals/index.php/lumeneas/pages/view/editorial-advisory-board</w:t>
              </w:r>
            </w:hyperlink>
            <w:r w:rsidR="00C26AC7" w:rsidRPr="00754DD1">
              <w:rPr>
                <w:bCs/>
                <w:sz w:val="20"/>
                <w:szCs w:val="20"/>
                <w:lang w:val="ro-RO"/>
              </w:rPr>
              <w:t xml:space="preserve"> </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ro-RO"/>
              </w:rPr>
            </w:pPr>
            <w:r w:rsidRPr="00754DD1">
              <w:rPr>
                <w:sz w:val="20"/>
                <w:szCs w:val="20"/>
                <w:lang w:val="en-US"/>
              </w:rPr>
              <w:t>pe parcursul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6E4E37" w:rsidRDefault="00C26AC7" w:rsidP="00C26AC7">
            <w:pPr>
              <w:spacing w:line="256" w:lineRule="auto"/>
              <w:rPr>
                <w:bCs/>
                <w:sz w:val="20"/>
                <w:szCs w:val="20"/>
                <w:lang w:val="ro-RO"/>
              </w:rPr>
            </w:pPr>
            <w:r w:rsidRPr="006E4E37">
              <w:rPr>
                <w:bCs/>
                <w:sz w:val="20"/>
                <w:szCs w:val="20"/>
                <w:lang w:val="ro-RO"/>
              </w:rPr>
              <w:t>Participare la editarea Revistei „Logos Universality Mentality Education Novelty: Law” în calitate de membru în colegiul de redacție (</w:t>
            </w:r>
            <w:r w:rsidRPr="006E4E37">
              <w:rPr>
                <w:sz w:val="20"/>
                <w:szCs w:val="20"/>
                <w:lang w:val="ro-RO"/>
              </w:rPr>
              <w:t>Editorial Advisory Board</w:t>
            </w:r>
            <w:r w:rsidRPr="006E4E37">
              <w:rPr>
                <w:bCs/>
                <w:sz w:val="20"/>
                <w:szCs w:val="20"/>
                <w:lang w:val="ro-RO"/>
              </w:rPr>
              <w:t xml:space="preserve">). </w:t>
            </w:r>
            <w:r w:rsidR="00B52911" w:rsidRPr="006E4E37">
              <w:rPr>
                <w:rStyle w:val="Robust"/>
                <w:b w:val="0"/>
                <w:sz w:val="20"/>
                <w:szCs w:val="20"/>
                <w:lang w:val="fr-FR"/>
              </w:rPr>
              <w:t>SPRINCEAN</w:t>
            </w:r>
            <w:r w:rsidRPr="006E4E37">
              <w:rPr>
                <w:rStyle w:val="Robust"/>
                <w:b w:val="0"/>
                <w:sz w:val="20"/>
                <w:szCs w:val="20"/>
                <w:lang w:val="fr-FR"/>
              </w:rPr>
              <w:t xml:space="preserve"> S</w:t>
            </w:r>
            <w:r w:rsidRPr="006E4E37">
              <w:rPr>
                <w:rStyle w:val="Robust"/>
                <w:b w:val="0"/>
                <w:sz w:val="20"/>
                <w:szCs w:val="20"/>
              </w:rPr>
              <w:t>.</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bCs/>
                <w:sz w:val="20"/>
                <w:szCs w:val="20"/>
                <w:lang w:val="en-US"/>
              </w:rPr>
            </w:pPr>
            <w:r w:rsidRPr="00754DD1">
              <w:rPr>
                <w:bCs/>
                <w:sz w:val="20"/>
                <w:szCs w:val="20"/>
                <w:lang w:val="ro-RO"/>
              </w:rPr>
              <w:t xml:space="preserve">Fondator: </w:t>
            </w:r>
            <w:r w:rsidRPr="00754DD1">
              <w:rPr>
                <w:bCs/>
                <w:sz w:val="20"/>
                <w:szCs w:val="20"/>
                <w:lang w:val="en-US"/>
              </w:rPr>
              <w:t>Lumen Research Center in Social and Humanistic Sciences, Iași, RomâniaISSN Print: 2284-5968 / ISSN Online: 2458-1046.</w:t>
            </w:r>
          </w:p>
          <w:p w:rsidR="00C26AC7" w:rsidRPr="00754DD1" w:rsidRDefault="006E4E37" w:rsidP="00C26AC7">
            <w:pPr>
              <w:spacing w:line="256" w:lineRule="auto"/>
              <w:rPr>
                <w:bCs/>
                <w:sz w:val="20"/>
                <w:szCs w:val="20"/>
                <w:lang w:val="ro-RO"/>
              </w:rPr>
            </w:pPr>
            <w:hyperlink r:id="rId73" w:history="1">
              <w:r w:rsidR="00C26AC7" w:rsidRPr="00754DD1">
                <w:rPr>
                  <w:rStyle w:val="Hyperlink"/>
                  <w:sz w:val="20"/>
                  <w:szCs w:val="20"/>
                  <w:lang w:val="ro-RO"/>
                </w:rPr>
                <w:t>http://lumenpublishing.com/journals/index.php/lumenlaw/pages/view/editorial-advisory-board</w:t>
              </w:r>
            </w:hyperlink>
            <w:r w:rsidR="00C26AC7" w:rsidRPr="00754DD1">
              <w:rPr>
                <w:bCs/>
                <w:sz w:val="20"/>
                <w:szCs w:val="20"/>
                <w:lang w:val="ro-RO"/>
              </w:rPr>
              <w:t xml:space="preserve"> </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ro-RO"/>
              </w:rPr>
            </w:pPr>
            <w:r w:rsidRPr="00754DD1">
              <w:rPr>
                <w:sz w:val="20"/>
                <w:szCs w:val="20"/>
                <w:lang w:val="en-US"/>
              </w:rPr>
              <w:t>pe parcursul perioadei</w:t>
            </w:r>
          </w:p>
        </w:tc>
      </w:tr>
      <w:tr w:rsidR="00C26AC7" w:rsidTr="00754DD1">
        <w:trPr>
          <w:trHeight w:val="70"/>
        </w:trPr>
        <w:tc>
          <w:tcPr>
            <w:tcW w:w="4933" w:type="dxa"/>
            <w:tcBorders>
              <w:top w:val="single" w:sz="4" w:space="0" w:color="auto"/>
              <w:left w:val="single" w:sz="4" w:space="0" w:color="auto"/>
              <w:bottom w:val="single" w:sz="4" w:space="0" w:color="auto"/>
              <w:right w:val="single" w:sz="4" w:space="0" w:color="auto"/>
            </w:tcBorders>
            <w:hideMark/>
          </w:tcPr>
          <w:p w:rsidR="00C26AC7" w:rsidRPr="006E4E37" w:rsidRDefault="00C26AC7" w:rsidP="00C26AC7">
            <w:pPr>
              <w:spacing w:line="256" w:lineRule="auto"/>
              <w:rPr>
                <w:bCs/>
                <w:sz w:val="20"/>
                <w:szCs w:val="20"/>
                <w:lang w:val="ro-RO"/>
              </w:rPr>
            </w:pPr>
            <w:r w:rsidRPr="006E4E37">
              <w:rPr>
                <w:bCs/>
                <w:sz w:val="20"/>
                <w:szCs w:val="20"/>
                <w:lang w:val="fr-FR"/>
              </w:rPr>
              <w:t>Participare</w:t>
            </w:r>
            <w:r w:rsidRPr="006E4E37">
              <w:rPr>
                <w:bCs/>
                <w:sz w:val="20"/>
                <w:szCs w:val="20"/>
              </w:rPr>
              <w:t xml:space="preserve"> </w:t>
            </w:r>
            <w:r w:rsidRPr="006E4E37">
              <w:rPr>
                <w:bCs/>
                <w:sz w:val="20"/>
                <w:szCs w:val="20"/>
                <w:lang w:val="fr-FR"/>
              </w:rPr>
              <w:t>la</w:t>
            </w:r>
            <w:r w:rsidRPr="006E4E37">
              <w:rPr>
                <w:bCs/>
                <w:sz w:val="20"/>
                <w:szCs w:val="20"/>
              </w:rPr>
              <w:t xml:space="preserve"> </w:t>
            </w:r>
            <w:r w:rsidRPr="006E4E37">
              <w:rPr>
                <w:bCs/>
                <w:sz w:val="20"/>
                <w:szCs w:val="20"/>
                <w:lang w:val="fr-FR"/>
              </w:rPr>
              <w:t>editarea</w:t>
            </w:r>
            <w:r w:rsidRPr="006E4E37">
              <w:rPr>
                <w:bCs/>
                <w:sz w:val="20"/>
                <w:szCs w:val="20"/>
              </w:rPr>
              <w:t xml:space="preserve"> </w:t>
            </w:r>
            <w:r w:rsidRPr="006E4E37">
              <w:rPr>
                <w:bCs/>
                <w:sz w:val="20"/>
                <w:szCs w:val="20"/>
                <w:lang w:val="fr-FR"/>
              </w:rPr>
              <w:t>Revistei</w:t>
            </w:r>
            <w:r w:rsidRPr="006E4E37">
              <w:rPr>
                <w:bCs/>
                <w:sz w:val="20"/>
                <w:szCs w:val="20"/>
              </w:rPr>
              <w:t xml:space="preserve"> „</w:t>
            </w:r>
            <w:r w:rsidRPr="006E4E37">
              <w:rPr>
                <w:bCs/>
                <w:sz w:val="20"/>
                <w:szCs w:val="20"/>
                <w:lang w:val="ro-RO"/>
              </w:rPr>
              <w:t xml:space="preserve">Logos Universality Mentality Education Novelty: Social Sciences” </w:t>
            </w:r>
            <w:r w:rsidRPr="006E4E37">
              <w:rPr>
                <w:bCs/>
                <w:sz w:val="20"/>
                <w:szCs w:val="20"/>
              </w:rPr>
              <w:t>î</w:t>
            </w:r>
            <w:r w:rsidRPr="006E4E37">
              <w:rPr>
                <w:bCs/>
                <w:sz w:val="20"/>
                <w:szCs w:val="20"/>
                <w:lang w:val="fr-FR"/>
              </w:rPr>
              <w:t>n</w:t>
            </w:r>
            <w:r w:rsidRPr="006E4E37">
              <w:rPr>
                <w:bCs/>
                <w:sz w:val="20"/>
                <w:szCs w:val="20"/>
              </w:rPr>
              <w:t xml:space="preserve"> </w:t>
            </w:r>
            <w:r w:rsidRPr="006E4E37">
              <w:rPr>
                <w:bCs/>
                <w:sz w:val="20"/>
                <w:szCs w:val="20"/>
                <w:lang w:val="fr-FR"/>
              </w:rPr>
              <w:t>calitate</w:t>
            </w:r>
            <w:r w:rsidRPr="006E4E37">
              <w:rPr>
                <w:bCs/>
                <w:sz w:val="20"/>
                <w:szCs w:val="20"/>
              </w:rPr>
              <w:t xml:space="preserve"> </w:t>
            </w:r>
            <w:r w:rsidRPr="006E4E37">
              <w:rPr>
                <w:bCs/>
                <w:sz w:val="20"/>
                <w:szCs w:val="20"/>
                <w:lang w:val="fr-FR"/>
              </w:rPr>
              <w:t>de</w:t>
            </w:r>
            <w:r w:rsidRPr="006E4E37">
              <w:rPr>
                <w:bCs/>
                <w:sz w:val="20"/>
                <w:szCs w:val="20"/>
              </w:rPr>
              <w:t xml:space="preserve"> </w:t>
            </w:r>
            <w:r w:rsidRPr="006E4E37">
              <w:rPr>
                <w:bCs/>
                <w:sz w:val="20"/>
                <w:szCs w:val="20"/>
                <w:lang w:val="fr-FR"/>
              </w:rPr>
              <w:t>membru</w:t>
            </w:r>
            <w:r w:rsidRPr="006E4E37">
              <w:rPr>
                <w:bCs/>
                <w:sz w:val="20"/>
                <w:szCs w:val="20"/>
              </w:rPr>
              <w:t xml:space="preserve"> î</w:t>
            </w:r>
            <w:r w:rsidRPr="006E4E37">
              <w:rPr>
                <w:bCs/>
                <w:sz w:val="20"/>
                <w:szCs w:val="20"/>
                <w:lang w:val="fr-FR"/>
              </w:rPr>
              <w:t>n</w:t>
            </w:r>
            <w:r w:rsidRPr="006E4E37">
              <w:rPr>
                <w:bCs/>
                <w:sz w:val="20"/>
                <w:szCs w:val="20"/>
              </w:rPr>
              <w:t xml:space="preserve"> </w:t>
            </w:r>
            <w:r w:rsidRPr="006E4E37">
              <w:rPr>
                <w:bCs/>
                <w:sz w:val="20"/>
                <w:szCs w:val="20"/>
                <w:lang w:val="fr-FR"/>
              </w:rPr>
              <w:t>colegiul</w:t>
            </w:r>
            <w:r w:rsidRPr="006E4E37">
              <w:rPr>
                <w:bCs/>
                <w:sz w:val="20"/>
                <w:szCs w:val="20"/>
              </w:rPr>
              <w:t xml:space="preserve"> </w:t>
            </w:r>
            <w:r w:rsidRPr="006E4E37">
              <w:rPr>
                <w:bCs/>
                <w:sz w:val="20"/>
                <w:szCs w:val="20"/>
                <w:lang w:val="fr-FR"/>
              </w:rPr>
              <w:t>de</w:t>
            </w:r>
            <w:r w:rsidRPr="006E4E37">
              <w:rPr>
                <w:bCs/>
                <w:sz w:val="20"/>
                <w:szCs w:val="20"/>
              </w:rPr>
              <w:t xml:space="preserve"> </w:t>
            </w:r>
            <w:r w:rsidRPr="006E4E37">
              <w:rPr>
                <w:bCs/>
                <w:sz w:val="20"/>
                <w:szCs w:val="20"/>
                <w:lang w:val="fr-FR"/>
              </w:rPr>
              <w:t>redac</w:t>
            </w:r>
            <w:r w:rsidRPr="006E4E37">
              <w:rPr>
                <w:bCs/>
                <w:sz w:val="20"/>
                <w:szCs w:val="20"/>
              </w:rPr>
              <w:t>ț</w:t>
            </w:r>
            <w:r w:rsidRPr="006E4E37">
              <w:rPr>
                <w:bCs/>
                <w:sz w:val="20"/>
                <w:szCs w:val="20"/>
                <w:lang w:val="fr-FR"/>
              </w:rPr>
              <w:t>ie</w:t>
            </w:r>
            <w:r w:rsidRPr="006E4E37">
              <w:rPr>
                <w:bCs/>
                <w:sz w:val="20"/>
                <w:szCs w:val="20"/>
              </w:rPr>
              <w:t xml:space="preserve"> (</w:t>
            </w:r>
            <w:r w:rsidRPr="006E4E37">
              <w:rPr>
                <w:sz w:val="20"/>
                <w:szCs w:val="20"/>
                <w:lang w:val="ro-RO"/>
              </w:rPr>
              <w:t xml:space="preserve">Editorial Advisory </w:t>
            </w:r>
            <w:r w:rsidRPr="006E4E37">
              <w:rPr>
                <w:sz w:val="20"/>
                <w:szCs w:val="20"/>
                <w:lang w:val="ro-RO"/>
              </w:rPr>
              <w:lastRenderedPageBreak/>
              <w:t>Board</w:t>
            </w:r>
            <w:r w:rsidRPr="006E4E37">
              <w:rPr>
                <w:bCs/>
                <w:sz w:val="20"/>
                <w:szCs w:val="20"/>
              </w:rPr>
              <w:t>).</w:t>
            </w:r>
            <w:r w:rsidRPr="006E4E37">
              <w:rPr>
                <w:rStyle w:val="Robust"/>
                <w:sz w:val="20"/>
                <w:szCs w:val="20"/>
              </w:rPr>
              <w:t xml:space="preserve"> </w:t>
            </w:r>
            <w:r w:rsidR="00B52911" w:rsidRPr="006E4E37">
              <w:rPr>
                <w:rStyle w:val="Robust"/>
                <w:sz w:val="20"/>
                <w:szCs w:val="20"/>
                <w:lang w:val="fr-FR"/>
              </w:rPr>
              <w:t>SPRINCEAN</w:t>
            </w:r>
            <w:r w:rsidRPr="006E4E37">
              <w:rPr>
                <w:rStyle w:val="Robust"/>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bCs/>
                <w:sz w:val="20"/>
                <w:szCs w:val="20"/>
                <w:lang w:val="en-US"/>
              </w:rPr>
            </w:pPr>
            <w:r w:rsidRPr="00754DD1">
              <w:rPr>
                <w:bCs/>
                <w:sz w:val="20"/>
                <w:szCs w:val="20"/>
                <w:lang w:val="ro-RO"/>
              </w:rPr>
              <w:lastRenderedPageBreak/>
              <w:t xml:space="preserve">Fondator: </w:t>
            </w:r>
            <w:r w:rsidRPr="00754DD1">
              <w:rPr>
                <w:bCs/>
                <w:sz w:val="20"/>
                <w:szCs w:val="20"/>
                <w:lang w:val="en-US"/>
              </w:rPr>
              <w:t xml:space="preserve">Lumen Research Center in Social and Humanistic Sciences, Iași, România. ISSN Print: 2284-5747 / ISSN </w:t>
            </w:r>
            <w:r w:rsidRPr="00754DD1">
              <w:rPr>
                <w:bCs/>
                <w:sz w:val="20"/>
                <w:szCs w:val="20"/>
                <w:lang w:val="en-US"/>
              </w:rPr>
              <w:lastRenderedPageBreak/>
              <w:t>Online: 2458-1054.</w:t>
            </w:r>
          </w:p>
          <w:p w:rsidR="00C26AC7" w:rsidRPr="00754DD1" w:rsidRDefault="006E4E37" w:rsidP="00C26AC7">
            <w:pPr>
              <w:pStyle w:val="Listparagraf"/>
              <w:snapToGrid w:val="0"/>
              <w:spacing w:line="256" w:lineRule="auto"/>
              <w:ind w:left="0"/>
              <w:rPr>
                <w:bCs/>
                <w:sz w:val="20"/>
                <w:szCs w:val="20"/>
                <w:lang w:val="en-US"/>
              </w:rPr>
            </w:pPr>
            <w:hyperlink r:id="rId74" w:history="1">
              <w:r w:rsidR="00C26AC7" w:rsidRPr="00754DD1">
                <w:rPr>
                  <w:rStyle w:val="Hyperlink"/>
                  <w:sz w:val="20"/>
                  <w:szCs w:val="20"/>
                  <w:lang w:val="en-US"/>
                </w:rPr>
                <w:t>http://lumenpublishing.com/journals/index.php/lumenss/pages/view/editorial-advisory-board</w:t>
              </w:r>
            </w:hyperlink>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en-US"/>
              </w:rPr>
            </w:pPr>
            <w:r w:rsidRPr="00754DD1">
              <w:rPr>
                <w:sz w:val="20"/>
                <w:szCs w:val="20"/>
                <w:lang w:val="en-US"/>
              </w:rPr>
              <w:lastRenderedPageBreak/>
              <w:t>pe parcursul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both"/>
              <w:rPr>
                <w:sz w:val="20"/>
                <w:szCs w:val="20"/>
                <w:lang w:val="en-US"/>
              </w:rPr>
            </w:pPr>
            <w:r w:rsidRPr="00754DD1">
              <w:rPr>
                <w:sz w:val="20"/>
                <w:szCs w:val="20"/>
                <w:lang w:val="ro-RO"/>
              </w:rPr>
              <w:lastRenderedPageBreak/>
              <w:t>Membru în Honorary Advisory Committee of LUMEN CONFERENCE CENTER / Scientific Events Organizer</w:t>
            </w:r>
            <w:r w:rsidRPr="00754DD1">
              <w:rPr>
                <w:rStyle w:val="Robust"/>
                <w:sz w:val="20"/>
                <w:szCs w:val="20"/>
                <w:lang w:val="en-US"/>
              </w:rPr>
              <w:t xml:space="preserve"> </w:t>
            </w:r>
            <w:r w:rsidR="00B52911" w:rsidRPr="006E4E37">
              <w:rPr>
                <w:rStyle w:val="Robust"/>
                <w:b w:val="0"/>
                <w:sz w:val="20"/>
                <w:szCs w:val="20"/>
                <w:lang w:val="en-US"/>
              </w:rPr>
              <w:t>SPRINCEAN</w:t>
            </w:r>
            <w:r w:rsidRPr="006E4E37">
              <w:rPr>
                <w:rStyle w:val="Robust"/>
                <w:b w:val="0"/>
                <w:sz w:val="20"/>
                <w:szCs w:val="20"/>
                <w:lang w:val="en-US"/>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rPr>
                <w:bCs/>
                <w:sz w:val="20"/>
                <w:szCs w:val="20"/>
                <w:lang w:val="en-US"/>
              </w:rPr>
            </w:pPr>
            <w:r w:rsidRPr="00754DD1">
              <w:rPr>
                <w:bCs/>
                <w:sz w:val="20"/>
                <w:szCs w:val="20"/>
                <w:lang w:val="ro-RO"/>
              </w:rPr>
              <w:t xml:space="preserve">Fondator: </w:t>
            </w:r>
            <w:r w:rsidRPr="00754DD1">
              <w:rPr>
                <w:bCs/>
                <w:sz w:val="20"/>
                <w:szCs w:val="20"/>
                <w:lang w:val="en-US"/>
              </w:rPr>
              <w:t>Lumen Research Center in Social and Humanistic Sciences, Iași, România.</w:t>
            </w:r>
            <w:r w:rsidRPr="00754DD1">
              <w:rPr>
                <w:sz w:val="20"/>
                <w:szCs w:val="20"/>
                <w:lang w:val="en-US"/>
              </w:rPr>
              <w:t xml:space="preserve"> </w:t>
            </w:r>
            <w:hyperlink r:id="rId75" w:history="1">
              <w:r w:rsidRPr="00754DD1">
                <w:rPr>
                  <w:rStyle w:val="Hyperlink"/>
                  <w:sz w:val="20"/>
                  <w:szCs w:val="20"/>
                  <w:lang w:val="ro-RO"/>
                </w:rPr>
                <w:t>http://lumenconference.com/committees/honorary-advisory-committee/</w:t>
              </w:r>
            </w:hyperlink>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en-US"/>
              </w:rPr>
            </w:pPr>
            <w:r w:rsidRPr="00754DD1">
              <w:rPr>
                <w:sz w:val="20"/>
                <w:szCs w:val="20"/>
                <w:lang w:val="en-US"/>
              </w:rPr>
              <w:t>pe parcursul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bCs/>
                <w:sz w:val="20"/>
                <w:szCs w:val="20"/>
                <w:lang w:val="fr-FR"/>
              </w:rPr>
            </w:pPr>
            <w:r w:rsidRPr="00754DD1">
              <w:rPr>
                <w:bCs/>
                <w:sz w:val="20"/>
                <w:szCs w:val="20"/>
                <w:lang w:val="fr-FR"/>
              </w:rPr>
              <w:t xml:space="preserve"> Perfectarea și completarea informației curente și de fond pe site-ul icjp.asm.md și pe pagina facebook a ICJPS.</w:t>
            </w:r>
            <w:r w:rsidRPr="00754DD1">
              <w:rPr>
                <w:rStyle w:val="Robust"/>
                <w:sz w:val="20"/>
                <w:szCs w:val="20"/>
                <w:lang w:val="fr-FR"/>
              </w:rPr>
              <w:t xml:space="preserve"> </w:t>
            </w:r>
            <w:r w:rsidR="00B52911" w:rsidRPr="006E4E37">
              <w:rPr>
                <w:rStyle w:val="Robust"/>
                <w:b w:val="0"/>
                <w:sz w:val="20"/>
                <w:szCs w:val="20"/>
                <w:lang w:val="fr-FR"/>
              </w:rPr>
              <w:t>SPRINCEAN</w:t>
            </w:r>
            <w:r w:rsidRPr="006E4E37">
              <w:rPr>
                <w:rStyle w:val="Robust"/>
                <w:b w:val="0"/>
                <w:sz w:val="20"/>
                <w:szCs w:val="20"/>
                <w:lang w:val="fr-FR"/>
              </w:rPr>
              <w:t xml:space="preserve"> S.</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pStyle w:val="Listparagraf"/>
              <w:snapToGrid w:val="0"/>
              <w:spacing w:line="256" w:lineRule="auto"/>
              <w:ind w:left="0"/>
              <w:rPr>
                <w:bCs/>
                <w:sz w:val="20"/>
                <w:szCs w:val="20"/>
              </w:rPr>
            </w:pPr>
            <w:r w:rsidRPr="00754DD1">
              <w:rPr>
                <w:bCs/>
                <w:sz w:val="20"/>
                <w:szCs w:val="20"/>
                <w:lang w:val="en-US"/>
              </w:rPr>
              <w:t>ICJPS</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rPr>
            </w:pPr>
            <w:r w:rsidRPr="00754DD1">
              <w:rPr>
                <w:sz w:val="20"/>
                <w:szCs w:val="20"/>
                <w:lang w:val="en-US"/>
              </w:rPr>
              <w:t>pe parcursul perioadei</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lang w:val="ro-RO"/>
              </w:rPr>
            </w:pPr>
            <w:r w:rsidRPr="00754DD1">
              <w:rPr>
                <w:sz w:val="20"/>
                <w:szCs w:val="20"/>
              </w:rPr>
              <w:t xml:space="preserve">Participarea la </w:t>
            </w:r>
            <w:r w:rsidRPr="00754DD1">
              <w:rPr>
                <w:sz w:val="20"/>
                <w:szCs w:val="20"/>
                <w:lang w:val="ro-RO"/>
              </w:rPr>
              <w:t xml:space="preserve">Masa rotundă: </w:t>
            </w:r>
            <w:r w:rsidRPr="00754DD1">
              <w:rPr>
                <w:i/>
                <w:sz w:val="20"/>
                <w:szCs w:val="20"/>
                <w:lang w:val="ro-RO"/>
              </w:rPr>
              <w:t>Comunicarea strategică în domeniul securităţii şi apărării: necesităţi şi perspective</w:t>
            </w:r>
            <w:r w:rsidRPr="00754DD1">
              <w:rPr>
                <w:sz w:val="20"/>
                <w:szCs w:val="20"/>
                <w:lang w:val="ro-RO"/>
              </w:rPr>
              <w:t xml:space="preserve"> GUȘTIUC L.</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napToGrid w:val="0"/>
              <w:spacing w:line="256" w:lineRule="auto"/>
              <w:jc w:val="both"/>
              <w:rPr>
                <w:sz w:val="20"/>
                <w:szCs w:val="20"/>
                <w:lang w:val="fr-FR"/>
              </w:rPr>
            </w:pPr>
            <w:r w:rsidRPr="00754DD1">
              <w:rPr>
                <w:sz w:val="20"/>
                <w:szCs w:val="20"/>
                <w:lang w:val="fr-FR"/>
              </w:rPr>
              <w:t>Institutul de Cercetări Juridice, Politice şi Sociologice</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rPr>
            </w:pPr>
            <w:r w:rsidRPr="00754DD1">
              <w:rPr>
                <w:sz w:val="20"/>
                <w:szCs w:val="20"/>
                <w:lang w:val="en-US"/>
              </w:rPr>
              <w:t>15 noiembrie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i/>
                <w:sz w:val="20"/>
                <w:szCs w:val="20"/>
                <w:lang w:val="fr-FR"/>
              </w:rPr>
            </w:pPr>
            <w:r w:rsidRPr="00754DD1">
              <w:rPr>
                <w:sz w:val="20"/>
                <w:szCs w:val="20"/>
                <w:lang w:val="fr-FR"/>
              </w:rPr>
              <w:t xml:space="preserve">Participarea la evenimentul consacrat </w:t>
            </w:r>
            <w:r w:rsidRPr="00754DD1">
              <w:rPr>
                <w:i/>
                <w:sz w:val="20"/>
                <w:szCs w:val="20"/>
                <w:shd w:val="clear" w:color="auto" w:fill="FFFFFF"/>
                <w:lang w:val="fr-FR"/>
              </w:rPr>
              <w:t>Zilei Ştiinţei</w:t>
            </w:r>
            <w:r w:rsidRPr="00754DD1">
              <w:rPr>
                <w:sz w:val="20"/>
                <w:szCs w:val="20"/>
                <w:shd w:val="clear" w:color="auto" w:fill="FFFFFF"/>
                <w:lang w:val="fr-FR"/>
              </w:rPr>
              <w:t> </w:t>
            </w:r>
            <w:r w:rsidRPr="00754DD1">
              <w:rPr>
                <w:sz w:val="20"/>
                <w:szCs w:val="20"/>
                <w:lang w:val="ro-RO"/>
              </w:rPr>
              <w:t>GUȘTIUC L.</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napToGrid w:val="0"/>
              <w:spacing w:line="256" w:lineRule="auto"/>
              <w:jc w:val="both"/>
              <w:rPr>
                <w:sz w:val="20"/>
                <w:szCs w:val="20"/>
              </w:rPr>
            </w:pPr>
            <w:r w:rsidRPr="00754DD1">
              <w:rPr>
                <w:sz w:val="20"/>
                <w:szCs w:val="20"/>
              </w:rPr>
              <w:t>Ministerul Educaţiei, Culturii şi Cercetării</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rFonts w:eastAsia="TimesNewRomanPS-BoldMT"/>
                <w:sz w:val="20"/>
                <w:szCs w:val="20"/>
              </w:rPr>
            </w:pPr>
            <w:r w:rsidRPr="00754DD1">
              <w:rPr>
                <w:sz w:val="20"/>
                <w:szCs w:val="20"/>
                <w:lang w:val="en-US"/>
              </w:rPr>
              <w:t>10 noiembrie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rPr>
            </w:pPr>
            <w:r w:rsidRPr="00754DD1">
              <w:rPr>
                <w:sz w:val="20"/>
                <w:szCs w:val="20"/>
                <w:lang w:val="fr-FR"/>
              </w:rPr>
              <w:t>Participarea</w:t>
            </w:r>
            <w:r w:rsidRPr="00754DD1">
              <w:rPr>
                <w:sz w:val="20"/>
                <w:szCs w:val="20"/>
              </w:rPr>
              <w:t xml:space="preserve"> </w:t>
            </w:r>
            <w:r w:rsidRPr="00754DD1">
              <w:rPr>
                <w:sz w:val="20"/>
                <w:szCs w:val="20"/>
                <w:lang w:val="fr-FR"/>
              </w:rPr>
              <w:t>la</w:t>
            </w:r>
            <w:r w:rsidRPr="00754DD1">
              <w:rPr>
                <w:sz w:val="20"/>
                <w:szCs w:val="20"/>
              </w:rPr>
              <w:t xml:space="preserve"> </w:t>
            </w:r>
            <w:r w:rsidRPr="00754DD1">
              <w:rPr>
                <w:sz w:val="20"/>
                <w:szCs w:val="20"/>
                <w:lang w:val="fr-FR"/>
              </w:rPr>
              <w:t>Conferin</w:t>
            </w:r>
            <w:r w:rsidRPr="00754DD1">
              <w:rPr>
                <w:sz w:val="20"/>
                <w:szCs w:val="20"/>
              </w:rPr>
              <w:t>ţă ş</w:t>
            </w:r>
            <w:r w:rsidRPr="00754DD1">
              <w:rPr>
                <w:sz w:val="20"/>
                <w:szCs w:val="20"/>
                <w:lang w:val="fr-FR"/>
              </w:rPr>
              <w:t>tiin</w:t>
            </w:r>
            <w:r w:rsidRPr="00754DD1">
              <w:rPr>
                <w:sz w:val="20"/>
                <w:szCs w:val="20"/>
              </w:rPr>
              <w:t>ţ</w:t>
            </w:r>
            <w:r w:rsidRPr="00754DD1">
              <w:rPr>
                <w:sz w:val="20"/>
                <w:szCs w:val="20"/>
                <w:lang w:val="fr-FR"/>
              </w:rPr>
              <w:t>ific</w:t>
            </w:r>
            <w:r w:rsidRPr="00754DD1">
              <w:rPr>
                <w:sz w:val="20"/>
                <w:szCs w:val="20"/>
              </w:rPr>
              <w:t xml:space="preserve">ă </w:t>
            </w:r>
            <w:r w:rsidRPr="00754DD1">
              <w:rPr>
                <w:sz w:val="20"/>
                <w:szCs w:val="20"/>
                <w:lang w:val="fr-FR"/>
              </w:rPr>
              <w:t>interna</w:t>
            </w:r>
            <w:r w:rsidRPr="00754DD1">
              <w:rPr>
                <w:sz w:val="20"/>
                <w:szCs w:val="20"/>
              </w:rPr>
              <w:t>ţ</w:t>
            </w:r>
            <w:r w:rsidRPr="00754DD1">
              <w:rPr>
                <w:sz w:val="20"/>
                <w:szCs w:val="20"/>
                <w:lang w:val="fr-FR"/>
              </w:rPr>
              <w:t>ional</w:t>
            </w:r>
            <w:r w:rsidRPr="00754DD1">
              <w:rPr>
                <w:sz w:val="20"/>
                <w:szCs w:val="20"/>
              </w:rPr>
              <w:t xml:space="preserve">ă: </w:t>
            </w:r>
            <w:r w:rsidRPr="00754DD1">
              <w:rPr>
                <w:i/>
                <w:sz w:val="20"/>
                <w:szCs w:val="20"/>
                <w:lang w:val="fr-FR"/>
              </w:rPr>
              <w:t>Republica</w:t>
            </w:r>
            <w:r w:rsidRPr="00754DD1">
              <w:rPr>
                <w:i/>
                <w:sz w:val="20"/>
                <w:szCs w:val="20"/>
              </w:rPr>
              <w:t xml:space="preserve"> </w:t>
            </w:r>
            <w:r w:rsidRPr="00754DD1">
              <w:rPr>
                <w:i/>
                <w:sz w:val="20"/>
                <w:szCs w:val="20"/>
                <w:lang w:val="fr-FR"/>
              </w:rPr>
              <w:t>Moldova</w:t>
            </w:r>
            <w:r w:rsidRPr="00754DD1">
              <w:rPr>
                <w:i/>
                <w:sz w:val="20"/>
                <w:szCs w:val="20"/>
              </w:rPr>
              <w:t xml:space="preserve"> ş</w:t>
            </w:r>
            <w:r w:rsidRPr="00754DD1">
              <w:rPr>
                <w:i/>
                <w:sz w:val="20"/>
                <w:szCs w:val="20"/>
                <w:lang w:val="fr-FR"/>
              </w:rPr>
              <w:t>i</w:t>
            </w:r>
            <w:r w:rsidRPr="00754DD1">
              <w:rPr>
                <w:i/>
                <w:sz w:val="20"/>
                <w:szCs w:val="20"/>
              </w:rPr>
              <w:t xml:space="preserve"> </w:t>
            </w:r>
            <w:r w:rsidRPr="00754DD1">
              <w:rPr>
                <w:i/>
                <w:sz w:val="20"/>
                <w:szCs w:val="20"/>
                <w:lang w:val="fr-FR"/>
              </w:rPr>
              <w:t>Ucraina</w:t>
            </w:r>
            <w:r w:rsidRPr="00754DD1">
              <w:rPr>
                <w:i/>
                <w:sz w:val="20"/>
                <w:szCs w:val="20"/>
              </w:rPr>
              <w:t xml:space="preserve">: </w:t>
            </w:r>
            <w:r w:rsidRPr="00754DD1">
              <w:rPr>
                <w:i/>
                <w:sz w:val="20"/>
                <w:szCs w:val="20"/>
                <w:lang w:val="fr-FR"/>
              </w:rPr>
              <w:t>de</w:t>
            </w:r>
            <w:r w:rsidRPr="00754DD1">
              <w:rPr>
                <w:i/>
                <w:sz w:val="20"/>
                <w:szCs w:val="20"/>
              </w:rPr>
              <w:t xml:space="preserve"> </w:t>
            </w:r>
            <w:r w:rsidRPr="00754DD1">
              <w:rPr>
                <w:i/>
                <w:sz w:val="20"/>
                <w:szCs w:val="20"/>
                <w:lang w:val="fr-FR"/>
              </w:rPr>
              <w:t>la</w:t>
            </w:r>
            <w:r w:rsidRPr="00754DD1">
              <w:rPr>
                <w:i/>
                <w:sz w:val="20"/>
                <w:szCs w:val="20"/>
              </w:rPr>
              <w:t xml:space="preserve"> </w:t>
            </w:r>
            <w:r w:rsidRPr="00754DD1">
              <w:rPr>
                <w:i/>
                <w:sz w:val="20"/>
                <w:szCs w:val="20"/>
                <w:lang w:val="fr-FR"/>
              </w:rPr>
              <w:t>provoc</w:t>
            </w:r>
            <w:r w:rsidRPr="00754DD1">
              <w:rPr>
                <w:i/>
                <w:sz w:val="20"/>
                <w:szCs w:val="20"/>
              </w:rPr>
              <w:t>ă</w:t>
            </w:r>
            <w:r w:rsidRPr="00754DD1">
              <w:rPr>
                <w:i/>
                <w:sz w:val="20"/>
                <w:szCs w:val="20"/>
                <w:lang w:val="fr-FR"/>
              </w:rPr>
              <w:t>ri</w:t>
            </w:r>
            <w:r w:rsidRPr="00754DD1">
              <w:rPr>
                <w:i/>
                <w:sz w:val="20"/>
                <w:szCs w:val="20"/>
              </w:rPr>
              <w:t xml:space="preserve"> </w:t>
            </w:r>
            <w:r w:rsidRPr="00754DD1">
              <w:rPr>
                <w:i/>
                <w:sz w:val="20"/>
                <w:szCs w:val="20"/>
                <w:lang w:val="fr-FR"/>
              </w:rPr>
              <w:t>spre</w:t>
            </w:r>
            <w:r w:rsidRPr="00754DD1">
              <w:rPr>
                <w:i/>
                <w:sz w:val="20"/>
                <w:szCs w:val="20"/>
              </w:rPr>
              <w:t xml:space="preserve"> </w:t>
            </w:r>
            <w:r w:rsidRPr="00754DD1">
              <w:rPr>
                <w:i/>
                <w:sz w:val="20"/>
                <w:szCs w:val="20"/>
                <w:lang w:val="fr-FR"/>
              </w:rPr>
              <w:t>oportunit</w:t>
            </w:r>
            <w:r w:rsidRPr="00754DD1">
              <w:rPr>
                <w:i/>
                <w:sz w:val="20"/>
                <w:szCs w:val="20"/>
              </w:rPr>
              <w:t>ăţ</w:t>
            </w:r>
            <w:r w:rsidRPr="00754DD1">
              <w:rPr>
                <w:i/>
                <w:sz w:val="20"/>
                <w:szCs w:val="20"/>
                <w:lang w:val="fr-FR"/>
              </w:rPr>
              <w:t>i</w:t>
            </w:r>
            <w:r w:rsidRPr="00754DD1">
              <w:rPr>
                <w:sz w:val="20"/>
                <w:szCs w:val="20"/>
                <w:lang w:val="ro-RO"/>
              </w:rPr>
              <w:t xml:space="preserve"> GUȘTIUC L.</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napToGrid w:val="0"/>
              <w:spacing w:line="256" w:lineRule="auto"/>
              <w:jc w:val="both"/>
              <w:rPr>
                <w:sz w:val="20"/>
                <w:szCs w:val="20"/>
                <w:lang w:val="fr-FR"/>
              </w:rPr>
            </w:pPr>
            <w:r w:rsidRPr="00754DD1">
              <w:rPr>
                <w:sz w:val="20"/>
                <w:szCs w:val="20"/>
                <w:lang w:val="fr-FR"/>
              </w:rPr>
              <w:t>Institutul de Cercetări Juridice, Politice şi Sociologice</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en-US"/>
              </w:rPr>
            </w:pPr>
            <w:r w:rsidRPr="00754DD1">
              <w:rPr>
                <w:sz w:val="20"/>
                <w:szCs w:val="20"/>
                <w:lang w:val="en-US"/>
              </w:rPr>
              <w:t>24 mai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sz w:val="20"/>
                <w:szCs w:val="20"/>
                <w:lang w:val="ro-RO"/>
              </w:rPr>
            </w:pPr>
            <w:r w:rsidRPr="00754DD1">
              <w:rPr>
                <w:sz w:val="20"/>
                <w:szCs w:val="20"/>
                <w:lang w:val="ro-RO"/>
              </w:rPr>
              <w:t xml:space="preserve">Participarea la Conferinţă ştiinţifico-practică internaţională: </w:t>
            </w:r>
            <w:r w:rsidRPr="00754DD1">
              <w:rPr>
                <w:i/>
                <w:sz w:val="20"/>
                <w:szCs w:val="20"/>
                <w:lang w:val="ro-RO"/>
              </w:rPr>
              <w:t>Republica Moldova în contextul implementării acordului de asociere: oportunităţi şi constrângeri interne şi</w:t>
            </w:r>
            <w:r w:rsidRPr="00754DD1">
              <w:rPr>
                <w:sz w:val="20"/>
                <w:szCs w:val="20"/>
                <w:lang w:val="ro-RO"/>
              </w:rPr>
              <w:t xml:space="preserve"> </w:t>
            </w:r>
            <w:r w:rsidRPr="00754DD1">
              <w:rPr>
                <w:i/>
                <w:sz w:val="20"/>
                <w:szCs w:val="20"/>
                <w:lang w:val="ro-RO"/>
              </w:rPr>
              <w:t>externe</w:t>
            </w:r>
            <w:r w:rsidRPr="00754DD1">
              <w:rPr>
                <w:sz w:val="20"/>
                <w:szCs w:val="20"/>
                <w:lang w:val="ro-RO"/>
              </w:rPr>
              <w:t xml:space="preserve"> GUȘTIUC L.</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napToGrid w:val="0"/>
              <w:spacing w:line="256" w:lineRule="auto"/>
              <w:jc w:val="both"/>
              <w:rPr>
                <w:sz w:val="20"/>
                <w:szCs w:val="20"/>
                <w:lang w:val="fr-FR"/>
              </w:rPr>
            </w:pPr>
            <w:r w:rsidRPr="00754DD1">
              <w:rPr>
                <w:sz w:val="20"/>
                <w:szCs w:val="20"/>
                <w:lang w:val="fr-FR"/>
              </w:rPr>
              <w:t>Institutul de Cercetări Juridice, Politice şi Sociologice</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lang w:val="en-US"/>
              </w:rPr>
            </w:pPr>
            <w:r w:rsidRPr="00754DD1">
              <w:rPr>
                <w:sz w:val="20"/>
                <w:szCs w:val="20"/>
                <w:lang w:val="en-US"/>
              </w:rPr>
              <w:t>10 mai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i/>
                <w:sz w:val="20"/>
                <w:szCs w:val="20"/>
                <w:lang w:val="fr-FR"/>
              </w:rPr>
            </w:pPr>
            <w:r w:rsidRPr="00754DD1">
              <w:rPr>
                <w:sz w:val="20"/>
                <w:szCs w:val="20"/>
                <w:lang w:val="fr-FR"/>
              </w:rPr>
              <w:t xml:space="preserve">Participarea la Masa rotundă </w:t>
            </w:r>
            <w:r w:rsidRPr="00754DD1">
              <w:rPr>
                <w:i/>
                <w:sz w:val="20"/>
                <w:szCs w:val="20"/>
                <w:lang w:val="fr-FR"/>
              </w:rPr>
              <w:t>Centenarul unirii Basarabiei cu România: premise, context, impact</w:t>
            </w:r>
            <w:r w:rsidRPr="00754DD1">
              <w:rPr>
                <w:sz w:val="20"/>
                <w:szCs w:val="20"/>
                <w:lang w:val="ro-RO"/>
              </w:rPr>
              <w:t xml:space="preserve"> GUȘTIUC L.</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napToGrid w:val="0"/>
              <w:spacing w:line="256" w:lineRule="auto"/>
              <w:jc w:val="both"/>
              <w:rPr>
                <w:sz w:val="20"/>
                <w:szCs w:val="20"/>
                <w:lang w:val="fr-FR"/>
              </w:rPr>
            </w:pPr>
            <w:r w:rsidRPr="00754DD1">
              <w:rPr>
                <w:sz w:val="20"/>
                <w:szCs w:val="20"/>
                <w:lang w:val="fr-FR"/>
              </w:rPr>
              <w:t>Institutul de Cercetări Juridice, Politice şi Sociologice</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rPr>
            </w:pPr>
            <w:r w:rsidRPr="00754DD1">
              <w:rPr>
                <w:sz w:val="20"/>
                <w:szCs w:val="20"/>
              </w:rPr>
              <w:t>15 martie 2018</w:t>
            </w:r>
          </w:p>
        </w:tc>
      </w:tr>
      <w:tr w:rsidR="00C26AC7" w:rsidTr="00754DD1">
        <w:tc>
          <w:tcPr>
            <w:tcW w:w="4933"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rPr>
                <w:i/>
                <w:sz w:val="20"/>
                <w:szCs w:val="20"/>
              </w:rPr>
            </w:pPr>
            <w:r w:rsidRPr="00754DD1">
              <w:rPr>
                <w:sz w:val="20"/>
                <w:szCs w:val="20"/>
                <w:lang w:val="fr-FR"/>
              </w:rPr>
              <w:t>Participarea</w:t>
            </w:r>
            <w:r w:rsidRPr="00754DD1">
              <w:rPr>
                <w:sz w:val="20"/>
                <w:szCs w:val="20"/>
              </w:rPr>
              <w:t xml:space="preserve"> </w:t>
            </w:r>
            <w:r w:rsidRPr="00754DD1">
              <w:rPr>
                <w:sz w:val="20"/>
                <w:szCs w:val="20"/>
                <w:lang w:val="fr-FR"/>
              </w:rPr>
              <w:t>la</w:t>
            </w:r>
            <w:r w:rsidRPr="00754DD1">
              <w:rPr>
                <w:sz w:val="20"/>
                <w:szCs w:val="20"/>
              </w:rPr>
              <w:t xml:space="preserve"> </w:t>
            </w:r>
            <w:r w:rsidRPr="00754DD1">
              <w:rPr>
                <w:sz w:val="20"/>
                <w:szCs w:val="20"/>
                <w:lang w:val="fr-FR"/>
              </w:rPr>
              <w:t>Conferin</w:t>
            </w:r>
            <w:r w:rsidRPr="00754DD1">
              <w:rPr>
                <w:sz w:val="20"/>
                <w:szCs w:val="20"/>
              </w:rPr>
              <w:t>ț</w:t>
            </w:r>
            <w:r w:rsidRPr="00754DD1">
              <w:rPr>
                <w:sz w:val="20"/>
                <w:szCs w:val="20"/>
                <w:lang w:val="fr-FR"/>
              </w:rPr>
              <w:t>a</w:t>
            </w:r>
            <w:r w:rsidRPr="00754DD1">
              <w:rPr>
                <w:sz w:val="20"/>
                <w:szCs w:val="20"/>
              </w:rPr>
              <w:t xml:space="preserve"> ș</w:t>
            </w:r>
            <w:r w:rsidRPr="00754DD1">
              <w:rPr>
                <w:sz w:val="20"/>
                <w:szCs w:val="20"/>
                <w:lang w:val="fr-FR"/>
              </w:rPr>
              <w:t>tiin</w:t>
            </w:r>
            <w:r w:rsidRPr="00754DD1">
              <w:rPr>
                <w:sz w:val="20"/>
                <w:szCs w:val="20"/>
              </w:rPr>
              <w:t>ț</w:t>
            </w:r>
            <w:r w:rsidRPr="00754DD1">
              <w:rPr>
                <w:sz w:val="20"/>
                <w:szCs w:val="20"/>
                <w:lang w:val="fr-FR"/>
              </w:rPr>
              <w:t>ific</w:t>
            </w:r>
            <w:r w:rsidRPr="00754DD1">
              <w:rPr>
                <w:sz w:val="20"/>
                <w:szCs w:val="20"/>
              </w:rPr>
              <w:t xml:space="preserve">ă </w:t>
            </w:r>
            <w:r w:rsidRPr="00754DD1">
              <w:rPr>
                <w:sz w:val="20"/>
                <w:szCs w:val="20"/>
                <w:lang w:val="fr-FR"/>
              </w:rPr>
              <w:t>na</w:t>
            </w:r>
            <w:r w:rsidRPr="00754DD1">
              <w:rPr>
                <w:sz w:val="20"/>
                <w:szCs w:val="20"/>
              </w:rPr>
              <w:t>ț</w:t>
            </w:r>
            <w:r w:rsidRPr="00754DD1">
              <w:rPr>
                <w:sz w:val="20"/>
                <w:szCs w:val="20"/>
                <w:lang w:val="fr-FR"/>
              </w:rPr>
              <w:t>ional</w:t>
            </w:r>
            <w:r w:rsidRPr="00754DD1">
              <w:rPr>
                <w:sz w:val="20"/>
                <w:szCs w:val="20"/>
              </w:rPr>
              <w:t xml:space="preserve">ă </w:t>
            </w:r>
            <w:r w:rsidRPr="00754DD1">
              <w:rPr>
                <w:i/>
                <w:sz w:val="20"/>
                <w:szCs w:val="20"/>
                <w:lang w:val="fr-FR"/>
              </w:rPr>
              <w:t>Respectarea</w:t>
            </w:r>
            <w:r w:rsidRPr="00754DD1">
              <w:rPr>
                <w:i/>
                <w:sz w:val="20"/>
                <w:szCs w:val="20"/>
              </w:rPr>
              <w:t xml:space="preserve"> </w:t>
            </w:r>
            <w:r w:rsidRPr="00754DD1">
              <w:rPr>
                <w:i/>
                <w:sz w:val="20"/>
                <w:szCs w:val="20"/>
                <w:lang w:val="fr-FR"/>
              </w:rPr>
              <w:t>drepturilor</w:t>
            </w:r>
            <w:r w:rsidRPr="00754DD1">
              <w:rPr>
                <w:i/>
                <w:sz w:val="20"/>
                <w:szCs w:val="20"/>
              </w:rPr>
              <w:t xml:space="preserve"> </w:t>
            </w:r>
            <w:r w:rsidRPr="00754DD1">
              <w:rPr>
                <w:i/>
                <w:sz w:val="20"/>
                <w:szCs w:val="20"/>
                <w:lang w:val="fr-FR"/>
              </w:rPr>
              <w:t>omului</w:t>
            </w:r>
            <w:r w:rsidRPr="00754DD1">
              <w:rPr>
                <w:i/>
                <w:sz w:val="20"/>
                <w:szCs w:val="20"/>
              </w:rPr>
              <w:t xml:space="preserve">: </w:t>
            </w:r>
            <w:r w:rsidRPr="00754DD1">
              <w:rPr>
                <w:i/>
                <w:sz w:val="20"/>
                <w:szCs w:val="20"/>
                <w:lang w:val="fr-FR"/>
              </w:rPr>
              <w:t>aspecte</w:t>
            </w:r>
            <w:r w:rsidRPr="00754DD1">
              <w:rPr>
                <w:i/>
                <w:sz w:val="20"/>
                <w:szCs w:val="20"/>
              </w:rPr>
              <w:t xml:space="preserve"> </w:t>
            </w:r>
            <w:r w:rsidRPr="00754DD1">
              <w:rPr>
                <w:i/>
                <w:sz w:val="20"/>
                <w:szCs w:val="20"/>
                <w:lang w:val="fr-FR"/>
              </w:rPr>
              <w:t>na</w:t>
            </w:r>
            <w:r w:rsidRPr="00754DD1">
              <w:rPr>
                <w:i/>
                <w:sz w:val="20"/>
                <w:szCs w:val="20"/>
              </w:rPr>
              <w:t>ț</w:t>
            </w:r>
            <w:r w:rsidRPr="00754DD1">
              <w:rPr>
                <w:i/>
                <w:sz w:val="20"/>
                <w:szCs w:val="20"/>
                <w:lang w:val="fr-FR"/>
              </w:rPr>
              <w:t>ionale</w:t>
            </w:r>
            <w:r w:rsidRPr="00754DD1">
              <w:rPr>
                <w:i/>
                <w:sz w:val="20"/>
                <w:szCs w:val="20"/>
              </w:rPr>
              <w:t xml:space="preserve"> ș</w:t>
            </w:r>
            <w:r w:rsidRPr="00754DD1">
              <w:rPr>
                <w:i/>
                <w:sz w:val="20"/>
                <w:szCs w:val="20"/>
                <w:lang w:val="fr-FR"/>
              </w:rPr>
              <w:t>i</w:t>
            </w:r>
            <w:r w:rsidRPr="00754DD1">
              <w:rPr>
                <w:i/>
                <w:sz w:val="20"/>
                <w:szCs w:val="20"/>
              </w:rPr>
              <w:t xml:space="preserve"> </w:t>
            </w:r>
            <w:r w:rsidRPr="00754DD1">
              <w:rPr>
                <w:i/>
                <w:sz w:val="20"/>
                <w:szCs w:val="20"/>
                <w:lang w:val="fr-FR"/>
              </w:rPr>
              <w:t>interna</w:t>
            </w:r>
            <w:r w:rsidRPr="00754DD1">
              <w:rPr>
                <w:i/>
                <w:sz w:val="20"/>
                <w:szCs w:val="20"/>
              </w:rPr>
              <w:t>ț</w:t>
            </w:r>
            <w:r w:rsidRPr="00754DD1">
              <w:rPr>
                <w:i/>
                <w:sz w:val="20"/>
                <w:szCs w:val="20"/>
                <w:lang w:val="fr-FR"/>
              </w:rPr>
              <w:t>ionale</w:t>
            </w:r>
            <w:r w:rsidRPr="00754DD1">
              <w:rPr>
                <w:sz w:val="20"/>
                <w:szCs w:val="20"/>
                <w:lang w:val="ro-RO"/>
              </w:rPr>
              <w:t xml:space="preserve"> GUȘTIUC L.</w:t>
            </w:r>
          </w:p>
        </w:tc>
        <w:tc>
          <w:tcPr>
            <w:tcW w:w="3685"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napToGrid w:val="0"/>
              <w:spacing w:line="256" w:lineRule="auto"/>
              <w:jc w:val="both"/>
              <w:rPr>
                <w:sz w:val="20"/>
                <w:szCs w:val="20"/>
              </w:rPr>
            </w:pPr>
            <w:r w:rsidRPr="00754DD1">
              <w:rPr>
                <w:sz w:val="20"/>
                <w:szCs w:val="20"/>
                <w:lang w:val="en-US"/>
              </w:rPr>
              <w:t>Academia de Administrare Publică</w:t>
            </w:r>
          </w:p>
        </w:tc>
        <w:tc>
          <w:tcPr>
            <w:tcW w:w="2694" w:type="dxa"/>
            <w:tcBorders>
              <w:top w:val="single" w:sz="4" w:space="0" w:color="auto"/>
              <w:left w:val="single" w:sz="4" w:space="0" w:color="auto"/>
              <w:bottom w:val="single" w:sz="4" w:space="0" w:color="auto"/>
              <w:right w:val="single" w:sz="4" w:space="0" w:color="auto"/>
            </w:tcBorders>
            <w:hideMark/>
          </w:tcPr>
          <w:p w:rsidR="00C26AC7" w:rsidRPr="00754DD1" w:rsidRDefault="00C26AC7" w:rsidP="00C26AC7">
            <w:pPr>
              <w:spacing w:line="256" w:lineRule="auto"/>
              <w:jc w:val="center"/>
              <w:rPr>
                <w:sz w:val="20"/>
                <w:szCs w:val="20"/>
              </w:rPr>
            </w:pPr>
            <w:r w:rsidRPr="00754DD1">
              <w:rPr>
                <w:sz w:val="20"/>
                <w:szCs w:val="20"/>
              </w:rPr>
              <w:t>10 decembrie</w:t>
            </w:r>
          </w:p>
          <w:p w:rsidR="00C26AC7" w:rsidRPr="00754DD1" w:rsidRDefault="00C26AC7" w:rsidP="00C26AC7">
            <w:pPr>
              <w:spacing w:line="256" w:lineRule="auto"/>
              <w:jc w:val="center"/>
              <w:rPr>
                <w:sz w:val="20"/>
                <w:szCs w:val="20"/>
              </w:rPr>
            </w:pPr>
            <w:r w:rsidRPr="00754DD1">
              <w:rPr>
                <w:sz w:val="20"/>
                <w:szCs w:val="20"/>
              </w:rPr>
              <w:t>2018</w:t>
            </w:r>
          </w:p>
        </w:tc>
      </w:tr>
      <w:tr w:rsidR="004740C0" w:rsidRPr="00D53B4C" w:rsidTr="00754DD1">
        <w:tc>
          <w:tcPr>
            <w:tcW w:w="4933" w:type="dxa"/>
            <w:shd w:val="clear" w:color="auto" w:fill="auto"/>
          </w:tcPr>
          <w:p w:rsidR="004740C0" w:rsidRPr="00754DD1" w:rsidRDefault="004740C0" w:rsidP="00D64384">
            <w:pPr>
              <w:rPr>
                <w:rStyle w:val="Robust"/>
                <w:b w:val="0"/>
                <w:sz w:val="20"/>
                <w:szCs w:val="20"/>
                <w:lang w:val="fr-FR"/>
              </w:rPr>
            </w:pPr>
            <w:r w:rsidRPr="00754DD1">
              <w:rPr>
                <w:rStyle w:val="Robust"/>
                <w:b w:val="0"/>
                <w:sz w:val="20"/>
                <w:szCs w:val="20"/>
                <w:lang w:val="fr-FR"/>
              </w:rPr>
              <w:t>Membru al Seminarului Științific de profil la teoria generală a dreptului (interuniversitar).</w:t>
            </w:r>
          </w:p>
          <w:p w:rsidR="004740C0" w:rsidRPr="00754DD1" w:rsidRDefault="004740C0" w:rsidP="00D64384">
            <w:pPr>
              <w:rPr>
                <w:rStyle w:val="Robust"/>
                <w:b w:val="0"/>
                <w:sz w:val="20"/>
                <w:szCs w:val="20"/>
                <w:lang w:val="fr-FR"/>
              </w:rPr>
            </w:pPr>
            <w:r w:rsidRPr="00754DD1">
              <w:rPr>
                <w:rFonts w:eastAsia="TimesNewRomanPS-BoldMT"/>
                <w:sz w:val="20"/>
                <w:szCs w:val="20"/>
              </w:rPr>
              <w:t>Grama Dumitru</w:t>
            </w:r>
          </w:p>
        </w:tc>
        <w:tc>
          <w:tcPr>
            <w:tcW w:w="3685" w:type="dxa"/>
            <w:shd w:val="clear" w:color="auto" w:fill="auto"/>
          </w:tcPr>
          <w:p w:rsidR="004740C0" w:rsidRPr="00754DD1" w:rsidRDefault="004740C0" w:rsidP="00D64384">
            <w:pPr>
              <w:jc w:val="center"/>
              <w:rPr>
                <w:sz w:val="20"/>
                <w:szCs w:val="20"/>
              </w:rPr>
            </w:pPr>
            <w:r w:rsidRPr="00754DD1">
              <w:rPr>
                <w:rStyle w:val="Robust"/>
                <w:b w:val="0"/>
                <w:sz w:val="20"/>
                <w:szCs w:val="20"/>
                <w:lang w:val="fr-FR"/>
              </w:rPr>
              <w:t>ISJPS</w:t>
            </w:r>
          </w:p>
        </w:tc>
        <w:tc>
          <w:tcPr>
            <w:tcW w:w="2694" w:type="dxa"/>
            <w:shd w:val="clear" w:color="auto" w:fill="auto"/>
          </w:tcPr>
          <w:p w:rsidR="004740C0" w:rsidRPr="00754DD1" w:rsidRDefault="004740C0" w:rsidP="00D64384">
            <w:pPr>
              <w:jc w:val="center"/>
              <w:rPr>
                <w:sz w:val="20"/>
                <w:szCs w:val="20"/>
                <w:lang w:val="fr-FR"/>
              </w:rPr>
            </w:pPr>
            <w:r w:rsidRPr="00754DD1">
              <w:rPr>
                <w:sz w:val="20"/>
                <w:szCs w:val="20"/>
                <w:lang w:val="fr-FR"/>
              </w:rPr>
              <w:t>2018</w:t>
            </w:r>
          </w:p>
        </w:tc>
      </w:tr>
      <w:tr w:rsidR="004740C0" w:rsidRPr="00D53B4C" w:rsidTr="00754DD1">
        <w:tc>
          <w:tcPr>
            <w:tcW w:w="4933" w:type="dxa"/>
            <w:shd w:val="clear" w:color="auto" w:fill="auto"/>
          </w:tcPr>
          <w:p w:rsidR="004740C0" w:rsidRPr="00754DD1" w:rsidRDefault="004740C0" w:rsidP="00D64384">
            <w:pPr>
              <w:rPr>
                <w:rStyle w:val="Robust"/>
                <w:b w:val="0"/>
                <w:sz w:val="20"/>
                <w:szCs w:val="20"/>
                <w:lang w:val="fr-FR"/>
              </w:rPr>
            </w:pPr>
            <w:r w:rsidRPr="00754DD1">
              <w:rPr>
                <w:rStyle w:val="Robust"/>
                <w:b w:val="0"/>
                <w:sz w:val="20"/>
                <w:szCs w:val="20"/>
                <w:lang w:val="fr-FR"/>
              </w:rPr>
              <w:t>Membru al Seminarului Științific de profil la dreptul constituțional din cadrul ISJPS.</w:t>
            </w:r>
          </w:p>
          <w:p w:rsidR="004740C0" w:rsidRPr="00754DD1" w:rsidRDefault="004740C0" w:rsidP="00D64384">
            <w:pPr>
              <w:rPr>
                <w:sz w:val="20"/>
                <w:szCs w:val="20"/>
                <w:lang w:val="it-IT"/>
              </w:rPr>
            </w:pPr>
            <w:r w:rsidRPr="00754DD1">
              <w:rPr>
                <w:rFonts w:eastAsia="TimesNewRomanPS-BoldMT"/>
                <w:sz w:val="20"/>
                <w:szCs w:val="20"/>
              </w:rPr>
              <w:t>Grama Dumitru</w:t>
            </w:r>
          </w:p>
        </w:tc>
        <w:tc>
          <w:tcPr>
            <w:tcW w:w="3685" w:type="dxa"/>
            <w:shd w:val="clear" w:color="auto" w:fill="auto"/>
          </w:tcPr>
          <w:p w:rsidR="004740C0" w:rsidRPr="00754DD1" w:rsidRDefault="004740C0" w:rsidP="00D64384">
            <w:pPr>
              <w:jc w:val="center"/>
              <w:rPr>
                <w:sz w:val="20"/>
                <w:szCs w:val="20"/>
              </w:rPr>
            </w:pPr>
            <w:r w:rsidRPr="00754DD1">
              <w:rPr>
                <w:rStyle w:val="Robust"/>
                <w:b w:val="0"/>
                <w:sz w:val="20"/>
                <w:szCs w:val="20"/>
                <w:lang w:val="fr-FR"/>
              </w:rPr>
              <w:t>ISJPS</w:t>
            </w:r>
          </w:p>
        </w:tc>
        <w:tc>
          <w:tcPr>
            <w:tcW w:w="2694" w:type="dxa"/>
            <w:shd w:val="clear" w:color="auto" w:fill="auto"/>
          </w:tcPr>
          <w:p w:rsidR="004740C0" w:rsidRPr="00754DD1" w:rsidRDefault="004740C0" w:rsidP="00D64384">
            <w:pPr>
              <w:jc w:val="center"/>
              <w:rPr>
                <w:sz w:val="20"/>
                <w:szCs w:val="20"/>
                <w:lang w:val="ro-RO"/>
              </w:rPr>
            </w:pPr>
            <w:r w:rsidRPr="00754DD1">
              <w:rPr>
                <w:sz w:val="20"/>
                <w:szCs w:val="20"/>
                <w:lang w:val="ro-RO"/>
              </w:rPr>
              <w:t>2018</w:t>
            </w:r>
          </w:p>
        </w:tc>
      </w:tr>
      <w:tr w:rsidR="004740C0" w:rsidRPr="00D602DF" w:rsidTr="00754DD1">
        <w:tc>
          <w:tcPr>
            <w:tcW w:w="4933" w:type="dxa"/>
            <w:shd w:val="clear" w:color="auto" w:fill="auto"/>
          </w:tcPr>
          <w:p w:rsidR="004740C0" w:rsidRPr="00754DD1" w:rsidRDefault="004740C0" w:rsidP="00D64384">
            <w:pPr>
              <w:rPr>
                <w:sz w:val="20"/>
                <w:szCs w:val="20"/>
                <w:lang w:val="it-IT"/>
              </w:rPr>
            </w:pPr>
            <w:r w:rsidRPr="00754DD1">
              <w:rPr>
                <w:sz w:val="20"/>
                <w:szCs w:val="20"/>
                <w:lang w:val="it-IT"/>
              </w:rPr>
              <w:t>Membru al Comisiei de experți la teoria general a dreptului de pe lângă Consiliul Național de Acreditare și de Atestare.</w:t>
            </w:r>
          </w:p>
          <w:p w:rsidR="004740C0" w:rsidRPr="00754DD1" w:rsidRDefault="004740C0" w:rsidP="00D64384">
            <w:pPr>
              <w:rPr>
                <w:sz w:val="20"/>
                <w:szCs w:val="20"/>
                <w:lang w:val="it-IT"/>
              </w:rPr>
            </w:pPr>
            <w:r w:rsidRPr="00754DD1">
              <w:rPr>
                <w:rFonts w:eastAsia="TimesNewRomanPS-BoldMT"/>
                <w:sz w:val="20"/>
                <w:szCs w:val="20"/>
              </w:rPr>
              <w:t>Grama Dumitru</w:t>
            </w:r>
          </w:p>
        </w:tc>
        <w:tc>
          <w:tcPr>
            <w:tcW w:w="3685" w:type="dxa"/>
            <w:shd w:val="clear" w:color="auto" w:fill="auto"/>
          </w:tcPr>
          <w:p w:rsidR="004740C0" w:rsidRPr="00754DD1" w:rsidRDefault="004740C0" w:rsidP="00D64384">
            <w:pPr>
              <w:jc w:val="center"/>
              <w:rPr>
                <w:sz w:val="20"/>
                <w:szCs w:val="20"/>
              </w:rPr>
            </w:pPr>
            <w:r w:rsidRPr="00754DD1">
              <w:rPr>
                <w:rStyle w:val="Robust"/>
                <w:b w:val="0"/>
                <w:sz w:val="20"/>
                <w:szCs w:val="20"/>
                <w:lang w:val="fr-FR"/>
              </w:rPr>
              <w:t>ISJPS</w:t>
            </w:r>
          </w:p>
        </w:tc>
        <w:tc>
          <w:tcPr>
            <w:tcW w:w="2694" w:type="dxa"/>
            <w:shd w:val="clear" w:color="auto" w:fill="auto"/>
          </w:tcPr>
          <w:p w:rsidR="004740C0" w:rsidRPr="00754DD1" w:rsidRDefault="004740C0" w:rsidP="00D64384">
            <w:pPr>
              <w:jc w:val="center"/>
              <w:rPr>
                <w:sz w:val="20"/>
                <w:szCs w:val="20"/>
                <w:lang w:val="ro-RO"/>
              </w:rPr>
            </w:pPr>
            <w:r w:rsidRPr="00754DD1">
              <w:rPr>
                <w:sz w:val="20"/>
                <w:szCs w:val="20"/>
                <w:lang w:val="ro-RO"/>
              </w:rPr>
              <w:t>2018</w:t>
            </w:r>
          </w:p>
        </w:tc>
      </w:tr>
      <w:tr w:rsidR="004740C0" w:rsidRPr="00D602DF" w:rsidTr="00754DD1">
        <w:tc>
          <w:tcPr>
            <w:tcW w:w="4933" w:type="dxa"/>
            <w:shd w:val="clear" w:color="auto" w:fill="auto"/>
          </w:tcPr>
          <w:p w:rsidR="004740C0" w:rsidRPr="00754DD1" w:rsidRDefault="004740C0" w:rsidP="00D64384">
            <w:pPr>
              <w:rPr>
                <w:sz w:val="20"/>
                <w:szCs w:val="20"/>
                <w:lang w:val="fr-FR"/>
              </w:rPr>
            </w:pPr>
            <w:r w:rsidRPr="00754DD1">
              <w:rPr>
                <w:sz w:val="20"/>
                <w:szCs w:val="20"/>
                <w:lang w:val="fr-FR"/>
              </w:rPr>
              <w:t>Membru în Consilii Științifice de susținere a tezelor de doctor în drept.</w:t>
            </w:r>
          </w:p>
          <w:p w:rsidR="004740C0" w:rsidRPr="00754DD1" w:rsidRDefault="004740C0" w:rsidP="00D64384">
            <w:pPr>
              <w:rPr>
                <w:sz w:val="20"/>
                <w:szCs w:val="20"/>
                <w:lang w:val="fr-FR"/>
              </w:rPr>
            </w:pPr>
            <w:r w:rsidRPr="00754DD1">
              <w:rPr>
                <w:rFonts w:eastAsia="TimesNewRomanPS-BoldMT"/>
                <w:sz w:val="20"/>
                <w:szCs w:val="20"/>
              </w:rPr>
              <w:t>Grama Dumitru</w:t>
            </w:r>
          </w:p>
        </w:tc>
        <w:tc>
          <w:tcPr>
            <w:tcW w:w="3685" w:type="dxa"/>
            <w:shd w:val="clear" w:color="auto" w:fill="auto"/>
          </w:tcPr>
          <w:p w:rsidR="004740C0" w:rsidRPr="00754DD1" w:rsidRDefault="004740C0" w:rsidP="00D64384">
            <w:pPr>
              <w:jc w:val="center"/>
              <w:rPr>
                <w:sz w:val="20"/>
                <w:szCs w:val="20"/>
              </w:rPr>
            </w:pPr>
            <w:r w:rsidRPr="00754DD1">
              <w:rPr>
                <w:rStyle w:val="Robust"/>
                <w:b w:val="0"/>
                <w:sz w:val="20"/>
                <w:szCs w:val="20"/>
                <w:lang w:val="fr-FR"/>
              </w:rPr>
              <w:t>ISJPS</w:t>
            </w:r>
          </w:p>
        </w:tc>
        <w:tc>
          <w:tcPr>
            <w:tcW w:w="2694" w:type="dxa"/>
            <w:shd w:val="clear" w:color="auto" w:fill="auto"/>
          </w:tcPr>
          <w:p w:rsidR="004740C0" w:rsidRPr="00754DD1" w:rsidRDefault="004740C0" w:rsidP="00D64384">
            <w:pPr>
              <w:jc w:val="center"/>
              <w:rPr>
                <w:sz w:val="20"/>
                <w:szCs w:val="20"/>
                <w:lang w:val="ro-RO"/>
              </w:rPr>
            </w:pPr>
            <w:r w:rsidRPr="00754DD1">
              <w:rPr>
                <w:sz w:val="20"/>
                <w:szCs w:val="20"/>
                <w:lang w:val="ro-RO"/>
              </w:rPr>
              <w:t>2018</w:t>
            </w:r>
          </w:p>
        </w:tc>
      </w:tr>
      <w:tr w:rsidR="004740C0" w:rsidRPr="00D602DF" w:rsidTr="00754DD1">
        <w:tc>
          <w:tcPr>
            <w:tcW w:w="4933" w:type="dxa"/>
            <w:shd w:val="clear" w:color="auto" w:fill="auto"/>
          </w:tcPr>
          <w:p w:rsidR="004740C0" w:rsidRPr="00754DD1" w:rsidRDefault="004740C0" w:rsidP="00D64384">
            <w:pPr>
              <w:rPr>
                <w:sz w:val="20"/>
                <w:szCs w:val="20"/>
                <w:lang w:val="it-IT"/>
              </w:rPr>
            </w:pPr>
            <w:r w:rsidRPr="00754DD1">
              <w:rPr>
                <w:sz w:val="20"/>
                <w:szCs w:val="20"/>
                <w:lang w:val="it-IT"/>
              </w:rPr>
              <w:t>Conducător al Asociației științifice studențești ”Cugetătorul” la ULIM</w:t>
            </w:r>
          </w:p>
          <w:p w:rsidR="004740C0" w:rsidRPr="00754DD1" w:rsidRDefault="004740C0" w:rsidP="00D64384">
            <w:pPr>
              <w:rPr>
                <w:sz w:val="20"/>
                <w:szCs w:val="20"/>
                <w:lang w:val="it-IT"/>
              </w:rPr>
            </w:pPr>
            <w:r w:rsidRPr="00754DD1">
              <w:rPr>
                <w:rFonts w:eastAsia="TimesNewRomanPS-BoldMT"/>
                <w:sz w:val="20"/>
                <w:szCs w:val="20"/>
              </w:rPr>
              <w:t>Grama Dumitru</w:t>
            </w:r>
          </w:p>
        </w:tc>
        <w:tc>
          <w:tcPr>
            <w:tcW w:w="3685" w:type="dxa"/>
            <w:shd w:val="clear" w:color="auto" w:fill="auto"/>
          </w:tcPr>
          <w:p w:rsidR="004740C0" w:rsidRPr="00754DD1" w:rsidRDefault="004740C0" w:rsidP="00D64384">
            <w:pPr>
              <w:jc w:val="center"/>
              <w:rPr>
                <w:sz w:val="20"/>
                <w:szCs w:val="20"/>
              </w:rPr>
            </w:pPr>
            <w:r w:rsidRPr="00754DD1">
              <w:rPr>
                <w:rStyle w:val="Robust"/>
                <w:b w:val="0"/>
                <w:sz w:val="20"/>
                <w:szCs w:val="20"/>
                <w:lang w:val="fr-FR"/>
              </w:rPr>
              <w:t>ISJPS</w:t>
            </w:r>
          </w:p>
        </w:tc>
        <w:tc>
          <w:tcPr>
            <w:tcW w:w="2694" w:type="dxa"/>
            <w:shd w:val="clear" w:color="auto" w:fill="auto"/>
          </w:tcPr>
          <w:p w:rsidR="004740C0" w:rsidRPr="00754DD1" w:rsidRDefault="004740C0" w:rsidP="00D64384">
            <w:pPr>
              <w:jc w:val="center"/>
              <w:rPr>
                <w:sz w:val="20"/>
                <w:szCs w:val="20"/>
                <w:lang w:val="ro-RO"/>
              </w:rPr>
            </w:pPr>
            <w:r w:rsidRPr="00754DD1">
              <w:rPr>
                <w:sz w:val="20"/>
                <w:szCs w:val="20"/>
                <w:lang w:val="ro-RO"/>
              </w:rPr>
              <w:t>2018</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Participarea la şedinţele Seminarului Ştiinţific de Profil pentru examinarea tezei de doctor în drept. Specilizarea 554 Drept penal. Cernomoreț Serghei</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shd w:val="clear" w:color="auto" w:fill="FFFFFF"/>
              </w:rPr>
            </w:pPr>
            <w:r w:rsidRPr="00754DD1">
              <w:rPr>
                <w:rFonts w:ascii="Times New Roman" w:hAnsi="Times New Roman" w:cs="Times New Roman"/>
                <w:sz w:val="20"/>
                <w:szCs w:val="20"/>
                <w:shd w:val="clear" w:color="auto" w:fill="FFFFFF"/>
              </w:rPr>
              <w:t>1. şedinţa Seminarului Ştiinţific de Profil la care se discuta teza de doctor a dnei </w:t>
            </w:r>
            <w:r w:rsidRPr="00754DD1">
              <w:rPr>
                <w:rStyle w:val="Robust"/>
                <w:rFonts w:ascii="Times New Roman" w:hAnsi="Times New Roman" w:cs="Times New Roman"/>
                <w:sz w:val="20"/>
                <w:szCs w:val="20"/>
                <w:shd w:val="clear" w:color="auto" w:fill="FFFFFF"/>
              </w:rPr>
              <w:t>CARAMAN Natalia</w:t>
            </w:r>
            <w:r w:rsidRPr="00754DD1">
              <w:rPr>
                <w:rFonts w:ascii="Times New Roman" w:hAnsi="Times New Roman" w:cs="Times New Roman"/>
                <w:sz w:val="20"/>
                <w:szCs w:val="20"/>
                <w:shd w:val="clear" w:color="auto" w:fill="FFFFFF"/>
              </w:rPr>
              <w:t> cu tema: </w:t>
            </w:r>
            <w:r w:rsidRPr="00754DD1">
              <w:rPr>
                <w:rStyle w:val="Robust"/>
                <w:rFonts w:ascii="Times New Roman" w:hAnsi="Times New Roman" w:cs="Times New Roman"/>
                <w:i/>
                <w:iCs/>
                <w:sz w:val="20"/>
                <w:szCs w:val="20"/>
                <w:shd w:val="clear" w:color="auto" w:fill="FFFFFF"/>
              </w:rPr>
              <w:t>"Детерминация  преступлений, совершаемых лицами женского пола в Республике Молдова"</w:t>
            </w:r>
            <w:r w:rsidRPr="00754DD1">
              <w:rPr>
                <w:rFonts w:ascii="Times New Roman" w:hAnsi="Times New Roman" w:cs="Times New Roman"/>
                <w:sz w:val="20"/>
                <w:szCs w:val="20"/>
                <w:shd w:val="clear" w:color="auto" w:fill="FFFFFF"/>
              </w:rPr>
              <w:t>, conducător ştiinţific dl </w:t>
            </w:r>
            <w:r w:rsidRPr="00754DD1">
              <w:rPr>
                <w:rFonts w:ascii="Times New Roman" w:hAnsi="Times New Roman" w:cs="Times New Roman"/>
                <w:bCs/>
                <w:sz w:val="20"/>
                <w:szCs w:val="20"/>
                <w:shd w:val="clear" w:color="auto" w:fill="FFFFFF"/>
              </w:rPr>
              <w:t>MARIŢ Alexandru</w:t>
            </w:r>
            <w:r w:rsidRPr="00754DD1">
              <w:rPr>
                <w:rFonts w:ascii="Times New Roman" w:hAnsi="Times New Roman" w:cs="Times New Roman"/>
                <w:sz w:val="20"/>
                <w:szCs w:val="20"/>
                <w:shd w:val="clear" w:color="auto" w:fill="FFFFFF"/>
              </w:rPr>
              <w:t>, doctor în drept, conferenţiar universitar;</w:t>
            </w: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shd w:val="clear" w:color="auto" w:fill="FFFFFF"/>
              </w:rPr>
              <w:t>2. sedinta SSP la care se va discuta teza de doctor a dei </w:t>
            </w:r>
            <w:r w:rsidRPr="00754DD1">
              <w:rPr>
                <w:rStyle w:val="Robust"/>
                <w:rFonts w:ascii="Times New Roman" w:hAnsi="Times New Roman" w:cs="Times New Roman"/>
                <w:sz w:val="20"/>
                <w:szCs w:val="20"/>
                <w:shd w:val="clear" w:color="auto" w:fill="FFFFFF"/>
              </w:rPr>
              <w:t>PURICI Svetlana</w:t>
            </w:r>
            <w:r w:rsidRPr="00754DD1">
              <w:rPr>
                <w:rFonts w:ascii="Times New Roman" w:hAnsi="Times New Roman" w:cs="Times New Roman"/>
                <w:sz w:val="20"/>
                <w:szCs w:val="20"/>
                <w:shd w:val="clear" w:color="auto" w:fill="FFFFFF"/>
              </w:rPr>
              <w:t> cu tema: "</w:t>
            </w:r>
            <w:r w:rsidRPr="00754DD1">
              <w:rPr>
                <w:rStyle w:val="Robust"/>
                <w:rFonts w:ascii="Times New Roman" w:hAnsi="Times New Roman" w:cs="Times New Roman"/>
                <w:sz w:val="20"/>
                <w:szCs w:val="20"/>
                <w:shd w:val="clear" w:color="auto" w:fill="FFFFFF"/>
              </w:rPr>
              <w:t> Metodica cercetarii infractiunilor din domeniul informaticii</w:t>
            </w:r>
            <w:r w:rsidRPr="00754DD1">
              <w:rPr>
                <w:rFonts w:ascii="Times New Roman" w:hAnsi="Times New Roman" w:cs="Times New Roman"/>
                <w:sz w:val="20"/>
                <w:szCs w:val="20"/>
                <w:shd w:val="clear" w:color="auto" w:fill="FFFFFF"/>
              </w:rPr>
              <w:t>" la specialitatea 554.04-criminalistica, experiza judiciara, investigatii operative, conducator stiintific dl </w:t>
            </w:r>
            <w:r w:rsidRPr="00754DD1">
              <w:rPr>
                <w:rStyle w:val="Robust"/>
                <w:rFonts w:ascii="Times New Roman" w:hAnsi="Times New Roman" w:cs="Times New Roman"/>
                <w:sz w:val="20"/>
                <w:szCs w:val="20"/>
                <w:shd w:val="clear" w:color="auto" w:fill="FFFFFF"/>
              </w:rPr>
              <w:t>GOLUBENCO Gheorghe,</w:t>
            </w:r>
            <w:r w:rsidRPr="00754DD1">
              <w:rPr>
                <w:rFonts w:ascii="Times New Roman" w:hAnsi="Times New Roman" w:cs="Times New Roman"/>
                <w:sz w:val="20"/>
                <w:szCs w:val="20"/>
                <w:shd w:val="clear" w:color="auto" w:fill="FFFFFF"/>
              </w:rPr>
              <w:t xml:space="preserve"> doctor in </w:t>
            </w:r>
            <w:r w:rsidRPr="00754DD1">
              <w:rPr>
                <w:rFonts w:ascii="Times New Roman" w:hAnsi="Times New Roman" w:cs="Times New Roman"/>
                <w:sz w:val="20"/>
                <w:szCs w:val="20"/>
                <w:shd w:val="clear" w:color="auto" w:fill="FFFFFF"/>
              </w:rPr>
              <w:lastRenderedPageBreak/>
              <w:t>drept, profesor universitar.</w:t>
            </w: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13.03.2018</w:t>
            </w: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15.02.2018</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pacing w:val="-4"/>
                <w:sz w:val="20"/>
                <w:szCs w:val="20"/>
              </w:rPr>
            </w:pPr>
            <w:r w:rsidRPr="00754DD1">
              <w:rPr>
                <w:rFonts w:ascii="Times New Roman" w:hAnsi="Times New Roman" w:cs="Times New Roman"/>
                <w:spacing w:val="-4"/>
                <w:sz w:val="20"/>
                <w:szCs w:val="20"/>
              </w:rPr>
              <w:lastRenderedPageBreak/>
              <w:t xml:space="preserve">Participare în activitatea comisiilor şi grupurilor de lucru. </w:t>
            </w:r>
            <w:r w:rsidRPr="00754DD1">
              <w:rPr>
                <w:rFonts w:ascii="Times New Roman" w:hAnsi="Times New Roman" w:cs="Times New Roman"/>
                <w:sz w:val="20"/>
                <w:szCs w:val="20"/>
              </w:rPr>
              <w:t>Cernomoreț Serghei</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Membru al Seminarului Ştiinţific de Profil 554 - Drept penal;</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bCs/>
                <w:sz w:val="20"/>
                <w:szCs w:val="20"/>
              </w:rPr>
            </w:pPr>
            <w:r w:rsidRPr="00754DD1">
              <w:rPr>
                <w:rFonts w:ascii="Times New Roman" w:eastAsia="TimesNewRomanPS-BoldMT" w:hAnsi="Times New Roman" w:cs="Times New Roman"/>
                <w:bCs/>
                <w:sz w:val="20"/>
                <w:szCs w:val="20"/>
              </w:rPr>
              <w:t>Pe parcursul anului</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 xml:space="preserve">Elaborarea avizului la teza de doctor în drept în calitate de Preşedinte al Consiliului Ştiinţific Specializat </w:t>
            </w:r>
            <w:r w:rsidRPr="00754DD1">
              <w:rPr>
                <w:rFonts w:ascii="Times New Roman" w:hAnsi="Times New Roman" w:cs="Times New Roman"/>
                <w:sz w:val="20"/>
                <w:szCs w:val="20"/>
                <w:lang w:val="fr-FR"/>
              </w:rPr>
              <w:t>Costachi Gheorghe</w:t>
            </w:r>
          </w:p>
        </w:tc>
        <w:tc>
          <w:tcPr>
            <w:tcW w:w="3685" w:type="dxa"/>
            <w:shd w:val="clear" w:color="auto" w:fill="auto"/>
          </w:tcPr>
          <w:p w:rsidR="004740C0" w:rsidRPr="00754DD1" w:rsidRDefault="004740C0" w:rsidP="00D64384">
            <w:pPr>
              <w:pStyle w:val="Frspaiere"/>
              <w:rPr>
                <w:rFonts w:ascii="Times New Roman" w:hAnsi="Times New Roman" w:cs="Times New Roman"/>
                <w:bCs/>
                <w:iCs/>
                <w:sz w:val="20"/>
                <w:szCs w:val="20"/>
                <w:lang w:val="it-IT"/>
              </w:rPr>
            </w:pPr>
            <w:r w:rsidRPr="00754DD1">
              <w:rPr>
                <w:rFonts w:ascii="Times New Roman" w:hAnsi="Times New Roman" w:cs="Times New Roman"/>
                <w:bCs/>
                <w:i/>
                <w:sz w:val="20"/>
                <w:szCs w:val="20"/>
                <w:lang w:val="it-IT"/>
              </w:rPr>
              <w:t>Suveranitatea şi independenţa statelor membre ale Uniunii Europene</w:t>
            </w:r>
            <w:r w:rsidRPr="00754DD1">
              <w:rPr>
                <w:rFonts w:ascii="Times New Roman" w:hAnsi="Times New Roman" w:cs="Times New Roman"/>
                <w:bCs/>
                <w:iCs/>
                <w:sz w:val="20"/>
                <w:szCs w:val="20"/>
                <w:lang w:val="it-IT"/>
              </w:rPr>
              <w:t xml:space="preserve">, elaborată de Guceac Andrei, </w:t>
            </w:r>
            <w:r w:rsidRPr="00754DD1">
              <w:rPr>
                <w:rFonts w:ascii="Times New Roman" w:hAnsi="Times New Roman" w:cs="Times New Roman"/>
                <w:i/>
                <w:sz w:val="20"/>
                <w:szCs w:val="20"/>
                <w:lang w:val="it-IT"/>
              </w:rPr>
              <w:t xml:space="preserve">la </w:t>
            </w:r>
            <w:r w:rsidRPr="00754DD1">
              <w:rPr>
                <w:rFonts w:ascii="Times New Roman" w:hAnsi="Times New Roman" w:cs="Times New Roman"/>
                <w:bCs/>
                <w:i/>
                <w:iCs/>
                <w:sz w:val="20"/>
                <w:szCs w:val="20"/>
                <w:lang w:val="it-IT"/>
              </w:rPr>
              <w:t>specialitatea: 552.01 - Drept constituţional</w:t>
            </w:r>
            <w:r w:rsidRPr="00754DD1">
              <w:rPr>
                <w:rFonts w:ascii="Times New Roman" w:hAnsi="Times New Roman" w:cs="Times New Roman"/>
                <w:bCs/>
                <w:iCs/>
                <w:sz w:val="20"/>
                <w:szCs w:val="20"/>
                <w:lang w:val="it-IT"/>
              </w:rPr>
              <w:t>.</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rPr>
            </w:pPr>
            <w:r w:rsidRPr="00754DD1">
              <w:rPr>
                <w:rFonts w:ascii="Times New Roman" w:eastAsia="TimesNewRomanPS-BoldMT" w:hAnsi="Times New Roman" w:cs="Times New Roman"/>
                <w:sz w:val="20"/>
                <w:szCs w:val="20"/>
              </w:rPr>
              <w:t>14 iulie 2018</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Elaborarea avizului referentului oficial la de doctor în drept</w:t>
            </w:r>
            <w:r w:rsidRPr="00754DD1">
              <w:rPr>
                <w:rFonts w:ascii="Times New Roman" w:hAnsi="Times New Roman" w:cs="Times New Roman"/>
                <w:sz w:val="20"/>
                <w:szCs w:val="20"/>
                <w:lang w:val="fr-FR"/>
              </w:rPr>
              <w:t xml:space="preserve"> Costachi Gheorghe</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lang w:val="it-IT"/>
              </w:rPr>
              <w:t>Consolidarea normativă şi instituţională a integrării minorităţilor etnice în Republica Moldova</w:t>
            </w:r>
            <w:r w:rsidRPr="00754DD1">
              <w:rPr>
                <w:rFonts w:ascii="Times New Roman" w:hAnsi="Times New Roman" w:cs="Times New Roman"/>
                <w:sz w:val="20"/>
                <w:szCs w:val="20"/>
                <w:lang w:val="it-IT"/>
              </w:rPr>
              <w:t>, teză elaborată de Iovu Andrei, la specialitatea 552.01 Drept constituţional, conducător ştiinţific - Teodor Cârnaţ, doctor habilitat în drept, profesor universitar</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rPr>
            </w:pPr>
            <w:r w:rsidRPr="00754DD1">
              <w:rPr>
                <w:rFonts w:ascii="Times New Roman" w:eastAsia="TimesNewRomanPS-BoldMT" w:hAnsi="Times New Roman" w:cs="Times New Roman"/>
                <w:sz w:val="20"/>
                <w:szCs w:val="20"/>
              </w:rPr>
              <w:t>25 iunie 2018</w:t>
            </w:r>
          </w:p>
        </w:tc>
      </w:tr>
      <w:tr w:rsidR="004740C0" w:rsidRPr="006E4E37"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 xml:space="preserve">Participarea la şedinţele Centrului de Cercetări Juridice pentru examinarea tezei de doctor în drept: </w:t>
            </w:r>
            <w:r w:rsidRPr="00754DD1">
              <w:rPr>
                <w:rFonts w:ascii="Times New Roman" w:hAnsi="Times New Roman" w:cs="Times New Roman"/>
                <w:sz w:val="20"/>
                <w:szCs w:val="20"/>
                <w:lang w:val="fr-FR"/>
              </w:rPr>
              <w:t>Costachi Gheorghe</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Caracterul penal al faptei: reglementări naţionale si elemente de drept comparat,</w:t>
            </w:r>
            <w:r w:rsidRPr="00754DD1">
              <w:rPr>
                <w:rFonts w:ascii="Times New Roman" w:hAnsi="Times New Roman" w:cs="Times New Roman"/>
                <w:sz w:val="20"/>
                <w:szCs w:val="20"/>
                <w:shd w:val="clear" w:color="auto" w:fill="FFFFFF"/>
                <w:lang w:val="it-IT"/>
              </w:rPr>
              <w:t xml:space="preserve"> teză de doctor în drept la specialitatea 553.01 – Drept penal (drept penal şi execuţional penal), elaborată de Zabulica Ana, conducător ştiinţific Rusu Vitalie, doctor în drept, conferenţiar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Aspecte teoretico-practice privind plasarea în cîmpul muncii a străinilor</w:t>
            </w:r>
            <w:r w:rsidRPr="00754DD1">
              <w:rPr>
                <w:rFonts w:ascii="Times New Roman" w:hAnsi="Times New Roman" w:cs="Times New Roman"/>
                <w:sz w:val="20"/>
                <w:szCs w:val="20"/>
                <w:shd w:val="clear" w:color="auto" w:fill="FFFFFF"/>
                <w:lang w:val="it-IT"/>
              </w:rPr>
              <w:t xml:space="preserve">, teză de doctor în drept la specialitatea: 553.05 – Dreptul muncii şi protecţiei sociale, elaborată de dl Furculiţă Andrei, conducător ştiinţific </w:t>
            </w:r>
            <w:r w:rsidRPr="00754DD1">
              <w:rPr>
                <w:rStyle w:val="m1634089276094617686gmail-ilmailrucssattributepostfix"/>
                <w:rFonts w:ascii="Times New Roman" w:hAnsi="Times New Roman" w:cs="Times New Roman"/>
                <w:sz w:val="20"/>
                <w:szCs w:val="20"/>
                <w:lang w:val="it-IT"/>
              </w:rPr>
              <w:t>Romandaş</w:t>
            </w:r>
            <w:r w:rsidRPr="00754DD1">
              <w:rPr>
                <w:rFonts w:ascii="Times New Roman" w:hAnsi="Times New Roman" w:cs="Times New Roman"/>
                <w:sz w:val="20"/>
                <w:szCs w:val="20"/>
                <w:lang w:val="it-IT"/>
              </w:rPr>
              <w:t xml:space="preserve"> </w:t>
            </w:r>
            <w:r w:rsidRPr="00754DD1">
              <w:rPr>
                <w:rFonts w:ascii="Times New Roman" w:hAnsi="Times New Roman" w:cs="Times New Roman"/>
                <w:sz w:val="20"/>
                <w:szCs w:val="20"/>
                <w:shd w:val="clear" w:color="auto" w:fill="FFFFFF"/>
                <w:lang w:val="it-IT"/>
              </w:rPr>
              <w:t>Nicolae, doctor în drept, profesor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Răspunderea în dreptul electoral (studiu juridico-comparativ)</w:t>
            </w:r>
            <w:r w:rsidRPr="00754DD1">
              <w:rPr>
                <w:rFonts w:ascii="Times New Roman" w:hAnsi="Times New Roman" w:cs="Times New Roman"/>
                <w:sz w:val="20"/>
                <w:szCs w:val="20"/>
                <w:shd w:val="clear" w:color="auto" w:fill="FFFFFF"/>
                <w:lang w:val="it-IT"/>
              </w:rPr>
              <w:t>, teză de doctor în drept la specialitatea: 552.01 Drept constituţional, elaborată de Maria Grâu-Panţureac, conducător ştiinţific Andrei Smochină doctor habilitat în drept, profesor universitar; consultant ştiinţific Costachi Gheorghe, doctor habilitat în drept, profesor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iCs/>
                <w:sz w:val="20"/>
                <w:szCs w:val="20"/>
                <w:shd w:val="clear" w:color="auto" w:fill="FFFFFF"/>
                <w:lang w:val="it-IT"/>
              </w:rPr>
              <w:t xml:space="preserve">Dreptul la petiţionare în Republica Moldova, </w:t>
            </w:r>
            <w:r w:rsidRPr="00754DD1">
              <w:rPr>
                <w:rFonts w:ascii="Times New Roman" w:hAnsi="Times New Roman" w:cs="Times New Roman"/>
                <w:sz w:val="20"/>
                <w:szCs w:val="20"/>
                <w:shd w:val="clear" w:color="auto" w:fill="FFFFFF"/>
                <w:lang w:val="it-IT"/>
              </w:rPr>
              <w:t>teză de doctor în drept la specialitatea 552.01 – Drept constituţional, elaborată de Conicov Ion, conducător ştiinţific Andrei Smochină doctor habilitat în drept, profesor universitar, consultant ştiinţific Costachi Gheorghe, doctor habilitat în drept, profesor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Principiul umanismului în cadrul instituţiei răspunderii juridice</w:t>
            </w:r>
            <w:r w:rsidRPr="00754DD1">
              <w:rPr>
                <w:rFonts w:ascii="Times New Roman" w:hAnsi="Times New Roman" w:cs="Times New Roman"/>
                <w:sz w:val="20"/>
                <w:szCs w:val="20"/>
                <w:shd w:val="clear" w:color="auto" w:fill="FFFFFF"/>
                <w:lang w:val="it-IT"/>
              </w:rPr>
              <w:t>, teză de doctor în drept la specialitatea: 551.01 - Teoria generală a dreptului, autor Munteanu Ruslan, conducător ştiinţific Baltaga Dmitrii doctor habilitat în drept, profesor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Particularităţile reglementării juridice a măsurilor de constrângere penală</w:t>
            </w:r>
            <w:r w:rsidRPr="00754DD1">
              <w:rPr>
                <w:rFonts w:ascii="Times New Roman" w:hAnsi="Times New Roman" w:cs="Times New Roman"/>
                <w:sz w:val="20"/>
                <w:szCs w:val="20"/>
                <w:shd w:val="clear" w:color="auto" w:fill="FFFFFF"/>
                <w:lang w:val="it-IT"/>
              </w:rPr>
              <w:t xml:space="preserve">, teză de doctor în drept la specialitatea: 554.01 Drept penal, elaborată de Vlad Nicolae </w:t>
            </w:r>
            <w:r w:rsidRPr="00754DD1">
              <w:rPr>
                <w:rStyle w:val="gmail-ilmailrucssattributepostfix"/>
                <w:rFonts w:ascii="Times New Roman" w:hAnsi="Times New Roman" w:cs="Times New Roman"/>
                <w:sz w:val="20"/>
                <w:szCs w:val="20"/>
                <w:shd w:val="clear" w:color="auto" w:fill="FFFFFF"/>
                <w:lang w:val="it-IT"/>
              </w:rPr>
              <w:t>Nedelcu</w:t>
            </w:r>
            <w:r w:rsidRPr="00754DD1">
              <w:rPr>
                <w:rFonts w:ascii="Times New Roman" w:hAnsi="Times New Roman" w:cs="Times New Roman"/>
                <w:sz w:val="20"/>
                <w:szCs w:val="20"/>
                <w:shd w:val="clear" w:color="auto" w:fill="FFFFFF"/>
                <w:lang w:val="it-IT"/>
              </w:rPr>
              <w:t>, conducător ştiinţific Victor Moraru doctor în drept, profesor universitar.</w:t>
            </w: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27 septembrie 2018</w:t>
            </w: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24 mai 2018</w:t>
            </w: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3 aprilie 2018</w:t>
            </w: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1 martie 2018</w:t>
            </w: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25 ianuarie 2018</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Participarea la şedinţele Seminarului Ştiinţific de Profil pentru examinarea tezei de doctor în drept:</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 xml:space="preserve"> </w:t>
            </w:r>
            <w:r w:rsidRPr="00754DD1">
              <w:rPr>
                <w:rFonts w:ascii="Times New Roman" w:hAnsi="Times New Roman" w:cs="Times New Roman"/>
                <w:sz w:val="20"/>
                <w:szCs w:val="20"/>
                <w:lang w:val="fr-FR"/>
              </w:rPr>
              <w:t>Costachi Gheorghe</w:t>
            </w:r>
          </w:p>
          <w:p w:rsidR="004740C0" w:rsidRPr="00754DD1" w:rsidRDefault="004740C0" w:rsidP="00D64384">
            <w:pPr>
              <w:pStyle w:val="Frspaiere"/>
              <w:rPr>
                <w:rFonts w:ascii="Times New Roman" w:hAnsi="Times New Roman" w:cs="Times New Roman"/>
                <w:sz w:val="20"/>
                <w:szCs w:val="20"/>
                <w:lang w:val="it-IT"/>
              </w:rPr>
            </w:pP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lang w:val="it-IT"/>
              </w:rPr>
              <w:lastRenderedPageBreak/>
              <w:t>Procesul legislativ: reglementări naţionale şi aspecte de drept comparat</w:t>
            </w:r>
            <w:r w:rsidRPr="00754DD1">
              <w:rPr>
                <w:rFonts w:ascii="Times New Roman" w:hAnsi="Times New Roman" w:cs="Times New Roman"/>
                <w:i/>
                <w:sz w:val="20"/>
                <w:szCs w:val="20"/>
                <w:shd w:val="clear" w:color="auto" w:fill="FFFFFF"/>
                <w:lang w:val="it-IT"/>
              </w:rPr>
              <w:t>,</w:t>
            </w:r>
            <w:r w:rsidRPr="00754DD1">
              <w:rPr>
                <w:rFonts w:ascii="Times New Roman" w:hAnsi="Times New Roman" w:cs="Times New Roman"/>
                <w:sz w:val="20"/>
                <w:szCs w:val="20"/>
                <w:shd w:val="clear" w:color="auto" w:fill="FFFFFF"/>
                <w:lang w:val="it-IT"/>
              </w:rPr>
              <w:t xml:space="preserve"> teză de doctor în drept la specialitatea 552.01 – </w:t>
            </w:r>
            <w:r w:rsidRPr="00754DD1">
              <w:rPr>
                <w:rFonts w:ascii="Times New Roman" w:hAnsi="Times New Roman" w:cs="Times New Roman"/>
                <w:sz w:val="20"/>
                <w:szCs w:val="20"/>
                <w:shd w:val="clear" w:color="auto" w:fill="FFFFFF"/>
                <w:lang w:val="it-IT"/>
              </w:rPr>
              <w:lastRenderedPageBreak/>
              <w:t>Drept constituţional, elaborată de Arnaut Veronica, conducător ştiinţific Costachi Gheorghe, doctor habilitat în drept, profesor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iCs/>
                <w:sz w:val="20"/>
                <w:szCs w:val="20"/>
                <w:shd w:val="clear" w:color="auto" w:fill="FFFFFF"/>
                <w:lang w:val="it-IT"/>
              </w:rPr>
              <w:t xml:space="preserve">Dreptul la petiţionare în Republica Moldova, </w:t>
            </w:r>
            <w:r w:rsidRPr="00754DD1">
              <w:rPr>
                <w:rFonts w:ascii="Times New Roman" w:hAnsi="Times New Roman" w:cs="Times New Roman"/>
                <w:sz w:val="20"/>
                <w:szCs w:val="20"/>
                <w:shd w:val="clear" w:color="auto" w:fill="FFFFFF"/>
                <w:lang w:val="it-IT"/>
              </w:rPr>
              <w:t>teză de doctor în drept la specialitatea 552.01 – Drept constituţional, elaborată de Conicov Ion, consultant ştiinţific Costachi Gheorghe, doctor habilitat în drept, profesor universitar.</w:t>
            </w: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lang w:val="en-US"/>
              </w:rPr>
            </w:pPr>
            <w:r w:rsidRPr="00754DD1">
              <w:rPr>
                <w:rFonts w:ascii="Times New Roman" w:hAnsi="Times New Roman" w:cs="Times New Roman"/>
                <w:sz w:val="20"/>
                <w:szCs w:val="20"/>
                <w:lang w:val="en-US"/>
              </w:rPr>
              <w:lastRenderedPageBreak/>
              <w:t>28 iunie 2018</w:t>
            </w:r>
          </w:p>
          <w:p w:rsidR="004740C0" w:rsidRPr="00754DD1" w:rsidRDefault="004740C0" w:rsidP="00D64384">
            <w:pPr>
              <w:pStyle w:val="Frspaiere"/>
              <w:rPr>
                <w:rFonts w:ascii="Times New Roman" w:hAnsi="Times New Roman" w:cs="Times New Roman"/>
                <w:sz w:val="20"/>
                <w:szCs w:val="20"/>
                <w:lang w:val="en-US"/>
              </w:rPr>
            </w:pPr>
          </w:p>
          <w:p w:rsidR="004740C0" w:rsidRPr="00754DD1" w:rsidRDefault="004740C0" w:rsidP="00D64384">
            <w:pPr>
              <w:pStyle w:val="Frspaiere"/>
              <w:rPr>
                <w:rFonts w:ascii="Times New Roman" w:hAnsi="Times New Roman" w:cs="Times New Roman"/>
                <w:sz w:val="20"/>
                <w:szCs w:val="20"/>
                <w:lang w:val="en-US"/>
              </w:rPr>
            </w:pPr>
          </w:p>
          <w:p w:rsidR="004740C0" w:rsidRPr="00754DD1" w:rsidRDefault="004740C0" w:rsidP="00D64384">
            <w:pPr>
              <w:pStyle w:val="Frspaiere"/>
              <w:rPr>
                <w:rFonts w:ascii="Times New Roman" w:hAnsi="Times New Roman" w:cs="Times New Roman"/>
                <w:sz w:val="20"/>
                <w:szCs w:val="20"/>
                <w:lang w:val="en-US"/>
              </w:rPr>
            </w:pPr>
          </w:p>
          <w:p w:rsidR="004740C0" w:rsidRPr="00754DD1" w:rsidRDefault="004740C0" w:rsidP="00D64384">
            <w:pPr>
              <w:pStyle w:val="Frspaiere"/>
              <w:rPr>
                <w:rFonts w:ascii="Times New Roman" w:hAnsi="Times New Roman" w:cs="Times New Roman"/>
                <w:sz w:val="20"/>
                <w:szCs w:val="20"/>
                <w:lang w:val="en-US"/>
              </w:rPr>
            </w:pPr>
          </w:p>
          <w:p w:rsidR="004740C0" w:rsidRPr="00754DD1" w:rsidRDefault="004740C0" w:rsidP="00D64384">
            <w:pPr>
              <w:pStyle w:val="Frspaiere"/>
              <w:rPr>
                <w:rFonts w:ascii="Times New Roman" w:hAnsi="Times New Roman" w:cs="Times New Roman"/>
                <w:sz w:val="20"/>
                <w:szCs w:val="20"/>
                <w:lang w:val="en-US"/>
              </w:rPr>
            </w:pPr>
          </w:p>
          <w:p w:rsidR="004740C0" w:rsidRPr="00754DD1" w:rsidRDefault="004740C0" w:rsidP="00D64384">
            <w:pPr>
              <w:pStyle w:val="Frspaiere"/>
              <w:rPr>
                <w:rFonts w:ascii="Times New Roman" w:hAnsi="Times New Roman" w:cs="Times New Roman"/>
                <w:sz w:val="20"/>
                <w:szCs w:val="20"/>
                <w:lang w:val="en-US"/>
              </w:rPr>
            </w:pPr>
            <w:r w:rsidRPr="00754DD1">
              <w:rPr>
                <w:rFonts w:ascii="Times New Roman" w:hAnsi="Times New Roman" w:cs="Times New Roman"/>
                <w:sz w:val="20"/>
                <w:szCs w:val="20"/>
                <w:lang w:val="en-US"/>
              </w:rPr>
              <w:t>14 iunie 2018</w:t>
            </w:r>
          </w:p>
          <w:p w:rsidR="004740C0" w:rsidRPr="00754DD1" w:rsidRDefault="004740C0" w:rsidP="00D64384">
            <w:pPr>
              <w:pStyle w:val="Frspaiere"/>
              <w:rPr>
                <w:rFonts w:ascii="Times New Roman" w:hAnsi="Times New Roman" w:cs="Times New Roman"/>
                <w:sz w:val="20"/>
                <w:szCs w:val="20"/>
                <w:lang w:val="en-US"/>
              </w:rPr>
            </w:pPr>
          </w:p>
          <w:p w:rsidR="004740C0" w:rsidRPr="00754DD1" w:rsidRDefault="004740C0" w:rsidP="00D64384">
            <w:pPr>
              <w:pStyle w:val="Frspaiere"/>
              <w:rPr>
                <w:rFonts w:ascii="Times New Roman" w:hAnsi="Times New Roman" w:cs="Times New Roman"/>
                <w:sz w:val="20"/>
                <w:szCs w:val="20"/>
                <w:lang w:val="en-US"/>
              </w:rPr>
            </w:pPr>
          </w:p>
          <w:p w:rsidR="004740C0" w:rsidRPr="00754DD1" w:rsidRDefault="004740C0" w:rsidP="00D64384">
            <w:pPr>
              <w:pStyle w:val="Frspaiere"/>
              <w:rPr>
                <w:rFonts w:ascii="Times New Roman" w:hAnsi="Times New Roman" w:cs="Times New Roman"/>
                <w:sz w:val="20"/>
                <w:szCs w:val="20"/>
              </w:rPr>
            </w:pP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pacing w:val="-4"/>
                <w:sz w:val="20"/>
                <w:szCs w:val="20"/>
              </w:rPr>
            </w:pPr>
            <w:r w:rsidRPr="00754DD1">
              <w:rPr>
                <w:rFonts w:ascii="Times New Roman" w:hAnsi="Times New Roman" w:cs="Times New Roman"/>
                <w:spacing w:val="-4"/>
                <w:sz w:val="20"/>
                <w:szCs w:val="20"/>
              </w:rPr>
              <w:lastRenderedPageBreak/>
              <w:t xml:space="preserve">Membru al Școlii doctorale </w:t>
            </w:r>
          </w:p>
          <w:p w:rsidR="004740C0" w:rsidRPr="00754DD1" w:rsidRDefault="004740C0" w:rsidP="00D64384">
            <w:pPr>
              <w:pStyle w:val="Frspaiere"/>
              <w:rPr>
                <w:rFonts w:ascii="Times New Roman" w:hAnsi="Times New Roman" w:cs="Times New Roman"/>
                <w:spacing w:val="-4"/>
                <w:sz w:val="20"/>
                <w:szCs w:val="20"/>
              </w:rPr>
            </w:pPr>
            <w:r w:rsidRPr="00754DD1">
              <w:rPr>
                <w:rFonts w:ascii="Times New Roman" w:hAnsi="Times New Roman" w:cs="Times New Roman"/>
                <w:sz w:val="20"/>
                <w:szCs w:val="20"/>
                <w:lang w:val="fr-FR"/>
              </w:rPr>
              <w:t>Costachi Gheorghe</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i/>
                <w:sz w:val="20"/>
                <w:szCs w:val="20"/>
              </w:rPr>
              <w:t>Cercetări Juridice, Politice și Sociologice</w:t>
            </w:r>
            <w:r w:rsidRPr="00754DD1">
              <w:rPr>
                <w:rFonts w:ascii="Times New Roman" w:hAnsi="Times New Roman" w:cs="Times New Roman"/>
                <w:sz w:val="20"/>
                <w:szCs w:val="20"/>
              </w:rPr>
              <w:t xml:space="preserve"> (Universitatea de Stat „Dimitrie Cantemir”)</w:t>
            </w: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i/>
                <w:sz w:val="20"/>
                <w:szCs w:val="20"/>
              </w:rPr>
              <w:t xml:space="preserve">Drept, Știinţe Politice și Administrative </w:t>
            </w:r>
            <w:r w:rsidRPr="00754DD1">
              <w:rPr>
                <w:rFonts w:ascii="Times New Roman" w:hAnsi="Times New Roman" w:cs="Times New Roman"/>
                <w:sz w:val="20"/>
                <w:szCs w:val="20"/>
              </w:rPr>
              <w:t>(Academia de Studii Economice din Moldova și Universitatea de Studii Politice și Economice Europene ,,Constantin Stere”)</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bCs/>
                <w:sz w:val="20"/>
                <w:szCs w:val="20"/>
              </w:rPr>
            </w:pPr>
            <w:r w:rsidRPr="00754DD1">
              <w:rPr>
                <w:rFonts w:ascii="Times New Roman" w:eastAsia="TimesNewRomanPS-BoldMT" w:hAnsi="Times New Roman" w:cs="Times New Roman"/>
                <w:bCs/>
                <w:sz w:val="20"/>
                <w:szCs w:val="20"/>
              </w:rPr>
              <w:t>Pe parcursul anului</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pacing w:val="-4"/>
                <w:sz w:val="20"/>
                <w:szCs w:val="20"/>
              </w:rPr>
            </w:pPr>
            <w:r w:rsidRPr="00754DD1">
              <w:rPr>
                <w:rFonts w:ascii="Times New Roman" w:hAnsi="Times New Roman" w:cs="Times New Roman"/>
                <w:spacing w:val="-4"/>
                <w:sz w:val="20"/>
                <w:szCs w:val="20"/>
              </w:rPr>
              <w:t>Membru al Seminarului Științific de profil</w:t>
            </w:r>
          </w:p>
          <w:p w:rsidR="004740C0" w:rsidRPr="00754DD1" w:rsidRDefault="004740C0" w:rsidP="00D64384">
            <w:pPr>
              <w:pStyle w:val="Frspaiere"/>
              <w:rPr>
                <w:rFonts w:ascii="Times New Roman" w:hAnsi="Times New Roman" w:cs="Times New Roman"/>
                <w:spacing w:val="-4"/>
                <w:sz w:val="20"/>
                <w:szCs w:val="20"/>
              </w:rPr>
            </w:pPr>
            <w:r w:rsidRPr="00754DD1">
              <w:rPr>
                <w:rFonts w:ascii="Times New Roman" w:hAnsi="Times New Roman" w:cs="Times New Roman"/>
                <w:sz w:val="20"/>
                <w:szCs w:val="20"/>
                <w:lang w:val="fr-FR"/>
              </w:rPr>
              <w:t>Costachi Gheorghe</w:t>
            </w:r>
            <w:r w:rsidRPr="00754DD1">
              <w:rPr>
                <w:rFonts w:ascii="Times New Roman" w:hAnsi="Times New Roman" w:cs="Times New Roman"/>
                <w:spacing w:val="-4"/>
                <w:sz w:val="20"/>
                <w:szCs w:val="20"/>
              </w:rPr>
              <w:t xml:space="preserve"> </w:t>
            </w:r>
          </w:p>
        </w:tc>
        <w:tc>
          <w:tcPr>
            <w:tcW w:w="3685" w:type="dxa"/>
            <w:shd w:val="clear" w:color="auto" w:fill="auto"/>
          </w:tcPr>
          <w:p w:rsidR="004740C0" w:rsidRPr="00754DD1" w:rsidRDefault="004740C0" w:rsidP="00D64384">
            <w:pPr>
              <w:pStyle w:val="Frspaiere"/>
              <w:rPr>
                <w:rFonts w:ascii="Times New Roman" w:hAnsi="Times New Roman" w:cs="Times New Roman"/>
                <w:bCs/>
                <w:sz w:val="20"/>
                <w:szCs w:val="20"/>
                <w:lang w:val="it-IT"/>
              </w:rPr>
            </w:pPr>
            <w:r w:rsidRPr="00754DD1">
              <w:rPr>
                <w:rFonts w:ascii="Times New Roman" w:hAnsi="Times New Roman" w:cs="Times New Roman"/>
                <w:bCs/>
                <w:sz w:val="20"/>
                <w:szCs w:val="20"/>
                <w:lang w:val="it-IT"/>
              </w:rPr>
              <w:t>Seminarul științific de Profil din cadrul Institutului de Cercetări Juridice, Politice și Sociologice;</w:t>
            </w:r>
          </w:p>
          <w:p w:rsidR="004740C0" w:rsidRPr="00754DD1" w:rsidRDefault="004740C0" w:rsidP="00D64384">
            <w:pPr>
              <w:pStyle w:val="Frspaiere"/>
              <w:rPr>
                <w:rFonts w:ascii="Times New Roman" w:hAnsi="Times New Roman" w:cs="Times New Roman"/>
                <w:bCs/>
                <w:sz w:val="20"/>
                <w:szCs w:val="20"/>
                <w:lang w:val="it-IT"/>
              </w:rPr>
            </w:pPr>
            <w:r w:rsidRPr="00754DD1">
              <w:rPr>
                <w:rFonts w:ascii="Times New Roman" w:hAnsi="Times New Roman" w:cs="Times New Roman"/>
                <w:bCs/>
                <w:sz w:val="20"/>
                <w:szCs w:val="20"/>
                <w:lang w:val="it-IT"/>
              </w:rPr>
              <w:t>Seminarul științific de Profil din cadrul Universității de Stat din Moldova</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bCs/>
                <w:sz w:val="20"/>
                <w:szCs w:val="20"/>
              </w:rPr>
            </w:pPr>
            <w:r w:rsidRPr="00754DD1">
              <w:rPr>
                <w:rFonts w:ascii="Times New Roman" w:eastAsia="TimesNewRomanPS-BoldMT" w:hAnsi="Times New Roman" w:cs="Times New Roman"/>
                <w:bCs/>
                <w:sz w:val="20"/>
                <w:szCs w:val="20"/>
              </w:rPr>
              <w:t>Pe parcursul anului</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Membru al colegiilor de redacţie</w:t>
            </w: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lang w:val="fr-FR"/>
              </w:rPr>
              <w:t>Costachi Gheorghe</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i/>
                <w:sz w:val="20"/>
                <w:szCs w:val="20"/>
              </w:rPr>
              <w:t>Legea şi Viaţa</w:t>
            </w:r>
            <w:r w:rsidRPr="00754DD1">
              <w:rPr>
                <w:rFonts w:ascii="Times New Roman" w:hAnsi="Times New Roman" w:cs="Times New Roman"/>
                <w:sz w:val="20"/>
                <w:szCs w:val="20"/>
              </w:rPr>
              <w:t xml:space="preserve">, </w:t>
            </w: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i/>
                <w:sz w:val="20"/>
                <w:szCs w:val="20"/>
              </w:rPr>
              <w:t>Jurnalul Juridic Naţional: Teorie şi Practică</w:t>
            </w:r>
            <w:r w:rsidRPr="00754DD1">
              <w:rPr>
                <w:rFonts w:ascii="Times New Roman" w:hAnsi="Times New Roman" w:cs="Times New Roman"/>
                <w:sz w:val="20"/>
                <w:szCs w:val="20"/>
              </w:rPr>
              <w:t xml:space="preserve">, </w:t>
            </w: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i/>
                <w:sz w:val="20"/>
                <w:szCs w:val="20"/>
              </w:rPr>
              <w:t>Revista Institutului Naţional al Justiţie</w:t>
            </w:r>
            <w:r w:rsidRPr="00754DD1">
              <w:rPr>
                <w:rFonts w:ascii="Times New Roman" w:hAnsi="Times New Roman" w:cs="Times New Roman"/>
                <w:sz w:val="20"/>
                <w:szCs w:val="20"/>
              </w:rPr>
              <w:t xml:space="preserve">i, </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 xml:space="preserve">Revista </w:t>
            </w:r>
            <w:r w:rsidRPr="00754DD1">
              <w:rPr>
                <w:rFonts w:ascii="Times New Roman" w:hAnsi="Times New Roman" w:cs="Times New Roman"/>
                <w:i/>
                <w:sz w:val="20"/>
                <w:szCs w:val="20"/>
                <w:lang w:val="it-IT"/>
              </w:rPr>
              <w:t>Univers Om</w:t>
            </w:r>
            <w:r w:rsidRPr="00754DD1">
              <w:rPr>
                <w:rFonts w:ascii="Times New Roman" w:hAnsi="Times New Roman" w:cs="Times New Roman"/>
                <w:sz w:val="20"/>
                <w:szCs w:val="20"/>
                <w:lang w:val="it-IT"/>
              </w:rPr>
              <w:t xml:space="preserve">, </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lang w:val="it-IT"/>
              </w:rPr>
              <w:t>Revista de Studii şi Cercetări Juridice</w:t>
            </w:r>
            <w:r w:rsidRPr="00754DD1">
              <w:rPr>
                <w:rFonts w:ascii="Times New Roman" w:hAnsi="Times New Roman" w:cs="Times New Roman"/>
                <w:sz w:val="20"/>
                <w:szCs w:val="20"/>
                <w:lang w:val="it-IT"/>
              </w:rPr>
              <w:t xml:space="preserve"> a Institutului de Cercetări Juridice şi Politice, </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lang w:val="it-IT"/>
              </w:rPr>
              <w:t>Analele ştiinţifice</w:t>
            </w:r>
            <w:r w:rsidRPr="00754DD1">
              <w:rPr>
                <w:rFonts w:ascii="Times New Roman" w:hAnsi="Times New Roman" w:cs="Times New Roman"/>
                <w:sz w:val="20"/>
                <w:szCs w:val="20"/>
                <w:lang w:val="it-IT"/>
              </w:rPr>
              <w:t xml:space="preserve"> ale Academiei „Ştefan cel Mare” a MAI al RM; </w:t>
            </w:r>
          </w:p>
          <w:p w:rsidR="004740C0" w:rsidRPr="00754DD1" w:rsidRDefault="004740C0" w:rsidP="00D64384">
            <w:pPr>
              <w:pStyle w:val="Frspaiere"/>
              <w:rPr>
                <w:rFonts w:ascii="Times New Roman" w:hAnsi="Times New Roman" w:cs="Times New Roman"/>
                <w:sz w:val="20"/>
                <w:szCs w:val="20"/>
                <w:lang w:val="fr-FR"/>
              </w:rPr>
            </w:pPr>
            <w:r w:rsidRPr="00754DD1">
              <w:rPr>
                <w:rFonts w:ascii="Times New Roman" w:hAnsi="Times New Roman" w:cs="Times New Roman"/>
                <w:i/>
                <w:sz w:val="20"/>
                <w:szCs w:val="20"/>
                <w:lang w:val="fr-FR"/>
              </w:rPr>
              <w:t>Analele ştiinţifice</w:t>
            </w:r>
            <w:r w:rsidRPr="00754DD1">
              <w:rPr>
                <w:rFonts w:ascii="Times New Roman" w:hAnsi="Times New Roman" w:cs="Times New Roman"/>
                <w:sz w:val="20"/>
                <w:szCs w:val="20"/>
                <w:lang w:val="fr-FR"/>
              </w:rPr>
              <w:t xml:space="preserve"> ale Institutului de Transport Maritim din Ismail, </w:t>
            </w:r>
          </w:p>
          <w:p w:rsidR="004740C0" w:rsidRPr="00754DD1" w:rsidRDefault="004740C0" w:rsidP="00D64384">
            <w:pPr>
              <w:pStyle w:val="Frspaiere"/>
              <w:rPr>
                <w:rFonts w:ascii="Times New Roman" w:hAnsi="Times New Roman" w:cs="Times New Roman"/>
                <w:sz w:val="20"/>
                <w:szCs w:val="20"/>
                <w:lang w:val="en-US"/>
              </w:rPr>
            </w:pPr>
            <w:r w:rsidRPr="00754DD1">
              <w:rPr>
                <w:rFonts w:ascii="Times New Roman" w:hAnsi="Times New Roman" w:cs="Times New Roman"/>
                <w:sz w:val="20"/>
                <w:szCs w:val="20"/>
                <w:lang w:val="en-US"/>
              </w:rPr>
              <w:t>Revista internaţională „</w:t>
            </w:r>
            <w:r w:rsidRPr="00754DD1">
              <w:rPr>
                <w:rFonts w:ascii="Times New Roman" w:hAnsi="Times New Roman" w:cs="Times New Roman"/>
                <w:i/>
                <w:sz w:val="20"/>
                <w:szCs w:val="20"/>
                <w:lang w:val="en-US"/>
              </w:rPr>
              <w:t>Supremaţia Dreptului</w:t>
            </w:r>
            <w:r w:rsidRPr="00754DD1">
              <w:rPr>
                <w:rFonts w:ascii="Times New Roman" w:hAnsi="Times New Roman" w:cs="Times New Roman"/>
                <w:sz w:val="20"/>
                <w:szCs w:val="20"/>
                <w:lang w:val="en-US"/>
              </w:rPr>
              <w:t>”.</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bCs/>
                <w:sz w:val="20"/>
                <w:szCs w:val="20"/>
              </w:rPr>
            </w:pPr>
            <w:r w:rsidRPr="00754DD1">
              <w:rPr>
                <w:rFonts w:ascii="Times New Roman" w:eastAsia="TimesNewRomanPS-BoldMT" w:hAnsi="Times New Roman" w:cs="Times New Roman"/>
                <w:bCs/>
                <w:sz w:val="20"/>
                <w:szCs w:val="20"/>
              </w:rPr>
              <w:t>Pe parcursul anului</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pacing w:val="-4"/>
                <w:sz w:val="20"/>
                <w:szCs w:val="20"/>
              </w:rPr>
            </w:pPr>
            <w:r w:rsidRPr="00754DD1">
              <w:rPr>
                <w:rFonts w:ascii="Times New Roman" w:hAnsi="Times New Roman" w:cs="Times New Roman"/>
                <w:spacing w:val="-4"/>
                <w:sz w:val="20"/>
                <w:szCs w:val="20"/>
              </w:rPr>
              <w:t>Participare în activitatea comisiilor şi grupurilor de lucru</w:t>
            </w:r>
          </w:p>
          <w:p w:rsidR="004740C0" w:rsidRPr="00754DD1" w:rsidRDefault="004740C0" w:rsidP="00D64384">
            <w:pPr>
              <w:pStyle w:val="Frspaiere"/>
              <w:rPr>
                <w:rFonts w:ascii="Times New Roman" w:hAnsi="Times New Roman" w:cs="Times New Roman"/>
                <w:spacing w:val="-4"/>
                <w:sz w:val="20"/>
                <w:szCs w:val="20"/>
              </w:rPr>
            </w:pPr>
            <w:r w:rsidRPr="00754DD1">
              <w:rPr>
                <w:rFonts w:ascii="Times New Roman" w:hAnsi="Times New Roman" w:cs="Times New Roman"/>
                <w:sz w:val="20"/>
                <w:szCs w:val="20"/>
                <w:lang w:val="fr-FR"/>
              </w:rPr>
              <w:t>Costachi Gheorghe</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Preşedinte al Seminarului Ştiinţific de Profil de pe lîngă ICJPS din oficiu;</w:t>
            </w: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Preşedinte al Consiliilor Ştiinţifice Specializate pentru susţinerea tezelor de doctor şi doctor habilitat în drept;</w:t>
            </w: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Membru şi expert în cadrul Consiliilor Ştiinţifice Specializate de pe lîngă Universitatea de Stat.</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bCs/>
                <w:sz w:val="20"/>
                <w:szCs w:val="20"/>
              </w:rPr>
            </w:pPr>
            <w:r w:rsidRPr="00754DD1">
              <w:rPr>
                <w:rFonts w:ascii="Times New Roman" w:eastAsia="TimesNewRomanPS-BoldMT" w:hAnsi="Times New Roman" w:cs="Times New Roman"/>
                <w:bCs/>
                <w:sz w:val="20"/>
                <w:szCs w:val="20"/>
              </w:rPr>
              <w:t>Pe parcursul anului</w:t>
            </w:r>
          </w:p>
        </w:tc>
      </w:tr>
      <w:tr w:rsidR="004740C0" w:rsidRPr="004740C0"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eastAsia="en-US"/>
              </w:rPr>
            </w:pPr>
            <w:r w:rsidRPr="00754DD1">
              <w:rPr>
                <w:rFonts w:ascii="Times New Roman" w:hAnsi="Times New Roman" w:cs="Times New Roman"/>
                <w:bCs/>
                <w:sz w:val="20"/>
                <w:szCs w:val="20"/>
              </w:rPr>
              <w:t>Activitatea în calitate de membru în cadrul Seminarului Ştiinţific Interuniversitar la specialitatea 554</w:t>
            </w:r>
            <w:r w:rsidRPr="00754DD1">
              <w:rPr>
                <w:rFonts w:ascii="Times New Roman" w:hAnsi="Times New Roman" w:cs="Times New Roman"/>
                <w:sz w:val="20"/>
                <w:szCs w:val="20"/>
              </w:rPr>
              <w:t xml:space="preserve"> Drept penal (cu specificarea: drept penal; criminologie; drept procesual penal; criminalistică; expertiză judiciară; drept execuţional; teoria activităţii investigativ-operative) </w:t>
            </w:r>
            <w:r w:rsidRPr="00754DD1">
              <w:rPr>
                <w:rStyle w:val="Robust"/>
                <w:rFonts w:ascii="Times New Roman" w:hAnsi="Times New Roman" w:cs="Times New Roman"/>
                <w:b w:val="0"/>
                <w:bCs w:val="0"/>
                <w:sz w:val="20"/>
                <w:szCs w:val="20"/>
              </w:rPr>
              <w:t>Osoianu Tudor</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p>
        </w:tc>
        <w:tc>
          <w:tcPr>
            <w:tcW w:w="2694" w:type="dxa"/>
            <w:shd w:val="clear" w:color="auto" w:fill="auto"/>
          </w:tcPr>
          <w:p w:rsidR="004740C0" w:rsidRPr="00754DD1" w:rsidRDefault="004740C0" w:rsidP="00D64384">
            <w:pPr>
              <w:pStyle w:val="Frspaiere"/>
              <w:rPr>
                <w:rStyle w:val="Robust"/>
                <w:rFonts w:ascii="Times New Roman" w:hAnsi="Times New Roman" w:cs="Times New Roman"/>
                <w:b w:val="0"/>
                <w:bCs w:val="0"/>
                <w:sz w:val="20"/>
                <w:szCs w:val="20"/>
              </w:rPr>
            </w:pPr>
          </w:p>
        </w:tc>
      </w:tr>
      <w:tr w:rsidR="004740C0" w:rsidRPr="00ED3CC0"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eastAsia="en-US"/>
              </w:rPr>
            </w:pPr>
            <w:r w:rsidRPr="00754DD1">
              <w:rPr>
                <w:rFonts w:ascii="Times New Roman" w:hAnsi="Times New Roman" w:cs="Times New Roman"/>
                <w:sz w:val="20"/>
                <w:szCs w:val="20"/>
                <w:lang w:val="it-IT" w:eastAsia="en-US"/>
              </w:rPr>
              <w:t xml:space="preserve">Participarea la ședințele Consiliului Științific Consultativ al Curții Supreme de Justiție, Colegiul penal (4 ședințe) </w:t>
            </w:r>
            <w:r w:rsidRPr="00754DD1">
              <w:rPr>
                <w:rStyle w:val="Robust"/>
                <w:rFonts w:ascii="Times New Roman" w:hAnsi="Times New Roman" w:cs="Times New Roman"/>
                <w:bCs w:val="0"/>
                <w:sz w:val="20"/>
                <w:szCs w:val="20"/>
                <w:lang w:val="en-US"/>
              </w:rPr>
              <w:t>Osoianu</w:t>
            </w:r>
            <w:r w:rsidRPr="001C0A2D">
              <w:rPr>
                <w:rStyle w:val="Robust"/>
                <w:rFonts w:ascii="Times New Roman" w:hAnsi="Times New Roman" w:cs="Times New Roman"/>
                <w:bCs w:val="0"/>
                <w:sz w:val="20"/>
                <w:szCs w:val="20"/>
                <w:lang w:val="ru-RU"/>
              </w:rPr>
              <w:t xml:space="preserve"> </w:t>
            </w:r>
            <w:r w:rsidRPr="00754DD1">
              <w:rPr>
                <w:rStyle w:val="Robust"/>
                <w:rFonts w:ascii="Times New Roman" w:hAnsi="Times New Roman" w:cs="Times New Roman"/>
                <w:bCs w:val="0"/>
                <w:sz w:val="20"/>
                <w:szCs w:val="20"/>
                <w:lang w:val="en-US"/>
              </w:rPr>
              <w:t>Tudor</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lang w:val="it-IT"/>
              </w:rPr>
            </w:pP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lang w:val="it-IT"/>
              </w:rPr>
            </w:pPr>
          </w:p>
        </w:tc>
      </w:tr>
      <w:tr w:rsidR="004740C0" w:rsidRPr="00ED3CC0"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bCs/>
                <w:sz w:val="20"/>
                <w:szCs w:val="20"/>
              </w:rPr>
              <w:t xml:space="preserve">Participarea la elaborarea și avizarea nemijlocită a proiectelor de acte normative (proiectelor de legi, de hotărîri ale Guvernului,  acte normative ale Ministerului Culturii, Educaţei şi cercetării, proiectelor de hotărîri ale Curţii Constituţionale a RM,  Plenului Curţii SJ a RM, Recursurilor în interesul legii) </w:t>
            </w:r>
            <w:r w:rsidRPr="00754DD1">
              <w:rPr>
                <w:rStyle w:val="Robust"/>
                <w:rFonts w:ascii="Times New Roman" w:hAnsi="Times New Roman" w:cs="Times New Roman"/>
                <w:bCs w:val="0"/>
                <w:sz w:val="20"/>
                <w:szCs w:val="20"/>
                <w:lang w:val="it-IT"/>
              </w:rPr>
              <w:t>Osoianu Tudor</w:t>
            </w:r>
          </w:p>
        </w:tc>
        <w:tc>
          <w:tcPr>
            <w:tcW w:w="3685"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rPr>
            </w:pP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it-IT"/>
              </w:rPr>
            </w:pPr>
          </w:p>
        </w:tc>
      </w:tr>
      <w:tr w:rsidR="004740C0" w:rsidRPr="00ED3CC0"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fr-FR"/>
              </w:rPr>
              <w:t>M</w:t>
            </w:r>
            <w:r w:rsidRPr="00754DD1">
              <w:rPr>
                <w:rFonts w:ascii="Times New Roman" w:hAnsi="Times New Roman" w:cs="Times New Roman"/>
                <w:sz w:val="20"/>
                <w:szCs w:val="20"/>
              </w:rPr>
              <w:t xml:space="preserve">embru al Școlii doctorale </w:t>
            </w:r>
            <w:r w:rsidRPr="00754DD1">
              <w:rPr>
                <w:rFonts w:ascii="Times New Roman" w:hAnsi="Times New Roman" w:cs="Times New Roman"/>
                <w:sz w:val="20"/>
                <w:szCs w:val="20"/>
                <w:lang w:val="fr-FR"/>
              </w:rPr>
              <w:t>”Științe Juridice, Politice și Sociologice” și c</w:t>
            </w:r>
            <w:r w:rsidRPr="00754DD1">
              <w:rPr>
                <w:rFonts w:ascii="Times New Roman" w:hAnsi="Times New Roman" w:cs="Times New Roman"/>
                <w:sz w:val="20"/>
                <w:szCs w:val="20"/>
              </w:rPr>
              <w:t>onducător de doctorat.</w:t>
            </w:r>
            <w:r w:rsidRPr="00754DD1">
              <w:rPr>
                <w:rStyle w:val="Robust"/>
                <w:rFonts w:ascii="Times New Roman" w:hAnsi="Times New Roman" w:cs="Times New Roman"/>
                <w:bCs w:val="0"/>
                <w:sz w:val="20"/>
                <w:szCs w:val="20"/>
                <w:lang w:val="fr-FR"/>
              </w:rPr>
              <w:t xml:space="preserve"> </w:t>
            </w:r>
            <w:r w:rsidRPr="00754DD1">
              <w:rPr>
                <w:rStyle w:val="Robust"/>
                <w:rFonts w:ascii="Times New Roman" w:hAnsi="Times New Roman" w:cs="Times New Roman"/>
                <w:bCs w:val="0"/>
                <w:sz w:val="20"/>
                <w:szCs w:val="20"/>
                <w:lang w:val="en-US"/>
              </w:rPr>
              <w:t>Osoianu Tudor</w:t>
            </w:r>
          </w:p>
        </w:tc>
        <w:tc>
          <w:tcPr>
            <w:tcW w:w="3685"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fr-FR"/>
              </w:rPr>
            </w:pP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it-IT"/>
              </w:rPr>
            </w:pPr>
          </w:p>
        </w:tc>
      </w:tr>
      <w:tr w:rsidR="004740C0" w:rsidRPr="00ED3CC0"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rPr>
              <w:lastRenderedPageBreak/>
              <w:t>Membru al colegiului de redacţie la</w:t>
            </w:r>
            <w:r w:rsidRPr="00754DD1">
              <w:rPr>
                <w:rStyle w:val="Robust"/>
                <w:rFonts w:ascii="Times New Roman" w:hAnsi="Times New Roman" w:cs="Times New Roman"/>
                <w:sz w:val="20"/>
                <w:szCs w:val="20"/>
                <w:lang w:val="fr-FR"/>
              </w:rPr>
              <w:t xml:space="preserve"> </w:t>
            </w:r>
            <w:r w:rsidRPr="002225F3">
              <w:rPr>
                <w:rStyle w:val="Robust"/>
                <w:rFonts w:ascii="Times New Roman" w:hAnsi="Times New Roman" w:cs="Times New Roman"/>
                <w:b w:val="0"/>
                <w:sz w:val="20"/>
                <w:szCs w:val="20"/>
                <w:lang w:val="fr-FR"/>
              </w:rPr>
              <w:t xml:space="preserve">Anuarul ştiinţific „Probleme actuale de prevenire şi combatere a criminalităţii”, ale Academiei „Ştefan cel Mare” a Ministerului Afacerilor Interne al Republicii Moldova. </w:t>
            </w:r>
            <w:r w:rsidRPr="002225F3">
              <w:rPr>
                <w:rStyle w:val="Robust"/>
                <w:rFonts w:ascii="Times New Roman" w:hAnsi="Times New Roman" w:cs="Times New Roman"/>
                <w:b w:val="0"/>
                <w:bCs w:val="0"/>
                <w:sz w:val="20"/>
                <w:szCs w:val="20"/>
                <w:lang w:val="en-US"/>
              </w:rPr>
              <w:t>Osoianu Tudor</w:t>
            </w:r>
          </w:p>
        </w:tc>
        <w:tc>
          <w:tcPr>
            <w:tcW w:w="3685"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fr-FR"/>
              </w:rPr>
            </w:pP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it-IT"/>
              </w:rPr>
            </w:pP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pacing w:val="20"/>
                <w:sz w:val="20"/>
                <w:szCs w:val="20"/>
                <w:lang w:val="fr-FR"/>
              </w:rPr>
            </w:pPr>
            <w:r w:rsidRPr="00754DD1">
              <w:rPr>
                <w:rFonts w:ascii="Times New Roman" w:hAnsi="Times New Roman" w:cs="Times New Roman"/>
                <w:sz w:val="20"/>
                <w:szCs w:val="20"/>
              </w:rPr>
              <w:t xml:space="preserve">Membru al colegiului de redacţie </w:t>
            </w:r>
            <w:r w:rsidRPr="002225F3">
              <w:rPr>
                <w:rFonts w:ascii="Times New Roman" w:hAnsi="Times New Roman" w:cs="Times New Roman"/>
                <w:b/>
                <w:sz w:val="20"/>
                <w:szCs w:val="20"/>
              </w:rPr>
              <w:t>la</w:t>
            </w:r>
            <w:r w:rsidRPr="002225F3">
              <w:rPr>
                <w:rStyle w:val="Robust"/>
                <w:rFonts w:ascii="Times New Roman" w:hAnsi="Times New Roman" w:cs="Times New Roman"/>
                <w:b w:val="0"/>
                <w:sz w:val="20"/>
                <w:szCs w:val="20"/>
                <w:lang w:val="fr-FR"/>
              </w:rPr>
              <w:t xml:space="preserve"> Analele ştiinţifice ale Academiei „Ştefan cel Mare” a Ministerului Afacerilor Interne al Republicii Moldova. Ştiinţe socio-umanistice. </w:t>
            </w:r>
            <w:r w:rsidRPr="002225F3">
              <w:rPr>
                <w:rStyle w:val="Robust"/>
                <w:rFonts w:ascii="Times New Roman" w:hAnsi="Times New Roman" w:cs="Times New Roman"/>
                <w:b w:val="0"/>
                <w:bCs w:val="0"/>
                <w:sz w:val="20"/>
                <w:szCs w:val="20"/>
                <w:lang w:val="en-US"/>
              </w:rPr>
              <w:t>Osoianu Tudor</w:t>
            </w:r>
          </w:p>
        </w:tc>
        <w:tc>
          <w:tcPr>
            <w:tcW w:w="3685"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fr-FR"/>
              </w:rPr>
            </w:pP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fr-FR"/>
              </w:rPr>
            </w:pPr>
          </w:p>
        </w:tc>
      </w:tr>
      <w:tr w:rsidR="004740C0" w:rsidRPr="006E4E37" w:rsidTr="00754DD1">
        <w:tc>
          <w:tcPr>
            <w:tcW w:w="4933"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rPr>
            </w:pPr>
            <w:r w:rsidRPr="00754DD1">
              <w:rPr>
                <w:rFonts w:ascii="Times New Roman" w:hAnsi="Times New Roman" w:cs="Times New Roman"/>
                <w:sz w:val="20"/>
                <w:szCs w:val="20"/>
              </w:rPr>
              <w:t xml:space="preserve">Membru al Colegiului de redacție la culegerea de articole științifice </w:t>
            </w:r>
            <w:r w:rsidRPr="00754DD1">
              <w:rPr>
                <w:rFonts w:ascii="Times New Roman" w:hAnsi="Times New Roman" w:cs="Times New Roman"/>
                <w:bCs/>
                <w:i/>
                <w:sz w:val="20"/>
                <w:szCs w:val="20"/>
              </w:rPr>
              <w:t>«Вопросы борьбы с преступностью»</w:t>
            </w:r>
            <w:r w:rsidRPr="00754DD1">
              <w:rPr>
                <w:rFonts w:ascii="Times New Roman" w:hAnsi="Times New Roman" w:cs="Times New Roman"/>
                <w:sz w:val="20"/>
                <w:szCs w:val="20"/>
                <w:lang w:val="uk-UA"/>
              </w:rPr>
              <w:t xml:space="preserve"> </w:t>
            </w:r>
            <w:r w:rsidRPr="00754DD1">
              <w:rPr>
                <w:rFonts w:ascii="Times New Roman" w:eastAsia="TimesNewRomanPS-BoldMT" w:hAnsi="Times New Roman" w:cs="Times New Roman"/>
                <w:sz w:val="20"/>
                <w:szCs w:val="20"/>
              </w:rPr>
              <w:t>Научно</w:t>
            </w:r>
            <w:r w:rsidRPr="00754DD1">
              <w:rPr>
                <w:rFonts w:ascii="Times New Roman" w:eastAsia="TimesNewRomanPS-BoldMT" w:hAnsi="Times New Roman" w:cs="Times New Roman"/>
                <w:sz w:val="20"/>
                <w:szCs w:val="20"/>
                <w:lang w:val="ru-RU"/>
              </w:rPr>
              <w:t>-</w:t>
            </w:r>
            <w:r w:rsidRPr="00754DD1">
              <w:rPr>
                <w:rFonts w:ascii="Times New Roman" w:eastAsia="TimesNewRomanPS-BoldMT" w:hAnsi="Times New Roman" w:cs="Times New Roman"/>
                <w:sz w:val="20"/>
                <w:szCs w:val="20"/>
              </w:rPr>
              <w:t>исследовательского института изучения проблем преступности имени академика В.В. Сташиса Национальной Акадэмии Правовых Наук Украины</w:t>
            </w:r>
          </w:p>
          <w:p w:rsidR="004740C0" w:rsidRPr="00754DD1" w:rsidRDefault="004740C0" w:rsidP="00D64384">
            <w:pPr>
              <w:pStyle w:val="Frspaiere"/>
              <w:rPr>
                <w:rFonts w:ascii="Times New Roman" w:eastAsia="TimesNewRomanPS-BoldMT" w:hAnsi="Times New Roman" w:cs="Times New Roman"/>
                <w:sz w:val="20"/>
                <w:szCs w:val="20"/>
              </w:rPr>
            </w:pPr>
            <w:r w:rsidRPr="00754DD1">
              <w:rPr>
                <w:rStyle w:val="Robust"/>
                <w:rFonts w:ascii="Times New Roman" w:hAnsi="Times New Roman" w:cs="Times New Roman"/>
                <w:b w:val="0"/>
                <w:bCs w:val="0"/>
                <w:sz w:val="20"/>
                <w:szCs w:val="20"/>
                <w:lang w:val="fr-FR"/>
              </w:rPr>
              <w:t>Osoianu Tudor</w:t>
            </w:r>
          </w:p>
          <w:p w:rsidR="004740C0" w:rsidRPr="00754DD1" w:rsidRDefault="004740C0" w:rsidP="00D64384">
            <w:pPr>
              <w:pStyle w:val="Frspaiere"/>
              <w:rPr>
                <w:rFonts w:ascii="Times New Roman" w:hAnsi="Times New Roman" w:cs="Times New Roman"/>
                <w:sz w:val="20"/>
                <w:szCs w:val="20"/>
              </w:rPr>
            </w:pPr>
            <w:r w:rsidRPr="00754DD1">
              <w:rPr>
                <w:rFonts w:ascii="Times New Roman" w:eastAsia="TimesNewRomanPS-BoldMT" w:hAnsi="Times New Roman" w:cs="Times New Roman"/>
                <w:sz w:val="20"/>
                <w:szCs w:val="20"/>
              </w:rPr>
              <w:t xml:space="preserve"> </w:t>
            </w:r>
            <w:r w:rsidRPr="00754DD1">
              <w:rPr>
                <w:rFonts w:ascii="Times New Roman" w:hAnsi="Times New Roman" w:cs="Times New Roman"/>
                <w:spacing w:val="12"/>
                <w:sz w:val="20"/>
                <w:szCs w:val="20"/>
                <w:lang w:val="uk-UA"/>
              </w:rPr>
              <w:t xml:space="preserve">http://ivpz.org/ </w:t>
            </w:r>
            <w:hyperlink r:id="rId76" w:history="1">
              <w:r w:rsidRPr="00754DD1">
                <w:rPr>
                  <w:rStyle w:val="Hyperlink"/>
                  <w:rFonts w:ascii="Times New Roman" w:hAnsi="Times New Roman" w:cs="Times New Roman"/>
                  <w:spacing w:val="12"/>
                  <w:sz w:val="20"/>
                  <w:szCs w:val="20"/>
                  <w:lang w:val="de-DE"/>
                </w:rPr>
                <w:t>ivpz@aprnu.rol.net.ua</w:t>
              </w:r>
            </w:hyperlink>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rPr>
            </w:pPr>
          </w:p>
        </w:tc>
      </w:tr>
      <w:tr w:rsidR="004740C0" w:rsidRPr="00BA0DE8" w:rsidTr="00754DD1">
        <w:tc>
          <w:tcPr>
            <w:tcW w:w="4933" w:type="dxa"/>
            <w:shd w:val="clear" w:color="auto" w:fill="auto"/>
          </w:tcPr>
          <w:p w:rsidR="004740C0" w:rsidRPr="00754DD1" w:rsidRDefault="004740C0" w:rsidP="00D64384">
            <w:pPr>
              <w:pStyle w:val="Frspaiere"/>
              <w:rPr>
                <w:rStyle w:val="Robust"/>
                <w:rFonts w:ascii="Times New Roman" w:hAnsi="Times New Roman" w:cs="Times New Roman"/>
                <w:b w:val="0"/>
                <w:bCs w:val="0"/>
                <w:sz w:val="20"/>
                <w:szCs w:val="20"/>
                <w:lang w:val="fr-FR"/>
              </w:rPr>
            </w:pPr>
            <w:r w:rsidRPr="00754DD1">
              <w:rPr>
                <w:rFonts w:ascii="Times New Roman" w:hAnsi="Times New Roman" w:cs="Times New Roman"/>
                <w:spacing w:val="12"/>
                <w:sz w:val="20"/>
                <w:szCs w:val="20"/>
                <w:lang w:val="de-DE"/>
              </w:rPr>
              <w:t>Referent oficial la susținerea tezelor de doctor în drept:</w:t>
            </w:r>
            <w:r w:rsidRPr="00754DD1">
              <w:rPr>
                <w:rStyle w:val="Robust"/>
                <w:rFonts w:ascii="Times New Roman" w:hAnsi="Times New Roman" w:cs="Times New Roman"/>
                <w:b w:val="0"/>
                <w:bCs w:val="0"/>
                <w:sz w:val="20"/>
                <w:szCs w:val="20"/>
                <w:lang w:val="fr-FR"/>
              </w:rPr>
              <w:t xml:space="preserve"> </w:t>
            </w:r>
          </w:p>
          <w:p w:rsidR="004740C0" w:rsidRPr="00754DD1" w:rsidRDefault="004740C0" w:rsidP="00D64384">
            <w:pPr>
              <w:pStyle w:val="Frspaiere"/>
              <w:rPr>
                <w:rFonts w:ascii="Times New Roman" w:hAnsi="Times New Roman" w:cs="Times New Roman"/>
                <w:sz w:val="20"/>
                <w:szCs w:val="20"/>
                <w:lang w:val="fr-FR"/>
              </w:rPr>
            </w:pPr>
            <w:r w:rsidRPr="00754DD1">
              <w:rPr>
                <w:rStyle w:val="Robust"/>
                <w:rFonts w:ascii="Times New Roman" w:hAnsi="Times New Roman" w:cs="Times New Roman"/>
                <w:b w:val="0"/>
                <w:bCs w:val="0"/>
                <w:sz w:val="20"/>
                <w:szCs w:val="20"/>
                <w:lang w:val="en-US"/>
              </w:rPr>
              <w:t>Osoianu Tudor</w:t>
            </w:r>
          </w:p>
        </w:tc>
        <w:tc>
          <w:tcPr>
            <w:tcW w:w="3685" w:type="dxa"/>
            <w:shd w:val="clear" w:color="auto" w:fill="auto"/>
          </w:tcPr>
          <w:p w:rsidR="004740C0" w:rsidRPr="00754DD1" w:rsidRDefault="004740C0" w:rsidP="00D64384">
            <w:pPr>
              <w:pStyle w:val="Frspaiere"/>
              <w:rPr>
                <w:rStyle w:val="Robust"/>
                <w:rFonts w:ascii="Times New Roman" w:hAnsi="Times New Roman" w:cs="Times New Roman"/>
                <w:b w:val="0"/>
                <w:bCs w:val="0"/>
                <w:sz w:val="20"/>
                <w:szCs w:val="20"/>
                <w:lang w:val="fr-FR"/>
              </w:rPr>
            </w:pPr>
            <w:r w:rsidRPr="00754DD1">
              <w:rPr>
                <w:rStyle w:val="Robust"/>
                <w:rFonts w:ascii="Times New Roman" w:hAnsi="Times New Roman" w:cs="Times New Roman"/>
                <w:b w:val="0"/>
                <w:bCs w:val="0"/>
                <w:sz w:val="20"/>
                <w:szCs w:val="20"/>
                <w:lang w:val="fr-FR"/>
              </w:rPr>
              <w:t>Vandalismul: analiza juridico-penală, autor Sofia Pilat, 29.06.2018;</w:t>
            </w:r>
            <w:r w:rsidRPr="00754DD1">
              <w:rPr>
                <w:rFonts w:ascii="Times New Roman" w:hAnsi="Times New Roman" w:cs="Times New Roman"/>
                <w:sz w:val="20"/>
                <w:szCs w:val="20"/>
                <w:lang w:val="it-IT"/>
              </w:rPr>
              <w:t xml:space="preserve"> </w:t>
            </w:r>
            <w:hyperlink r:id="rId77" w:history="1">
              <w:r w:rsidRPr="00754DD1">
                <w:rPr>
                  <w:rStyle w:val="Hyperlink"/>
                  <w:rFonts w:ascii="Times New Roman" w:hAnsi="Times New Roman" w:cs="Times New Roman"/>
                  <w:sz w:val="20"/>
                  <w:szCs w:val="20"/>
                  <w:lang w:val="fr-FR"/>
                </w:rPr>
                <w:t>http://cnaa.acad.md/thesis/53367/</w:t>
              </w:r>
            </w:hyperlink>
            <w:r w:rsidRPr="00754DD1">
              <w:rPr>
                <w:rStyle w:val="Robust"/>
                <w:rFonts w:ascii="Times New Roman" w:hAnsi="Times New Roman" w:cs="Times New Roman"/>
                <w:b w:val="0"/>
                <w:bCs w:val="0"/>
                <w:sz w:val="20"/>
                <w:szCs w:val="20"/>
                <w:lang w:val="fr-FR"/>
              </w:rPr>
              <w:t xml:space="preserve"> </w:t>
            </w:r>
          </w:p>
          <w:p w:rsidR="004740C0" w:rsidRPr="00754DD1" w:rsidRDefault="004740C0" w:rsidP="00D64384">
            <w:pPr>
              <w:pStyle w:val="Frspaiere"/>
              <w:rPr>
                <w:rFonts w:ascii="Times New Roman" w:hAnsi="Times New Roman" w:cs="Times New Roman"/>
                <w:sz w:val="20"/>
                <w:szCs w:val="20"/>
                <w:lang w:val="sv-SE"/>
              </w:rPr>
            </w:pPr>
            <w:r w:rsidRPr="00754DD1">
              <w:rPr>
                <w:rStyle w:val="Robust"/>
                <w:rFonts w:ascii="Times New Roman" w:hAnsi="Times New Roman" w:cs="Times New Roman"/>
                <w:b w:val="0"/>
                <w:bCs w:val="0"/>
                <w:sz w:val="20"/>
                <w:szCs w:val="20"/>
                <w:lang w:val="fr-FR"/>
              </w:rPr>
              <w:t>Instituția învinuirii în procesul penal, autor Zamfir Vasile, 30.06.2018.</w:t>
            </w:r>
            <w:r w:rsidRPr="00754DD1">
              <w:rPr>
                <w:rFonts w:ascii="Times New Roman" w:hAnsi="Times New Roman" w:cs="Times New Roman"/>
                <w:sz w:val="20"/>
                <w:szCs w:val="20"/>
                <w:lang w:val="fr-FR"/>
              </w:rPr>
              <w:t xml:space="preserve"> </w:t>
            </w:r>
            <w:hyperlink r:id="rId78" w:history="1">
              <w:r w:rsidRPr="00754DD1">
                <w:rPr>
                  <w:rStyle w:val="Hyperlink"/>
                  <w:rFonts w:ascii="Times New Roman" w:hAnsi="Times New Roman" w:cs="Times New Roman"/>
                  <w:sz w:val="20"/>
                  <w:szCs w:val="20"/>
                  <w:lang w:val="fr-FR"/>
                </w:rPr>
                <w:t>http://cnaa.acad.md/thesis/53319/</w:t>
              </w:r>
            </w:hyperlink>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lang w:val="en-US"/>
              </w:rPr>
            </w:pPr>
          </w:p>
        </w:tc>
      </w:tr>
      <w:tr w:rsidR="004740C0" w:rsidRPr="00B7045F" w:rsidTr="00754DD1">
        <w:tc>
          <w:tcPr>
            <w:tcW w:w="4933" w:type="dxa"/>
            <w:shd w:val="clear" w:color="auto" w:fill="auto"/>
          </w:tcPr>
          <w:p w:rsidR="004740C0" w:rsidRPr="00754DD1" w:rsidRDefault="004740C0" w:rsidP="00D64384">
            <w:pPr>
              <w:pStyle w:val="Frspaiere"/>
              <w:rPr>
                <w:rStyle w:val="Robust"/>
                <w:rFonts w:ascii="Times New Roman" w:hAnsi="Times New Roman" w:cs="Times New Roman"/>
                <w:b w:val="0"/>
                <w:bCs w:val="0"/>
                <w:sz w:val="20"/>
                <w:szCs w:val="20"/>
                <w:lang w:val="fr-FR"/>
              </w:rPr>
            </w:pPr>
            <w:r w:rsidRPr="00754DD1">
              <w:rPr>
                <w:rStyle w:val="Robust"/>
                <w:rFonts w:ascii="Times New Roman" w:hAnsi="Times New Roman" w:cs="Times New Roman"/>
                <w:b w:val="0"/>
                <w:bCs w:val="0"/>
                <w:sz w:val="20"/>
                <w:szCs w:val="20"/>
                <w:lang w:val="fr-FR"/>
              </w:rPr>
              <w:t>Membru al CȘS pentru susținerea tezelor de doctor în drept:</w:t>
            </w:r>
          </w:p>
          <w:p w:rsidR="004740C0" w:rsidRPr="00754DD1" w:rsidRDefault="004740C0" w:rsidP="00D64384">
            <w:pPr>
              <w:pStyle w:val="Frspaiere"/>
              <w:rPr>
                <w:rFonts w:ascii="Times New Roman" w:hAnsi="Times New Roman" w:cs="Times New Roman"/>
                <w:bCs/>
                <w:sz w:val="20"/>
                <w:szCs w:val="20"/>
              </w:rPr>
            </w:pPr>
            <w:r w:rsidRPr="00754DD1">
              <w:rPr>
                <w:rStyle w:val="Robust"/>
                <w:rFonts w:ascii="Times New Roman" w:hAnsi="Times New Roman" w:cs="Times New Roman"/>
                <w:b w:val="0"/>
                <w:bCs w:val="0"/>
                <w:sz w:val="20"/>
                <w:szCs w:val="20"/>
                <w:lang w:val="en-US"/>
              </w:rPr>
              <w:t>Osoianu Tudor</w:t>
            </w:r>
          </w:p>
        </w:tc>
        <w:tc>
          <w:tcPr>
            <w:tcW w:w="3685" w:type="dxa"/>
            <w:shd w:val="clear" w:color="auto" w:fill="auto"/>
          </w:tcPr>
          <w:p w:rsidR="004740C0" w:rsidRPr="00754DD1" w:rsidRDefault="004740C0" w:rsidP="00D64384">
            <w:pPr>
              <w:pStyle w:val="Frspaiere"/>
              <w:rPr>
                <w:rStyle w:val="Robust"/>
                <w:rFonts w:ascii="Times New Roman" w:hAnsi="Times New Roman" w:cs="Times New Roman"/>
                <w:b w:val="0"/>
                <w:bCs w:val="0"/>
                <w:sz w:val="20"/>
                <w:szCs w:val="20"/>
              </w:rPr>
            </w:pPr>
            <w:r w:rsidRPr="00754DD1">
              <w:rPr>
                <w:rStyle w:val="Robust"/>
                <w:rFonts w:ascii="Times New Roman" w:hAnsi="Times New Roman" w:cs="Times New Roman"/>
                <w:b w:val="0"/>
                <w:bCs w:val="0"/>
                <w:sz w:val="20"/>
                <w:szCs w:val="20"/>
              </w:rPr>
              <w:t>Bănuiala rezonabilă: cadrul procesual penal național și jurisprudența CtEDO autor Pîntea Andrei, 28.06.2018.</w:t>
            </w:r>
            <w:r w:rsidRPr="00754DD1">
              <w:rPr>
                <w:rFonts w:ascii="Times New Roman" w:hAnsi="Times New Roman" w:cs="Times New Roman"/>
                <w:sz w:val="20"/>
                <w:szCs w:val="20"/>
                <w:lang w:val="it-IT"/>
              </w:rPr>
              <w:t xml:space="preserve"> </w:t>
            </w:r>
            <w:hyperlink r:id="rId79" w:history="1">
              <w:r w:rsidRPr="00754DD1">
                <w:rPr>
                  <w:rStyle w:val="Hyperlink"/>
                  <w:rFonts w:ascii="Times New Roman" w:hAnsi="Times New Roman" w:cs="Times New Roman"/>
                  <w:sz w:val="20"/>
                  <w:szCs w:val="20"/>
                </w:rPr>
                <w:t>http://cnaa.acad.md/thesis/53460/</w:t>
              </w:r>
            </w:hyperlink>
            <w:r w:rsidRPr="00754DD1">
              <w:rPr>
                <w:rStyle w:val="Robust"/>
                <w:rFonts w:ascii="Times New Roman" w:hAnsi="Times New Roman" w:cs="Times New Roman"/>
                <w:b w:val="0"/>
                <w:bCs w:val="0"/>
                <w:sz w:val="20"/>
                <w:szCs w:val="20"/>
              </w:rPr>
              <w:t xml:space="preserve"> </w:t>
            </w:r>
          </w:p>
          <w:p w:rsidR="004740C0" w:rsidRPr="00754DD1" w:rsidRDefault="004740C0" w:rsidP="00D64384">
            <w:pPr>
              <w:pStyle w:val="Frspaiere"/>
              <w:rPr>
                <w:rStyle w:val="Hyperlink"/>
                <w:rFonts w:ascii="Times New Roman" w:hAnsi="Times New Roman" w:cs="Times New Roman"/>
                <w:sz w:val="20"/>
                <w:szCs w:val="20"/>
                <w:lang w:val="it-IT"/>
              </w:rPr>
            </w:pPr>
            <w:r w:rsidRPr="00754DD1">
              <w:rPr>
                <w:rStyle w:val="Robust"/>
                <w:rFonts w:ascii="Times New Roman" w:hAnsi="Times New Roman" w:cs="Times New Roman"/>
                <w:b w:val="0"/>
                <w:bCs w:val="0"/>
                <w:sz w:val="20"/>
                <w:szCs w:val="20"/>
              </w:rPr>
              <w:t>Metodica investigării accidentelor rutiere, autor Luchin Lilian, 29.06.2018</w:t>
            </w:r>
            <w:r w:rsidRPr="00754DD1">
              <w:rPr>
                <w:rFonts w:ascii="Times New Roman" w:hAnsi="Times New Roman" w:cs="Times New Roman"/>
                <w:sz w:val="20"/>
                <w:szCs w:val="20"/>
                <w:lang w:val="it-IT"/>
              </w:rPr>
              <w:t xml:space="preserve"> </w:t>
            </w:r>
            <w:r w:rsidRPr="00754DD1">
              <w:rPr>
                <w:rStyle w:val="Hyperlink"/>
                <w:rFonts w:ascii="Times New Roman" w:hAnsi="Times New Roman" w:cs="Times New Roman"/>
                <w:sz w:val="20"/>
                <w:szCs w:val="20"/>
              </w:rPr>
              <w:t>http://cnaa.acad.md/thesis/53404/</w:t>
            </w:r>
            <w:r w:rsidRPr="00754DD1">
              <w:rPr>
                <w:rStyle w:val="Hyperlink"/>
                <w:rFonts w:ascii="Times New Roman" w:hAnsi="Times New Roman" w:cs="Times New Roman"/>
                <w:sz w:val="20"/>
                <w:szCs w:val="20"/>
                <w:lang w:val="it-IT"/>
              </w:rPr>
              <w:t xml:space="preserve"> </w:t>
            </w:r>
          </w:p>
          <w:p w:rsidR="004740C0" w:rsidRPr="00754DD1" w:rsidRDefault="004740C0" w:rsidP="00D64384">
            <w:pPr>
              <w:pStyle w:val="Frspaiere"/>
              <w:rPr>
                <w:rStyle w:val="Robust"/>
                <w:rFonts w:ascii="Times New Roman" w:hAnsi="Times New Roman" w:cs="Times New Roman"/>
                <w:b w:val="0"/>
                <w:bCs w:val="0"/>
                <w:sz w:val="20"/>
                <w:szCs w:val="20"/>
              </w:rPr>
            </w:pPr>
            <w:r w:rsidRPr="00754DD1">
              <w:rPr>
                <w:rStyle w:val="Robust"/>
                <w:rFonts w:ascii="Times New Roman" w:hAnsi="Times New Roman" w:cs="Times New Roman"/>
                <w:b w:val="0"/>
                <w:bCs w:val="0"/>
                <w:sz w:val="20"/>
                <w:szCs w:val="20"/>
              </w:rPr>
              <w:t>Pedepsele penale aplicate minorilor, autor Casandra Ioana, 30.06.2018</w:t>
            </w:r>
            <w:r w:rsidRPr="00754DD1">
              <w:rPr>
                <w:rFonts w:ascii="Times New Roman" w:hAnsi="Times New Roman" w:cs="Times New Roman"/>
                <w:sz w:val="20"/>
                <w:szCs w:val="20"/>
                <w:lang w:val="it-IT"/>
              </w:rPr>
              <w:t xml:space="preserve"> </w:t>
            </w:r>
            <w:hyperlink r:id="rId80" w:history="1">
              <w:r w:rsidRPr="00754DD1">
                <w:rPr>
                  <w:rStyle w:val="Hyperlink"/>
                  <w:rFonts w:ascii="Times New Roman" w:hAnsi="Times New Roman" w:cs="Times New Roman"/>
                  <w:sz w:val="20"/>
                  <w:szCs w:val="20"/>
                </w:rPr>
                <w:t>http://cnaa.acad.md/thesis/53322/</w:t>
              </w:r>
            </w:hyperlink>
            <w:r w:rsidRPr="00754DD1">
              <w:rPr>
                <w:rStyle w:val="Robust"/>
                <w:rFonts w:ascii="Times New Roman" w:hAnsi="Times New Roman" w:cs="Times New Roman"/>
                <w:b w:val="0"/>
                <w:bCs w:val="0"/>
                <w:sz w:val="20"/>
                <w:szCs w:val="20"/>
              </w:rPr>
              <w:t xml:space="preserve"> </w:t>
            </w:r>
          </w:p>
          <w:p w:rsidR="004740C0" w:rsidRPr="00754DD1" w:rsidRDefault="004740C0" w:rsidP="00D64384">
            <w:pPr>
              <w:pStyle w:val="Frspaiere"/>
              <w:rPr>
                <w:rFonts w:ascii="Times New Roman" w:hAnsi="Times New Roman" w:cs="Times New Roman"/>
                <w:sz w:val="20"/>
                <w:szCs w:val="20"/>
                <w:lang w:val="fr-FR"/>
              </w:rPr>
            </w:pPr>
            <w:r w:rsidRPr="00754DD1">
              <w:rPr>
                <w:rStyle w:val="Robust"/>
                <w:rFonts w:ascii="Times New Roman" w:hAnsi="Times New Roman" w:cs="Times New Roman"/>
                <w:b w:val="0"/>
                <w:bCs w:val="0"/>
                <w:sz w:val="20"/>
                <w:szCs w:val="20"/>
                <w:lang w:val="fr-FR"/>
              </w:rPr>
              <w:t xml:space="preserve">Metodica cercetării infracțiunilor din domeniul informaticii, autor Purici Svetlana, 15.09.2018 </w:t>
            </w:r>
            <w:hyperlink r:id="rId81" w:history="1">
              <w:r w:rsidRPr="00754DD1">
                <w:rPr>
                  <w:rStyle w:val="Hyperlink"/>
                  <w:rFonts w:ascii="Times New Roman" w:hAnsi="Times New Roman" w:cs="Times New Roman"/>
                  <w:sz w:val="20"/>
                  <w:szCs w:val="20"/>
                  <w:lang w:val="fr-FR"/>
                </w:rPr>
                <w:t>http://cnaa.acad.md/thesis/53404/</w:t>
              </w:r>
            </w:hyperlink>
            <w:r w:rsidRPr="00754DD1">
              <w:rPr>
                <w:rStyle w:val="Robust"/>
                <w:rFonts w:ascii="Times New Roman" w:hAnsi="Times New Roman" w:cs="Times New Roman"/>
                <w:b w:val="0"/>
                <w:bCs w:val="0"/>
                <w:sz w:val="20"/>
                <w:szCs w:val="20"/>
                <w:lang w:val="fr-FR"/>
              </w:rPr>
              <w:t xml:space="preserve"> </w:t>
            </w: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lang w:val="it-IT"/>
              </w:rPr>
            </w:pPr>
          </w:p>
        </w:tc>
      </w:tr>
      <w:tr w:rsidR="004740C0" w:rsidRPr="00BA0DE8" w:rsidTr="00754DD1">
        <w:tc>
          <w:tcPr>
            <w:tcW w:w="4933" w:type="dxa"/>
            <w:shd w:val="clear" w:color="auto" w:fill="auto"/>
          </w:tcPr>
          <w:p w:rsidR="004740C0" w:rsidRPr="00754DD1" w:rsidRDefault="004740C0" w:rsidP="00D64384">
            <w:pPr>
              <w:pStyle w:val="Frspaiere"/>
              <w:rPr>
                <w:rStyle w:val="Robust"/>
                <w:rFonts w:ascii="Times New Roman" w:hAnsi="Times New Roman" w:cs="Times New Roman"/>
                <w:b w:val="0"/>
                <w:bCs w:val="0"/>
                <w:sz w:val="20"/>
                <w:szCs w:val="20"/>
                <w:lang w:val="fr-FR"/>
              </w:rPr>
            </w:pPr>
            <w:r w:rsidRPr="00754DD1">
              <w:rPr>
                <w:rStyle w:val="Robust"/>
                <w:rFonts w:ascii="Times New Roman" w:hAnsi="Times New Roman" w:cs="Times New Roman"/>
                <w:b w:val="0"/>
                <w:bCs w:val="0"/>
                <w:sz w:val="20"/>
                <w:szCs w:val="20"/>
                <w:lang w:val="fr-FR"/>
              </w:rPr>
              <w:t>Susținerea în cadrul CȘS a tezei de doctor în drept</w:t>
            </w:r>
          </w:p>
          <w:p w:rsidR="004740C0" w:rsidRPr="00754DD1" w:rsidRDefault="004740C0" w:rsidP="00D64384">
            <w:pPr>
              <w:pStyle w:val="Frspaiere"/>
              <w:rPr>
                <w:rStyle w:val="Robust"/>
                <w:rFonts w:ascii="Times New Roman" w:hAnsi="Times New Roman" w:cs="Times New Roman"/>
                <w:b w:val="0"/>
                <w:bCs w:val="0"/>
                <w:sz w:val="20"/>
                <w:szCs w:val="20"/>
                <w:lang w:val="fr-FR"/>
              </w:rPr>
            </w:pPr>
            <w:r w:rsidRPr="00754DD1">
              <w:rPr>
                <w:rStyle w:val="Robust"/>
                <w:rFonts w:ascii="Times New Roman" w:hAnsi="Times New Roman" w:cs="Times New Roman"/>
                <w:b w:val="0"/>
                <w:bCs w:val="0"/>
                <w:sz w:val="20"/>
                <w:szCs w:val="20"/>
                <w:lang w:val="en-US"/>
              </w:rPr>
              <w:t>Osoianu Tudor</w:t>
            </w:r>
          </w:p>
          <w:p w:rsidR="004740C0" w:rsidRPr="00754DD1" w:rsidRDefault="004740C0" w:rsidP="00D64384">
            <w:pPr>
              <w:pStyle w:val="Frspaiere"/>
              <w:rPr>
                <w:rStyle w:val="Robust"/>
                <w:rFonts w:ascii="Times New Roman" w:hAnsi="Times New Roman" w:cs="Times New Roman"/>
                <w:b w:val="0"/>
                <w:bCs w:val="0"/>
                <w:sz w:val="20"/>
                <w:szCs w:val="20"/>
                <w:lang w:val="fr-FR"/>
              </w:rPr>
            </w:pPr>
          </w:p>
        </w:tc>
        <w:tc>
          <w:tcPr>
            <w:tcW w:w="3685" w:type="dxa"/>
            <w:shd w:val="clear" w:color="auto" w:fill="auto"/>
          </w:tcPr>
          <w:p w:rsidR="004740C0" w:rsidRPr="00754DD1" w:rsidRDefault="006E4E37" w:rsidP="00D64384">
            <w:pPr>
              <w:pStyle w:val="Frspaiere"/>
              <w:rPr>
                <w:rStyle w:val="Robust"/>
                <w:rFonts w:ascii="Times New Roman" w:hAnsi="Times New Roman" w:cs="Times New Roman"/>
                <w:b w:val="0"/>
                <w:bCs w:val="0"/>
                <w:sz w:val="20"/>
                <w:szCs w:val="20"/>
                <w:lang w:val="fr-FR"/>
              </w:rPr>
            </w:pPr>
            <w:hyperlink r:id="rId82" w:history="1">
              <w:r w:rsidR="004740C0" w:rsidRPr="00754DD1">
                <w:rPr>
                  <w:rStyle w:val="Hyperlink"/>
                  <w:rFonts w:ascii="Times New Roman" w:hAnsi="Times New Roman" w:cs="Times New Roman"/>
                  <w:sz w:val="20"/>
                  <w:szCs w:val="20"/>
                  <w:lang w:val="fr-FR"/>
                </w:rPr>
                <w:t>http://www.cnaa.md/thesis/53408/</w:t>
              </w:r>
            </w:hyperlink>
            <w:r w:rsidR="004740C0" w:rsidRPr="00754DD1">
              <w:rPr>
                <w:rStyle w:val="Robust"/>
                <w:rFonts w:ascii="Times New Roman" w:hAnsi="Times New Roman" w:cs="Times New Roman"/>
                <w:b w:val="0"/>
                <w:bCs w:val="0"/>
                <w:sz w:val="20"/>
                <w:szCs w:val="20"/>
                <w:lang w:val="fr-FR"/>
              </w:rPr>
              <w:t xml:space="preserve"> </w:t>
            </w:r>
          </w:p>
          <w:p w:rsidR="004740C0" w:rsidRPr="00754DD1" w:rsidRDefault="004740C0" w:rsidP="00D64384">
            <w:pPr>
              <w:pStyle w:val="Frspaiere"/>
              <w:rPr>
                <w:rStyle w:val="Robust"/>
                <w:rFonts w:ascii="Times New Roman" w:hAnsi="Times New Roman" w:cs="Times New Roman"/>
                <w:b w:val="0"/>
                <w:bCs w:val="0"/>
                <w:sz w:val="20"/>
                <w:szCs w:val="20"/>
                <w:lang w:val="fr-FR"/>
              </w:rPr>
            </w:pPr>
            <w:r w:rsidRPr="00754DD1">
              <w:rPr>
                <w:rStyle w:val="Robust"/>
                <w:rFonts w:ascii="Times New Roman" w:hAnsi="Times New Roman" w:cs="Times New Roman"/>
                <w:b w:val="0"/>
                <w:bCs w:val="0"/>
                <w:sz w:val="20"/>
                <w:szCs w:val="20"/>
                <w:lang w:val="fr-FR"/>
              </w:rPr>
              <w:t>02.07.2018</w:t>
            </w:r>
          </w:p>
          <w:p w:rsidR="004740C0" w:rsidRPr="00754DD1" w:rsidRDefault="004740C0" w:rsidP="00D64384">
            <w:pPr>
              <w:pStyle w:val="Frspaiere"/>
              <w:rPr>
                <w:rStyle w:val="Robust"/>
                <w:rFonts w:ascii="Times New Roman" w:hAnsi="Times New Roman" w:cs="Times New Roman"/>
                <w:b w:val="0"/>
                <w:bCs w:val="0"/>
                <w:sz w:val="20"/>
                <w:szCs w:val="20"/>
                <w:lang w:val="fr-FR"/>
              </w:rPr>
            </w:pPr>
            <w:r w:rsidRPr="00754DD1">
              <w:rPr>
                <w:rStyle w:val="Robust"/>
                <w:rFonts w:ascii="Times New Roman" w:hAnsi="Times New Roman" w:cs="Times New Roman"/>
                <w:b w:val="0"/>
                <w:bCs w:val="0"/>
                <w:sz w:val="20"/>
                <w:szCs w:val="20"/>
                <w:lang w:val="fr-FR"/>
              </w:rPr>
              <w:t>Măsurile speciale de investigație autorizatede procuror în procesul penal de către Covalciuc Ion</w:t>
            </w: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lang w:val="en-US"/>
              </w:rPr>
            </w:pPr>
            <w:r w:rsidRPr="00754DD1">
              <w:rPr>
                <w:rFonts w:ascii="Times New Roman" w:hAnsi="Times New Roman" w:cs="Times New Roman"/>
                <w:sz w:val="20"/>
                <w:szCs w:val="20"/>
                <w:lang w:val="en-US"/>
              </w:rPr>
              <w:t>Conducător științific, T. Osoianu</w:t>
            </w:r>
          </w:p>
          <w:p w:rsidR="004740C0" w:rsidRPr="00754DD1" w:rsidRDefault="004740C0" w:rsidP="00D64384">
            <w:pPr>
              <w:pStyle w:val="Frspaiere"/>
              <w:rPr>
                <w:rFonts w:ascii="Times New Roman" w:hAnsi="Times New Roman" w:cs="Times New Roman"/>
                <w:sz w:val="20"/>
                <w:szCs w:val="20"/>
                <w:lang w:val="en-US"/>
              </w:rPr>
            </w:pPr>
          </w:p>
          <w:p w:rsidR="004740C0" w:rsidRPr="00754DD1" w:rsidRDefault="004740C0" w:rsidP="00D64384">
            <w:pPr>
              <w:pStyle w:val="Frspaiere"/>
              <w:rPr>
                <w:rFonts w:ascii="Times New Roman" w:hAnsi="Times New Roman" w:cs="Times New Roman"/>
                <w:sz w:val="20"/>
                <w:szCs w:val="20"/>
                <w:lang w:val="en-US"/>
              </w:rPr>
            </w:pPr>
          </w:p>
        </w:tc>
      </w:tr>
      <w:tr w:rsidR="004740C0" w:rsidRPr="006E4E37"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Participarea la şedinţele Centrului de Cercetări Juridice pentru examinarea tezei de doctor în drept:</w:t>
            </w: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eastAsia="TimesNewRomanPS-BoldMT" w:hAnsi="Times New Roman" w:cs="Times New Roman"/>
                <w:sz w:val="20"/>
                <w:szCs w:val="20"/>
              </w:rPr>
              <w:t>Chiper Natalia</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Caracterul penal al faptei: reglementări naţionale si elemente de drept comparat,</w:t>
            </w:r>
            <w:r w:rsidRPr="00754DD1">
              <w:rPr>
                <w:rFonts w:ascii="Times New Roman" w:hAnsi="Times New Roman" w:cs="Times New Roman"/>
                <w:sz w:val="20"/>
                <w:szCs w:val="20"/>
                <w:shd w:val="clear" w:color="auto" w:fill="FFFFFF"/>
                <w:lang w:val="it-IT"/>
              </w:rPr>
              <w:t xml:space="preserve"> teză de doctor în drept la specialitatea 553.01 – Drept penal (drept penal şi execuţional penal), elaborată de Zabulica Ana, conducător ştiinţific Rusu Vitalie, doctor în drept, conferenţiar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Aspecte teoretico-practice privind plasarea în cîmpul muncii a străinilor</w:t>
            </w:r>
            <w:r w:rsidRPr="00754DD1">
              <w:rPr>
                <w:rFonts w:ascii="Times New Roman" w:hAnsi="Times New Roman" w:cs="Times New Roman"/>
                <w:sz w:val="20"/>
                <w:szCs w:val="20"/>
                <w:shd w:val="clear" w:color="auto" w:fill="FFFFFF"/>
                <w:lang w:val="it-IT"/>
              </w:rPr>
              <w:t xml:space="preserve">, teză de doctor în drept la specialitatea: 553.05 – Dreptul muncii şi protecţiei sociale, elaborată de dl Furculiţă Andrei, conducător ştiinţific </w:t>
            </w:r>
            <w:r w:rsidRPr="00754DD1">
              <w:rPr>
                <w:rStyle w:val="m1634089276094617686gmail-ilmailrucssattributepostfix"/>
                <w:rFonts w:ascii="Times New Roman" w:hAnsi="Times New Roman" w:cs="Times New Roman"/>
                <w:sz w:val="20"/>
                <w:szCs w:val="20"/>
                <w:lang w:val="it-IT"/>
              </w:rPr>
              <w:t>Romandaş</w:t>
            </w:r>
            <w:r w:rsidRPr="00754DD1">
              <w:rPr>
                <w:rFonts w:ascii="Times New Roman" w:hAnsi="Times New Roman" w:cs="Times New Roman"/>
                <w:sz w:val="20"/>
                <w:szCs w:val="20"/>
                <w:lang w:val="it-IT"/>
              </w:rPr>
              <w:t xml:space="preserve"> </w:t>
            </w:r>
            <w:r w:rsidRPr="00754DD1">
              <w:rPr>
                <w:rFonts w:ascii="Times New Roman" w:hAnsi="Times New Roman" w:cs="Times New Roman"/>
                <w:sz w:val="20"/>
                <w:szCs w:val="20"/>
                <w:shd w:val="clear" w:color="auto" w:fill="FFFFFF"/>
                <w:lang w:val="it-IT"/>
              </w:rPr>
              <w:t>Nicolae, doctor în drept, profesor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Răspunderea în dreptul electoral (studiu juridico-comparativ)</w:t>
            </w:r>
            <w:r w:rsidRPr="00754DD1">
              <w:rPr>
                <w:rFonts w:ascii="Times New Roman" w:hAnsi="Times New Roman" w:cs="Times New Roman"/>
                <w:sz w:val="20"/>
                <w:szCs w:val="20"/>
                <w:shd w:val="clear" w:color="auto" w:fill="FFFFFF"/>
                <w:lang w:val="it-IT"/>
              </w:rPr>
              <w:t xml:space="preserve">, teză de doctor în drept la specialitatea: 552.01 Drept constituţional, elaborată de Maria Grâu-Panţureac, conducător ştiinţific Andrei Smochină doctor habilitat în drept, profesor universitar; consultant ştiinţific </w:t>
            </w:r>
            <w:r w:rsidRPr="00754DD1">
              <w:rPr>
                <w:rFonts w:ascii="Times New Roman" w:hAnsi="Times New Roman" w:cs="Times New Roman"/>
                <w:sz w:val="20"/>
                <w:szCs w:val="20"/>
                <w:shd w:val="clear" w:color="auto" w:fill="FFFFFF"/>
                <w:lang w:val="it-IT"/>
              </w:rPr>
              <w:lastRenderedPageBreak/>
              <w:t>Costachi Gheorghe, doctor habilitat în drept, profesor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iCs/>
                <w:sz w:val="20"/>
                <w:szCs w:val="20"/>
                <w:shd w:val="clear" w:color="auto" w:fill="FFFFFF"/>
                <w:lang w:val="it-IT"/>
              </w:rPr>
              <w:t xml:space="preserve">Dreptul la petiţionare în Republica Moldova, </w:t>
            </w:r>
            <w:r w:rsidRPr="00754DD1">
              <w:rPr>
                <w:rFonts w:ascii="Times New Roman" w:hAnsi="Times New Roman" w:cs="Times New Roman"/>
                <w:sz w:val="20"/>
                <w:szCs w:val="20"/>
                <w:shd w:val="clear" w:color="auto" w:fill="FFFFFF"/>
                <w:lang w:val="it-IT"/>
              </w:rPr>
              <w:t>teză de doctor în drept la specialitatea 552.01 – Drept constituţional, elaborată de Conicov Ion, conducător ştiinţific Andrei Smochină doctor habilitat în drept, profesor universitar, consultant ştiinţific Costachi Gheorghe, doctor habilitat în drept, profesor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Principiul umanismului în cadrul instituţiei răspunderii juridice</w:t>
            </w:r>
            <w:r w:rsidRPr="00754DD1">
              <w:rPr>
                <w:rFonts w:ascii="Times New Roman" w:hAnsi="Times New Roman" w:cs="Times New Roman"/>
                <w:sz w:val="20"/>
                <w:szCs w:val="20"/>
                <w:shd w:val="clear" w:color="auto" w:fill="FFFFFF"/>
                <w:lang w:val="it-IT"/>
              </w:rPr>
              <w:t>, teză de doctor în drept la specialitatea: 551.01 - Teoria generală a dreptului, autor Munteanu Ruslan, conducător ştiinţific Baltaga Dmitrii doctor habilitat în drept, profesor universitar;</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i/>
                <w:sz w:val="20"/>
                <w:szCs w:val="20"/>
                <w:shd w:val="clear" w:color="auto" w:fill="FFFFFF"/>
                <w:lang w:val="it-IT"/>
              </w:rPr>
              <w:t>Particularităţile reglementării juridice a măsurilor de constrângere penală</w:t>
            </w:r>
            <w:r w:rsidRPr="00754DD1">
              <w:rPr>
                <w:rFonts w:ascii="Times New Roman" w:hAnsi="Times New Roman" w:cs="Times New Roman"/>
                <w:sz w:val="20"/>
                <w:szCs w:val="20"/>
                <w:shd w:val="clear" w:color="auto" w:fill="FFFFFF"/>
                <w:lang w:val="it-IT"/>
              </w:rPr>
              <w:t xml:space="preserve">, teză de doctor în drept la specialitatea: 554.01 Drept penal, elaborată de Vlad Nicolae </w:t>
            </w:r>
            <w:r w:rsidRPr="00754DD1">
              <w:rPr>
                <w:rStyle w:val="gmail-ilmailrucssattributepostfix"/>
                <w:rFonts w:ascii="Times New Roman" w:hAnsi="Times New Roman" w:cs="Times New Roman"/>
                <w:sz w:val="20"/>
                <w:szCs w:val="20"/>
                <w:shd w:val="clear" w:color="auto" w:fill="FFFFFF"/>
                <w:lang w:val="it-IT"/>
              </w:rPr>
              <w:t>Nedelcu</w:t>
            </w:r>
            <w:r w:rsidRPr="00754DD1">
              <w:rPr>
                <w:rFonts w:ascii="Times New Roman" w:hAnsi="Times New Roman" w:cs="Times New Roman"/>
                <w:sz w:val="20"/>
                <w:szCs w:val="20"/>
                <w:shd w:val="clear" w:color="auto" w:fill="FFFFFF"/>
                <w:lang w:val="it-IT"/>
              </w:rPr>
              <w:t>, conducător ştiinţific Victor Moraru doctor în drept, profesor universitar.</w:t>
            </w: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lastRenderedPageBreak/>
              <w:t>27 septembrie 2018</w:t>
            </w: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24 mai 2018</w:t>
            </w: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3 aprilie 2018</w:t>
            </w: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1 martie 2018</w:t>
            </w: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25 ianuarie 2018</w:t>
            </w:r>
          </w:p>
          <w:p w:rsidR="004740C0" w:rsidRPr="00754DD1" w:rsidRDefault="004740C0" w:rsidP="00D64384">
            <w:pPr>
              <w:pStyle w:val="Frspaiere"/>
              <w:rPr>
                <w:rFonts w:ascii="Times New Roman" w:hAnsi="Times New Roman" w:cs="Times New Roman"/>
                <w:sz w:val="20"/>
                <w:szCs w:val="20"/>
                <w:lang w:val="it-IT"/>
              </w:rPr>
            </w:pPr>
          </w:p>
        </w:tc>
      </w:tr>
      <w:tr w:rsidR="004740C0" w:rsidRPr="00BA0DE8" w:rsidTr="00754DD1">
        <w:tc>
          <w:tcPr>
            <w:tcW w:w="4933" w:type="dxa"/>
            <w:shd w:val="clear" w:color="auto" w:fill="auto"/>
          </w:tcPr>
          <w:p w:rsidR="004740C0" w:rsidRPr="00754DD1" w:rsidRDefault="004740C0" w:rsidP="00D64384">
            <w:pPr>
              <w:pStyle w:val="Frspaiere"/>
              <w:rPr>
                <w:rStyle w:val="Robust"/>
                <w:rFonts w:ascii="Times New Roman" w:hAnsi="Times New Roman" w:cs="Times New Roman"/>
                <w:b w:val="0"/>
                <w:sz w:val="20"/>
                <w:szCs w:val="20"/>
                <w:lang w:val="it-IT"/>
              </w:rPr>
            </w:pPr>
            <w:r w:rsidRPr="00754DD1">
              <w:rPr>
                <w:rStyle w:val="Robust"/>
                <w:rFonts w:ascii="Times New Roman" w:hAnsi="Times New Roman" w:cs="Times New Roman"/>
                <w:b w:val="0"/>
                <w:sz w:val="20"/>
                <w:szCs w:val="20"/>
                <w:lang w:val="it-IT"/>
              </w:rPr>
              <w:lastRenderedPageBreak/>
              <w:t xml:space="preserve">Participarea la toate manifestaţiile ştiinţifice organizate  de către ICJPS </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eastAsia="TimesNewRomanPS-BoldMT" w:hAnsi="Times New Roman" w:cs="Times New Roman"/>
                <w:sz w:val="20"/>
                <w:szCs w:val="20"/>
              </w:rPr>
              <w:t>Frunză Iurie</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fr-FR"/>
              </w:rPr>
              <w:t xml:space="preserve">Organizator: Institutul de Cercetări Juridice, Politice şi Sociologice  </w:t>
            </w: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lang w:val="en-US"/>
              </w:rPr>
            </w:pPr>
            <w:r w:rsidRPr="00754DD1">
              <w:rPr>
                <w:rFonts w:ascii="Times New Roman" w:hAnsi="Times New Roman" w:cs="Times New Roman"/>
                <w:sz w:val="20"/>
                <w:szCs w:val="20"/>
                <w:lang w:val="en-US"/>
              </w:rPr>
              <w:t>Pe parcursul anului</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en-US"/>
              </w:rPr>
            </w:pPr>
            <w:r w:rsidRPr="00754DD1">
              <w:rPr>
                <w:rStyle w:val="Robust"/>
                <w:rFonts w:ascii="Times New Roman" w:hAnsi="Times New Roman" w:cs="Times New Roman"/>
                <w:b w:val="0"/>
                <w:sz w:val="20"/>
                <w:szCs w:val="20"/>
                <w:lang w:val="fr-FR"/>
              </w:rPr>
              <w:t xml:space="preserve">Participarea la 3 ședințe ale Seminarului Științific de Profil şi a CŞS în calitate de membru şi secretar ştiinţific, </w:t>
            </w:r>
            <w:r w:rsidRPr="00754DD1">
              <w:rPr>
                <w:rFonts w:ascii="Times New Roman" w:hAnsi="Times New Roman" w:cs="Times New Roman"/>
                <w:sz w:val="20"/>
                <w:szCs w:val="20"/>
                <w:lang w:val="fr-FR"/>
              </w:rPr>
              <w:t>specialitatea</w:t>
            </w:r>
            <w:r w:rsidRPr="00754DD1">
              <w:rPr>
                <w:rFonts w:ascii="Times New Roman" w:hAnsi="Times New Roman" w:cs="Times New Roman"/>
                <w:noProof/>
                <w:sz w:val="20"/>
                <w:szCs w:val="20"/>
                <w:lang w:val="it-IT"/>
              </w:rPr>
              <w:t>:</w:t>
            </w:r>
            <w:r w:rsidRPr="00754DD1">
              <w:rPr>
                <w:rFonts w:ascii="Times New Roman" w:hAnsi="Times New Roman" w:cs="Times New Roman"/>
                <w:iCs/>
                <w:sz w:val="20"/>
                <w:szCs w:val="20"/>
                <w:lang w:val="it-IT"/>
              </w:rPr>
              <w:t xml:space="preserve">  553.01. </w:t>
            </w:r>
            <w:r w:rsidRPr="00754DD1">
              <w:rPr>
                <w:rFonts w:ascii="Times New Roman" w:hAnsi="Times New Roman" w:cs="Times New Roman"/>
                <w:iCs/>
                <w:sz w:val="20"/>
                <w:szCs w:val="20"/>
                <w:lang w:val="en-US"/>
              </w:rPr>
              <w:t xml:space="preserve">553.01. </w:t>
            </w:r>
            <w:r w:rsidRPr="00754DD1">
              <w:rPr>
                <w:rFonts w:ascii="Times New Roman" w:hAnsi="Times New Roman" w:cs="Times New Roman"/>
                <w:sz w:val="20"/>
                <w:szCs w:val="20"/>
                <w:lang w:val="en-US"/>
              </w:rPr>
              <w:t xml:space="preserve"> Drept civil;</w:t>
            </w:r>
            <w:r w:rsidRPr="00754DD1">
              <w:rPr>
                <w:rFonts w:ascii="Times New Roman" w:hAnsi="Times New Roman" w:cs="Times New Roman"/>
                <w:iCs/>
                <w:sz w:val="20"/>
                <w:szCs w:val="20"/>
                <w:lang w:val="en-US"/>
              </w:rPr>
              <w:t xml:space="preserve"> 553.02. Dreptul afacerilor; 553.03.</w:t>
            </w:r>
            <w:r w:rsidRPr="00754DD1">
              <w:rPr>
                <w:rFonts w:ascii="Times New Roman" w:hAnsi="Times New Roman" w:cs="Times New Roman"/>
                <w:sz w:val="20"/>
                <w:szCs w:val="20"/>
                <w:lang w:val="en-US"/>
              </w:rPr>
              <w:t xml:space="preserve"> Drept procesual civil</w:t>
            </w:r>
          </w:p>
          <w:p w:rsidR="004740C0" w:rsidRPr="00754DD1" w:rsidRDefault="004740C0" w:rsidP="00D64384">
            <w:pPr>
              <w:pStyle w:val="Frspaiere"/>
              <w:rPr>
                <w:rFonts w:ascii="Times New Roman" w:hAnsi="Times New Roman" w:cs="Times New Roman"/>
                <w:sz w:val="20"/>
                <w:szCs w:val="20"/>
                <w:lang w:val="en-US"/>
              </w:rPr>
            </w:pPr>
            <w:r w:rsidRPr="00754DD1">
              <w:rPr>
                <w:rFonts w:ascii="Times New Roman" w:eastAsia="TimesNewRomanPS-BoldMT" w:hAnsi="Times New Roman" w:cs="Times New Roman"/>
                <w:sz w:val="20"/>
                <w:szCs w:val="20"/>
              </w:rPr>
              <w:t>Frunză Iurie</w:t>
            </w:r>
          </w:p>
          <w:p w:rsidR="004740C0" w:rsidRPr="00754DD1" w:rsidRDefault="004740C0" w:rsidP="00D64384">
            <w:pPr>
              <w:pStyle w:val="Frspaiere"/>
              <w:rPr>
                <w:rFonts w:ascii="Times New Roman" w:eastAsia="TimesNewRomanPS-BoldMT" w:hAnsi="Times New Roman" w:cs="Times New Roman"/>
                <w:sz w:val="20"/>
                <w:szCs w:val="20"/>
                <w:lang w:val="en-US"/>
              </w:rPr>
            </w:pPr>
          </w:p>
        </w:tc>
        <w:tc>
          <w:tcPr>
            <w:tcW w:w="3685"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fr-FR"/>
              </w:rPr>
            </w:pPr>
            <w:r w:rsidRPr="00754DD1">
              <w:rPr>
                <w:rFonts w:ascii="Times New Roman" w:hAnsi="Times New Roman" w:cs="Times New Roman"/>
                <w:sz w:val="20"/>
                <w:szCs w:val="20"/>
                <w:lang w:val="fr-FR"/>
              </w:rPr>
              <w:t xml:space="preserve">Institutul de Cercetări Juridice, Politice şi Sociologice  </w:t>
            </w:r>
          </w:p>
          <w:p w:rsidR="004740C0" w:rsidRPr="00754DD1" w:rsidRDefault="004740C0" w:rsidP="00D64384">
            <w:pPr>
              <w:pStyle w:val="Frspaiere"/>
              <w:rPr>
                <w:rFonts w:ascii="Times New Roman" w:eastAsia="TimesNewRomanPS-BoldMT" w:hAnsi="Times New Roman" w:cs="Times New Roman"/>
                <w:sz w:val="20"/>
                <w:szCs w:val="20"/>
                <w:lang w:val="fr-FR"/>
              </w:rPr>
            </w:pP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lang w:val="fr-FR"/>
              </w:rPr>
              <w:t xml:space="preserve">teza de doctor în drept a dlui  </w:t>
            </w:r>
            <w:r w:rsidRPr="00754DD1">
              <w:rPr>
                <w:rFonts w:ascii="Times New Roman" w:hAnsi="Times New Roman" w:cs="Times New Roman"/>
                <w:sz w:val="20"/>
                <w:szCs w:val="20"/>
              </w:rPr>
              <w:t>SLABU Gheorghe-Sorin, conducător științific: Boișteanu Eduard, doctor habilitat în drept, conferențiar universitar, în ședința Consiliului Științific Specializat D 18.553.05-01 din cadrul Institutul de Cercetări Juridice și Politice, cu titlul tezei ,,</w:t>
            </w:r>
            <w:r w:rsidRPr="00754DD1">
              <w:rPr>
                <w:rFonts w:ascii="Times New Roman" w:hAnsi="Times New Roman" w:cs="Times New Roman"/>
                <w:i/>
                <w:sz w:val="20"/>
                <w:szCs w:val="20"/>
              </w:rPr>
              <w:t>Litigii ce decurg din contractele de muncă sportive și soluționarea lor juridică</w:t>
            </w:r>
            <w:r w:rsidRPr="00754DD1">
              <w:rPr>
                <w:rFonts w:ascii="Times New Roman" w:hAnsi="Times New Roman" w:cs="Times New Roman"/>
                <w:sz w:val="20"/>
                <w:szCs w:val="20"/>
              </w:rPr>
              <w:t xml:space="preserve">”, la specialitatea 553:05- Dreptul muncii și protecției sociale. </w:t>
            </w: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 xml:space="preserve">    // 02.07.2018, ora 13.00, pe adresa: mun. Chișinău, bd. Ștefan cel Mare și Sfânt, nr.1, birou 308.</w:t>
            </w:r>
          </w:p>
          <w:p w:rsidR="004740C0" w:rsidRPr="00754DD1" w:rsidRDefault="004740C0" w:rsidP="00D64384">
            <w:pPr>
              <w:pStyle w:val="Frspaiere"/>
              <w:rPr>
                <w:rFonts w:ascii="Times New Roman" w:eastAsia="TimesNewRomanPS-BoldMT"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lang w:val="fr-FR"/>
              </w:rPr>
              <w:t xml:space="preserve">teza de doctor în drept a dlui  </w:t>
            </w:r>
            <w:r w:rsidRPr="00754DD1">
              <w:rPr>
                <w:rStyle w:val="Accentuareintens"/>
                <w:rFonts w:ascii="Times New Roman" w:hAnsi="Times New Roman" w:cs="Times New Roman"/>
                <w:color w:val="auto"/>
                <w:sz w:val="20"/>
                <w:szCs w:val="20"/>
              </w:rPr>
              <w:t>drd. Igor ARSENI cu tema: „Имплементация дистрибьютерского договора в правовую систему Республики Молдова”. Conducător ştiinţific: Boris SOSNA, doctor în drept, conferențiar universitar.</w:t>
            </w:r>
            <w:r w:rsidRPr="00754DD1">
              <w:rPr>
                <w:rFonts w:ascii="Times New Roman" w:hAnsi="Times New Roman" w:cs="Times New Roman"/>
                <w:sz w:val="20"/>
                <w:szCs w:val="20"/>
              </w:rPr>
              <w:t xml:space="preserve"> la specialitatea </w:t>
            </w:r>
            <w:r w:rsidRPr="00754DD1">
              <w:rPr>
                <w:rFonts w:ascii="Times New Roman" w:hAnsi="Times New Roman" w:cs="Times New Roman"/>
                <w:iCs/>
                <w:sz w:val="20"/>
                <w:szCs w:val="20"/>
              </w:rPr>
              <w:t xml:space="preserve">553.01. </w:t>
            </w:r>
            <w:r w:rsidRPr="00754DD1">
              <w:rPr>
                <w:rFonts w:ascii="Times New Roman" w:hAnsi="Times New Roman" w:cs="Times New Roman"/>
                <w:sz w:val="20"/>
                <w:szCs w:val="20"/>
              </w:rPr>
              <w:t xml:space="preserve"> Drept civil, 21.09.2018</w:t>
            </w: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eastAsia="TimesNewRomanPS-BoldMT" w:hAnsi="Times New Roman" w:cs="Times New Roman"/>
                <w:sz w:val="20"/>
                <w:szCs w:val="20"/>
              </w:rPr>
            </w:pPr>
            <w:r w:rsidRPr="00754DD1">
              <w:rPr>
                <w:rFonts w:ascii="Times New Roman" w:hAnsi="Times New Roman" w:cs="Times New Roman"/>
                <w:sz w:val="20"/>
                <w:szCs w:val="20"/>
              </w:rPr>
              <w:t xml:space="preserve">teza de doctor în drept a d-nei STRATULAT Valentina  cu titlul </w:t>
            </w:r>
            <w:r w:rsidRPr="00754DD1">
              <w:rPr>
                <w:rFonts w:ascii="Times New Roman" w:hAnsi="Times New Roman" w:cs="Times New Roman"/>
                <w:i/>
                <w:sz w:val="20"/>
                <w:szCs w:val="20"/>
              </w:rPr>
              <w:t xml:space="preserve">„Măsurile civile  de protecție în cazurile de violență în familie”, </w:t>
            </w:r>
            <w:r w:rsidRPr="00754DD1">
              <w:rPr>
                <w:rFonts w:ascii="Times New Roman" w:hAnsi="Times New Roman" w:cs="Times New Roman"/>
                <w:sz w:val="20"/>
                <w:szCs w:val="20"/>
              </w:rPr>
              <w:t xml:space="preserve">prezentată pentru obținerea titlului științific de doctor în drept la specialitatea553.03 - Drept procesual civil, </w:t>
            </w:r>
            <w:r w:rsidRPr="00754DD1">
              <w:rPr>
                <w:rStyle w:val="Accentuareintens"/>
                <w:rFonts w:ascii="Times New Roman" w:hAnsi="Times New Roman" w:cs="Times New Roman"/>
                <w:color w:val="auto"/>
                <w:sz w:val="20"/>
                <w:szCs w:val="20"/>
              </w:rPr>
              <w:t xml:space="preserve">Conducător ştiinţific: Elena Belei, doctor în drept, conferențiar </w:t>
            </w:r>
            <w:r w:rsidRPr="00754DD1">
              <w:rPr>
                <w:rStyle w:val="Accentuareintens"/>
                <w:rFonts w:ascii="Times New Roman" w:hAnsi="Times New Roman" w:cs="Times New Roman"/>
                <w:color w:val="auto"/>
                <w:sz w:val="20"/>
                <w:szCs w:val="20"/>
              </w:rPr>
              <w:lastRenderedPageBreak/>
              <w:t xml:space="preserve">universitar, </w:t>
            </w:r>
            <w:r w:rsidRPr="00754DD1">
              <w:rPr>
                <w:rFonts w:ascii="Times New Roman" w:hAnsi="Times New Roman" w:cs="Times New Roman"/>
                <w:sz w:val="20"/>
                <w:szCs w:val="20"/>
              </w:rPr>
              <w:t xml:space="preserve">21.09.2018, </w:t>
            </w: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hAnsi="Times New Roman" w:cs="Times New Roman"/>
                <w:sz w:val="20"/>
                <w:szCs w:val="20"/>
              </w:rPr>
            </w:pPr>
          </w:p>
          <w:p w:rsidR="004740C0" w:rsidRPr="00754DD1" w:rsidRDefault="004740C0" w:rsidP="00D64384">
            <w:pPr>
              <w:pStyle w:val="Frspaiere"/>
              <w:rPr>
                <w:rFonts w:ascii="Times New Roman" w:eastAsia="TimesNewRomanPS-BoldMT" w:hAnsi="Times New Roman" w:cs="Times New Roman"/>
                <w:sz w:val="20"/>
                <w:szCs w:val="20"/>
              </w:rPr>
            </w:pPr>
          </w:p>
          <w:p w:rsidR="004740C0" w:rsidRPr="00754DD1" w:rsidRDefault="004740C0" w:rsidP="00D64384">
            <w:pPr>
              <w:pStyle w:val="Frspaiere"/>
              <w:rPr>
                <w:rFonts w:ascii="Times New Roman" w:eastAsia="TimesNewRomanPS-BoldMT" w:hAnsi="Times New Roman" w:cs="Times New Roman"/>
                <w:sz w:val="20"/>
                <w:szCs w:val="20"/>
              </w:rPr>
            </w:pPr>
          </w:p>
          <w:p w:rsidR="004740C0" w:rsidRPr="00754DD1" w:rsidRDefault="004740C0" w:rsidP="00D64384">
            <w:pPr>
              <w:pStyle w:val="Frspaiere"/>
              <w:rPr>
                <w:rFonts w:ascii="Times New Roman" w:eastAsia="TimesNewRomanPS-BoldMT" w:hAnsi="Times New Roman" w:cs="Times New Roman"/>
                <w:sz w:val="20"/>
                <w:szCs w:val="20"/>
              </w:rPr>
            </w:pPr>
          </w:p>
          <w:p w:rsidR="004740C0" w:rsidRPr="00754DD1" w:rsidRDefault="004740C0" w:rsidP="00D64384">
            <w:pPr>
              <w:pStyle w:val="Frspaiere"/>
              <w:rPr>
                <w:rFonts w:ascii="Times New Roman" w:eastAsia="TimesNewRomanPS-BoldMT" w:hAnsi="Times New Roman" w:cs="Times New Roman"/>
                <w:sz w:val="20"/>
                <w:szCs w:val="20"/>
              </w:rPr>
            </w:pPr>
          </w:p>
          <w:p w:rsidR="004740C0" w:rsidRPr="00754DD1" w:rsidRDefault="004740C0" w:rsidP="00D64384">
            <w:pPr>
              <w:pStyle w:val="Frspaiere"/>
              <w:rPr>
                <w:rFonts w:ascii="Times New Roman" w:eastAsia="TimesNewRomanPS-BoldMT" w:hAnsi="Times New Roman" w:cs="Times New Roman"/>
                <w:sz w:val="20"/>
                <w:szCs w:val="20"/>
              </w:rPr>
            </w:pPr>
          </w:p>
          <w:p w:rsidR="004740C0" w:rsidRPr="00754DD1" w:rsidRDefault="004740C0" w:rsidP="00D64384">
            <w:pPr>
              <w:pStyle w:val="Frspaiere"/>
              <w:rPr>
                <w:rFonts w:ascii="Times New Roman" w:eastAsia="TimesNewRomanPS-BoldMT" w:hAnsi="Times New Roman" w:cs="Times New Roman"/>
                <w:sz w:val="20"/>
                <w:szCs w:val="20"/>
              </w:rPr>
            </w:pPr>
          </w:p>
          <w:p w:rsidR="004740C0" w:rsidRPr="00754DD1" w:rsidRDefault="004740C0" w:rsidP="00D64384">
            <w:pPr>
              <w:pStyle w:val="Frspaiere"/>
              <w:rPr>
                <w:rFonts w:ascii="Times New Roman" w:eastAsia="TimesNewRomanPS-BoldMT" w:hAnsi="Times New Roman" w:cs="Times New Roman"/>
                <w:sz w:val="20"/>
                <w:szCs w:val="20"/>
                <w:lang w:val="en-US"/>
              </w:rPr>
            </w:pPr>
            <w:r w:rsidRPr="00754DD1">
              <w:rPr>
                <w:rFonts w:ascii="Times New Roman" w:hAnsi="Times New Roman" w:cs="Times New Roman"/>
                <w:sz w:val="20"/>
                <w:szCs w:val="20"/>
                <w:lang w:val="en-US"/>
              </w:rPr>
              <w:t>Pe parcursul anului</w:t>
            </w:r>
          </w:p>
        </w:tc>
      </w:tr>
      <w:tr w:rsidR="004740C0" w:rsidRPr="00BA0DE8" w:rsidTr="00754DD1">
        <w:tc>
          <w:tcPr>
            <w:tcW w:w="4933"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it-IT"/>
              </w:rPr>
            </w:pPr>
            <w:r w:rsidRPr="00754DD1">
              <w:rPr>
                <w:rFonts w:ascii="Times New Roman" w:eastAsia="TimesNewRomanPS-BoldMT" w:hAnsi="Times New Roman" w:cs="Times New Roman"/>
                <w:sz w:val="20"/>
                <w:szCs w:val="20"/>
                <w:lang w:val="it-IT"/>
              </w:rPr>
              <w:lastRenderedPageBreak/>
              <w:t>Membru al Consiliului Ştiinţific al ICJP al AŞM</w:t>
            </w:r>
          </w:p>
          <w:p w:rsidR="004740C0" w:rsidRPr="00754DD1" w:rsidRDefault="004740C0" w:rsidP="00D64384">
            <w:pPr>
              <w:pStyle w:val="Frspaiere"/>
              <w:rPr>
                <w:rFonts w:ascii="Times New Roman" w:hAnsi="Times New Roman" w:cs="Times New Roman"/>
                <w:sz w:val="20"/>
                <w:szCs w:val="20"/>
              </w:rPr>
            </w:pPr>
            <w:r w:rsidRPr="00754DD1">
              <w:rPr>
                <w:rFonts w:ascii="Times New Roman" w:eastAsia="TimesNewRomanPS-BoldMT" w:hAnsi="Times New Roman" w:cs="Times New Roman"/>
                <w:sz w:val="20"/>
                <w:szCs w:val="20"/>
              </w:rPr>
              <w:t>Frunză Iurie</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lang w:val="en-US"/>
              </w:rPr>
              <w:t>pe parcursul perioadei</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UnAȘM,  Membru al Consiliului şcolii doctorale</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eastAsia="TimesNewRomanPS-BoldMT" w:hAnsi="Times New Roman" w:cs="Times New Roman"/>
                <w:sz w:val="20"/>
                <w:szCs w:val="20"/>
              </w:rPr>
              <w:t>Frunză Iurie</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lang w:val="en-US"/>
              </w:rPr>
              <w:t>pe parcursul perioadei</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rPr>
              <w:t xml:space="preserve">Membru al colegiului de redacţie al revistei științifice internaționale, format electronic  </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eastAsia="TimesNewRomanPS-BoldMT" w:hAnsi="Times New Roman" w:cs="Times New Roman"/>
                <w:sz w:val="20"/>
                <w:szCs w:val="20"/>
              </w:rPr>
              <w:t>Frunză Iurie</w:t>
            </w:r>
            <w:r w:rsidRPr="00754DD1">
              <w:rPr>
                <w:rFonts w:ascii="Times New Roman" w:hAnsi="Times New Roman" w:cs="Times New Roman"/>
                <w:sz w:val="20"/>
                <w:szCs w:val="20"/>
                <w:lang w:val="it-IT"/>
              </w:rPr>
              <w:t xml:space="preserve"> «</w:t>
            </w:r>
            <w:r w:rsidRPr="00754DD1">
              <w:rPr>
                <w:rFonts w:ascii="Times New Roman" w:hAnsi="Times New Roman" w:cs="Times New Roman"/>
                <w:sz w:val="20"/>
                <w:szCs w:val="20"/>
              </w:rPr>
              <w:t>Верховенство</w:t>
            </w:r>
            <w:r w:rsidRPr="00754DD1">
              <w:rPr>
                <w:rFonts w:ascii="Times New Roman" w:hAnsi="Times New Roman" w:cs="Times New Roman"/>
                <w:sz w:val="20"/>
                <w:szCs w:val="20"/>
                <w:lang w:val="it-IT"/>
              </w:rPr>
              <w:t xml:space="preserve"> </w:t>
            </w:r>
            <w:r w:rsidRPr="00754DD1">
              <w:rPr>
                <w:rFonts w:ascii="Times New Roman" w:hAnsi="Times New Roman" w:cs="Times New Roman"/>
                <w:sz w:val="20"/>
                <w:szCs w:val="20"/>
              </w:rPr>
              <w:t>права</w:t>
            </w:r>
            <w:r w:rsidRPr="00754DD1">
              <w:rPr>
                <w:rFonts w:ascii="Times New Roman" w:hAnsi="Times New Roman" w:cs="Times New Roman"/>
                <w:sz w:val="20"/>
                <w:szCs w:val="20"/>
                <w:lang w:val="it-IT"/>
              </w:rPr>
              <w:t xml:space="preserve"> </w:t>
            </w:r>
            <w:r w:rsidRPr="00754DD1">
              <w:rPr>
                <w:rFonts w:ascii="Times New Roman" w:hAnsi="Times New Roman" w:cs="Times New Roman"/>
                <w:sz w:val="20"/>
                <w:szCs w:val="20"/>
              </w:rPr>
              <w:t xml:space="preserve">- Supremația </w:t>
            </w:r>
            <w:r w:rsidRPr="00754DD1">
              <w:rPr>
                <w:rFonts w:ascii="Times New Roman" w:hAnsi="Times New Roman" w:cs="Times New Roman"/>
                <w:sz w:val="20"/>
                <w:szCs w:val="20"/>
                <w:lang w:val="it-IT"/>
              </w:rPr>
              <w:t xml:space="preserve"> dreptului»</w:t>
            </w:r>
            <w:r w:rsidRPr="00754DD1">
              <w:rPr>
                <w:rFonts w:ascii="Times New Roman" w:hAnsi="Times New Roman" w:cs="Times New Roman"/>
                <w:sz w:val="20"/>
                <w:szCs w:val="20"/>
              </w:rPr>
              <w:t xml:space="preserve">, </w:t>
            </w:r>
            <w:hyperlink r:id="rId83" w:history="1">
              <w:r w:rsidRPr="00754DD1">
                <w:rPr>
                  <w:rStyle w:val="Hyperlink"/>
                  <w:rFonts w:ascii="Times New Roman" w:hAnsi="Times New Roman" w:cs="Times New Roman"/>
                  <w:color w:val="auto"/>
                  <w:sz w:val="20"/>
                  <w:szCs w:val="20"/>
                </w:rPr>
                <w:t>www.SD-VP.info</w:t>
              </w:r>
            </w:hyperlink>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lang w:val="en-US"/>
              </w:rPr>
              <w:t>pe parcursul perioadei</w:t>
            </w:r>
          </w:p>
        </w:tc>
      </w:tr>
      <w:tr w:rsidR="004740C0" w:rsidRPr="00BA0DE8" w:rsidTr="00754DD1">
        <w:tc>
          <w:tcPr>
            <w:tcW w:w="4933" w:type="dxa"/>
            <w:shd w:val="clear" w:color="auto" w:fill="auto"/>
          </w:tcPr>
          <w:p w:rsidR="004740C0" w:rsidRPr="00754DD1" w:rsidRDefault="004740C0" w:rsidP="00D64384">
            <w:pPr>
              <w:spacing w:line="276" w:lineRule="auto"/>
              <w:jc w:val="both"/>
              <w:rPr>
                <w:sz w:val="20"/>
                <w:szCs w:val="20"/>
                <w:lang w:val="ro-RO"/>
              </w:rPr>
            </w:pPr>
            <w:r w:rsidRPr="00754DD1">
              <w:rPr>
                <w:sz w:val="20"/>
                <w:szCs w:val="20"/>
                <w:lang w:val="ro-RO"/>
              </w:rPr>
              <w:t>Membru al colegiilor de redacţie</w:t>
            </w:r>
          </w:p>
          <w:p w:rsidR="004740C0" w:rsidRPr="00754DD1" w:rsidRDefault="004740C0" w:rsidP="00D64384">
            <w:pPr>
              <w:spacing w:line="276" w:lineRule="auto"/>
              <w:jc w:val="both"/>
              <w:rPr>
                <w:sz w:val="20"/>
                <w:szCs w:val="20"/>
                <w:lang w:val="ro-RO"/>
              </w:rPr>
            </w:pPr>
            <w:r w:rsidRPr="00754DD1">
              <w:rPr>
                <w:rFonts w:eastAsia="TimesNewRomanPS-BoldMT"/>
                <w:sz w:val="20"/>
                <w:szCs w:val="20"/>
                <w:lang w:val="fr-FR"/>
              </w:rPr>
              <w:t>Sosna Boris</w:t>
            </w:r>
          </w:p>
        </w:tc>
        <w:tc>
          <w:tcPr>
            <w:tcW w:w="3685" w:type="dxa"/>
            <w:shd w:val="clear" w:color="auto" w:fill="auto"/>
          </w:tcPr>
          <w:p w:rsidR="004740C0" w:rsidRPr="00754DD1" w:rsidRDefault="004740C0" w:rsidP="00D64384">
            <w:pPr>
              <w:rPr>
                <w:sz w:val="20"/>
                <w:szCs w:val="20"/>
                <w:lang w:val="ro-RO"/>
              </w:rPr>
            </w:pPr>
            <w:r w:rsidRPr="00754DD1">
              <w:rPr>
                <w:sz w:val="20"/>
                <w:szCs w:val="20"/>
                <w:lang w:val="ro-RO"/>
              </w:rPr>
              <w:t>Membru al colegiilor de redacţie al revistelor:</w:t>
            </w:r>
          </w:p>
          <w:p w:rsidR="004740C0" w:rsidRPr="00754DD1" w:rsidRDefault="004740C0" w:rsidP="00D64384">
            <w:pPr>
              <w:rPr>
                <w:sz w:val="20"/>
                <w:szCs w:val="20"/>
                <w:lang w:val="ro-RO"/>
              </w:rPr>
            </w:pPr>
            <w:r w:rsidRPr="00754DD1">
              <w:rPr>
                <w:sz w:val="20"/>
                <w:szCs w:val="20"/>
                <w:lang w:val="ro-RO"/>
              </w:rPr>
              <w:t>Supremaţia dreptului – Верховенство права;</w:t>
            </w:r>
          </w:p>
          <w:p w:rsidR="004740C0" w:rsidRPr="00754DD1" w:rsidRDefault="004740C0" w:rsidP="00D64384">
            <w:pPr>
              <w:rPr>
                <w:sz w:val="20"/>
                <w:szCs w:val="20"/>
                <w:lang w:val="ro-RO"/>
              </w:rPr>
            </w:pPr>
            <w:r w:rsidRPr="00754DD1">
              <w:rPr>
                <w:sz w:val="20"/>
                <w:szCs w:val="20"/>
                <w:lang w:val="ro-RO"/>
              </w:rPr>
              <w:t>Dreptul muncii;</w:t>
            </w:r>
          </w:p>
          <w:p w:rsidR="004740C0" w:rsidRPr="00754DD1" w:rsidRDefault="004740C0" w:rsidP="00D64384">
            <w:pPr>
              <w:rPr>
                <w:sz w:val="20"/>
                <w:szCs w:val="20"/>
                <w:lang w:val="ro-RO"/>
              </w:rPr>
            </w:pPr>
            <w:r w:rsidRPr="00754DD1">
              <w:rPr>
                <w:sz w:val="20"/>
                <w:szCs w:val="20"/>
                <w:lang w:val="ro-RO"/>
              </w:rPr>
              <w:t>Vector European;</w:t>
            </w:r>
          </w:p>
          <w:p w:rsidR="004740C0" w:rsidRPr="00754DD1" w:rsidRDefault="004740C0" w:rsidP="00D64384">
            <w:pPr>
              <w:rPr>
                <w:sz w:val="20"/>
                <w:szCs w:val="20"/>
                <w:lang w:val="ro-RO"/>
              </w:rPr>
            </w:pPr>
            <w:r w:rsidRPr="00754DD1">
              <w:rPr>
                <w:sz w:val="20"/>
                <w:szCs w:val="20"/>
                <w:lang w:val="ro-RO"/>
              </w:rPr>
              <w:t>Наше право, Украина, Киев;</w:t>
            </w:r>
          </w:p>
          <w:p w:rsidR="004740C0" w:rsidRPr="00754DD1" w:rsidRDefault="004740C0" w:rsidP="00D64384">
            <w:pPr>
              <w:rPr>
                <w:sz w:val="20"/>
                <w:szCs w:val="20"/>
              </w:rPr>
            </w:pPr>
            <w:r w:rsidRPr="00754DD1">
              <w:rPr>
                <w:sz w:val="20"/>
                <w:szCs w:val="20"/>
              </w:rPr>
              <w:t>Европейские перспективы Украина, Киев</w:t>
            </w:r>
            <w:r w:rsidRPr="00754DD1">
              <w:rPr>
                <w:sz w:val="20"/>
                <w:szCs w:val="20"/>
                <w:lang w:val="ro-RO"/>
              </w:rPr>
              <w:t>.</w:t>
            </w:r>
          </w:p>
        </w:tc>
        <w:tc>
          <w:tcPr>
            <w:tcW w:w="2694" w:type="dxa"/>
            <w:shd w:val="clear" w:color="auto" w:fill="auto"/>
          </w:tcPr>
          <w:p w:rsidR="004740C0" w:rsidRPr="00754DD1" w:rsidRDefault="004740C0" w:rsidP="00D64384">
            <w:pPr>
              <w:spacing w:line="276" w:lineRule="auto"/>
              <w:jc w:val="center"/>
              <w:rPr>
                <w:rFonts w:eastAsia="TimesNewRomanPS-BoldMT"/>
                <w:bCs/>
                <w:sz w:val="20"/>
                <w:szCs w:val="20"/>
                <w:lang w:val="ro-RO"/>
              </w:rPr>
            </w:pPr>
            <w:r w:rsidRPr="00754DD1">
              <w:rPr>
                <w:rFonts w:eastAsia="TimesNewRomanPS-BoldMT"/>
                <w:bCs/>
                <w:sz w:val="20"/>
                <w:szCs w:val="20"/>
                <w:lang w:val="ro-RO"/>
              </w:rPr>
              <w:t>Pe parcursul anului</w:t>
            </w:r>
          </w:p>
        </w:tc>
      </w:tr>
      <w:tr w:rsidR="004740C0" w:rsidRPr="00BA0DE8" w:rsidTr="00754DD1">
        <w:tc>
          <w:tcPr>
            <w:tcW w:w="4933" w:type="dxa"/>
            <w:shd w:val="clear" w:color="auto" w:fill="auto"/>
          </w:tcPr>
          <w:p w:rsidR="004740C0" w:rsidRPr="00754DD1" w:rsidRDefault="004740C0" w:rsidP="00D64384">
            <w:pPr>
              <w:tabs>
                <w:tab w:val="left" w:pos="249"/>
              </w:tabs>
              <w:snapToGrid w:val="0"/>
              <w:rPr>
                <w:spacing w:val="-4"/>
                <w:sz w:val="20"/>
                <w:szCs w:val="20"/>
                <w:lang w:val="ro-RO"/>
              </w:rPr>
            </w:pPr>
            <w:r w:rsidRPr="00754DD1">
              <w:rPr>
                <w:spacing w:val="-4"/>
                <w:sz w:val="20"/>
                <w:szCs w:val="20"/>
                <w:lang w:val="ro-RO"/>
              </w:rPr>
              <w:t>Participare în activitatea comisiilor şi grupurilor de lucru</w:t>
            </w:r>
          </w:p>
          <w:p w:rsidR="004740C0" w:rsidRPr="00754DD1" w:rsidRDefault="004740C0" w:rsidP="00D64384">
            <w:pPr>
              <w:tabs>
                <w:tab w:val="left" w:pos="249"/>
              </w:tabs>
              <w:snapToGrid w:val="0"/>
              <w:rPr>
                <w:spacing w:val="-4"/>
                <w:sz w:val="20"/>
                <w:szCs w:val="20"/>
                <w:lang w:val="ro-RO"/>
              </w:rPr>
            </w:pPr>
            <w:r w:rsidRPr="00754DD1">
              <w:rPr>
                <w:rFonts w:eastAsia="TimesNewRomanPS-BoldMT"/>
                <w:sz w:val="20"/>
                <w:szCs w:val="20"/>
              </w:rPr>
              <w:t>Sosna Boris</w:t>
            </w:r>
          </w:p>
        </w:tc>
        <w:tc>
          <w:tcPr>
            <w:tcW w:w="3685" w:type="dxa"/>
            <w:shd w:val="clear" w:color="auto" w:fill="auto"/>
          </w:tcPr>
          <w:p w:rsidR="004740C0" w:rsidRPr="00754DD1" w:rsidRDefault="004740C0" w:rsidP="00D64384">
            <w:pPr>
              <w:pStyle w:val="Listparagraf"/>
              <w:tabs>
                <w:tab w:val="left" w:pos="230"/>
              </w:tabs>
              <w:suppressAutoHyphens/>
              <w:snapToGrid w:val="0"/>
              <w:ind w:left="34"/>
              <w:contextualSpacing w:val="0"/>
              <w:jc w:val="both"/>
              <w:rPr>
                <w:sz w:val="20"/>
                <w:szCs w:val="20"/>
                <w:lang w:val="ro-RO"/>
              </w:rPr>
            </w:pPr>
            <w:r w:rsidRPr="00754DD1">
              <w:rPr>
                <w:sz w:val="20"/>
                <w:szCs w:val="20"/>
                <w:lang w:val="ro-RO"/>
              </w:rPr>
              <w:t xml:space="preserve">Membru Seminarului ştiinţific de profil din cadrul </w:t>
            </w:r>
            <w:r w:rsidRPr="00754DD1">
              <w:rPr>
                <w:sz w:val="20"/>
                <w:szCs w:val="20"/>
                <w:lang w:val="fr-FR"/>
              </w:rPr>
              <w:t>Institutul de Cercetări Juridice, Politice şi Sociologice</w:t>
            </w:r>
            <w:r w:rsidRPr="00754DD1">
              <w:rPr>
                <w:sz w:val="20"/>
                <w:szCs w:val="20"/>
                <w:lang w:val="ro-RO"/>
              </w:rPr>
              <w:t>.</w:t>
            </w:r>
          </w:p>
        </w:tc>
        <w:tc>
          <w:tcPr>
            <w:tcW w:w="2694" w:type="dxa"/>
            <w:shd w:val="clear" w:color="auto" w:fill="auto"/>
          </w:tcPr>
          <w:p w:rsidR="004740C0" w:rsidRPr="00754DD1" w:rsidRDefault="004740C0" w:rsidP="00D64384">
            <w:pPr>
              <w:spacing w:line="276" w:lineRule="auto"/>
              <w:jc w:val="center"/>
              <w:rPr>
                <w:rFonts w:eastAsia="TimesNewRomanPS-BoldMT"/>
                <w:bCs/>
                <w:sz w:val="20"/>
                <w:szCs w:val="20"/>
                <w:lang w:val="ro-RO"/>
              </w:rPr>
            </w:pPr>
            <w:r w:rsidRPr="00754DD1">
              <w:rPr>
                <w:rFonts w:eastAsia="TimesNewRomanPS-BoldMT"/>
                <w:bCs/>
                <w:sz w:val="20"/>
                <w:szCs w:val="20"/>
                <w:lang w:val="ro-RO"/>
              </w:rPr>
              <w:t>Pe parcursul anului</w:t>
            </w:r>
          </w:p>
        </w:tc>
      </w:tr>
      <w:tr w:rsidR="004740C0" w:rsidRPr="00BA0DE8" w:rsidTr="00754DD1">
        <w:tc>
          <w:tcPr>
            <w:tcW w:w="4933" w:type="dxa"/>
            <w:shd w:val="clear" w:color="auto" w:fill="auto"/>
          </w:tcPr>
          <w:p w:rsidR="004740C0" w:rsidRPr="00754DD1" w:rsidRDefault="004740C0" w:rsidP="00D64384">
            <w:pPr>
              <w:pStyle w:val="Frspaiere"/>
              <w:tabs>
                <w:tab w:val="left" w:pos="317"/>
                <w:tab w:val="left" w:pos="459"/>
              </w:tabs>
              <w:spacing w:line="256" w:lineRule="auto"/>
              <w:rPr>
                <w:rFonts w:ascii="Times New Roman" w:hAnsi="Times New Roman" w:cs="Times New Roman"/>
                <w:sz w:val="20"/>
                <w:szCs w:val="20"/>
                <w:lang w:val="en-US"/>
              </w:rPr>
            </w:pPr>
            <w:r w:rsidRPr="00754DD1">
              <w:rPr>
                <w:rFonts w:ascii="Times New Roman" w:hAnsi="Times New Roman" w:cs="Times New Roman"/>
                <w:bCs/>
                <w:sz w:val="20"/>
                <w:szCs w:val="20"/>
                <w:lang w:val="it-IT"/>
              </w:rPr>
              <w:t>Participarea în calitate de membru, referent sau expert în diferite comisii, seminare şi consilii ştiinţifice specializate (cu preponderenţă în calitate de membru în SŞP, specialitatea</w:t>
            </w:r>
            <w:r w:rsidRPr="00754DD1">
              <w:rPr>
                <w:rFonts w:ascii="Times New Roman" w:hAnsi="Times New Roman" w:cs="Times New Roman"/>
                <w:bCs/>
                <w:noProof/>
                <w:sz w:val="20"/>
                <w:szCs w:val="20"/>
                <w:lang w:val="it-IT"/>
              </w:rPr>
              <w:t>:</w:t>
            </w:r>
            <w:r w:rsidRPr="00754DD1">
              <w:rPr>
                <w:rFonts w:ascii="Times New Roman" w:hAnsi="Times New Roman" w:cs="Times New Roman"/>
                <w:bCs/>
                <w:iCs/>
                <w:sz w:val="20"/>
                <w:szCs w:val="20"/>
                <w:lang w:val="it-IT"/>
              </w:rPr>
              <w:t xml:space="preserve"> 553.01. </w:t>
            </w:r>
            <w:r w:rsidRPr="00754DD1">
              <w:rPr>
                <w:rFonts w:ascii="Times New Roman" w:hAnsi="Times New Roman" w:cs="Times New Roman"/>
                <w:sz w:val="20"/>
                <w:szCs w:val="20"/>
                <w:lang w:val="en-US"/>
              </w:rPr>
              <w:t>Drept civil;</w:t>
            </w:r>
            <w:r w:rsidRPr="00754DD1">
              <w:rPr>
                <w:rFonts w:ascii="Times New Roman" w:hAnsi="Times New Roman" w:cs="Times New Roman"/>
                <w:bCs/>
                <w:iCs/>
                <w:sz w:val="20"/>
                <w:szCs w:val="20"/>
                <w:lang w:val="en-US"/>
              </w:rPr>
              <w:t xml:space="preserve"> 553.02. Dreptul afacerilor; 553.05.</w:t>
            </w:r>
            <w:r w:rsidRPr="00754DD1">
              <w:rPr>
                <w:rFonts w:ascii="Times New Roman" w:hAnsi="Times New Roman" w:cs="Times New Roman"/>
                <w:sz w:val="20"/>
                <w:szCs w:val="20"/>
                <w:lang w:val="en-US"/>
              </w:rPr>
              <w:t xml:space="preserve"> Dreptul muncii şi protecţiei sociale).</w:t>
            </w:r>
          </w:p>
          <w:p w:rsidR="004740C0" w:rsidRPr="00754DD1" w:rsidRDefault="004740C0" w:rsidP="00D64384">
            <w:pPr>
              <w:pStyle w:val="Frspaiere"/>
              <w:tabs>
                <w:tab w:val="left" w:pos="317"/>
                <w:tab w:val="left" w:pos="459"/>
              </w:tabs>
              <w:spacing w:line="256" w:lineRule="auto"/>
              <w:rPr>
                <w:rFonts w:ascii="Times New Roman" w:hAnsi="Times New Roman" w:cs="Times New Roman"/>
                <w:sz w:val="20"/>
                <w:szCs w:val="20"/>
                <w:lang w:val="en-US"/>
              </w:rPr>
            </w:pPr>
            <w:r w:rsidRPr="00754DD1">
              <w:rPr>
                <w:rFonts w:ascii="Times New Roman" w:eastAsia="TimesNewRomanPS-BoldMT" w:hAnsi="Times New Roman" w:cs="Times New Roman"/>
                <w:sz w:val="20"/>
                <w:szCs w:val="20"/>
              </w:rPr>
              <w:t>Sosna Boris</w:t>
            </w:r>
          </w:p>
        </w:tc>
        <w:tc>
          <w:tcPr>
            <w:tcW w:w="3685" w:type="dxa"/>
            <w:shd w:val="clear" w:color="auto" w:fill="auto"/>
          </w:tcPr>
          <w:p w:rsidR="004740C0" w:rsidRPr="00754DD1" w:rsidRDefault="004740C0" w:rsidP="00D64384">
            <w:pPr>
              <w:pStyle w:val="Listparagraf"/>
              <w:snapToGrid w:val="0"/>
              <w:ind w:left="175"/>
              <w:jc w:val="both"/>
              <w:rPr>
                <w:sz w:val="20"/>
                <w:szCs w:val="20"/>
                <w:lang w:val="en-US"/>
              </w:rPr>
            </w:pPr>
          </w:p>
        </w:tc>
        <w:tc>
          <w:tcPr>
            <w:tcW w:w="2694" w:type="dxa"/>
            <w:shd w:val="clear" w:color="auto" w:fill="auto"/>
          </w:tcPr>
          <w:p w:rsidR="004740C0" w:rsidRPr="00754DD1" w:rsidRDefault="004740C0" w:rsidP="00D64384">
            <w:pPr>
              <w:jc w:val="center"/>
              <w:rPr>
                <w:sz w:val="20"/>
                <w:szCs w:val="20"/>
                <w:lang w:val="en-US"/>
              </w:rPr>
            </w:pPr>
            <w:r w:rsidRPr="00754DD1">
              <w:rPr>
                <w:rFonts w:eastAsia="TimesNewRomanPS-BoldMT"/>
                <w:bCs/>
                <w:sz w:val="20"/>
                <w:szCs w:val="20"/>
                <w:lang w:val="ro-RO"/>
              </w:rPr>
              <w:t>Pe parcursul anului</w:t>
            </w:r>
          </w:p>
        </w:tc>
      </w:tr>
      <w:tr w:rsidR="004740C0" w:rsidRPr="00BA0DE8" w:rsidTr="00754DD1">
        <w:tc>
          <w:tcPr>
            <w:tcW w:w="4933" w:type="dxa"/>
            <w:shd w:val="clear" w:color="auto" w:fill="auto"/>
          </w:tcPr>
          <w:p w:rsidR="004740C0" w:rsidRPr="00754DD1" w:rsidRDefault="004740C0" w:rsidP="00D64384">
            <w:pPr>
              <w:pStyle w:val="NormalWeb"/>
              <w:spacing w:before="0" w:beforeAutospacing="0" w:after="0" w:afterAutospacing="0"/>
              <w:rPr>
                <w:sz w:val="20"/>
                <w:szCs w:val="20"/>
                <w:lang w:val="fr-BE"/>
              </w:rPr>
            </w:pPr>
            <w:r w:rsidRPr="00754DD1">
              <w:rPr>
                <w:sz w:val="20"/>
                <w:szCs w:val="20"/>
                <w:lang w:val="fr-BE"/>
              </w:rPr>
              <w:t>Elaborarea avizului la teza de doctor în drept în calitate de membru al Consiliului Ştiinţific Specializat</w:t>
            </w:r>
          </w:p>
          <w:p w:rsidR="004740C0" w:rsidRPr="00754DD1" w:rsidRDefault="004740C0" w:rsidP="00D64384">
            <w:pPr>
              <w:pStyle w:val="NormalWeb"/>
              <w:spacing w:before="0" w:beforeAutospacing="0" w:after="0" w:afterAutospacing="0"/>
              <w:rPr>
                <w:sz w:val="20"/>
                <w:szCs w:val="20"/>
                <w:lang w:val="fr-BE"/>
              </w:rPr>
            </w:pPr>
            <w:r w:rsidRPr="00754DD1">
              <w:rPr>
                <w:rFonts w:eastAsia="TimesNewRomanPS-BoldMT"/>
                <w:sz w:val="20"/>
                <w:szCs w:val="20"/>
              </w:rPr>
              <w:t>Prisac Alexandru</w:t>
            </w:r>
          </w:p>
        </w:tc>
        <w:tc>
          <w:tcPr>
            <w:tcW w:w="3685" w:type="dxa"/>
            <w:shd w:val="clear" w:color="auto" w:fill="auto"/>
          </w:tcPr>
          <w:p w:rsidR="004740C0" w:rsidRPr="00754DD1" w:rsidRDefault="004740C0" w:rsidP="00D64384">
            <w:pPr>
              <w:autoSpaceDE w:val="0"/>
              <w:autoSpaceDN w:val="0"/>
              <w:adjustRightInd w:val="0"/>
              <w:jc w:val="both"/>
              <w:rPr>
                <w:bCs/>
                <w:iCs/>
                <w:sz w:val="20"/>
                <w:szCs w:val="20"/>
                <w:lang w:val="it-IT"/>
              </w:rPr>
            </w:pPr>
            <w:r w:rsidRPr="00754DD1">
              <w:rPr>
                <w:bCs/>
                <w:iCs/>
                <w:sz w:val="20"/>
                <w:szCs w:val="20"/>
                <w:lang w:val="it-IT"/>
              </w:rPr>
              <w:t xml:space="preserve">Măsurile civile de protecție în cazul violenței în familie, elaborată de Stratulat Valentin, </w:t>
            </w:r>
            <w:r w:rsidRPr="00754DD1">
              <w:rPr>
                <w:i/>
                <w:sz w:val="20"/>
                <w:szCs w:val="20"/>
                <w:lang w:val="fr-BE"/>
              </w:rPr>
              <w:t xml:space="preserve">la </w:t>
            </w:r>
            <w:r w:rsidRPr="00754DD1">
              <w:rPr>
                <w:bCs/>
                <w:i/>
                <w:iCs/>
                <w:sz w:val="20"/>
                <w:szCs w:val="20"/>
                <w:lang w:val="it-IT"/>
              </w:rPr>
              <w:t>specialitatea: 553.03 - Dreptul procesual civil</w:t>
            </w:r>
            <w:r w:rsidRPr="00754DD1">
              <w:rPr>
                <w:bCs/>
                <w:iCs/>
                <w:sz w:val="20"/>
                <w:szCs w:val="20"/>
                <w:lang w:val="it-IT"/>
              </w:rPr>
              <w:t>.</w:t>
            </w:r>
          </w:p>
        </w:tc>
        <w:tc>
          <w:tcPr>
            <w:tcW w:w="2694" w:type="dxa"/>
            <w:shd w:val="clear" w:color="auto" w:fill="auto"/>
          </w:tcPr>
          <w:p w:rsidR="004740C0" w:rsidRPr="00754DD1" w:rsidRDefault="004740C0" w:rsidP="00D64384">
            <w:pPr>
              <w:jc w:val="center"/>
              <w:rPr>
                <w:rFonts w:eastAsia="TimesNewRomanPS-BoldMT"/>
                <w:sz w:val="20"/>
                <w:szCs w:val="20"/>
              </w:rPr>
            </w:pPr>
            <w:r w:rsidRPr="00754DD1">
              <w:rPr>
                <w:rFonts w:eastAsia="TimesNewRomanPS-BoldMT"/>
                <w:sz w:val="20"/>
                <w:szCs w:val="20"/>
              </w:rPr>
              <w:t>21 septembrie  2018</w:t>
            </w:r>
          </w:p>
        </w:tc>
      </w:tr>
      <w:tr w:rsidR="004740C0" w:rsidRPr="00BA0DE8" w:rsidTr="00754DD1">
        <w:tc>
          <w:tcPr>
            <w:tcW w:w="4933" w:type="dxa"/>
            <w:shd w:val="clear" w:color="auto" w:fill="auto"/>
          </w:tcPr>
          <w:p w:rsidR="004740C0" w:rsidRPr="00754DD1" w:rsidRDefault="004740C0" w:rsidP="00D64384">
            <w:pPr>
              <w:shd w:val="clear" w:color="auto" w:fill="FFFFFF"/>
              <w:rPr>
                <w:sz w:val="20"/>
                <w:szCs w:val="20"/>
                <w:lang w:val="fr-BE"/>
              </w:rPr>
            </w:pPr>
            <w:r w:rsidRPr="00754DD1">
              <w:rPr>
                <w:sz w:val="20"/>
                <w:szCs w:val="20"/>
                <w:lang w:val="fr-BE"/>
              </w:rPr>
              <w:t>Participarea la şedinţele Seminarului Ştiinţific de Profil pentru examinarea tezei de doctor în drept:</w:t>
            </w:r>
          </w:p>
          <w:p w:rsidR="004740C0" w:rsidRPr="00754DD1" w:rsidRDefault="004740C0" w:rsidP="00D64384">
            <w:pPr>
              <w:shd w:val="clear" w:color="auto" w:fill="FFFFFF"/>
              <w:rPr>
                <w:sz w:val="20"/>
                <w:szCs w:val="20"/>
                <w:lang w:val="fr-BE"/>
              </w:rPr>
            </w:pPr>
            <w:r w:rsidRPr="00754DD1">
              <w:rPr>
                <w:rFonts w:eastAsia="TimesNewRomanPS-BoldMT"/>
                <w:sz w:val="20"/>
                <w:szCs w:val="20"/>
              </w:rPr>
              <w:t>Prisac Alexandru</w:t>
            </w:r>
          </w:p>
        </w:tc>
        <w:tc>
          <w:tcPr>
            <w:tcW w:w="3685" w:type="dxa"/>
            <w:shd w:val="clear" w:color="auto" w:fill="auto"/>
          </w:tcPr>
          <w:p w:rsidR="004740C0" w:rsidRPr="00754DD1" w:rsidRDefault="004740C0" w:rsidP="00D64384">
            <w:pPr>
              <w:rPr>
                <w:bCs/>
                <w:i/>
                <w:iCs/>
                <w:sz w:val="20"/>
                <w:szCs w:val="20"/>
                <w:lang w:val="it-IT"/>
              </w:rPr>
            </w:pPr>
            <w:r w:rsidRPr="00754DD1">
              <w:rPr>
                <w:bCs/>
                <w:iCs/>
                <w:sz w:val="20"/>
                <w:szCs w:val="20"/>
                <w:lang w:val="it-IT"/>
              </w:rPr>
              <w:t xml:space="preserve">Măsurile civile de protecție în cazul violenței în familie, elaborată de Stratulat Valentin, </w:t>
            </w:r>
            <w:r w:rsidRPr="00754DD1">
              <w:rPr>
                <w:i/>
                <w:sz w:val="20"/>
                <w:szCs w:val="20"/>
                <w:lang w:val="fr-BE"/>
              </w:rPr>
              <w:t xml:space="preserve">la </w:t>
            </w:r>
            <w:r w:rsidRPr="00754DD1">
              <w:rPr>
                <w:bCs/>
                <w:i/>
                <w:iCs/>
                <w:sz w:val="20"/>
                <w:szCs w:val="20"/>
                <w:lang w:val="it-IT"/>
              </w:rPr>
              <w:t>specialitatea: 553.03 – Dreptul procesual civil.</w:t>
            </w:r>
          </w:p>
        </w:tc>
        <w:tc>
          <w:tcPr>
            <w:tcW w:w="2694" w:type="dxa"/>
            <w:shd w:val="clear" w:color="auto" w:fill="auto"/>
          </w:tcPr>
          <w:p w:rsidR="004740C0" w:rsidRPr="00754DD1" w:rsidRDefault="004740C0" w:rsidP="00D64384">
            <w:pPr>
              <w:jc w:val="center"/>
              <w:rPr>
                <w:sz w:val="20"/>
                <w:szCs w:val="20"/>
                <w:lang w:val="en-US"/>
              </w:rPr>
            </w:pPr>
            <w:r w:rsidRPr="00754DD1">
              <w:rPr>
                <w:sz w:val="20"/>
                <w:szCs w:val="20"/>
                <w:lang w:val="en-US"/>
              </w:rPr>
              <w:t>29 martie 2018</w:t>
            </w:r>
          </w:p>
          <w:p w:rsidR="004740C0" w:rsidRPr="00754DD1" w:rsidRDefault="004740C0" w:rsidP="00D64384">
            <w:pPr>
              <w:jc w:val="center"/>
              <w:rPr>
                <w:sz w:val="20"/>
                <w:szCs w:val="20"/>
                <w:lang w:val="en-US"/>
              </w:rPr>
            </w:pPr>
          </w:p>
          <w:p w:rsidR="004740C0" w:rsidRPr="00754DD1" w:rsidRDefault="004740C0" w:rsidP="00D64384">
            <w:pPr>
              <w:rPr>
                <w:sz w:val="20"/>
                <w:szCs w:val="20"/>
                <w:lang w:val="en-US"/>
              </w:rPr>
            </w:pPr>
          </w:p>
        </w:tc>
      </w:tr>
      <w:tr w:rsidR="004740C0" w:rsidRPr="00BA0DE8" w:rsidTr="00754DD1">
        <w:tc>
          <w:tcPr>
            <w:tcW w:w="4933" w:type="dxa"/>
            <w:shd w:val="clear" w:color="auto" w:fill="auto"/>
          </w:tcPr>
          <w:p w:rsidR="004740C0" w:rsidRPr="00754DD1" w:rsidRDefault="004740C0" w:rsidP="003C6201">
            <w:pPr>
              <w:pStyle w:val="Listparagraf"/>
              <w:numPr>
                <w:ilvl w:val="0"/>
                <w:numId w:val="86"/>
              </w:numPr>
              <w:ind w:left="0"/>
              <w:jc w:val="both"/>
              <w:rPr>
                <w:sz w:val="20"/>
                <w:szCs w:val="20"/>
                <w:lang w:val="ro-RO"/>
              </w:rPr>
            </w:pPr>
            <w:r w:rsidRPr="00754DD1">
              <w:rPr>
                <w:sz w:val="20"/>
                <w:szCs w:val="20"/>
                <w:lang w:val="ro-RO"/>
              </w:rPr>
              <w:t>Membru al colegiilor de redacţie al revistelor:</w:t>
            </w:r>
          </w:p>
          <w:p w:rsidR="004740C0" w:rsidRPr="00754DD1" w:rsidRDefault="004740C0" w:rsidP="003C6201">
            <w:pPr>
              <w:pStyle w:val="Listparagraf"/>
              <w:numPr>
                <w:ilvl w:val="0"/>
                <w:numId w:val="86"/>
              </w:numPr>
              <w:ind w:left="0"/>
              <w:jc w:val="both"/>
              <w:rPr>
                <w:rStyle w:val="Robust"/>
                <w:bCs w:val="0"/>
                <w:sz w:val="20"/>
                <w:szCs w:val="20"/>
                <w:lang w:val="ro-RO"/>
              </w:rPr>
            </w:pPr>
            <w:r w:rsidRPr="00754DD1">
              <w:rPr>
                <w:rFonts w:eastAsia="TimesNewRomanPS-BoldMT"/>
                <w:sz w:val="20"/>
                <w:szCs w:val="20"/>
              </w:rPr>
              <w:t>Smochină Andrei</w:t>
            </w:r>
          </w:p>
        </w:tc>
        <w:tc>
          <w:tcPr>
            <w:tcW w:w="3685" w:type="dxa"/>
            <w:shd w:val="clear" w:color="auto" w:fill="auto"/>
          </w:tcPr>
          <w:p w:rsidR="004740C0" w:rsidRPr="00754DD1" w:rsidRDefault="004740C0" w:rsidP="00D64384">
            <w:pPr>
              <w:tabs>
                <w:tab w:val="left" w:pos="1440"/>
                <w:tab w:val="left" w:pos="2160"/>
                <w:tab w:val="left" w:pos="2880"/>
                <w:tab w:val="left" w:pos="3600"/>
                <w:tab w:val="left" w:pos="4200"/>
              </w:tabs>
              <w:jc w:val="both"/>
              <w:rPr>
                <w:sz w:val="20"/>
                <w:szCs w:val="20"/>
                <w:lang w:val="ro-RO" w:eastAsia="en-US"/>
              </w:rPr>
            </w:pPr>
            <w:r w:rsidRPr="00754DD1">
              <w:rPr>
                <w:sz w:val="20"/>
                <w:szCs w:val="20"/>
                <w:lang w:val="ro-RO"/>
              </w:rPr>
              <w:t>Analele Universităţii „Spiru Haret” – Seria Juridice, membru Consiliului ştiinţific</w:t>
            </w:r>
          </w:p>
          <w:p w:rsidR="004740C0" w:rsidRPr="00754DD1" w:rsidRDefault="004740C0" w:rsidP="00D64384">
            <w:pPr>
              <w:tabs>
                <w:tab w:val="left" w:pos="1440"/>
                <w:tab w:val="left" w:pos="2160"/>
                <w:tab w:val="left" w:pos="2880"/>
                <w:tab w:val="left" w:pos="3600"/>
                <w:tab w:val="left" w:pos="4200"/>
              </w:tabs>
              <w:jc w:val="both"/>
              <w:rPr>
                <w:sz w:val="20"/>
                <w:szCs w:val="20"/>
                <w:lang w:val="ro-RO"/>
              </w:rPr>
            </w:pPr>
            <w:r w:rsidRPr="00754DD1">
              <w:rPr>
                <w:sz w:val="20"/>
                <w:szCs w:val="20"/>
                <w:lang w:val="ro-RO"/>
              </w:rPr>
              <w:t xml:space="preserve">Revista Studii juridice universitare </w:t>
            </w:r>
            <w:r w:rsidRPr="00754DD1">
              <w:rPr>
                <w:sz w:val="20"/>
                <w:szCs w:val="20"/>
                <w:lang w:val="fr-FR"/>
              </w:rPr>
              <w:t>(</w:t>
            </w:r>
            <w:r w:rsidRPr="00754DD1">
              <w:rPr>
                <w:sz w:val="20"/>
                <w:szCs w:val="20"/>
                <w:lang w:val="ro-RO"/>
              </w:rPr>
              <w:t>ULIM</w:t>
            </w:r>
            <w:r w:rsidRPr="00754DD1">
              <w:rPr>
                <w:sz w:val="20"/>
                <w:szCs w:val="20"/>
                <w:lang w:val="fr-FR"/>
              </w:rPr>
              <w:t>)</w:t>
            </w:r>
            <w:r w:rsidRPr="00754DD1">
              <w:rPr>
                <w:sz w:val="20"/>
                <w:szCs w:val="20"/>
                <w:lang w:val="ro-RO"/>
              </w:rPr>
              <w:t xml:space="preserve"> – membru colegiului de redacţie</w:t>
            </w:r>
          </w:p>
          <w:p w:rsidR="004740C0" w:rsidRPr="00754DD1" w:rsidRDefault="004740C0" w:rsidP="00D64384">
            <w:pPr>
              <w:tabs>
                <w:tab w:val="left" w:pos="1440"/>
                <w:tab w:val="left" w:pos="2160"/>
                <w:tab w:val="left" w:pos="2880"/>
                <w:tab w:val="left" w:pos="3600"/>
                <w:tab w:val="left" w:pos="4200"/>
              </w:tabs>
              <w:jc w:val="both"/>
              <w:rPr>
                <w:sz w:val="20"/>
                <w:szCs w:val="20"/>
                <w:lang w:val="fr-FR"/>
              </w:rPr>
            </w:pPr>
            <w:r w:rsidRPr="00754DD1">
              <w:rPr>
                <w:sz w:val="20"/>
                <w:szCs w:val="20"/>
                <w:lang w:val="fr-FR"/>
              </w:rPr>
              <w:t>Revista Institutului Naţional al Justiţiei - membru colegiului de redacţie</w:t>
            </w:r>
          </w:p>
          <w:p w:rsidR="004740C0" w:rsidRPr="00754DD1" w:rsidRDefault="004740C0" w:rsidP="00D64384">
            <w:pPr>
              <w:tabs>
                <w:tab w:val="left" w:pos="1440"/>
                <w:tab w:val="left" w:pos="2160"/>
                <w:tab w:val="left" w:pos="2880"/>
                <w:tab w:val="left" w:pos="3600"/>
                <w:tab w:val="left" w:pos="4200"/>
              </w:tabs>
              <w:jc w:val="both"/>
              <w:rPr>
                <w:rStyle w:val="Robust"/>
                <w:bCs w:val="0"/>
                <w:sz w:val="20"/>
                <w:szCs w:val="20"/>
              </w:rPr>
            </w:pPr>
            <w:r w:rsidRPr="00754DD1">
              <w:rPr>
                <w:sz w:val="20"/>
                <w:szCs w:val="20"/>
                <w:lang w:val="ro-RO"/>
              </w:rPr>
              <w:t xml:space="preserve">Право и политология. </w:t>
            </w:r>
            <w:r w:rsidRPr="00754DD1">
              <w:rPr>
                <w:sz w:val="20"/>
                <w:szCs w:val="20"/>
              </w:rPr>
              <w:t>Международный научный журнал - член научно – координа-ционного совета</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rPr>
            </w:pPr>
          </w:p>
        </w:tc>
      </w:tr>
      <w:tr w:rsidR="004740C0" w:rsidRPr="00E32A3A" w:rsidTr="00754DD1">
        <w:tc>
          <w:tcPr>
            <w:tcW w:w="4933" w:type="dxa"/>
            <w:shd w:val="clear" w:color="auto" w:fill="auto"/>
          </w:tcPr>
          <w:p w:rsidR="004740C0" w:rsidRPr="00754DD1" w:rsidRDefault="004740C0" w:rsidP="003C6201">
            <w:pPr>
              <w:pStyle w:val="Listparagraf"/>
              <w:numPr>
                <w:ilvl w:val="0"/>
                <w:numId w:val="86"/>
              </w:numPr>
              <w:ind w:left="0"/>
              <w:jc w:val="both"/>
              <w:rPr>
                <w:sz w:val="20"/>
                <w:szCs w:val="20"/>
                <w:lang w:val="fr-FR"/>
              </w:rPr>
            </w:pPr>
            <w:r w:rsidRPr="00754DD1">
              <w:rPr>
                <w:sz w:val="20"/>
                <w:szCs w:val="20"/>
                <w:lang w:val="fr-FR"/>
              </w:rPr>
              <w:t>M</w:t>
            </w:r>
            <w:r w:rsidRPr="00754DD1">
              <w:rPr>
                <w:sz w:val="20"/>
                <w:szCs w:val="20"/>
                <w:lang w:val="ro-RO"/>
              </w:rPr>
              <w:t xml:space="preserve">embru al şcolilor doctorale </w:t>
            </w:r>
            <w:r w:rsidRPr="00754DD1">
              <w:rPr>
                <w:sz w:val="20"/>
                <w:szCs w:val="20"/>
                <w:lang w:val="fr-FR"/>
              </w:rPr>
              <w:t xml:space="preserve">”Ştiinţe Juridice, Politice şi Sociologice” Universitatea de Stat D. Cantemir  şi </w:t>
            </w:r>
            <w:r w:rsidRPr="00754DD1">
              <w:rPr>
                <w:sz w:val="20"/>
                <w:szCs w:val="20"/>
                <w:lang w:val="ro-RO"/>
              </w:rPr>
              <w:t xml:space="preserve">„Universitatea Liberă Internațională din Moldova </w:t>
            </w:r>
          </w:p>
          <w:p w:rsidR="004740C0" w:rsidRPr="00754DD1" w:rsidRDefault="004740C0" w:rsidP="003C6201">
            <w:pPr>
              <w:pStyle w:val="Listparagraf"/>
              <w:numPr>
                <w:ilvl w:val="0"/>
                <w:numId w:val="86"/>
              </w:numPr>
              <w:ind w:left="0"/>
              <w:jc w:val="both"/>
              <w:rPr>
                <w:rStyle w:val="Robust"/>
                <w:b w:val="0"/>
                <w:bCs w:val="0"/>
                <w:sz w:val="20"/>
                <w:szCs w:val="20"/>
                <w:lang w:val="fr-FR"/>
              </w:rPr>
            </w:pPr>
            <w:r w:rsidRPr="00754DD1">
              <w:rPr>
                <w:rFonts w:eastAsia="TimesNewRomanPS-BoldMT"/>
                <w:sz w:val="20"/>
                <w:szCs w:val="20"/>
              </w:rPr>
              <w:t>Smochină Andrei</w:t>
            </w:r>
          </w:p>
        </w:tc>
        <w:tc>
          <w:tcPr>
            <w:tcW w:w="3685" w:type="dxa"/>
            <w:shd w:val="clear" w:color="auto" w:fill="auto"/>
          </w:tcPr>
          <w:p w:rsidR="004740C0" w:rsidRPr="00754DD1" w:rsidRDefault="004740C0" w:rsidP="00D64384">
            <w:pPr>
              <w:pStyle w:val="Frspaiere"/>
              <w:rPr>
                <w:rStyle w:val="Robust"/>
                <w:rFonts w:ascii="Times New Roman" w:hAnsi="Times New Roman" w:cs="Times New Roman"/>
                <w:b w:val="0"/>
                <w:bCs w:val="0"/>
                <w:sz w:val="20"/>
                <w:szCs w:val="20"/>
              </w:rPr>
            </w:pP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fr-FR"/>
              </w:rPr>
            </w:pPr>
          </w:p>
        </w:tc>
      </w:tr>
      <w:tr w:rsidR="004740C0" w:rsidRPr="006E4E37" w:rsidTr="00754DD1">
        <w:tc>
          <w:tcPr>
            <w:tcW w:w="4933" w:type="dxa"/>
            <w:shd w:val="clear" w:color="auto" w:fill="auto"/>
          </w:tcPr>
          <w:p w:rsidR="004740C0" w:rsidRPr="00754DD1" w:rsidRDefault="004740C0" w:rsidP="00D64384">
            <w:pPr>
              <w:jc w:val="both"/>
              <w:rPr>
                <w:sz w:val="20"/>
                <w:szCs w:val="20"/>
                <w:lang w:val="ro-RO"/>
              </w:rPr>
            </w:pPr>
            <w:r w:rsidRPr="00754DD1">
              <w:rPr>
                <w:sz w:val="20"/>
                <w:szCs w:val="20"/>
                <w:lang w:val="ro-RO"/>
              </w:rPr>
              <w:t>Președinte, membru al consiliilor științifice specializate:</w:t>
            </w:r>
          </w:p>
          <w:p w:rsidR="004740C0" w:rsidRPr="00754DD1" w:rsidRDefault="004740C0" w:rsidP="00D64384">
            <w:pPr>
              <w:jc w:val="both"/>
              <w:rPr>
                <w:sz w:val="20"/>
                <w:szCs w:val="20"/>
                <w:lang w:val="ro-RO"/>
              </w:rPr>
            </w:pPr>
            <w:r w:rsidRPr="00754DD1">
              <w:rPr>
                <w:rFonts w:eastAsia="TimesNewRomanPS-BoldMT"/>
                <w:sz w:val="20"/>
                <w:szCs w:val="20"/>
              </w:rPr>
              <w:t>Smochină Andrei</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lang w:eastAsia="en-US"/>
              </w:rPr>
            </w:pPr>
            <w:r w:rsidRPr="00754DD1">
              <w:rPr>
                <w:rFonts w:ascii="Times New Roman" w:hAnsi="Times New Roman" w:cs="Times New Roman"/>
                <w:sz w:val="20"/>
                <w:szCs w:val="20"/>
                <w:lang w:val="it-IT"/>
              </w:rPr>
              <w:t>Andriuța Eleonora.Capacitatea juridică în diverse ramuri de drept. Specialitatea 551.01 – Teoria generală a dreptului. Conducător şt. Avornic Gheorghe. Andrei Smochină – președinte al CŞS D 42.551.04 –  23. 06.2018</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Slabu Gheorghe-Sorin. Litigii ce decurg din contractele de muncă sportive și soluționarea lor juridică. Specialitatea 553.05 – Dreptul muncii și protecției sociale. Conducător şt. Romandaș Niolae. Andrei Smochină – membru al CŞS D 34.553.05 –  03. 07.2018</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lastRenderedPageBreak/>
              <w:t>Munteanu Ruslan. Principiul umanismului în cadrul instituției răspunderii juridice. Specialitatea 551.01 –Teoria generală a dreptului. Conducător şt. Baltag Dumitru. Andrei Smochină – membru al CŞS DH 34.551.01 –  08. 08.09.2018</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Guceac Andrei. Suveranitatea și independența statelor membre ale Uniunii Europene. Specialitatea: 552.01 - Drept constituţional. Conducător şt. Popa Victor. Smochină Andrei  membru al CŞS D 18.552.01-04, 14 iulie 2018.</w:t>
            </w:r>
          </w:p>
          <w:p w:rsidR="004740C0" w:rsidRPr="00754DD1" w:rsidRDefault="004740C0" w:rsidP="00D64384">
            <w:pPr>
              <w:pStyle w:val="Frspaiere"/>
              <w:rPr>
                <w:rFonts w:ascii="Times New Roman" w:hAnsi="Times New Roman" w:cs="Times New Roman"/>
                <w:sz w:val="20"/>
                <w:szCs w:val="20"/>
                <w:lang w:val="fr-FR"/>
              </w:rPr>
            </w:pPr>
            <w:r w:rsidRPr="00754DD1">
              <w:rPr>
                <w:rFonts w:ascii="Times New Roman" w:hAnsi="Times New Roman" w:cs="Times New Roman"/>
                <w:sz w:val="20"/>
                <w:szCs w:val="20"/>
                <w:lang w:val="it-IT"/>
              </w:rPr>
              <w:t xml:space="preserve">Mihalache Iurie. Perfecționarea cadrului de reglementare a activității de întreprinzător din  transportul rutier de pasageri. Specialitatea 553.02 – Dreptul afacerilor. Consultant șt. Eugenia Cojocaru,  membru al CȘS DH 42 553.02-01. </w:t>
            </w:r>
            <w:r w:rsidRPr="00754DD1">
              <w:rPr>
                <w:rFonts w:ascii="Times New Roman" w:hAnsi="Times New Roman" w:cs="Times New Roman"/>
                <w:sz w:val="20"/>
                <w:szCs w:val="20"/>
                <w:lang w:val="fr-FR"/>
              </w:rPr>
              <w:t>13 octombrie 2018</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fr-FR"/>
              </w:rPr>
            </w:pP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pacing w:val="1"/>
                <w:sz w:val="20"/>
                <w:szCs w:val="20"/>
              </w:rPr>
            </w:pPr>
            <w:r w:rsidRPr="00754DD1">
              <w:rPr>
                <w:rFonts w:ascii="Times New Roman" w:hAnsi="Times New Roman" w:cs="Times New Roman"/>
                <w:spacing w:val="1"/>
                <w:sz w:val="20"/>
                <w:szCs w:val="20"/>
              </w:rPr>
              <w:lastRenderedPageBreak/>
              <w:t>Regferent oficial:</w:t>
            </w:r>
          </w:p>
          <w:p w:rsidR="004740C0" w:rsidRPr="00754DD1" w:rsidRDefault="004740C0" w:rsidP="00D64384">
            <w:pPr>
              <w:pStyle w:val="Frspaiere"/>
              <w:rPr>
                <w:rFonts w:ascii="Times New Roman" w:hAnsi="Times New Roman" w:cs="Times New Roman"/>
                <w:spacing w:val="1"/>
                <w:sz w:val="20"/>
                <w:szCs w:val="20"/>
              </w:rPr>
            </w:pPr>
            <w:r w:rsidRPr="00754DD1">
              <w:rPr>
                <w:rFonts w:ascii="Times New Roman" w:eastAsia="TimesNewRomanPS-BoldMT" w:hAnsi="Times New Roman" w:cs="Times New Roman"/>
                <w:sz w:val="20"/>
                <w:szCs w:val="20"/>
              </w:rPr>
              <w:t>Smochină Andrei</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lang w:eastAsia="en-US"/>
              </w:rPr>
            </w:pPr>
            <w:r w:rsidRPr="00754DD1">
              <w:rPr>
                <w:rFonts w:ascii="Times New Roman" w:hAnsi="Times New Roman" w:cs="Times New Roman"/>
                <w:sz w:val="20"/>
                <w:szCs w:val="20"/>
              </w:rPr>
              <w:t>С</w:t>
            </w:r>
            <w:r w:rsidRPr="00754DD1">
              <w:rPr>
                <w:rFonts w:ascii="Times New Roman" w:hAnsi="Times New Roman" w:cs="Times New Roman"/>
                <w:sz w:val="20"/>
                <w:szCs w:val="20"/>
                <w:lang w:val="it-IT"/>
              </w:rPr>
              <w:t>atan  Anastasia. Politici de ordin  juridic în domeniul dreptului omului aplicabile în Republica Moldova.. Teză de doctor în drept.  Specialitatea 551.01. Teoria generală a dreptului. Conducător şt. Avornic Gheorghe. Referenţi oficiali: Andrei Smochină, Postu Ion. CŞS D 30 551.01 – 05, 29.06.2018</w:t>
            </w:r>
          </w:p>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lang w:val="it-IT"/>
              </w:rPr>
              <w:t>Coșman Eliza. Probleme teoretice și practice ale intepretării juidice. Specialitatea 551.01 – Teoria generală a dreptului. Conducător şt. Avornic Gheorghe. Referenți oficiali Craiovan Ion, Andrei Smochină – referent oficial al CŞS DH 34.551.01 –  00. 19.00.2018</w:t>
            </w:r>
          </w:p>
          <w:p w:rsidR="004740C0" w:rsidRPr="00754DD1" w:rsidRDefault="004740C0" w:rsidP="00D64384">
            <w:pPr>
              <w:pStyle w:val="Frspaiere"/>
              <w:rPr>
                <w:rFonts w:ascii="Times New Roman" w:hAnsi="Times New Roman" w:cs="Times New Roman"/>
                <w:sz w:val="20"/>
                <w:szCs w:val="20"/>
                <w:lang w:val="fr-FR"/>
              </w:rPr>
            </w:pPr>
            <w:r w:rsidRPr="00754DD1">
              <w:rPr>
                <w:rFonts w:ascii="Times New Roman" w:hAnsi="Times New Roman" w:cs="Times New Roman"/>
                <w:sz w:val="20"/>
                <w:szCs w:val="20"/>
                <w:lang w:val="it-IT"/>
              </w:rPr>
              <w:t xml:space="preserve">Robea Mariana. Ordinea juridică -  dimensiune socială a dreptului. Specialitatea 551.01 – Teoria generală a dreptului. Conducător şt. Baltag Dumitru. </w:t>
            </w:r>
            <w:r w:rsidRPr="00754DD1">
              <w:rPr>
                <w:rFonts w:ascii="Times New Roman" w:hAnsi="Times New Roman" w:cs="Times New Roman"/>
                <w:sz w:val="20"/>
                <w:szCs w:val="20"/>
                <w:lang w:val="sv-SE"/>
              </w:rPr>
              <w:t>Referenti oficiali Huma Ioan, Andrei Smochină – al CŞS D 42.551.03 –  22. 06.2018</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rPr>
            </w:pPr>
          </w:p>
        </w:tc>
      </w:tr>
      <w:tr w:rsidR="004740C0" w:rsidRPr="00763228" w:rsidTr="00754DD1">
        <w:tc>
          <w:tcPr>
            <w:tcW w:w="4933" w:type="dxa"/>
            <w:shd w:val="clear" w:color="auto" w:fill="auto"/>
          </w:tcPr>
          <w:p w:rsidR="004740C0" w:rsidRPr="00754DD1" w:rsidRDefault="004740C0" w:rsidP="00D64384">
            <w:pPr>
              <w:pStyle w:val="Frspaiere"/>
              <w:tabs>
                <w:tab w:val="left" w:pos="457"/>
              </w:tabs>
              <w:ind w:left="31"/>
              <w:jc w:val="both"/>
              <w:rPr>
                <w:rStyle w:val="Bodytext212ptNotBold"/>
                <w:rFonts w:eastAsia="Arial Unicode MS"/>
                <w:b w:val="0"/>
                <w:sz w:val="20"/>
                <w:szCs w:val="20"/>
              </w:rPr>
            </w:pPr>
            <w:r w:rsidRPr="00754DD1">
              <w:rPr>
                <w:rFonts w:ascii="Times New Roman" w:eastAsia="TimesNewRomanPS-BoldMT" w:hAnsi="Times New Roman" w:cs="Times New Roman"/>
                <w:sz w:val="20"/>
                <w:szCs w:val="20"/>
              </w:rPr>
              <w:t>Balmuș Victor</w:t>
            </w:r>
            <w:r w:rsidRPr="00754DD1">
              <w:rPr>
                <w:rStyle w:val="Bodytext212ptNotBold"/>
                <w:rFonts w:eastAsia="Arial Unicode MS"/>
                <w:b w:val="0"/>
                <w:sz w:val="20"/>
                <w:szCs w:val="20"/>
              </w:rPr>
              <w:t xml:space="preserve"> - Organizarea examinării şi examinarea nemijlocită (în calitate de expert) a tezelor de doctor/doctor habilitat</w:t>
            </w:r>
          </w:p>
          <w:p w:rsidR="004740C0" w:rsidRPr="00754DD1" w:rsidRDefault="004740C0" w:rsidP="003C6201">
            <w:pPr>
              <w:pStyle w:val="Frspaiere"/>
              <w:widowControl/>
              <w:numPr>
                <w:ilvl w:val="0"/>
                <w:numId w:val="87"/>
              </w:numPr>
              <w:tabs>
                <w:tab w:val="left" w:pos="457"/>
              </w:tabs>
              <w:ind w:left="0" w:firstLine="20"/>
              <w:jc w:val="both"/>
              <w:rPr>
                <w:rStyle w:val="Bodytext212ptNotBold"/>
                <w:rFonts w:eastAsia="Arial Unicode MS"/>
                <w:b w:val="0"/>
                <w:bCs w:val="0"/>
                <w:sz w:val="20"/>
                <w:szCs w:val="20"/>
              </w:rPr>
            </w:pPr>
            <w:r w:rsidRPr="00754DD1">
              <w:rPr>
                <w:rStyle w:val="Bodytext212ptNotBold"/>
                <w:rFonts w:eastAsia="Arial Unicode MS"/>
                <w:b w:val="0"/>
                <w:sz w:val="20"/>
                <w:szCs w:val="20"/>
              </w:rPr>
              <w:t xml:space="preserve"> în cadrul Centrului Cercetări Juridice:</w:t>
            </w: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D64384">
            <w:pPr>
              <w:pStyle w:val="Frspaiere"/>
              <w:tabs>
                <w:tab w:val="left" w:pos="457"/>
              </w:tabs>
              <w:jc w:val="both"/>
              <w:rPr>
                <w:rStyle w:val="Bodytext212ptNotBold"/>
                <w:rFonts w:eastAsia="Arial Unicode MS"/>
                <w:b w:val="0"/>
                <w:sz w:val="20"/>
                <w:szCs w:val="20"/>
              </w:rPr>
            </w:pPr>
          </w:p>
          <w:p w:rsidR="004740C0" w:rsidRPr="00754DD1" w:rsidRDefault="004740C0" w:rsidP="003C6201">
            <w:pPr>
              <w:pStyle w:val="Frspaiere"/>
              <w:widowControl/>
              <w:numPr>
                <w:ilvl w:val="0"/>
                <w:numId w:val="87"/>
              </w:numPr>
              <w:tabs>
                <w:tab w:val="left" w:pos="457"/>
              </w:tabs>
              <w:ind w:left="0" w:firstLine="20"/>
              <w:jc w:val="both"/>
              <w:rPr>
                <w:rStyle w:val="Bodytext212ptNotBold"/>
                <w:rFonts w:eastAsia="Arial Unicode MS"/>
                <w:b w:val="0"/>
                <w:sz w:val="20"/>
                <w:szCs w:val="20"/>
              </w:rPr>
            </w:pPr>
            <w:r w:rsidRPr="00754DD1">
              <w:rPr>
                <w:rStyle w:val="Bodytext212ptNotBold"/>
                <w:rFonts w:eastAsia="Arial Unicode MS"/>
                <w:b w:val="0"/>
                <w:sz w:val="20"/>
                <w:szCs w:val="20"/>
              </w:rPr>
              <w:t>în cadrul Comisiei de experți CNAA ANACEC:</w:t>
            </w:r>
          </w:p>
          <w:p w:rsidR="004740C0" w:rsidRPr="00754DD1" w:rsidRDefault="004740C0" w:rsidP="00D64384">
            <w:pPr>
              <w:pStyle w:val="Frspaiere"/>
              <w:tabs>
                <w:tab w:val="left" w:pos="457"/>
              </w:tabs>
              <w:ind w:left="51"/>
              <w:jc w:val="both"/>
              <w:rPr>
                <w:rFonts w:ascii="Times New Roman" w:hAnsi="Times New Roman" w:cs="Times New Roman"/>
                <w:sz w:val="20"/>
                <w:szCs w:val="20"/>
                <w:lang w:val="it-IT"/>
              </w:rPr>
            </w:pPr>
          </w:p>
        </w:tc>
        <w:tc>
          <w:tcPr>
            <w:tcW w:w="3685" w:type="dxa"/>
            <w:shd w:val="clear" w:color="auto" w:fill="auto"/>
          </w:tcPr>
          <w:p w:rsidR="004740C0" w:rsidRPr="00754DD1" w:rsidRDefault="004740C0" w:rsidP="00D64384">
            <w:pPr>
              <w:pStyle w:val="Listparagraf"/>
              <w:snapToGrid w:val="0"/>
              <w:ind w:left="0"/>
              <w:jc w:val="both"/>
              <w:rPr>
                <w:sz w:val="20"/>
                <w:szCs w:val="20"/>
                <w:lang w:val="ro-RO"/>
              </w:rPr>
            </w:pPr>
            <w:r w:rsidRPr="00754DD1">
              <w:rPr>
                <w:sz w:val="20"/>
                <w:szCs w:val="20"/>
                <w:lang w:val="ro-RO"/>
              </w:rPr>
              <w:t xml:space="preserve">Institutul de Cercetări Juridice, Politice și Sociologice, </w:t>
            </w:r>
          </w:p>
          <w:p w:rsidR="004740C0" w:rsidRPr="00754DD1" w:rsidRDefault="004740C0" w:rsidP="00D64384">
            <w:pPr>
              <w:pStyle w:val="Frspaiere"/>
              <w:tabs>
                <w:tab w:val="left" w:pos="457"/>
              </w:tabs>
              <w:ind w:left="51"/>
              <w:jc w:val="both"/>
              <w:rPr>
                <w:rStyle w:val="Bodytext212ptNotBold"/>
                <w:rFonts w:eastAsia="Arial Unicode MS"/>
                <w:b w:val="0"/>
                <w:sz w:val="20"/>
                <w:szCs w:val="20"/>
              </w:rPr>
            </w:pPr>
          </w:p>
          <w:p w:rsidR="004740C0" w:rsidRPr="00754DD1" w:rsidRDefault="004740C0" w:rsidP="00D64384">
            <w:pPr>
              <w:pStyle w:val="Frspaiere"/>
              <w:tabs>
                <w:tab w:val="left" w:pos="457"/>
              </w:tabs>
              <w:ind w:left="51"/>
              <w:jc w:val="both"/>
              <w:rPr>
                <w:rStyle w:val="Bodytext212ptNotBold"/>
                <w:rFonts w:eastAsia="Arial Unicode MS"/>
                <w:b w:val="0"/>
                <w:sz w:val="20"/>
                <w:szCs w:val="20"/>
              </w:rPr>
            </w:pPr>
            <w:r w:rsidRPr="00754DD1">
              <w:rPr>
                <w:rStyle w:val="Bodytext212ptNotBold"/>
                <w:rFonts w:eastAsia="Arial Unicode MS"/>
                <w:b w:val="0"/>
                <w:sz w:val="20"/>
                <w:szCs w:val="20"/>
              </w:rPr>
              <w:t>„Măsurile civile de protecție în cazurile de violență în familie”, V. Stratulat</w:t>
            </w:r>
          </w:p>
          <w:p w:rsidR="004740C0" w:rsidRPr="00754DD1" w:rsidRDefault="004740C0" w:rsidP="00D64384">
            <w:pPr>
              <w:pStyle w:val="Frspaiere"/>
              <w:tabs>
                <w:tab w:val="left" w:pos="457"/>
              </w:tabs>
              <w:ind w:left="51"/>
              <w:jc w:val="both"/>
              <w:rPr>
                <w:rStyle w:val="Bodytext212ptNotBold"/>
                <w:rFonts w:eastAsia="Arial Unicode MS"/>
                <w:b w:val="0"/>
                <w:sz w:val="20"/>
                <w:szCs w:val="20"/>
              </w:rPr>
            </w:pPr>
            <w:r w:rsidRPr="00754DD1">
              <w:rPr>
                <w:rStyle w:val="Bodytext212ptNotBold"/>
                <w:rFonts w:eastAsia="Arial Unicode MS"/>
                <w:b w:val="0"/>
                <w:sz w:val="20"/>
                <w:szCs w:val="20"/>
              </w:rPr>
              <w:t>„Particularitățile reglementării juridice a măsurilor de constrângere penală”, Vlad N. Nedelcu</w:t>
            </w:r>
          </w:p>
          <w:p w:rsidR="004740C0" w:rsidRPr="00754DD1" w:rsidRDefault="004740C0" w:rsidP="00D64384">
            <w:pPr>
              <w:pStyle w:val="Frspaiere"/>
              <w:tabs>
                <w:tab w:val="left" w:pos="457"/>
              </w:tabs>
              <w:ind w:left="51"/>
              <w:jc w:val="both"/>
              <w:rPr>
                <w:rStyle w:val="Bodytext212ptNotBold"/>
                <w:rFonts w:eastAsia="Arial Unicode MS"/>
                <w:b w:val="0"/>
                <w:sz w:val="20"/>
                <w:szCs w:val="20"/>
              </w:rPr>
            </w:pPr>
            <w:r w:rsidRPr="00754DD1">
              <w:rPr>
                <w:rStyle w:val="Bodytext212ptNotBold"/>
                <w:rFonts w:eastAsia="Arial Unicode MS"/>
                <w:b w:val="0"/>
                <w:sz w:val="20"/>
                <w:szCs w:val="20"/>
              </w:rPr>
              <w:t>„Răspunderea în dreptul electoral (studiu juridico-comparativ)”, Maria Grâu-Panțureac</w:t>
            </w:r>
          </w:p>
          <w:p w:rsidR="004740C0" w:rsidRPr="00754DD1" w:rsidRDefault="004740C0" w:rsidP="00D64384">
            <w:pPr>
              <w:pStyle w:val="Frspaiere"/>
              <w:tabs>
                <w:tab w:val="left" w:pos="457"/>
              </w:tabs>
              <w:ind w:left="51"/>
              <w:jc w:val="both"/>
              <w:rPr>
                <w:rStyle w:val="Bodytext212ptNotBold"/>
                <w:rFonts w:eastAsia="Arial Unicode MS"/>
                <w:b w:val="0"/>
                <w:bCs w:val="0"/>
                <w:sz w:val="20"/>
                <w:szCs w:val="20"/>
              </w:rPr>
            </w:pPr>
            <w:r w:rsidRPr="00754DD1">
              <w:rPr>
                <w:rStyle w:val="Bodytext212ptNotBold"/>
                <w:rFonts w:eastAsia="Arial Unicode MS"/>
                <w:b w:val="0"/>
                <w:sz w:val="20"/>
                <w:szCs w:val="20"/>
              </w:rPr>
              <w:t xml:space="preserve">„Aspecte teoretico-practice privind plasarea în câmpul muncii a străinilor”, A. Furculiță </w:t>
            </w:r>
          </w:p>
          <w:p w:rsidR="004740C0" w:rsidRPr="00754DD1" w:rsidRDefault="004740C0" w:rsidP="00D64384">
            <w:pPr>
              <w:pStyle w:val="Frspaiere"/>
              <w:tabs>
                <w:tab w:val="left" w:pos="457"/>
              </w:tabs>
              <w:ind w:left="51"/>
              <w:jc w:val="both"/>
              <w:rPr>
                <w:rStyle w:val="Bodytext212ptNotBold"/>
                <w:rFonts w:eastAsia="Arial Unicode MS"/>
                <w:b w:val="0"/>
                <w:bCs w:val="0"/>
                <w:sz w:val="20"/>
                <w:szCs w:val="20"/>
              </w:rPr>
            </w:pPr>
            <w:r w:rsidRPr="00754DD1">
              <w:rPr>
                <w:rStyle w:val="Bodytext212ptNotBold"/>
                <w:rFonts w:eastAsia="Arial Unicode MS"/>
                <w:b w:val="0"/>
                <w:sz w:val="20"/>
                <w:szCs w:val="20"/>
              </w:rPr>
              <w:t>„Principiul umanismului în cadrul instituției răspunderii juridice Munteanu Ruslan</w:t>
            </w:r>
          </w:p>
          <w:p w:rsidR="004740C0" w:rsidRPr="00754DD1" w:rsidRDefault="004740C0" w:rsidP="00D64384">
            <w:pPr>
              <w:pStyle w:val="Listparagraf"/>
              <w:snapToGrid w:val="0"/>
              <w:ind w:left="0"/>
              <w:jc w:val="both"/>
              <w:rPr>
                <w:rFonts w:eastAsia="TimesNewRomanPS-BoldMT"/>
                <w:sz w:val="20"/>
                <w:szCs w:val="20"/>
                <w:lang w:val="ro-RO"/>
              </w:rPr>
            </w:pPr>
          </w:p>
          <w:p w:rsidR="004740C0" w:rsidRPr="00754DD1" w:rsidRDefault="004740C0" w:rsidP="00D64384">
            <w:pPr>
              <w:pStyle w:val="Frspaiere"/>
              <w:tabs>
                <w:tab w:val="left" w:pos="457"/>
              </w:tabs>
              <w:ind w:left="51"/>
              <w:jc w:val="both"/>
              <w:rPr>
                <w:rStyle w:val="Bodytext212ptNotBold"/>
                <w:rFonts w:eastAsia="Arial Unicode MS"/>
                <w:b w:val="0"/>
                <w:sz w:val="20"/>
                <w:szCs w:val="20"/>
              </w:rPr>
            </w:pPr>
            <w:r w:rsidRPr="00754DD1">
              <w:rPr>
                <w:rStyle w:val="Bodytext212ptNotBold"/>
                <w:rFonts w:eastAsia="Arial Unicode MS"/>
                <w:b w:val="0"/>
                <w:sz w:val="20"/>
                <w:szCs w:val="20"/>
              </w:rPr>
              <w:t>„Consolidarea normativă și instituțională a minorităților etnice în Republica Moldova”, A. Iovu, formare și confirmare</w:t>
            </w:r>
          </w:p>
          <w:p w:rsidR="004740C0" w:rsidRPr="00754DD1" w:rsidRDefault="004740C0" w:rsidP="00D64384">
            <w:pPr>
              <w:pStyle w:val="Frspaiere"/>
              <w:tabs>
                <w:tab w:val="left" w:pos="457"/>
              </w:tabs>
              <w:ind w:left="51"/>
              <w:jc w:val="both"/>
              <w:rPr>
                <w:rFonts w:ascii="Times New Roman" w:hAnsi="Times New Roman" w:cs="Times New Roman"/>
                <w:sz w:val="20"/>
                <w:szCs w:val="20"/>
              </w:rPr>
            </w:pPr>
            <w:r w:rsidRPr="00754DD1">
              <w:rPr>
                <w:rFonts w:ascii="Times New Roman" w:hAnsi="Times New Roman" w:cs="Times New Roman"/>
                <w:sz w:val="20"/>
                <w:szCs w:val="20"/>
              </w:rPr>
              <w:lastRenderedPageBreak/>
              <w:t>„Dreрturile sосiаle аle оmului şi сetăţeаnului în Republica Moldova: garanţii constituţionalе” Șciuchina Natalia, formare</w:t>
            </w:r>
          </w:p>
          <w:p w:rsidR="004740C0" w:rsidRPr="00754DD1" w:rsidRDefault="004740C0" w:rsidP="00D64384">
            <w:pPr>
              <w:pStyle w:val="Frspaiere"/>
              <w:tabs>
                <w:tab w:val="left" w:pos="457"/>
              </w:tabs>
              <w:ind w:left="51"/>
              <w:jc w:val="both"/>
              <w:rPr>
                <w:rFonts w:ascii="Times New Roman" w:hAnsi="Times New Roman" w:cs="Times New Roman"/>
                <w:sz w:val="20"/>
                <w:szCs w:val="20"/>
                <w:lang w:val="it-IT"/>
              </w:rPr>
            </w:pPr>
            <w:r w:rsidRPr="00754DD1">
              <w:rPr>
                <w:rFonts w:ascii="Times New Roman" w:hAnsi="Times New Roman" w:cs="Times New Roman"/>
                <w:sz w:val="20"/>
                <w:szCs w:val="20"/>
                <w:lang w:val="it-IT"/>
              </w:rPr>
              <w:t>„Responsabilitatea funcţionarului public prin prisma deontologiei”. Mostovei Tatiana, confirmare</w:t>
            </w:r>
          </w:p>
          <w:p w:rsidR="004740C0" w:rsidRPr="00754DD1" w:rsidRDefault="004740C0" w:rsidP="00D64384">
            <w:pPr>
              <w:pStyle w:val="Listparagraf"/>
              <w:snapToGrid w:val="0"/>
              <w:ind w:left="0"/>
              <w:jc w:val="both"/>
              <w:rPr>
                <w:rFonts w:eastAsia="TimesNewRomanPS-BoldMT"/>
                <w:sz w:val="20"/>
                <w:szCs w:val="20"/>
                <w:lang w:val="ro-RO"/>
              </w:rPr>
            </w:pPr>
            <w:r w:rsidRPr="00754DD1">
              <w:rPr>
                <w:sz w:val="20"/>
                <w:szCs w:val="20"/>
                <w:lang w:val="it-IT"/>
              </w:rPr>
              <w:t>„Statutul juridic al autorităților administrației publice în stabilirea domiciliului copilului” Focșa Tatiana, formare, confirmare</w:t>
            </w:r>
          </w:p>
        </w:tc>
        <w:tc>
          <w:tcPr>
            <w:tcW w:w="2694" w:type="dxa"/>
            <w:shd w:val="clear" w:color="auto" w:fill="auto"/>
          </w:tcPr>
          <w:p w:rsidR="004740C0" w:rsidRPr="00754DD1" w:rsidRDefault="004740C0" w:rsidP="00D64384">
            <w:pPr>
              <w:jc w:val="center"/>
              <w:rPr>
                <w:rFonts w:eastAsia="TimesNewRomanPS-BoldMT"/>
                <w:sz w:val="20"/>
                <w:szCs w:val="20"/>
                <w:lang w:val="ro-RO"/>
              </w:rPr>
            </w:pPr>
          </w:p>
        </w:tc>
      </w:tr>
      <w:tr w:rsidR="004740C0" w:rsidRPr="00BA0DE8" w:rsidTr="00754DD1">
        <w:tc>
          <w:tcPr>
            <w:tcW w:w="4933" w:type="dxa"/>
            <w:shd w:val="clear" w:color="auto" w:fill="auto"/>
          </w:tcPr>
          <w:p w:rsidR="004740C0" w:rsidRPr="00754DD1" w:rsidRDefault="004740C0" w:rsidP="00D64384">
            <w:pPr>
              <w:pStyle w:val="Frspaiere"/>
              <w:tabs>
                <w:tab w:val="left" w:pos="739"/>
              </w:tabs>
              <w:ind w:left="30"/>
              <w:jc w:val="both"/>
              <w:rPr>
                <w:rStyle w:val="Bodytext212ptNotBold"/>
                <w:rFonts w:eastAsia="Arial Unicode MS"/>
                <w:b w:val="0"/>
                <w:sz w:val="20"/>
                <w:szCs w:val="20"/>
                <w:lang w:eastAsia="en-US"/>
              </w:rPr>
            </w:pPr>
            <w:r w:rsidRPr="00754DD1">
              <w:rPr>
                <w:rStyle w:val="Bodytext212ptNotBold"/>
                <w:rFonts w:eastAsia="Arial Unicode MS"/>
                <w:b w:val="0"/>
                <w:sz w:val="20"/>
                <w:szCs w:val="20"/>
                <w:lang w:eastAsia="en-US"/>
              </w:rPr>
              <w:lastRenderedPageBreak/>
              <w:t xml:space="preserve">Participarea la organizarea examinării şi examinarea nemijlocită (în calitate vicepreşedinte și/sau de expert) a tezelor de doctor/doctor habilitat în cadrul seminarului ştiinţific de profil - profilul ştiinţific 552: </w:t>
            </w:r>
          </w:p>
          <w:p w:rsidR="004740C0" w:rsidRPr="00754DD1" w:rsidRDefault="004740C0" w:rsidP="00D64384">
            <w:pPr>
              <w:pStyle w:val="Frspaiere"/>
              <w:tabs>
                <w:tab w:val="left" w:pos="739"/>
              </w:tabs>
              <w:ind w:left="30"/>
              <w:jc w:val="both"/>
              <w:rPr>
                <w:rStyle w:val="Bodytext212ptNotBold"/>
                <w:rFonts w:eastAsia="Arial Unicode MS"/>
                <w:b w:val="0"/>
                <w:sz w:val="20"/>
                <w:szCs w:val="20"/>
                <w:lang w:eastAsia="en-US"/>
              </w:rPr>
            </w:pPr>
            <w:r w:rsidRPr="00754DD1">
              <w:rPr>
                <w:rFonts w:ascii="Times New Roman" w:eastAsia="TimesNewRomanPS-BoldMT" w:hAnsi="Times New Roman" w:cs="Times New Roman"/>
                <w:sz w:val="20"/>
                <w:szCs w:val="20"/>
              </w:rPr>
              <w:t>Balmuș Victor</w:t>
            </w:r>
          </w:p>
          <w:p w:rsidR="004740C0" w:rsidRPr="00754DD1" w:rsidRDefault="004740C0" w:rsidP="00D64384">
            <w:pPr>
              <w:pStyle w:val="Frspaiere"/>
              <w:tabs>
                <w:tab w:val="left" w:pos="457"/>
              </w:tabs>
              <w:ind w:left="51"/>
              <w:jc w:val="both"/>
              <w:rPr>
                <w:rFonts w:ascii="Times New Roman" w:hAnsi="Times New Roman" w:cs="Times New Roman"/>
                <w:sz w:val="20"/>
                <w:szCs w:val="20"/>
                <w:lang w:val="it-IT"/>
              </w:rPr>
            </w:pPr>
          </w:p>
        </w:tc>
        <w:tc>
          <w:tcPr>
            <w:tcW w:w="3685" w:type="dxa"/>
            <w:shd w:val="clear" w:color="auto" w:fill="auto"/>
          </w:tcPr>
          <w:p w:rsidR="004740C0" w:rsidRPr="00754DD1" w:rsidRDefault="004740C0" w:rsidP="00D64384">
            <w:pPr>
              <w:pStyle w:val="Listparagraf"/>
              <w:snapToGrid w:val="0"/>
              <w:ind w:left="0"/>
              <w:jc w:val="both"/>
              <w:rPr>
                <w:sz w:val="20"/>
                <w:szCs w:val="20"/>
                <w:lang w:val="ro-RO"/>
              </w:rPr>
            </w:pPr>
            <w:r w:rsidRPr="00754DD1">
              <w:rPr>
                <w:sz w:val="20"/>
                <w:szCs w:val="20"/>
                <w:lang w:val="ro-RO"/>
              </w:rPr>
              <w:t>Institutul de Cercetări Juridice, Politice și Sociologice</w:t>
            </w:r>
          </w:p>
          <w:p w:rsidR="004740C0" w:rsidRPr="00754DD1" w:rsidRDefault="004740C0" w:rsidP="00D64384">
            <w:pPr>
              <w:pStyle w:val="Listparagraf"/>
              <w:snapToGrid w:val="0"/>
              <w:ind w:left="0"/>
              <w:jc w:val="both"/>
              <w:rPr>
                <w:sz w:val="20"/>
                <w:szCs w:val="20"/>
                <w:lang w:val="ro-RO"/>
              </w:rPr>
            </w:pPr>
          </w:p>
          <w:p w:rsidR="004740C0" w:rsidRPr="00754DD1" w:rsidRDefault="004740C0" w:rsidP="00D64384">
            <w:pPr>
              <w:pStyle w:val="Frspaiere"/>
              <w:tabs>
                <w:tab w:val="left" w:pos="739"/>
              </w:tabs>
              <w:ind w:left="30"/>
              <w:jc w:val="both"/>
              <w:rPr>
                <w:rFonts w:ascii="Times New Roman" w:hAnsi="Times New Roman" w:cs="Times New Roman"/>
                <w:sz w:val="20"/>
                <w:szCs w:val="20"/>
              </w:rPr>
            </w:pPr>
            <w:r w:rsidRPr="00754DD1">
              <w:rPr>
                <w:rFonts w:ascii="Times New Roman" w:hAnsi="Times New Roman" w:cs="Times New Roman"/>
                <w:sz w:val="20"/>
                <w:szCs w:val="20"/>
              </w:rPr>
              <w:t xml:space="preserve">„Dreрturile sосiаle аle оmului şi сetăţeаnului în Republica Moldova: garanţii constituţionalе”, Șciuchin N. </w:t>
            </w:r>
          </w:p>
          <w:p w:rsidR="004740C0" w:rsidRPr="00754DD1" w:rsidRDefault="004740C0" w:rsidP="00D64384">
            <w:pPr>
              <w:pStyle w:val="Frspaiere"/>
              <w:tabs>
                <w:tab w:val="left" w:pos="739"/>
              </w:tabs>
              <w:ind w:left="30"/>
              <w:jc w:val="both"/>
              <w:rPr>
                <w:rFonts w:ascii="Times New Roman" w:hAnsi="Times New Roman" w:cs="Times New Roman"/>
                <w:sz w:val="20"/>
                <w:szCs w:val="20"/>
                <w:lang w:val="it-IT"/>
              </w:rPr>
            </w:pPr>
            <w:r w:rsidRPr="00754DD1">
              <w:rPr>
                <w:rFonts w:ascii="Times New Roman" w:hAnsi="Times New Roman" w:cs="Times New Roman"/>
                <w:sz w:val="20"/>
                <w:szCs w:val="20"/>
                <w:lang w:val="it-IT"/>
              </w:rPr>
              <w:t>„Procesul legislativ: reglementări naționale şi aspecte de drept comparat”,  Arnăut Veronica</w:t>
            </w:r>
          </w:p>
          <w:p w:rsidR="004740C0" w:rsidRPr="00754DD1" w:rsidRDefault="004740C0" w:rsidP="00D64384">
            <w:pPr>
              <w:pStyle w:val="Frspaiere"/>
              <w:tabs>
                <w:tab w:val="left" w:pos="457"/>
              </w:tabs>
              <w:ind w:left="51"/>
              <w:jc w:val="both"/>
              <w:rPr>
                <w:rFonts w:ascii="Times New Roman" w:hAnsi="Times New Roman" w:cs="Times New Roman"/>
                <w:sz w:val="20"/>
                <w:szCs w:val="20"/>
                <w:lang w:val="it-IT"/>
              </w:rPr>
            </w:pPr>
            <w:r w:rsidRPr="00754DD1">
              <w:rPr>
                <w:rFonts w:ascii="Times New Roman" w:hAnsi="Times New Roman" w:cs="Times New Roman"/>
                <w:sz w:val="20"/>
                <w:szCs w:val="20"/>
                <w:lang w:val="it-IT"/>
              </w:rPr>
              <w:t>„Dreptul la petiţionare în Republica Moldova”, Conicov Ion</w:t>
            </w:r>
          </w:p>
          <w:p w:rsidR="004740C0" w:rsidRPr="00754DD1" w:rsidRDefault="004740C0" w:rsidP="00D64384">
            <w:pPr>
              <w:pStyle w:val="Frspaiere"/>
              <w:tabs>
                <w:tab w:val="left" w:pos="457"/>
              </w:tabs>
              <w:ind w:left="51"/>
              <w:jc w:val="both"/>
              <w:rPr>
                <w:rFonts w:ascii="Times New Roman" w:eastAsia="TimesNewRomanPS-BoldMT" w:hAnsi="Times New Roman" w:cs="Times New Roman"/>
                <w:sz w:val="20"/>
                <w:szCs w:val="20"/>
                <w:lang w:val="it-IT"/>
              </w:rPr>
            </w:pPr>
            <w:r w:rsidRPr="00754DD1">
              <w:rPr>
                <w:rFonts w:ascii="Times New Roman" w:hAnsi="Times New Roman" w:cs="Times New Roman"/>
                <w:sz w:val="20"/>
                <w:szCs w:val="20"/>
                <w:lang w:val="it-IT"/>
              </w:rPr>
              <w:t>„Poliția – instituție specializată în asigurarea ordinii publice: cadrul național și practici europene”, Voicu Pavel</w:t>
            </w:r>
          </w:p>
        </w:tc>
        <w:tc>
          <w:tcPr>
            <w:tcW w:w="2694"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it-IT"/>
              </w:rPr>
            </w:pPr>
          </w:p>
          <w:p w:rsidR="004740C0" w:rsidRPr="00754DD1" w:rsidRDefault="004740C0" w:rsidP="00D64384">
            <w:pPr>
              <w:pStyle w:val="Frspaiere"/>
              <w:rPr>
                <w:rFonts w:ascii="Times New Roman" w:eastAsia="TimesNewRomanPS-BoldMT" w:hAnsi="Times New Roman" w:cs="Times New Roman"/>
                <w:sz w:val="20"/>
                <w:szCs w:val="20"/>
                <w:lang w:val="it-IT"/>
              </w:rPr>
            </w:pPr>
          </w:p>
          <w:p w:rsidR="004740C0" w:rsidRPr="00754DD1" w:rsidRDefault="004740C0" w:rsidP="00D64384">
            <w:pPr>
              <w:pStyle w:val="Frspaiere"/>
              <w:rPr>
                <w:rFonts w:ascii="Times New Roman" w:eastAsia="TimesNewRomanPS-BoldMT" w:hAnsi="Times New Roman" w:cs="Times New Roman"/>
                <w:sz w:val="20"/>
                <w:szCs w:val="20"/>
                <w:lang w:val="it-IT"/>
              </w:rPr>
            </w:pPr>
          </w:p>
          <w:p w:rsidR="004740C0" w:rsidRPr="00754DD1" w:rsidRDefault="004740C0" w:rsidP="00D64384">
            <w:pPr>
              <w:pStyle w:val="Frspaiere"/>
              <w:rPr>
                <w:rFonts w:ascii="Times New Roman" w:eastAsia="TimesNewRomanPS-BoldMT" w:hAnsi="Times New Roman" w:cs="Times New Roman"/>
                <w:sz w:val="20"/>
                <w:szCs w:val="20"/>
                <w:lang w:val="it-IT"/>
              </w:rPr>
            </w:pPr>
          </w:p>
          <w:p w:rsidR="004740C0" w:rsidRPr="00754DD1" w:rsidRDefault="004740C0" w:rsidP="00D64384">
            <w:pPr>
              <w:pStyle w:val="Frspaiere"/>
              <w:rPr>
                <w:rFonts w:ascii="Times New Roman" w:eastAsia="TimesNewRomanPS-BoldMT" w:hAnsi="Times New Roman" w:cs="Times New Roman"/>
                <w:sz w:val="20"/>
                <w:szCs w:val="20"/>
                <w:lang w:val="en-US"/>
              </w:rPr>
            </w:pPr>
            <w:r w:rsidRPr="00754DD1">
              <w:rPr>
                <w:rFonts w:ascii="Times New Roman" w:eastAsia="TimesNewRomanPS-BoldMT" w:hAnsi="Times New Roman" w:cs="Times New Roman"/>
                <w:sz w:val="20"/>
                <w:szCs w:val="20"/>
                <w:lang w:val="en-US"/>
              </w:rPr>
              <w:t>22.12.2017</w:t>
            </w:r>
          </w:p>
          <w:p w:rsidR="004740C0" w:rsidRPr="00754DD1" w:rsidRDefault="004740C0" w:rsidP="00D64384">
            <w:pPr>
              <w:pStyle w:val="Frspaiere"/>
              <w:rPr>
                <w:rFonts w:ascii="Times New Roman" w:eastAsia="TimesNewRomanPS-BoldMT" w:hAnsi="Times New Roman" w:cs="Times New Roman"/>
                <w:sz w:val="20"/>
                <w:szCs w:val="20"/>
                <w:lang w:val="en-US"/>
              </w:rPr>
            </w:pPr>
          </w:p>
          <w:p w:rsidR="004740C0" w:rsidRPr="00754DD1" w:rsidRDefault="004740C0" w:rsidP="00D64384">
            <w:pPr>
              <w:pStyle w:val="Frspaiere"/>
              <w:rPr>
                <w:rFonts w:ascii="Times New Roman" w:eastAsia="TimesNewRomanPS-BoldMT" w:hAnsi="Times New Roman" w:cs="Times New Roman"/>
                <w:sz w:val="20"/>
                <w:szCs w:val="20"/>
                <w:lang w:val="en-US"/>
              </w:rPr>
            </w:pPr>
          </w:p>
          <w:p w:rsidR="004740C0" w:rsidRPr="00754DD1" w:rsidRDefault="004740C0" w:rsidP="00D64384">
            <w:pPr>
              <w:pStyle w:val="Frspaiere"/>
              <w:rPr>
                <w:rFonts w:ascii="Times New Roman" w:eastAsia="TimesNewRomanPS-BoldMT" w:hAnsi="Times New Roman" w:cs="Times New Roman"/>
                <w:sz w:val="20"/>
                <w:szCs w:val="20"/>
                <w:lang w:val="en-US"/>
              </w:rPr>
            </w:pPr>
            <w:r w:rsidRPr="00754DD1">
              <w:rPr>
                <w:rFonts w:ascii="Times New Roman" w:eastAsia="TimesNewRomanPS-BoldMT" w:hAnsi="Times New Roman" w:cs="Times New Roman"/>
                <w:sz w:val="20"/>
                <w:szCs w:val="20"/>
                <w:lang w:val="en-US"/>
              </w:rPr>
              <w:t>28.06.2018</w:t>
            </w:r>
          </w:p>
          <w:p w:rsidR="004740C0" w:rsidRPr="00754DD1" w:rsidRDefault="004740C0" w:rsidP="00D64384">
            <w:pPr>
              <w:pStyle w:val="Frspaiere"/>
              <w:rPr>
                <w:rFonts w:ascii="Times New Roman" w:eastAsia="TimesNewRomanPS-BoldMT" w:hAnsi="Times New Roman" w:cs="Times New Roman"/>
                <w:sz w:val="20"/>
                <w:szCs w:val="20"/>
                <w:lang w:val="en-US"/>
              </w:rPr>
            </w:pPr>
          </w:p>
          <w:p w:rsidR="004740C0" w:rsidRPr="00754DD1" w:rsidRDefault="004740C0" w:rsidP="00D64384">
            <w:pPr>
              <w:pStyle w:val="Frspaiere"/>
              <w:rPr>
                <w:rFonts w:ascii="Times New Roman" w:eastAsia="TimesNewRomanPS-BoldMT" w:hAnsi="Times New Roman" w:cs="Times New Roman"/>
                <w:sz w:val="20"/>
                <w:szCs w:val="20"/>
                <w:lang w:val="en-US"/>
              </w:rPr>
            </w:pPr>
            <w:r w:rsidRPr="00754DD1">
              <w:rPr>
                <w:rFonts w:ascii="Times New Roman" w:eastAsia="TimesNewRomanPS-BoldMT" w:hAnsi="Times New Roman" w:cs="Times New Roman"/>
                <w:sz w:val="20"/>
                <w:szCs w:val="20"/>
                <w:lang w:val="en-US"/>
              </w:rPr>
              <w:t>14.06.2018</w:t>
            </w:r>
          </w:p>
          <w:p w:rsidR="004740C0" w:rsidRPr="00754DD1" w:rsidRDefault="004740C0" w:rsidP="00D64384">
            <w:pPr>
              <w:pStyle w:val="Frspaiere"/>
              <w:rPr>
                <w:rFonts w:ascii="Times New Roman" w:eastAsia="TimesNewRomanPS-BoldMT" w:hAnsi="Times New Roman" w:cs="Times New Roman"/>
                <w:sz w:val="20"/>
                <w:szCs w:val="20"/>
                <w:lang w:val="en-US"/>
              </w:rPr>
            </w:pPr>
          </w:p>
          <w:p w:rsidR="004740C0" w:rsidRPr="00754DD1" w:rsidRDefault="004740C0" w:rsidP="00D64384">
            <w:pPr>
              <w:pStyle w:val="Frspaiere"/>
              <w:rPr>
                <w:rFonts w:ascii="Times New Roman" w:eastAsia="TimesNewRomanPS-BoldMT" w:hAnsi="Times New Roman" w:cs="Times New Roman"/>
                <w:sz w:val="20"/>
                <w:szCs w:val="20"/>
                <w:lang w:val="en-US"/>
              </w:rPr>
            </w:pPr>
          </w:p>
          <w:p w:rsidR="004740C0" w:rsidRPr="00754DD1" w:rsidRDefault="004740C0" w:rsidP="00D64384">
            <w:pPr>
              <w:pStyle w:val="Frspaiere"/>
              <w:rPr>
                <w:rFonts w:ascii="Times New Roman" w:eastAsia="TimesNewRomanPS-BoldMT" w:hAnsi="Times New Roman" w:cs="Times New Roman"/>
                <w:sz w:val="20"/>
                <w:szCs w:val="20"/>
                <w:lang w:val="en-US"/>
              </w:rPr>
            </w:pPr>
            <w:r w:rsidRPr="00754DD1">
              <w:rPr>
                <w:rFonts w:ascii="Times New Roman" w:eastAsia="TimesNewRomanPS-BoldMT" w:hAnsi="Times New Roman" w:cs="Times New Roman"/>
                <w:sz w:val="20"/>
                <w:szCs w:val="20"/>
                <w:lang w:val="en-US"/>
              </w:rPr>
              <w:t>14.06.2018</w:t>
            </w:r>
          </w:p>
        </w:tc>
      </w:tr>
      <w:tr w:rsidR="004740C0" w:rsidRPr="00BA0DE8" w:rsidTr="00754DD1">
        <w:tc>
          <w:tcPr>
            <w:tcW w:w="4933" w:type="dxa"/>
            <w:shd w:val="clear" w:color="auto" w:fill="auto"/>
          </w:tcPr>
          <w:p w:rsidR="004740C0" w:rsidRPr="00754DD1" w:rsidRDefault="004740C0" w:rsidP="00D64384">
            <w:pPr>
              <w:pStyle w:val="Frspaiere"/>
              <w:tabs>
                <w:tab w:val="left" w:pos="457"/>
              </w:tabs>
              <w:ind w:left="31"/>
              <w:jc w:val="both"/>
              <w:rPr>
                <w:rStyle w:val="Bodytext212ptNotBold"/>
                <w:rFonts w:eastAsia="Arial Unicode MS"/>
                <w:b w:val="0"/>
                <w:sz w:val="20"/>
                <w:szCs w:val="20"/>
              </w:rPr>
            </w:pPr>
            <w:r w:rsidRPr="00754DD1">
              <w:rPr>
                <w:rStyle w:val="Bodytext212ptNotBold"/>
                <w:rFonts w:eastAsia="Arial Unicode MS"/>
                <w:b w:val="0"/>
                <w:sz w:val="20"/>
                <w:szCs w:val="20"/>
              </w:rPr>
              <w:t>Participarea la examinarea nemijlocită (în calitate membru sau de expert) a tezelor de doctor/doctor habilitat în cadrul consiliilor științifice specializate ad-hoc - profilul ştiinţific 552:</w:t>
            </w:r>
          </w:p>
          <w:p w:rsidR="004740C0" w:rsidRPr="00754DD1" w:rsidRDefault="004740C0" w:rsidP="00D64384">
            <w:pPr>
              <w:pStyle w:val="Frspaiere"/>
              <w:tabs>
                <w:tab w:val="left" w:pos="457"/>
              </w:tabs>
              <w:ind w:left="51"/>
              <w:jc w:val="both"/>
              <w:rPr>
                <w:rFonts w:ascii="Times New Roman" w:hAnsi="Times New Roman" w:cs="Times New Roman"/>
                <w:sz w:val="20"/>
                <w:szCs w:val="20"/>
              </w:rPr>
            </w:pPr>
            <w:r w:rsidRPr="00754DD1">
              <w:rPr>
                <w:rFonts w:ascii="Times New Roman" w:eastAsia="TimesNewRomanPS-BoldMT" w:hAnsi="Times New Roman" w:cs="Times New Roman"/>
                <w:sz w:val="20"/>
                <w:szCs w:val="20"/>
              </w:rPr>
              <w:t>Balmuș Victor</w:t>
            </w:r>
          </w:p>
        </w:tc>
        <w:tc>
          <w:tcPr>
            <w:tcW w:w="3685" w:type="dxa"/>
            <w:shd w:val="clear" w:color="auto" w:fill="auto"/>
          </w:tcPr>
          <w:p w:rsidR="004740C0" w:rsidRPr="00754DD1" w:rsidRDefault="004740C0" w:rsidP="00D64384">
            <w:pPr>
              <w:pStyle w:val="Listparagraf"/>
              <w:snapToGrid w:val="0"/>
              <w:ind w:left="0"/>
              <w:jc w:val="both"/>
              <w:rPr>
                <w:sz w:val="20"/>
                <w:szCs w:val="20"/>
                <w:lang w:val="ro-RO"/>
              </w:rPr>
            </w:pPr>
            <w:r w:rsidRPr="00754DD1">
              <w:rPr>
                <w:sz w:val="20"/>
                <w:szCs w:val="20"/>
                <w:lang w:val="ro-RO"/>
              </w:rPr>
              <w:t>Institutul de Cercetări Juridice, Politice și Sociologice</w:t>
            </w:r>
          </w:p>
          <w:p w:rsidR="004740C0" w:rsidRPr="00754DD1" w:rsidRDefault="004740C0" w:rsidP="00D64384">
            <w:pPr>
              <w:pStyle w:val="Listparagraf"/>
              <w:snapToGrid w:val="0"/>
              <w:ind w:left="0"/>
              <w:jc w:val="both"/>
              <w:rPr>
                <w:sz w:val="20"/>
                <w:szCs w:val="20"/>
                <w:lang w:val="ro-RO"/>
              </w:rPr>
            </w:pPr>
          </w:p>
          <w:p w:rsidR="004740C0" w:rsidRPr="00754DD1" w:rsidRDefault="004740C0" w:rsidP="00D64384">
            <w:pPr>
              <w:pStyle w:val="Listparagraf"/>
              <w:snapToGrid w:val="0"/>
              <w:ind w:left="0"/>
              <w:jc w:val="both"/>
              <w:rPr>
                <w:sz w:val="20"/>
                <w:szCs w:val="20"/>
                <w:lang w:val="ro-RO"/>
              </w:rPr>
            </w:pPr>
          </w:p>
          <w:p w:rsidR="004740C0" w:rsidRPr="00754DD1" w:rsidRDefault="004740C0" w:rsidP="00D64384">
            <w:pPr>
              <w:pStyle w:val="Listparagraf"/>
              <w:snapToGrid w:val="0"/>
              <w:ind w:left="0"/>
              <w:jc w:val="both"/>
              <w:rPr>
                <w:sz w:val="20"/>
                <w:szCs w:val="20"/>
                <w:lang w:val="it-IT"/>
              </w:rPr>
            </w:pPr>
            <w:r w:rsidRPr="00754DD1">
              <w:rPr>
                <w:sz w:val="20"/>
                <w:szCs w:val="20"/>
                <w:lang w:val="it-IT"/>
              </w:rPr>
              <w:t>„Suveranitatea și independența statelor membre ale Uniunii Europene”, Guceac Andrei</w:t>
            </w: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it-IT"/>
              </w:rPr>
            </w:pPr>
          </w:p>
          <w:p w:rsidR="004740C0" w:rsidRPr="00754DD1" w:rsidRDefault="004740C0" w:rsidP="00D64384">
            <w:pPr>
              <w:pStyle w:val="Frspaiere"/>
              <w:rPr>
                <w:rFonts w:ascii="Times New Roman" w:hAnsi="Times New Roman" w:cs="Times New Roman"/>
                <w:sz w:val="20"/>
                <w:szCs w:val="20"/>
                <w:lang w:val="en-US"/>
              </w:rPr>
            </w:pPr>
            <w:r w:rsidRPr="00754DD1">
              <w:rPr>
                <w:rFonts w:ascii="Times New Roman" w:hAnsi="Times New Roman" w:cs="Times New Roman"/>
                <w:sz w:val="20"/>
                <w:szCs w:val="20"/>
                <w:lang w:val="en-US"/>
              </w:rPr>
              <w:t>14.07.2018</w:t>
            </w:r>
          </w:p>
        </w:tc>
      </w:tr>
      <w:tr w:rsidR="004740C0" w:rsidRPr="00BA0DE8" w:rsidTr="00754DD1">
        <w:tc>
          <w:tcPr>
            <w:tcW w:w="4933" w:type="dxa"/>
            <w:shd w:val="clear" w:color="auto" w:fill="auto"/>
          </w:tcPr>
          <w:p w:rsidR="004740C0" w:rsidRPr="00754DD1" w:rsidRDefault="004740C0" w:rsidP="00D64384">
            <w:pPr>
              <w:pStyle w:val="Frspaiere"/>
              <w:rPr>
                <w:rFonts w:ascii="Times New Roman" w:eastAsia="TimesNewRomanPS-BoldMT" w:hAnsi="Times New Roman" w:cs="Times New Roman"/>
                <w:sz w:val="20"/>
                <w:szCs w:val="20"/>
                <w:lang w:val="it-IT"/>
              </w:rPr>
            </w:pPr>
            <w:r w:rsidRPr="00754DD1">
              <w:rPr>
                <w:rFonts w:ascii="Times New Roman" w:eastAsia="TimesNewRomanPS-BoldMT" w:hAnsi="Times New Roman" w:cs="Times New Roman"/>
                <w:sz w:val="20"/>
                <w:szCs w:val="20"/>
                <w:lang w:val="it-IT"/>
              </w:rPr>
              <w:t>Membru al Consiliului Ştiinţific al ICJPS</w:t>
            </w:r>
          </w:p>
          <w:p w:rsidR="004740C0" w:rsidRPr="00754DD1" w:rsidRDefault="004740C0" w:rsidP="00D64384">
            <w:pPr>
              <w:pStyle w:val="Frspaiere"/>
              <w:rPr>
                <w:rFonts w:ascii="Times New Roman" w:hAnsi="Times New Roman" w:cs="Times New Roman"/>
                <w:sz w:val="20"/>
                <w:szCs w:val="20"/>
              </w:rPr>
            </w:pPr>
            <w:r w:rsidRPr="00754DD1">
              <w:rPr>
                <w:rFonts w:ascii="Times New Roman" w:eastAsia="TimesNewRomanPS-BoldMT" w:hAnsi="Times New Roman" w:cs="Times New Roman"/>
                <w:sz w:val="20"/>
                <w:szCs w:val="20"/>
              </w:rPr>
              <w:t>Balmuș Victor</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lang w:val="en-US"/>
              </w:rPr>
              <w:t>pe parcursul perioadei</w:t>
            </w:r>
          </w:p>
        </w:tc>
      </w:tr>
      <w:tr w:rsidR="004740C0" w:rsidRPr="00BA0DE8" w:rsidTr="00754DD1">
        <w:tc>
          <w:tcPr>
            <w:tcW w:w="4933" w:type="dxa"/>
            <w:shd w:val="clear" w:color="auto" w:fill="auto"/>
          </w:tcPr>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hAnsi="Times New Roman" w:cs="Times New Roman"/>
                <w:sz w:val="20"/>
                <w:szCs w:val="20"/>
                <w:lang w:val="it-IT"/>
              </w:rPr>
              <w:t>USDC,  Membru al Consiliului şcolii doctorale</w:t>
            </w:r>
          </w:p>
          <w:p w:rsidR="004740C0" w:rsidRPr="00754DD1" w:rsidRDefault="004740C0" w:rsidP="00D64384">
            <w:pPr>
              <w:pStyle w:val="Frspaiere"/>
              <w:rPr>
                <w:rFonts w:ascii="Times New Roman" w:hAnsi="Times New Roman" w:cs="Times New Roman"/>
                <w:sz w:val="20"/>
                <w:szCs w:val="20"/>
                <w:lang w:val="it-IT"/>
              </w:rPr>
            </w:pPr>
            <w:r w:rsidRPr="00754DD1">
              <w:rPr>
                <w:rFonts w:ascii="Times New Roman" w:eastAsia="TimesNewRomanPS-BoldMT" w:hAnsi="Times New Roman" w:cs="Times New Roman"/>
                <w:sz w:val="20"/>
                <w:szCs w:val="20"/>
              </w:rPr>
              <w:t>Balmuș Victor</w:t>
            </w:r>
          </w:p>
        </w:tc>
        <w:tc>
          <w:tcPr>
            <w:tcW w:w="3685" w:type="dxa"/>
            <w:shd w:val="clear" w:color="auto" w:fill="auto"/>
          </w:tcPr>
          <w:p w:rsidR="004740C0" w:rsidRPr="00754DD1" w:rsidRDefault="004740C0" w:rsidP="00D64384">
            <w:pPr>
              <w:pStyle w:val="Frspaiere"/>
              <w:rPr>
                <w:rFonts w:ascii="Times New Roman" w:hAnsi="Times New Roman" w:cs="Times New Roman"/>
                <w:sz w:val="20"/>
                <w:szCs w:val="20"/>
              </w:rPr>
            </w:pPr>
          </w:p>
        </w:tc>
        <w:tc>
          <w:tcPr>
            <w:tcW w:w="2694" w:type="dxa"/>
            <w:shd w:val="clear" w:color="auto" w:fill="auto"/>
          </w:tcPr>
          <w:p w:rsidR="004740C0" w:rsidRPr="00754DD1" w:rsidRDefault="004740C0" w:rsidP="00D64384">
            <w:pPr>
              <w:pStyle w:val="Frspaiere"/>
              <w:rPr>
                <w:rFonts w:ascii="Times New Roman" w:hAnsi="Times New Roman" w:cs="Times New Roman"/>
                <w:sz w:val="20"/>
                <w:szCs w:val="20"/>
              </w:rPr>
            </w:pPr>
            <w:r w:rsidRPr="00754DD1">
              <w:rPr>
                <w:rFonts w:ascii="Times New Roman" w:hAnsi="Times New Roman" w:cs="Times New Roman"/>
                <w:sz w:val="20"/>
                <w:szCs w:val="20"/>
                <w:lang w:val="en-US"/>
              </w:rPr>
              <w:t>pe parcursul perioadei</w:t>
            </w:r>
          </w:p>
        </w:tc>
      </w:tr>
    </w:tbl>
    <w:p w:rsidR="00C26AC7" w:rsidRDefault="00C26AC7" w:rsidP="00966958">
      <w:pPr>
        <w:jc w:val="right"/>
        <w:rPr>
          <w:lang w:val="en-US"/>
        </w:rPr>
      </w:pPr>
    </w:p>
    <w:p w:rsidR="00F252BE" w:rsidRDefault="00F252BE" w:rsidP="00966958">
      <w:pPr>
        <w:jc w:val="right"/>
        <w:rPr>
          <w:lang w:val="en-US"/>
        </w:rPr>
      </w:pPr>
    </w:p>
    <w:p w:rsidR="00F252BE" w:rsidRDefault="00F252BE" w:rsidP="00966958">
      <w:pPr>
        <w:jc w:val="right"/>
        <w:rPr>
          <w:lang w:val="en-US"/>
        </w:rPr>
      </w:pPr>
    </w:p>
    <w:p w:rsidR="00F252BE" w:rsidRPr="00E32A3A" w:rsidRDefault="00F252BE" w:rsidP="00F252BE">
      <w:pPr>
        <w:rPr>
          <w:sz w:val="20"/>
          <w:szCs w:val="20"/>
          <w:lang w:val="fr-FR"/>
        </w:rPr>
      </w:pPr>
    </w:p>
    <w:p w:rsidR="00F252BE" w:rsidRPr="00BA0DE8" w:rsidRDefault="00F252BE" w:rsidP="00F252BE">
      <w:pPr>
        <w:pStyle w:val="Listparagraf"/>
        <w:spacing w:line="276" w:lineRule="auto"/>
        <w:ind w:left="-57" w:right="-57"/>
        <w:jc w:val="center"/>
        <w:rPr>
          <w:b/>
          <w:sz w:val="20"/>
          <w:szCs w:val="20"/>
          <w:lang w:val="it-IT"/>
        </w:rPr>
      </w:pPr>
      <w:r w:rsidRPr="00BA0DE8">
        <w:rPr>
          <w:b/>
          <w:sz w:val="20"/>
          <w:szCs w:val="20"/>
          <w:lang w:val="it-IT"/>
        </w:rPr>
        <w:t>PARTICIPĂRI LA ORGANIZAREA DE MANIFESTĂRI ŞTIINŢIFICE PESTE HOTARE</w:t>
      </w:r>
    </w:p>
    <w:p w:rsidR="00F252BE" w:rsidRPr="00BA0DE8" w:rsidRDefault="00F252BE" w:rsidP="00F252BE">
      <w:pPr>
        <w:pStyle w:val="Listparagraf"/>
        <w:spacing w:line="276" w:lineRule="auto"/>
        <w:ind w:left="-57" w:right="-57"/>
        <w:jc w:val="center"/>
        <w:rPr>
          <w:b/>
          <w:sz w:val="20"/>
          <w:szCs w:val="20"/>
          <w:lang w:val="it-IT"/>
        </w:rPr>
      </w:pPr>
    </w:p>
    <w:tbl>
      <w:tblPr>
        <w:tblW w:w="1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0"/>
        <w:gridCol w:w="2410"/>
        <w:gridCol w:w="2977"/>
      </w:tblGrid>
      <w:tr w:rsidR="00F252BE" w:rsidRPr="00BA0DE8" w:rsidTr="00754DD1">
        <w:tc>
          <w:tcPr>
            <w:tcW w:w="5920" w:type="dxa"/>
            <w:shd w:val="clear" w:color="auto" w:fill="auto"/>
          </w:tcPr>
          <w:p w:rsidR="00F252BE" w:rsidRPr="00BA0DE8" w:rsidRDefault="00F252BE" w:rsidP="00D64384">
            <w:pPr>
              <w:spacing w:after="240"/>
              <w:ind w:right="466"/>
              <w:rPr>
                <w:color w:val="FF0000"/>
                <w:sz w:val="20"/>
                <w:szCs w:val="20"/>
                <w:lang w:val="en-US"/>
              </w:rPr>
            </w:pPr>
            <w:r w:rsidRPr="00BA0DE8">
              <w:rPr>
                <w:b/>
                <w:sz w:val="20"/>
                <w:szCs w:val="20"/>
                <w:lang w:val="en-US"/>
              </w:rPr>
              <w:t>Denumirea manifestării ştiinţifice organizate</w:t>
            </w:r>
          </w:p>
        </w:tc>
        <w:tc>
          <w:tcPr>
            <w:tcW w:w="2410" w:type="dxa"/>
            <w:shd w:val="clear" w:color="auto" w:fill="auto"/>
          </w:tcPr>
          <w:p w:rsidR="00F252BE" w:rsidRPr="00BA0DE8" w:rsidRDefault="00F252BE" w:rsidP="00D64384">
            <w:pPr>
              <w:spacing w:after="240"/>
              <w:ind w:right="-2016"/>
              <w:rPr>
                <w:color w:val="FF0000"/>
                <w:sz w:val="20"/>
                <w:szCs w:val="20"/>
                <w:lang w:val="en-US"/>
              </w:rPr>
            </w:pPr>
            <w:r w:rsidRPr="00BA0DE8">
              <w:rPr>
                <w:b/>
                <w:sz w:val="20"/>
                <w:szCs w:val="20"/>
                <w:lang w:val="en-US"/>
              </w:rPr>
              <w:t>Participanţii</w:t>
            </w:r>
          </w:p>
        </w:tc>
        <w:tc>
          <w:tcPr>
            <w:tcW w:w="2977" w:type="dxa"/>
            <w:shd w:val="clear" w:color="auto" w:fill="auto"/>
          </w:tcPr>
          <w:p w:rsidR="00F252BE" w:rsidRPr="00BA0DE8" w:rsidRDefault="00F252BE" w:rsidP="00D64384">
            <w:pPr>
              <w:spacing w:after="240"/>
              <w:ind w:right="-2016"/>
              <w:rPr>
                <w:color w:val="FF0000"/>
                <w:sz w:val="20"/>
                <w:szCs w:val="20"/>
                <w:lang w:val="en-US"/>
              </w:rPr>
            </w:pPr>
            <w:r w:rsidRPr="00BA0DE8">
              <w:rPr>
                <w:b/>
                <w:sz w:val="20"/>
                <w:szCs w:val="20"/>
                <w:lang w:val="en-US"/>
              </w:rPr>
              <w:t>Responsabilități:</w:t>
            </w:r>
          </w:p>
        </w:tc>
      </w:tr>
      <w:tr w:rsidR="00D64384" w:rsidRPr="00AF2F50" w:rsidTr="00754DD1">
        <w:trPr>
          <w:trHeight w:val="271"/>
        </w:trPr>
        <w:tc>
          <w:tcPr>
            <w:tcW w:w="5920" w:type="dxa"/>
            <w:shd w:val="clear" w:color="auto" w:fill="auto"/>
          </w:tcPr>
          <w:p w:rsidR="00D64384" w:rsidRPr="00D64384" w:rsidRDefault="00D64384" w:rsidP="00D64384">
            <w:pPr>
              <w:pStyle w:val="Listparagraf"/>
              <w:ind w:left="284" w:hanging="284"/>
              <w:jc w:val="both"/>
              <w:rPr>
                <w:sz w:val="20"/>
                <w:szCs w:val="20"/>
                <w:lang w:val="ro-RO"/>
              </w:rPr>
            </w:pPr>
            <w:r w:rsidRPr="00D64384">
              <w:rPr>
                <w:bCs/>
                <w:sz w:val="20"/>
                <w:szCs w:val="20"/>
                <w:lang w:val="ro-RO"/>
              </w:rPr>
              <w:t>Economic Scientific Research - Theoretical, Empirical and Practical Approaches (ESPERA 201</w:t>
            </w:r>
            <w:r w:rsidRPr="001C0A2D">
              <w:rPr>
                <w:bCs/>
                <w:sz w:val="20"/>
                <w:szCs w:val="20"/>
                <w:lang w:val="en-US"/>
              </w:rPr>
              <w:t>8</w:t>
            </w:r>
            <w:r w:rsidRPr="00D64384">
              <w:rPr>
                <w:bCs/>
                <w:sz w:val="20"/>
                <w:szCs w:val="20"/>
                <w:lang w:val="ro-RO"/>
              </w:rPr>
              <w:t xml:space="preserve">). - </w:t>
            </w:r>
            <w:r w:rsidRPr="00D64384">
              <w:rPr>
                <w:sz w:val="20"/>
                <w:szCs w:val="20"/>
                <w:lang w:val="ro-RO"/>
              </w:rPr>
              <w:t xml:space="preserve">The V </w:t>
            </w:r>
            <w:r w:rsidRPr="00D64384">
              <w:rPr>
                <w:bCs/>
                <w:sz w:val="20"/>
                <w:szCs w:val="20"/>
                <w:lang w:val="ro-RO"/>
              </w:rPr>
              <w:t>International Conference. – Institutul Național de Cercetări Economice „Costin Kirițescu” al Academiei Române, Banca Națională a României, Centrul de Informare și Documentare Economică. București, 15-16 mai 201</w:t>
            </w:r>
            <w:r w:rsidRPr="00D64384">
              <w:rPr>
                <w:bCs/>
                <w:sz w:val="20"/>
                <w:szCs w:val="20"/>
              </w:rPr>
              <w:t>8</w:t>
            </w:r>
            <w:r w:rsidRPr="00D64384">
              <w:rPr>
                <w:bCs/>
                <w:sz w:val="20"/>
                <w:szCs w:val="20"/>
                <w:lang w:val="ro-RO"/>
              </w:rPr>
              <w:t>.</w:t>
            </w:r>
          </w:p>
        </w:tc>
        <w:tc>
          <w:tcPr>
            <w:tcW w:w="2410" w:type="dxa"/>
            <w:shd w:val="clear" w:color="auto" w:fill="auto"/>
          </w:tcPr>
          <w:p w:rsidR="00D64384" w:rsidRPr="00D64384" w:rsidRDefault="00D64384" w:rsidP="00D64384">
            <w:pPr>
              <w:jc w:val="center"/>
              <w:rPr>
                <w:sz w:val="20"/>
                <w:szCs w:val="20"/>
                <w:lang w:val="ro-RO"/>
              </w:rPr>
            </w:pPr>
            <w:r w:rsidRPr="00D64384">
              <w:rPr>
                <w:sz w:val="20"/>
                <w:szCs w:val="20"/>
                <w:lang w:val="ro-RO"/>
              </w:rPr>
              <w:t>Moraru V.</w:t>
            </w:r>
          </w:p>
        </w:tc>
        <w:tc>
          <w:tcPr>
            <w:tcW w:w="2977" w:type="dxa"/>
            <w:shd w:val="clear" w:color="auto" w:fill="auto"/>
          </w:tcPr>
          <w:p w:rsidR="00D64384" w:rsidRPr="00D64384" w:rsidRDefault="00D64384" w:rsidP="00D64384">
            <w:pPr>
              <w:rPr>
                <w:sz w:val="20"/>
                <w:szCs w:val="20"/>
                <w:lang w:val="ro-RO"/>
              </w:rPr>
            </w:pPr>
            <w:r w:rsidRPr="00D64384">
              <w:rPr>
                <w:sz w:val="20"/>
                <w:szCs w:val="20"/>
                <w:lang w:val="ro-RO"/>
              </w:rPr>
              <w:t>Membru al comitetului științific internațional - International Scientific Committee</w:t>
            </w:r>
          </w:p>
        </w:tc>
      </w:tr>
      <w:tr w:rsidR="00D64384" w:rsidRPr="00B05C3E" w:rsidTr="00754DD1">
        <w:trPr>
          <w:trHeight w:val="562"/>
        </w:trPr>
        <w:tc>
          <w:tcPr>
            <w:tcW w:w="5920" w:type="dxa"/>
            <w:shd w:val="clear" w:color="auto" w:fill="auto"/>
          </w:tcPr>
          <w:p w:rsidR="00D64384" w:rsidRPr="00D64384" w:rsidRDefault="00D64384" w:rsidP="00D64384">
            <w:pPr>
              <w:rPr>
                <w:rStyle w:val="Hyperlink"/>
                <w:sz w:val="20"/>
                <w:szCs w:val="20"/>
                <w:lang w:val="en-US"/>
              </w:rPr>
            </w:pPr>
            <w:r w:rsidRPr="00D64384">
              <w:rPr>
                <w:bCs/>
                <w:sz w:val="20"/>
                <w:szCs w:val="20"/>
                <w:lang w:val="en-US"/>
              </w:rPr>
              <w:t xml:space="preserve">European Biotechnology Congress 2018, </w:t>
            </w:r>
            <w:r w:rsidRPr="00D64384">
              <w:rPr>
                <w:sz w:val="20"/>
                <w:szCs w:val="20"/>
                <w:lang w:val="en-US"/>
              </w:rPr>
              <w:t xml:space="preserve">Athens, Greece, </w:t>
            </w:r>
            <w:r w:rsidRPr="00D64384">
              <w:rPr>
                <w:bCs/>
                <w:sz w:val="20"/>
                <w:szCs w:val="20"/>
                <w:lang w:val="en-US"/>
              </w:rPr>
              <w:t>2</w:t>
            </w:r>
            <w:r w:rsidRPr="00D64384">
              <w:rPr>
                <w:sz w:val="20"/>
                <w:szCs w:val="20"/>
                <w:lang w:val="en-US"/>
              </w:rPr>
              <w:t xml:space="preserve">6 – 28 April 2018 </w:t>
            </w:r>
            <w:hyperlink r:id="rId84" w:history="1">
              <w:r w:rsidRPr="00D64384">
                <w:rPr>
                  <w:rStyle w:val="Hyperlink"/>
                  <w:sz w:val="20"/>
                  <w:szCs w:val="20"/>
                  <w:lang w:val="en-US"/>
                </w:rPr>
                <w:t>http://eurobiotech2018.eu/?p=Committees</w:t>
              </w:r>
            </w:hyperlink>
          </w:p>
          <w:p w:rsidR="00D64384" w:rsidRPr="00D64384" w:rsidRDefault="00D64384" w:rsidP="00D64384">
            <w:pPr>
              <w:pStyle w:val="Listparagraf"/>
              <w:ind w:left="284" w:hanging="284"/>
              <w:jc w:val="both"/>
              <w:rPr>
                <w:sz w:val="20"/>
                <w:szCs w:val="20"/>
                <w:lang w:val="en-US"/>
              </w:rPr>
            </w:pPr>
            <w:r w:rsidRPr="00D64384">
              <w:rPr>
                <w:sz w:val="20"/>
                <w:szCs w:val="20"/>
                <w:lang w:val="en-US"/>
              </w:rPr>
              <w:t>Organizator:</w:t>
            </w:r>
            <w:r w:rsidRPr="00D64384">
              <w:rPr>
                <w:color w:val="000000"/>
                <w:sz w:val="20"/>
                <w:szCs w:val="20"/>
                <w:shd w:val="clear" w:color="auto" w:fill="FFFFFF"/>
                <w:lang w:val="en-US"/>
              </w:rPr>
              <w:t xml:space="preserve"> </w:t>
            </w:r>
            <w:r w:rsidRPr="00D64384">
              <w:rPr>
                <w:sz w:val="20"/>
                <w:szCs w:val="20"/>
                <w:lang w:val="en-US"/>
              </w:rPr>
              <w:t> European Biotechnology Thematic Network Association (EBTNA).</w:t>
            </w:r>
          </w:p>
        </w:tc>
        <w:tc>
          <w:tcPr>
            <w:tcW w:w="2410" w:type="dxa"/>
            <w:shd w:val="clear" w:color="auto" w:fill="auto"/>
          </w:tcPr>
          <w:p w:rsidR="00D64384" w:rsidRPr="00D64384" w:rsidRDefault="006E4E37" w:rsidP="00D64384">
            <w:pPr>
              <w:jc w:val="center"/>
              <w:rPr>
                <w:sz w:val="20"/>
                <w:szCs w:val="20"/>
                <w:lang w:val="en-US"/>
              </w:rPr>
            </w:pPr>
            <w:r w:rsidRPr="00D64384">
              <w:rPr>
                <w:sz w:val="20"/>
                <w:szCs w:val="20"/>
                <w:lang w:val="en-US"/>
              </w:rPr>
              <w:t xml:space="preserve">S. </w:t>
            </w:r>
            <w:r>
              <w:rPr>
                <w:sz w:val="20"/>
                <w:szCs w:val="20"/>
                <w:lang w:val="en-US"/>
              </w:rPr>
              <w:t>Sprincean</w:t>
            </w:r>
          </w:p>
        </w:tc>
        <w:tc>
          <w:tcPr>
            <w:tcW w:w="2977" w:type="dxa"/>
            <w:shd w:val="clear" w:color="auto" w:fill="auto"/>
          </w:tcPr>
          <w:p w:rsidR="00D64384" w:rsidRPr="00D64384" w:rsidRDefault="00D64384" w:rsidP="00D64384">
            <w:pPr>
              <w:rPr>
                <w:sz w:val="20"/>
                <w:szCs w:val="20"/>
                <w:lang w:val="en-US"/>
              </w:rPr>
            </w:pPr>
            <w:r w:rsidRPr="00D64384">
              <w:rPr>
                <w:sz w:val="20"/>
                <w:szCs w:val="20"/>
                <w:lang w:val="en-US"/>
              </w:rPr>
              <w:t xml:space="preserve">Membru al comitetului științific internațional - </w:t>
            </w:r>
            <w:r w:rsidRPr="00D64384">
              <w:rPr>
                <w:bCs/>
                <w:sz w:val="20"/>
                <w:szCs w:val="20"/>
                <w:lang w:val="en-US"/>
              </w:rPr>
              <w:t>International Scientific Committee</w:t>
            </w:r>
          </w:p>
        </w:tc>
      </w:tr>
      <w:tr w:rsidR="00D64384" w:rsidRPr="00B05C3E" w:rsidTr="00754DD1">
        <w:trPr>
          <w:trHeight w:val="947"/>
        </w:trPr>
        <w:tc>
          <w:tcPr>
            <w:tcW w:w="5920" w:type="dxa"/>
            <w:shd w:val="clear" w:color="auto" w:fill="auto"/>
          </w:tcPr>
          <w:p w:rsidR="00D64384" w:rsidRPr="00D64384" w:rsidRDefault="00D64384" w:rsidP="00D64384">
            <w:pPr>
              <w:rPr>
                <w:sz w:val="20"/>
                <w:szCs w:val="20"/>
                <w:lang w:val="en-US"/>
              </w:rPr>
            </w:pPr>
            <w:r w:rsidRPr="00D64384">
              <w:rPr>
                <w:bCs/>
                <w:sz w:val="20"/>
                <w:szCs w:val="20"/>
                <w:lang w:val="en-US"/>
              </w:rPr>
              <w:t>11</w:t>
            </w:r>
            <w:r w:rsidRPr="00D64384">
              <w:rPr>
                <w:bCs/>
                <w:sz w:val="20"/>
                <w:szCs w:val="20"/>
                <w:vertAlign w:val="superscript"/>
                <w:lang w:val="en-US"/>
              </w:rPr>
              <w:t>th</w:t>
            </w:r>
            <w:r w:rsidRPr="00D64384">
              <w:rPr>
                <w:bCs/>
                <w:sz w:val="20"/>
                <w:szCs w:val="20"/>
                <w:lang w:val="en-US"/>
              </w:rPr>
              <w:t> LUMEN International Scientific Conference Communicative Action &amp; Transdisciplinarity in the Ethical Society. CATES 2018.  23-24 November 2018.  Targoviste, Romania</w:t>
            </w:r>
          </w:p>
          <w:p w:rsidR="00D64384" w:rsidRPr="00D64384" w:rsidRDefault="00D64384" w:rsidP="00D64384">
            <w:pPr>
              <w:pStyle w:val="Listparagraf"/>
              <w:ind w:left="284" w:hanging="284"/>
              <w:jc w:val="both"/>
              <w:rPr>
                <w:sz w:val="20"/>
                <w:szCs w:val="20"/>
                <w:lang w:val="en-US"/>
              </w:rPr>
            </w:pPr>
            <w:r w:rsidRPr="00D64384">
              <w:rPr>
                <w:sz w:val="20"/>
                <w:szCs w:val="20"/>
                <w:lang w:val="ro-RO"/>
              </w:rPr>
              <w:t xml:space="preserve">     </w:t>
            </w:r>
            <w:hyperlink r:id="rId85" w:history="1">
              <w:r w:rsidRPr="00D64384">
                <w:rPr>
                  <w:rStyle w:val="Hyperlink"/>
                  <w:sz w:val="20"/>
                  <w:szCs w:val="20"/>
                  <w:lang w:val="en-US"/>
                </w:rPr>
                <w:t>http://conferinta.info/conference-archives/lumen_tca2014/organizing/scientific-committee/</w:t>
              </w:r>
            </w:hyperlink>
          </w:p>
        </w:tc>
        <w:tc>
          <w:tcPr>
            <w:tcW w:w="2410" w:type="dxa"/>
            <w:shd w:val="clear" w:color="auto" w:fill="auto"/>
          </w:tcPr>
          <w:p w:rsidR="00D64384" w:rsidRPr="00D64384" w:rsidRDefault="006E4E37" w:rsidP="00D64384">
            <w:pPr>
              <w:jc w:val="center"/>
              <w:rPr>
                <w:sz w:val="20"/>
                <w:szCs w:val="20"/>
                <w:lang w:val="en-US"/>
              </w:rPr>
            </w:pPr>
            <w:r w:rsidRPr="00D64384">
              <w:rPr>
                <w:sz w:val="20"/>
                <w:szCs w:val="20"/>
                <w:lang w:val="en-US"/>
              </w:rPr>
              <w:t xml:space="preserve">S. </w:t>
            </w:r>
            <w:r>
              <w:rPr>
                <w:sz w:val="20"/>
                <w:szCs w:val="20"/>
                <w:lang w:val="en-US"/>
              </w:rPr>
              <w:t>Sprincean</w:t>
            </w:r>
          </w:p>
        </w:tc>
        <w:tc>
          <w:tcPr>
            <w:tcW w:w="2977" w:type="dxa"/>
            <w:shd w:val="clear" w:color="auto" w:fill="auto"/>
          </w:tcPr>
          <w:p w:rsidR="00D64384" w:rsidRPr="00D64384" w:rsidRDefault="00D64384" w:rsidP="00D64384">
            <w:pPr>
              <w:rPr>
                <w:sz w:val="20"/>
                <w:szCs w:val="20"/>
                <w:lang w:val="fr-FR"/>
              </w:rPr>
            </w:pPr>
            <w:r w:rsidRPr="00D64384">
              <w:rPr>
                <w:sz w:val="20"/>
                <w:szCs w:val="20"/>
                <w:lang w:val="en-US"/>
              </w:rPr>
              <w:t xml:space="preserve">Membru al Consiliului Științific </w:t>
            </w:r>
          </w:p>
        </w:tc>
      </w:tr>
      <w:tr w:rsidR="00D64384" w:rsidRPr="006E4E37" w:rsidTr="00754DD1">
        <w:trPr>
          <w:trHeight w:val="810"/>
        </w:trPr>
        <w:tc>
          <w:tcPr>
            <w:tcW w:w="5920" w:type="dxa"/>
            <w:shd w:val="clear" w:color="auto" w:fill="auto"/>
          </w:tcPr>
          <w:p w:rsidR="00D64384" w:rsidRPr="00D64384" w:rsidRDefault="00D64384" w:rsidP="00D64384">
            <w:pPr>
              <w:ind w:left="284" w:hanging="284"/>
              <w:jc w:val="both"/>
              <w:rPr>
                <w:color w:val="FF0000"/>
                <w:sz w:val="20"/>
                <w:szCs w:val="20"/>
                <w:lang w:val="en-US"/>
              </w:rPr>
            </w:pPr>
            <w:r w:rsidRPr="00D64384">
              <w:rPr>
                <w:sz w:val="20"/>
                <w:szCs w:val="20"/>
                <w:lang w:val="en-US"/>
              </w:rPr>
              <w:lastRenderedPageBreak/>
              <w:t>10th LUMEN International Scientific Conference. Rethinking Social Action. Core Values in Practice. 26-29 April 2018 Suceava, Romania.</w:t>
            </w:r>
          </w:p>
          <w:p w:rsidR="00D64384" w:rsidRPr="00D64384" w:rsidRDefault="00D64384" w:rsidP="00D64384">
            <w:pPr>
              <w:ind w:left="284" w:hanging="284"/>
              <w:rPr>
                <w:bCs/>
                <w:sz w:val="20"/>
                <w:szCs w:val="20"/>
                <w:lang w:val="en-US"/>
              </w:rPr>
            </w:pPr>
            <w:r w:rsidRPr="00D64384">
              <w:rPr>
                <w:sz w:val="20"/>
                <w:szCs w:val="20"/>
                <w:lang w:val="ro-RO"/>
              </w:rPr>
              <w:t xml:space="preserve">     </w:t>
            </w:r>
            <w:hyperlink r:id="rId86" w:history="1">
              <w:r w:rsidRPr="00D64384">
                <w:rPr>
                  <w:rStyle w:val="Hyperlink"/>
                  <w:sz w:val="20"/>
                  <w:szCs w:val="20"/>
                  <w:lang w:val="en-US"/>
                </w:rPr>
                <w:t>http://fsed.usv.ro/pdf/Erasmus+/Imined%20aprilie%202018.pdf</w:t>
              </w:r>
            </w:hyperlink>
          </w:p>
        </w:tc>
        <w:tc>
          <w:tcPr>
            <w:tcW w:w="2410" w:type="dxa"/>
            <w:shd w:val="clear" w:color="auto" w:fill="auto"/>
          </w:tcPr>
          <w:p w:rsidR="00D64384" w:rsidRPr="00D64384" w:rsidRDefault="006E4E37" w:rsidP="00D64384">
            <w:pPr>
              <w:jc w:val="center"/>
              <w:rPr>
                <w:sz w:val="20"/>
                <w:szCs w:val="20"/>
              </w:rPr>
            </w:pPr>
            <w:r w:rsidRPr="00D64384">
              <w:rPr>
                <w:sz w:val="20"/>
                <w:szCs w:val="20"/>
                <w:lang w:val="en-US"/>
              </w:rPr>
              <w:t xml:space="preserve">S. </w:t>
            </w:r>
            <w:r>
              <w:rPr>
                <w:sz w:val="20"/>
                <w:szCs w:val="20"/>
                <w:lang w:val="en-US"/>
              </w:rPr>
              <w:t>Sprincean</w:t>
            </w:r>
          </w:p>
        </w:tc>
        <w:tc>
          <w:tcPr>
            <w:tcW w:w="2977" w:type="dxa"/>
            <w:shd w:val="clear" w:color="auto" w:fill="auto"/>
          </w:tcPr>
          <w:p w:rsidR="00D64384" w:rsidRPr="00D64384" w:rsidRDefault="00D64384" w:rsidP="00D64384">
            <w:pPr>
              <w:rPr>
                <w:sz w:val="20"/>
                <w:szCs w:val="20"/>
                <w:lang w:val="en-US"/>
              </w:rPr>
            </w:pPr>
            <w:r w:rsidRPr="00D64384">
              <w:rPr>
                <w:sz w:val="20"/>
                <w:szCs w:val="20"/>
                <w:lang w:val="en-US"/>
              </w:rPr>
              <w:t>Member in Honorary Advisory Committee</w:t>
            </w:r>
          </w:p>
        </w:tc>
      </w:tr>
      <w:tr w:rsidR="00D64384" w:rsidRPr="006E4E37" w:rsidTr="00754DD1">
        <w:trPr>
          <w:trHeight w:val="380"/>
        </w:trPr>
        <w:tc>
          <w:tcPr>
            <w:tcW w:w="5920" w:type="dxa"/>
            <w:shd w:val="clear" w:color="auto" w:fill="auto"/>
          </w:tcPr>
          <w:p w:rsidR="00D64384" w:rsidRPr="00D64384" w:rsidRDefault="00D64384" w:rsidP="00D64384">
            <w:pPr>
              <w:ind w:left="284" w:hanging="284"/>
              <w:jc w:val="both"/>
              <w:rPr>
                <w:sz w:val="20"/>
                <w:szCs w:val="20"/>
                <w:lang w:val="ro-RO"/>
              </w:rPr>
            </w:pPr>
            <w:r w:rsidRPr="00D64384">
              <w:rPr>
                <w:sz w:val="20"/>
                <w:szCs w:val="20"/>
                <w:lang w:val="en-US"/>
              </w:rPr>
              <w:t>3rd International Conference. Ethical &amp; Social Dimensions on Public Administration &amp; Law. 27-28 April 2018 Suceava Romania.</w:t>
            </w:r>
          </w:p>
          <w:p w:rsidR="00D64384" w:rsidRPr="00D64384" w:rsidRDefault="00D64384" w:rsidP="00D64384">
            <w:pPr>
              <w:ind w:left="284" w:hanging="284"/>
              <w:jc w:val="both"/>
              <w:rPr>
                <w:color w:val="FF0000"/>
                <w:sz w:val="20"/>
                <w:szCs w:val="20"/>
                <w:lang w:val="ro-RO"/>
              </w:rPr>
            </w:pPr>
            <w:r w:rsidRPr="00D64384">
              <w:rPr>
                <w:sz w:val="20"/>
                <w:szCs w:val="20"/>
                <w:lang w:val="ro-RO"/>
              </w:rPr>
              <w:t xml:space="preserve">     </w:t>
            </w:r>
            <w:hyperlink r:id="rId87" w:history="1">
              <w:r w:rsidRPr="00D64384">
                <w:rPr>
                  <w:rStyle w:val="Hyperlink"/>
                  <w:sz w:val="20"/>
                  <w:szCs w:val="20"/>
                  <w:lang w:val="ro-RO"/>
                </w:rPr>
                <w:t>http://fsed.usv.ro/pdf/Erasmus+/Imined%20aprilie%202018.pdf</w:t>
              </w:r>
            </w:hyperlink>
          </w:p>
        </w:tc>
        <w:tc>
          <w:tcPr>
            <w:tcW w:w="2410" w:type="dxa"/>
            <w:shd w:val="clear" w:color="auto" w:fill="auto"/>
          </w:tcPr>
          <w:p w:rsidR="00D64384" w:rsidRPr="00D64384" w:rsidRDefault="006E4E37" w:rsidP="00D64384">
            <w:pPr>
              <w:jc w:val="center"/>
              <w:rPr>
                <w:sz w:val="20"/>
                <w:szCs w:val="20"/>
              </w:rPr>
            </w:pPr>
            <w:r w:rsidRPr="00D64384">
              <w:rPr>
                <w:sz w:val="20"/>
                <w:szCs w:val="20"/>
                <w:lang w:val="en-US"/>
              </w:rPr>
              <w:t xml:space="preserve">S. </w:t>
            </w:r>
            <w:r>
              <w:rPr>
                <w:sz w:val="20"/>
                <w:szCs w:val="20"/>
                <w:lang w:val="en-US"/>
              </w:rPr>
              <w:t>Sprincean</w:t>
            </w:r>
          </w:p>
        </w:tc>
        <w:tc>
          <w:tcPr>
            <w:tcW w:w="2977" w:type="dxa"/>
            <w:shd w:val="clear" w:color="auto" w:fill="auto"/>
          </w:tcPr>
          <w:p w:rsidR="00D64384" w:rsidRPr="00D64384" w:rsidRDefault="00D64384" w:rsidP="00D64384">
            <w:pPr>
              <w:rPr>
                <w:sz w:val="20"/>
                <w:szCs w:val="20"/>
                <w:lang w:val="en-US"/>
              </w:rPr>
            </w:pPr>
            <w:r w:rsidRPr="00D64384">
              <w:rPr>
                <w:sz w:val="20"/>
                <w:szCs w:val="20"/>
                <w:lang w:val="en-US"/>
              </w:rPr>
              <w:t>Member in Honorary Advisory Committee</w:t>
            </w:r>
          </w:p>
        </w:tc>
      </w:tr>
      <w:tr w:rsidR="00F252BE" w:rsidRPr="006E4E37" w:rsidTr="00754DD1">
        <w:tc>
          <w:tcPr>
            <w:tcW w:w="5920" w:type="dxa"/>
            <w:shd w:val="clear" w:color="auto" w:fill="auto"/>
          </w:tcPr>
          <w:p w:rsidR="00F252BE" w:rsidRPr="00D64384" w:rsidRDefault="00F252BE" w:rsidP="00D64384">
            <w:pPr>
              <w:jc w:val="both"/>
              <w:rPr>
                <w:rFonts w:eastAsiaTheme="minorHAnsi"/>
                <w:bCs/>
                <w:sz w:val="20"/>
                <w:szCs w:val="20"/>
                <w:lang w:val="en-US"/>
              </w:rPr>
            </w:pPr>
            <w:r w:rsidRPr="00D64384">
              <w:rPr>
                <w:rFonts w:eastAsiaTheme="minorHAnsi"/>
                <w:sz w:val="20"/>
                <w:szCs w:val="20"/>
                <w:lang w:val="en-US"/>
              </w:rPr>
              <w:t xml:space="preserve">The 19th International scientific conference  </w:t>
            </w:r>
            <w:r w:rsidRPr="00D64384">
              <w:rPr>
                <w:rFonts w:eastAsiaTheme="minorHAnsi"/>
                <w:bCs/>
                <w:sz w:val="20"/>
                <w:szCs w:val="20"/>
                <w:lang w:val="en-US"/>
              </w:rPr>
              <w:t>International Relations 2018</w:t>
            </w:r>
            <w:r w:rsidR="00D64384">
              <w:rPr>
                <w:rFonts w:eastAsiaTheme="minorHAnsi"/>
                <w:bCs/>
                <w:sz w:val="20"/>
                <w:szCs w:val="20"/>
                <w:lang w:val="en-US"/>
              </w:rPr>
              <w:t xml:space="preserve">. </w:t>
            </w:r>
            <w:r w:rsidRPr="00D64384">
              <w:rPr>
                <w:rFonts w:eastAsiaTheme="minorHAnsi"/>
                <w:bCs/>
                <w:sz w:val="20"/>
                <w:szCs w:val="20"/>
                <w:lang w:val="en-US"/>
              </w:rPr>
              <w:t>Current Issues of World Economy and Politics. Smolenice Castle, Slovakia, 29th – 30th  November 20</w:t>
            </w:r>
          </w:p>
          <w:p w:rsidR="00F252BE" w:rsidRPr="00D64384" w:rsidRDefault="00F252BE" w:rsidP="00D64384">
            <w:pPr>
              <w:pStyle w:val="1"/>
              <w:jc w:val="both"/>
              <w:rPr>
                <w:rFonts w:ascii="Times New Roman" w:hAnsi="Times New Roman"/>
                <w:sz w:val="20"/>
                <w:szCs w:val="20"/>
              </w:rPr>
            </w:pPr>
            <w:r w:rsidRPr="00D64384">
              <w:rPr>
                <w:rFonts w:ascii="Times New Roman" w:hAnsi="Times New Roman"/>
                <w:bCs/>
                <w:sz w:val="20"/>
                <w:szCs w:val="20"/>
                <w:lang w:val="en-US"/>
              </w:rPr>
              <w:t xml:space="preserve">Organizator: University of Economics in Bratislava, Faculty of International Relations , </w:t>
            </w:r>
            <w:r w:rsidRPr="00D64384">
              <w:rPr>
                <w:rFonts w:ascii="Times New Roman" w:hAnsi="Times New Roman"/>
                <w:sz w:val="20"/>
                <w:szCs w:val="20"/>
                <w:lang w:val="en-US"/>
              </w:rPr>
              <w:t>Slovak Association of United Nations</w:t>
            </w:r>
          </w:p>
        </w:tc>
        <w:tc>
          <w:tcPr>
            <w:tcW w:w="2410" w:type="dxa"/>
            <w:shd w:val="clear" w:color="auto" w:fill="auto"/>
          </w:tcPr>
          <w:p w:rsidR="00F252BE" w:rsidRPr="00D64384" w:rsidRDefault="00D64384" w:rsidP="00D64384">
            <w:pPr>
              <w:pStyle w:val="1"/>
              <w:jc w:val="center"/>
              <w:rPr>
                <w:rFonts w:ascii="Times New Roman" w:hAnsi="Times New Roman"/>
                <w:sz w:val="20"/>
                <w:szCs w:val="20"/>
              </w:rPr>
            </w:pPr>
            <w:r>
              <w:rPr>
                <w:rFonts w:ascii="Times New Roman" w:hAnsi="Times New Roman"/>
                <w:sz w:val="20"/>
                <w:szCs w:val="20"/>
              </w:rPr>
              <w:t xml:space="preserve">A. </w:t>
            </w:r>
            <w:r w:rsidR="00F252BE" w:rsidRPr="00D64384">
              <w:rPr>
                <w:rFonts w:ascii="Times New Roman" w:hAnsi="Times New Roman"/>
                <w:sz w:val="20"/>
                <w:szCs w:val="20"/>
              </w:rPr>
              <w:t>Burian</w:t>
            </w:r>
          </w:p>
        </w:tc>
        <w:tc>
          <w:tcPr>
            <w:tcW w:w="2977" w:type="dxa"/>
            <w:shd w:val="clear" w:color="auto" w:fill="auto"/>
          </w:tcPr>
          <w:p w:rsidR="00F252BE" w:rsidRPr="00D64384" w:rsidRDefault="00F252BE" w:rsidP="00D64384">
            <w:pPr>
              <w:pStyle w:val="1"/>
              <w:jc w:val="both"/>
              <w:rPr>
                <w:rFonts w:ascii="Times New Roman" w:hAnsi="Times New Roman"/>
                <w:sz w:val="20"/>
                <w:szCs w:val="20"/>
                <w:lang w:val="en-US"/>
              </w:rPr>
            </w:pPr>
            <w:r w:rsidRPr="00D64384">
              <w:rPr>
                <w:rFonts w:ascii="Times New Roman" w:hAnsi="Times New Roman"/>
                <w:sz w:val="20"/>
                <w:szCs w:val="20"/>
              </w:rPr>
              <w:t xml:space="preserve">Member of </w:t>
            </w:r>
            <w:r w:rsidRPr="00D64384">
              <w:rPr>
                <w:rFonts w:ascii="Times New Roman" w:hAnsi="Times New Roman"/>
                <w:bCs/>
                <w:sz w:val="20"/>
                <w:szCs w:val="20"/>
              </w:rPr>
              <w:t>International Scientific Committee</w:t>
            </w:r>
          </w:p>
        </w:tc>
      </w:tr>
      <w:tr w:rsidR="00D64384" w:rsidRPr="006E4E37" w:rsidTr="00754DD1">
        <w:tc>
          <w:tcPr>
            <w:tcW w:w="5920" w:type="dxa"/>
            <w:tcBorders>
              <w:top w:val="single" w:sz="4" w:space="0" w:color="auto"/>
              <w:left w:val="single" w:sz="4" w:space="0" w:color="auto"/>
              <w:bottom w:val="single" w:sz="4" w:space="0" w:color="auto"/>
              <w:right w:val="single" w:sz="4" w:space="0" w:color="auto"/>
            </w:tcBorders>
            <w:shd w:val="clear" w:color="auto" w:fill="auto"/>
          </w:tcPr>
          <w:p w:rsidR="00F252BE" w:rsidRPr="00D64384" w:rsidRDefault="00F252BE" w:rsidP="00F252BE">
            <w:pPr>
              <w:jc w:val="both"/>
              <w:rPr>
                <w:rFonts w:eastAsiaTheme="minorHAnsi"/>
                <w:sz w:val="20"/>
                <w:szCs w:val="20"/>
                <w:lang w:val="en-US"/>
              </w:rPr>
            </w:pPr>
            <w:r w:rsidRPr="00D64384">
              <w:rPr>
                <w:rFonts w:eastAsiaTheme="minorHAnsi"/>
                <w:sz w:val="20"/>
                <w:szCs w:val="20"/>
                <w:lang w:val="en-US"/>
              </w:rPr>
              <w:t xml:space="preserve">Conferința științifică internațională ”Cooperarea transfrontalieră: perspective, problem, soluții”.   </w:t>
            </w:r>
          </w:p>
          <w:p w:rsidR="00F252BE" w:rsidRPr="00D64384" w:rsidRDefault="00F252BE" w:rsidP="00F252BE">
            <w:pPr>
              <w:jc w:val="both"/>
              <w:rPr>
                <w:rFonts w:eastAsiaTheme="minorHAnsi"/>
                <w:sz w:val="20"/>
                <w:szCs w:val="20"/>
                <w:lang w:val="en-US"/>
              </w:rPr>
            </w:pPr>
            <w:r w:rsidRPr="00D64384">
              <w:rPr>
                <w:rFonts w:eastAsiaTheme="minorHAnsi"/>
                <w:sz w:val="20"/>
                <w:szCs w:val="20"/>
                <w:lang w:val="en-US"/>
              </w:rPr>
              <w:t xml:space="preserve">19 octombrie 2018, orașul Odesa.  </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F252BE" w:rsidRPr="00D64384" w:rsidRDefault="00D64384" w:rsidP="00D64384">
            <w:pPr>
              <w:pStyle w:val="1"/>
              <w:jc w:val="center"/>
              <w:rPr>
                <w:rFonts w:ascii="Times New Roman" w:hAnsi="Times New Roman"/>
                <w:sz w:val="20"/>
                <w:szCs w:val="20"/>
              </w:rPr>
            </w:pPr>
            <w:r w:rsidRPr="00D64384">
              <w:rPr>
                <w:rFonts w:ascii="Times New Roman" w:hAnsi="Times New Roman"/>
                <w:sz w:val="20"/>
                <w:szCs w:val="20"/>
              </w:rPr>
              <w:t>Mocanu V.</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64384" w:rsidRPr="00D64384" w:rsidRDefault="00D64384" w:rsidP="00F252BE">
            <w:pPr>
              <w:pStyle w:val="1"/>
              <w:jc w:val="both"/>
              <w:rPr>
                <w:rFonts w:ascii="Times New Roman" w:hAnsi="Times New Roman"/>
                <w:sz w:val="20"/>
                <w:szCs w:val="20"/>
              </w:rPr>
            </w:pPr>
            <w:r w:rsidRPr="001C0A2D">
              <w:rPr>
                <w:rFonts w:ascii="Times New Roman" w:hAnsi="Times New Roman"/>
                <w:sz w:val="20"/>
                <w:szCs w:val="20"/>
              </w:rPr>
              <w:t>Membru al Consiliului de organizare</w:t>
            </w:r>
          </w:p>
          <w:p w:rsidR="00F252BE" w:rsidRPr="00D64384" w:rsidRDefault="00F252BE" w:rsidP="00F252BE">
            <w:pPr>
              <w:pStyle w:val="1"/>
              <w:jc w:val="both"/>
              <w:rPr>
                <w:rFonts w:ascii="Times New Roman" w:hAnsi="Times New Roman"/>
                <w:sz w:val="20"/>
                <w:szCs w:val="20"/>
              </w:rPr>
            </w:pPr>
            <w:r w:rsidRPr="00D64384">
              <w:rPr>
                <w:rFonts w:ascii="Times New Roman" w:hAnsi="Times New Roman"/>
                <w:sz w:val="20"/>
                <w:szCs w:val="20"/>
              </w:rPr>
              <w:t>A fost prezentat raportul în ședința plenară: ”Актуальные тенденции в формирование среднего класса: социологический анализ”.</w:t>
            </w:r>
          </w:p>
        </w:tc>
      </w:tr>
      <w:tr w:rsidR="00D64384" w:rsidRPr="006E4E37" w:rsidTr="00754DD1">
        <w:tc>
          <w:tcPr>
            <w:tcW w:w="5920" w:type="dxa"/>
            <w:tcBorders>
              <w:top w:val="single" w:sz="4" w:space="0" w:color="auto"/>
              <w:left w:val="single" w:sz="4" w:space="0" w:color="auto"/>
              <w:bottom w:val="single" w:sz="4" w:space="0" w:color="auto"/>
              <w:right w:val="single" w:sz="4" w:space="0" w:color="auto"/>
            </w:tcBorders>
            <w:shd w:val="clear" w:color="auto" w:fill="auto"/>
          </w:tcPr>
          <w:p w:rsidR="00F252BE" w:rsidRPr="00D64384" w:rsidRDefault="00F252BE" w:rsidP="00F252BE">
            <w:pPr>
              <w:jc w:val="both"/>
              <w:rPr>
                <w:rFonts w:eastAsiaTheme="minorHAnsi"/>
                <w:sz w:val="20"/>
                <w:szCs w:val="20"/>
                <w:lang w:val="en-US"/>
              </w:rPr>
            </w:pPr>
            <w:r w:rsidRPr="00D64384">
              <w:rPr>
                <w:rFonts w:eastAsiaTheme="minorHAnsi"/>
                <w:sz w:val="20"/>
                <w:szCs w:val="20"/>
                <w:lang w:val="en-US"/>
              </w:rPr>
              <w:t xml:space="preserve">Conferința științifică internațională a 19-a </w:t>
            </w:r>
          </w:p>
          <w:p w:rsidR="00F252BE" w:rsidRPr="00D64384" w:rsidRDefault="00F252BE" w:rsidP="00F252BE">
            <w:pPr>
              <w:jc w:val="both"/>
              <w:rPr>
                <w:rFonts w:eastAsiaTheme="minorHAnsi"/>
                <w:sz w:val="20"/>
                <w:szCs w:val="20"/>
                <w:lang w:val="en-US"/>
              </w:rPr>
            </w:pPr>
            <w:r w:rsidRPr="00D64384">
              <w:rPr>
                <w:rFonts w:eastAsiaTheme="minorHAnsi"/>
                <w:sz w:val="20"/>
                <w:szCs w:val="20"/>
                <w:lang w:val="en-US"/>
              </w:rPr>
              <w:t xml:space="preserve">“NEW PROBLEMS OF E-ECONOMY AND E-SOCIETY” organizată de Universitatea Catolică Ioan Paul al II, Nałęczów, Poland, </w:t>
            </w:r>
          </w:p>
          <w:p w:rsidR="00F252BE" w:rsidRPr="00D64384" w:rsidRDefault="00F252BE" w:rsidP="00F252BE">
            <w:pPr>
              <w:jc w:val="both"/>
              <w:rPr>
                <w:rFonts w:eastAsiaTheme="minorHAnsi"/>
                <w:sz w:val="20"/>
                <w:szCs w:val="20"/>
                <w:lang w:val="en-US"/>
              </w:rPr>
            </w:pPr>
            <w:r w:rsidRPr="00D64384">
              <w:rPr>
                <w:rFonts w:eastAsiaTheme="minorHAnsi"/>
                <w:sz w:val="20"/>
                <w:szCs w:val="20"/>
                <w:lang w:val="en-US"/>
              </w:rPr>
              <w:t>21-23 mai 2018.</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F252BE" w:rsidRPr="00D64384" w:rsidRDefault="00D64384" w:rsidP="00D64384">
            <w:pPr>
              <w:pStyle w:val="1"/>
              <w:jc w:val="center"/>
              <w:rPr>
                <w:rFonts w:ascii="Times New Roman" w:hAnsi="Times New Roman"/>
                <w:sz w:val="20"/>
                <w:szCs w:val="20"/>
              </w:rPr>
            </w:pPr>
            <w:r w:rsidRPr="00D64384">
              <w:rPr>
                <w:rFonts w:ascii="Times New Roman" w:hAnsi="Times New Roman"/>
                <w:sz w:val="20"/>
                <w:szCs w:val="20"/>
              </w:rPr>
              <w:t>Mocanu V.</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64384" w:rsidRPr="00D64384" w:rsidRDefault="00D64384" w:rsidP="00D64384">
            <w:pPr>
              <w:pStyle w:val="1"/>
              <w:jc w:val="both"/>
              <w:rPr>
                <w:rFonts w:ascii="Times New Roman" w:hAnsi="Times New Roman"/>
                <w:sz w:val="20"/>
                <w:szCs w:val="20"/>
              </w:rPr>
            </w:pPr>
            <w:r w:rsidRPr="00D64384">
              <w:rPr>
                <w:rFonts w:ascii="Times New Roman" w:hAnsi="Times New Roman"/>
                <w:sz w:val="20"/>
                <w:szCs w:val="20"/>
              </w:rPr>
              <w:t>Membru al Consiliului de organizare</w:t>
            </w:r>
          </w:p>
          <w:p w:rsidR="00F252BE" w:rsidRPr="00D64384" w:rsidRDefault="00F252BE" w:rsidP="00F252BE">
            <w:pPr>
              <w:pStyle w:val="1"/>
              <w:jc w:val="both"/>
              <w:rPr>
                <w:rFonts w:ascii="Times New Roman" w:hAnsi="Times New Roman"/>
                <w:sz w:val="20"/>
                <w:szCs w:val="20"/>
              </w:rPr>
            </w:pPr>
            <w:r w:rsidRPr="00D64384">
              <w:rPr>
                <w:rFonts w:ascii="Times New Roman" w:hAnsi="Times New Roman"/>
                <w:sz w:val="20"/>
                <w:szCs w:val="20"/>
              </w:rPr>
              <w:t xml:space="preserve">A fost prezentat raportul în ședința plenară: ”Factorii formării clasei mijlocii în Republica Moldova”. </w:t>
            </w:r>
          </w:p>
        </w:tc>
      </w:tr>
      <w:tr w:rsidR="00D64384" w:rsidRPr="006E4E37" w:rsidTr="00754DD1">
        <w:tc>
          <w:tcPr>
            <w:tcW w:w="5920" w:type="dxa"/>
            <w:tcBorders>
              <w:top w:val="single" w:sz="4" w:space="0" w:color="auto"/>
              <w:left w:val="single" w:sz="4" w:space="0" w:color="auto"/>
              <w:bottom w:val="single" w:sz="4" w:space="0" w:color="auto"/>
              <w:right w:val="single" w:sz="4" w:space="0" w:color="auto"/>
            </w:tcBorders>
            <w:shd w:val="clear" w:color="auto" w:fill="auto"/>
          </w:tcPr>
          <w:p w:rsidR="00F252BE" w:rsidRPr="00D64384" w:rsidRDefault="00F252BE" w:rsidP="00F252BE">
            <w:pPr>
              <w:jc w:val="both"/>
              <w:rPr>
                <w:rFonts w:eastAsiaTheme="minorHAnsi"/>
                <w:sz w:val="20"/>
                <w:szCs w:val="20"/>
                <w:lang w:val="en-US"/>
              </w:rPr>
            </w:pPr>
            <w:r w:rsidRPr="00D64384">
              <w:rPr>
                <w:rFonts w:eastAsiaTheme="minorHAnsi"/>
                <w:sz w:val="20"/>
                <w:szCs w:val="20"/>
                <w:lang w:val="en-US"/>
              </w:rPr>
              <w:t>Prelegere publică: THE NATURE OF THE STRATIFICATION OF THE MOLDOVAN AND ROMANIAN SOCIETIES IN THE CONTEXT OF INTERNATIONAL COMPARISONS</w:t>
            </w:r>
          </w:p>
          <w:p w:rsidR="00F252BE" w:rsidRPr="00D64384" w:rsidRDefault="00F252BE" w:rsidP="00F252BE">
            <w:pPr>
              <w:jc w:val="both"/>
              <w:rPr>
                <w:rFonts w:eastAsiaTheme="minorHAnsi"/>
                <w:sz w:val="20"/>
                <w:szCs w:val="20"/>
                <w:lang w:val="en-US"/>
              </w:rPr>
            </w:pPr>
            <w:r w:rsidRPr="00D64384">
              <w:rPr>
                <w:rFonts w:eastAsiaTheme="minorHAnsi"/>
                <w:sz w:val="20"/>
                <w:szCs w:val="20"/>
                <w:lang w:val="en-US"/>
              </w:rPr>
              <w:t>Council Room, Faculty of Sociology and Social Work (Schitu Măgureanu nr.9), sector 5, Bucharest</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F252BE" w:rsidRPr="00D64384" w:rsidRDefault="00D64384" w:rsidP="00D64384">
            <w:pPr>
              <w:pStyle w:val="1"/>
              <w:jc w:val="center"/>
              <w:rPr>
                <w:rFonts w:ascii="Times New Roman" w:hAnsi="Times New Roman"/>
                <w:sz w:val="20"/>
                <w:szCs w:val="20"/>
              </w:rPr>
            </w:pPr>
            <w:r w:rsidRPr="00D64384">
              <w:rPr>
                <w:rFonts w:ascii="Times New Roman" w:hAnsi="Times New Roman"/>
                <w:sz w:val="20"/>
                <w:szCs w:val="20"/>
              </w:rPr>
              <w:t>Spătaru T.</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64384" w:rsidRPr="00D64384" w:rsidRDefault="00D64384" w:rsidP="00D64384">
            <w:pPr>
              <w:pStyle w:val="1"/>
              <w:jc w:val="both"/>
              <w:rPr>
                <w:rFonts w:ascii="Times New Roman" w:hAnsi="Times New Roman"/>
                <w:sz w:val="20"/>
                <w:szCs w:val="20"/>
              </w:rPr>
            </w:pPr>
            <w:r w:rsidRPr="00D64384">
              <w:rPr>
                <w:rFonts w:ascii="Times New Roman" w:hAnsi="Times New Roman"/>
                <w:sz w:val="20"/>
                <w:szCs w:val="20"/>
                <w:lang w:val="fr-FR"/>
              </w:rPr>
              <w:t>Membru al Consiliului de organizare</w:t>
            </w:r>
          </w:p>
          <w:p w:rsidR="00F252BE" w:rsidRPr="00D64384" w:rsidRDefault="00F252BE" w:rsidP="00F252BE">
            <w:pPr>
              <w:pStyle w:val="1"/>
              <w:jc w:val="both"/>
              <w:rPr>
                <w:rFonts w:ascii="Times New Roman" w:hAnsi="Times New Roman"/>
                <w:sz w:val="20"/>
                <w:szCs w:val="20"/>
              </w:rPr>
            </w:pPr>
            <w:r w:rsidRPr="00D64384">
              <w:rPr>
                <w:rFonts w:ascii="Times New Roman" w:hAnsi="Times New Roman"/>
                <w:sz w:val="20"/>
                <w:szCs w:val="20"/>
              </w:rPr>
              <w:t>Titular al prelegerii deschise</w:t>
            </w:r>
          </w:p>
        </w:tc>
      </w:tr>
      <w:tr w:rsidR="00D64384" w:rsidRPr="006E4E37" w:rsidTr="00754DD1">
        <w:tc>
          <w:tcPr>
            <w:tcW w:w="5920" w:type="dxa"/>
            <w:tcBorders>
              <w:top w:val="single" w:sz="4" w:space="0" w:color="auto"/>
              <w:left w:val="single" w:sz="4" w:space="0" w:color="auto"/>
              <w:bottom w:val="single" w:sz="4" w:space="0" w:color="auto"/>
              <w:right w:val="single" w:sz="4" w:space="0" w:color="auto"/>
            </w:tcBorders>
            <w:shd w:val="clear" w:color="auto" w:fill="auto"/>
          </w:tcPr>
          <w:p w:rsidR="00F252BE" w:rsidRPr="00D64384" w:rsidRDefault="00F252BE" w:rsidP="00F252BE">
            <w:pPr>
              <w:jc w:val="both"/>
              <w:rPr>
                <w:rFonts w:eastAsiaTheme="minorHAnsi"/>
                <w:sz w:val="20"/>
                <w:szCs w:val="20"/>
                <w:lang w:val="fr-FR"/>
              </w:rPr>
            </w:pPr>
            <w:r w:rsidRPr="00D64384">
              <w:rPr>
                <w:rFonts w:eastAsiaTheme="minorHAnsi"/>
                <w:sz w:val="20"/>
                <w:szCs w:val="20"/>
                <w:lang w:val="fr-FR"/>
              </w:rPr>
              <w:t>Curs : Stratificarea socială în societățile contemporane.</w:t>
            </w:r>
          </w:p>
          <w:p w:rsidR="00F252BE" w:rsidRPr="00D64384" w:rsidRDefault="00F252BE" w:rsidP="00F252BE">
            <w:pPr>
              <w:jc w:val="both"/>
              <w:rPr>
                <w:rFonts w:eastAsiaTheme="minorHAnsi"/>
                <w:sz w:val="20"/>
                <w:szCs w:val="20"/>
                <w:lang w:val="fr-FR"/>
              </w:rPr>
            </w:pPr>
            <w:r w:rsidRPr="00D64384">
              <w:rPr>
                <w:rFonts w:eastAsiaTheme="minorHAnsi"/>
                <w:sz w:val="20"/>
                <w:szCs w:val="20"/>
                <w:lang w:val="fr-FR"/>
              </w:rPr>
              <w:t>Școala doctorală în sociologie. Facultatea de Sociologie și Asistență Socială, Universitatea București.</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F252BE" w:rsidRPr="00D64384" w:rsidRDefault="00D64384" w:rsidP="00D64384">
            <w:pPr>
              <w:pStyle w:val="1"/>
              <w:jc w:val="center"/>
              <w:rPr>
                <w:rFonts w:ascii="Times New Roman" w:hAnsi="Times New Roman"/>
                <w:sz w:val="20"/>
                <w:szCs w:val="20"/>
              </w:rPr>
            </w:pPr>
            <w:r w:rsidRPr="00D64384">
              <w:rPr>
                <w:rFonts w:ascii="Times New Roman" w:hAnsi="Times New Roman"/>
                <w:sz w:val="20"/>
                <w:szCs w:val="20"/>
              </w:rPr>
              <w:t>Spătaru T.</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D64384" w:rsidRPr="00D64384" w:rsidRDefault="00D64384" w:rsidP="00D64384">
            <w:pPr>
              <w:pStyle w:val="1"/>
              <w:jc w:val="both"/>
              <w:rPr>
                <w:rFonts w:ascii="Times New Roman" w:hAnsi="Times New Roman"/>
                <w:sz w:val="20"/>
                <w:szCs w:val="20"/>
              </w:rPr>
            </w:pPr>
            <w:r w:rsidRPr="00D64384">
              <w:rPr>
                <w:rFonts w:ascii="Times New Roman" w:hAnsi="Times New Roman"/>
                <w:sz w:val="20"/>
                <w:szCs w:val="20"/>
                <w:lang w:val="fr-FR"/>
              </w:rPr>
              <w:t>Membru al Consiliului de organizare</w:t>
            </w:r>
          </w:p>
          <w:p w:rsidR="00F252BE" w:rsidRPr="00D64384" w:rsidRDefault="00F252BE" w:rsidP="00F252BE">
            <w:pPr>
              <w:pStyle w:val="1"/>
              <w:jc w:val="both"/>
              <w:rPr>
                <w:rFonts w:ascii="Times New Roman" w:hAnsi="Times New Roman"/>
                <w:sz w:val="20"/>
                <w:szCs w:val="20"/>
              </w:rPr>
            </w:pPr>
            <w:r w:rsidRPr="00D64384">
              <w:rPr>
                <w:rFonts w:ascii="Times New Roman" w:hAnsi="Times New Roman"/>
                <w:sz w:val="20"/>
                <w:szCs w:val="20"/>
              </w:rPr>
              <w:t>Titular al cursului pentru doctoranzi</w:t>
            </w:r>
          </w:p>
        </w:tc>
      </w:tr>
    </w:tbl>
    <w:p w:rsidR="00F252BE" w:rsidRPr="00F252BE" w:rsidRDefault="00F252BE" w:rsidP="00F252BE">
      <w:pPr>
        <w:pStyle w:val="Listparagraf"/>
        <w:spacing w:line="276" w:lineRule="auto"/>
        <w:ind w:left="-57" w:right="-57"/>
        <w:jc w:val="center"/>
        <w:rPr>
          <w:b/>
          <w:sz w:val="20"/>
          <w:szCs w:val="20"/>
          <w:lang w:val="fr-FR"/>
        </w:rPr>
      </w:pPr>
    </w:p>
    <w:p w:rsidR="00F252BE" w:rsidRPr="00F252BE" w:rsidRDefault="00F252BE" w:rsidP="00F252BE">
      <w:pPr>
        <w:pStyle w:val="Listparagraf"/>
        <w:spacing w:line="276" w:lineRule="auto"/>
        <w:ind w:left="-57" w:right="-57"/>
        <w:jc w:val="center"/>
        <w:rPr>
          <w:b/>
          <w:sz w:val="20"/>
          <w:szCs w:val="20"/>
          <w:lang w:val="fr-FR"/>
        </w:rPr>
      </w:pPr>
    </w:p>
    <w:p w:rsidR="00F252BE" w:rsidRPr="00BA0DE8" w:rsidRDefault="00F252BE" w:rsidP="00F252BE">
      <w:pPr>
        <w:pStyle w:val="Listparagraf"/>
        <w:spacing w:line="276" w:lineRule="auto"/>
        <w:ind w:left="-57" w:right="-57"/>
        <w:jc w:val="center"/>
        <w:rPr>
          <w:b/>
          <w:sz w:val="20"/>
          <w:szCs w:val="20"/>
          <w:lang w:val="it-IT"/>
        </w:rPr>
      </w:pPr>
      <w:r w:rsidRPr="00BA0DE8">
        <w:rPr>
          <w:b/>
          <w:sz w:val="20"/>
          <w:szCs w:val="20"/>
          <w:lang w:val="it-IT"/>
        </w:rPr>
        <w:t>PARTICIPĂRI LA MANIFESTĂRI ŞTIINŢIFICE, MESE ROTUNDE</w:t>
      </w:r>
    </w:p>
    <w:p w:rsidR="00F252BE" w:rsidRPr="00BA0DE8" w:rsidRDefault="00F252BE" w:rsidP="00F252BE">
      <w:pPr>
        <w:pStyle w:val="Listparagraf"/>
        <w:spacing w:line="276" w:lineRule="auto"/>
        <w:ind w:left="-57" w:right="-57"/>
        <w:jc w:val="center"/>
        <w:rPr>
          <w:b/>
          <w:sz w:val="20"/>
          <w:szCs w:val="20"/>
          <w:lang w:val="it-IT"/>
        </w:rPr>
      </w:pPr>
    </w:p>
    <w:tbl>
      <w:tblPr>
        <w:tblW w:w="1131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5"/>
        <w:gridCol w:w="2410"/>
        <w:gridCol w:w="2977"/>
      </w:tblGrid>
      <w:tr w:rsidR="00F252BE" w:rsidRPr="00BA0DE8" w:rsidTr="00754DD1">
        <w:tc>
          <w:tcPr>
            <w:tcW w:w="5925" w:type="dxa"/>
            <w:shd w:val="clear" w:color="auto" w:fill="auto"/>
          </w:tcPr>
          <w:p w:rsidR="00F252BE" w:rsidRPr="00BA0DE8" w:rsidRDefault="00F252BE" w:rsidP="00754DD1">
            <w:pPr>
              <w:spacing w:after="240"/>
              <w:ind w:right="466"/>
              <w:jc w:val="center"/>
              <w:rPr>
                <w:color w:val="FF0000"/>
                <w:sz w:val="20"/>
                <w:szCs w:val="20"/>
                <w:lang w:val="it-IT"/>
              </w:rPr>
            </w:pPr>
            <w:r w:rsidRPr="00BA0DE8">
              <w:rPr>
                <w:b/>
                <w:sz w:val="20"/>
                <w:szCs w:val="20"/>
                <w:lang w:val="it-IT"/>
              </w:rPr>
              <w:t>Denumirea manifestării ştiinţifice, expoziţii, tîrguri, mese rotunde</w:t>
            </w:r>
          </w:p>
        </w:tc>
        <w:tc>
          <w:tcPr>
            <w:tcW w:w="2410" w:type="dxa"/>
            <w:shd w:val="clear" w:color="auto" w:fill="auto"/>
          </w:tcPr>
          <w:p w:rsidR="00F252BE" w:rsidRPr="00BA0DE8" w:rsidRDefault="00F252BE" w:rsidP="00754DD1">
            <w:pPr>
              <w:spacing w:after="240"/>
              <w:ind w:right="176"/>
              <w:jc w:val="center"/>
              <w:rPr>
                <w:color w:val="FF0000"/>
                <w:sz w:val="20"/>
                <w:szCs w:val="20"/>
                <w:lang w:val="en-US"/>
              </w:rPr>
            </w:pPr>
            <w:r w:rsidRPr="00BA0DE8">
              <w:rPr>
                <w:b/>
                <w:sz w:val="20"/>
                <w:szCs w:val="20"/>
                <w:lang w:val="en-US"/>
              </w:rPr>
              <w:t>Participanţii</w:t>
            </w:r>
          </w:p>
        </w:tc>
        <w:tc>
          <w:tcPr>
            <w:tcW w:w="2977" w:type="dxa"/>
            <w:shd w:val="clear" w:color="auto" w:fill="auto"/>
          </w:tcPr>
          <w:p w:rsidR="00F252BE" w:rsidRPr="00BA0DE8" w:rsidRDefault="00F252BE" w:rsidP="00754DD1">
            <w:pPr>
              <w:spacing w:after="240"/>
              <w:ind w:right="-249"/>
              <w:jc w:val="center"/>
              <w:rPr>
                <w:color w:val="FF0000"/>
                <w:sz w:val="20"/>
                <w:szCs w:val="20"/>
                <w:lang w:val="en-US"/>
              </w:rPr>
            </w:pPr>
            <w:r w:rsidRPr="00BA0DE8">
              <w:rPr>
                <w:b/>
                <w:sz w:val="20"/>
                <w:szCs w:val="20"/>
                <w:lang w:val="en-US"/>
              </w:rPr>
              <w:t>Tematica prezentărilor</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lang w:val="it-IT"/>
              </w:rPr>
            </w:pPr>
            <w:r w:rsidRPr="002B32A1">
              <w:rPr>
                <w:sz w:val="20"/>
                <w:szCs w:val="20"/>
              </w:rPr>
              <w:t xml:space="preserve">Participarea la </w:t>
            </w:r>
            <w:r w:rsidRPr="002B32A1">
              <w:rPr>
                <w:sz w:val="20"/>
                <w:szCs w:val="20"/>
                <w:lang w:val="it-IT"/>
              </w:rPr>
              <w:t xml:space="preserve">Masa rotundă: </w:t>
            </w:r>
            <w:r w:rsidRPr="002B32A1">
              <w:rPr>
                <w:i/>
                <w:sz w:val="20"/>
                <w:szCs w:val="20"/>
                <w:lang w:val="it-IT"/>
              </w:rPr>
              <w:t>Comunicarea strategică în domeniul securităţii şi apărării: necesităţi şi perspective</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Cernomoreț Serghei</w:t>
            </w:r>
          </w:p>
        </w:tc>
        <w:tc>
          <w:tcPr>
            <w:tcW w:w="2977" w:type="dxa"/>
            <w:shd w:val="clear" w:color="auto" w:fill="auto"/>
          </w:tcPr>
          <w:p w:rsidR="00722CB1" w:rsidRPr="00722CB1" w:rsidRDefault="00722CB1" w:rsidP="00722CB1">
            <w:pPr>
              <w:ind w:left="5"/>
              <w:jc w:val="center"/>
              <w:rPr>
                <w:sz w:val="20"/>
                <w:szCs w:val="20"/>
              </w:rPr>
            </w:pPr>
            <w:r w:rsidRPr="00722CB1">
              <w:rPr>
                <w:sz w:val="20"/>
                <w:szCs w:val="20"/>
                <w:lang w:val="en-US"/>
              </w:rPr>
              <w:t>15 noiembrie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lang w:val="fr-CA"/>
              </w:rPr>
            </w:pPr>
            <w:r w:rsidRPr="002B32A1">
              <w:rPr>
                <w:sz w:val="20"/>
                <w:szCs w:val="20"/>
                <w:lang w:val="fr-CA"/>
              </w:rPr>
              <w:t xml:space="preserve">Participarea în calitate de membru al comisiei la </w:t>
            </w:r>
            <w:r w:rsidRPr="002B32A1">
              <w:rPr>
                <w:i/>
                <w:sz w:val="20"/>
                <w:szCs w:val="20"/>
                <w:lang w:val="fr-CA"/>
              </w:rPr>
              <w:t>Olimpiada Naţională de Drept</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Cernomoreț Serghei</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2-4 mai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ind w:left="289"/>
              <w:rPr>
                <w:sz w:val="20"/>
                <w:szCs w:val="20"/>
                <w:lang w:val="it-IT"/>
              </w:rPr>
            </w:pPr>
            <w:r w:rsidRPr="002B32A1">
              <w:rPr>
                <w:sz w:val="20"/>
                <w:szCs w:val="20"/>
                <w:lang w:val="it-IT"/>
              </w:rPr>
              <w:t xml:space="preserve">Participarea la Conferinţă ştiinţifică internaţională: </w:t>
            </w:r>
            <w:r w:rsidRPr="002B32A1">
              <w:rPr>
                <w:i/>
                <w:sz w:val="20"/>
                <w:szCs w:val="20"/>
                <w:lang w:val="it-IT"/>
              </w:rPr>
              <w:t>Republica Moldova şi Ucraina: de la provocări spre oportunităţi</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Cernomoreț Serghei</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24 mai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lang w:val="it-IT"/>
              </w:rPr>
            </w:pPr>
            <w:r w:rsidRPr="002B32A1">
              <w:rPr>
                <w:sz w:val="20"/>
                <w:szCs w:val="20"/>
                <w:lang w:val="it-IT"/>
              </w:rPr>
              <w:t xml:space="preserve">Participarea la Conferinţă ştiinţifico-practică internaţională: </w:t>
            </w:r>
            <w:r w:rsidRPr="002B32A1">
              <w:rPr>
                <w:i/>
                <w:sz w:val="20"/>
                <w:szCs w:val="20"/>
                <w:lang w:val="it-IT"/>
              </w:rPr>
              <w:t>Republica Moldova în contextul implementării acordului de asociere: oportunităţi şi constrângeri interne şi</w:t>
            </w:r>
            <w:r w:rsidRPr="002B32A1">
              <w:rPr>
                <w:sz w:val="20"/>
                <w:szCs w:val="20"/>
                <w:lang w:val="it-IT"/>
              </w:rPr>
              <w:t xml:space="preserve"> </w:t>
            </w:r>
            <w:r w:rsidRPr="002B32A1">
              <w:rPr>
                <w:i/>
                <w:sz w:val="20"/>
                <w:szCs w:val="20"/>
                <w:lang w:val="it-IT"/>
              </w:rPr>
              <w:t>externe</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Cernomoreț Serghei</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10 mai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ind w:left="289"/>
              <w:rPr>
                <w:i/>
                <w:sz w:val="20"/>
                <w:szCs w:val="20"/>
                <w:lang w:val="it-IT"/>
              </w:rPr>
            </w:pPr>
            <w:r w:rsidRPr="002B32A1">
              <w:rPr>
                <w:sz w:val="20"/>
                <w:szCs w:val="20"/>
                <w:lang w:val="it-IT"/>
              </w:rPr>
              <w:t xml:space="preserve">Participarea la Masa rotundă </w:t>
            </w:r>
            <w:r w:rsidRPr="002B32A1">
              <w:rPr>
                <w:i/>
                <w:sz w:val="20"/>
                <w:szCs w:val="20"/>
                <w:lang w:val="it-IT"/>
              </w:rPr>
              <w:t>Centenarul unirii Basarabiei cu România: premise, context, impact</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Cernomoreț Serghei</w:t>
            </w:r>
          </w:p>
        </w:tc>
        <w:tc>
          <w:tcPr>
            <w:tcW w:w="2977" w:type="dxa"/>
            <w:shd w:val="clear" w:color="auto" w:fill="auto"/>
          </w:tcPr>
          <w:p w:rsidR="00722CB1" w:rsidRPr="00722CB1" w:rsidRDefault="00722CB1" w:rsidP="00722CB1">
            <w:pPr>
              <w:ind w:left="5"/>
              <w:jc w:val="center"/>
              <w:rPr>
                <w:sz w:val="20"/>
                <w:szCs w:val="20"/>
              </w:rPr>
            </w:pPr>
            <w:r w:rsidRPr="00722CB1">
              <w:rPr>
                <w:sz w:val="20"/>
                <w:szCs w:val="20"/>
              </w:rPr>
              <w:t>15 martie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lang w:val="it-IT"/>
              </w:rPr>
            </w:pPr>
            <w:r w:rsidRPr="002B32A1">
              <w:rPr>
                <w:sz w:val="20"/>
                <w:szCs w:val="20"/>
              </w:rPr>
              <w:t xml:space="preserve">Participarea la </w:t>
            </w:r>
            <w:r w:rsidRPr="002B32A1">
              <w:rPr>
                <w:sz w:val="20"/>
                <w:szCs w:val="20"/>
                <w:lang w:val="it-IT"/>
              </w:rPr>
              <w:t xml:space="preserve">Masa rotundă: </w:t>
            </w:r>
            <w:r w:rsidRPr="002B32A1">
              <w:rPr>
                <w:i/>
                <w:sz w:val="20"/>
                <w:szCs w:val="20"/>
                <w:lang w:val="it-IT"/>
              </w:rPr>
              <w:t>Comunicarea strategică în domeniul securităţii şi apărării: necesităţi şi perspective</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sz w:val="20"/>
                <w:szCs w:val="20"/>
              </w:rPr>
            </w:pPr>
            <w:r w:rsidRPr="00722CB1">
              <w:rPr>
                <w:sz w:val="20"/>
                <w:szCs w:val="20"/>
                <w:lang w:val="en-US"/>
              </w:rPr>
              <w:t>15 noiembrie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i/>
                <w:sz w:val="20"/>
                <w:szCs w:val="20"/>
                <w:lang w:val="it-IT"/>
              </w:rPr>
            </w:pPr>
            <w:r w:rsidRPr="002B32A1">
              <w:rPr>
                <w:sz w:val="20"/>
                <w:szCs w:val="20"/>
                <w:lang w:val="fr-FR"/>
              </w:rPr>
              <w:t xml:space="preserve">Participarea la evenimentul consacrat </w:t>
            </w:r>
            <w:r w:rsidRPr="002B32A1">
              <w:rPr>
                <w:i/>
                <w:sz w:val="20"/>
                <w:szCs w:val="20"/>
                <w:shd w:val="clear" w:color="auto" w:fill="FFFFFF"/>
                <w:lang w:val="it-IT"/>
              </w:rPr>
              <w:t>Zilei Ştiinţei</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rFonts w:eastAsia="TimesNewRomanPS-BoldMT"/>
                <w:sz w:val="20"/>
                <w:szCs w:val="20"/>
              </w:rPr>
            </w:pPr>
            <w:r w:rsidRPr="00722CB1">
              <w:rPr>
                <w:sz w:val="20"/>
                <w:szCs w:val="20"/>
                <w:lang w:val="en-US"/>
              </w:rPr>
              <w:t>10 noiembrie 2018</w:t>
            </w:r>
          </w:p>
        </w:tc>
      </w:tr>
      <w:tr w:rsidR="00722CB1" w:rsidRPr="00BA0DE8" w:rsidTr="00754DD1">
        <w:tc>
          <w:tcPr>
            <w:tcW w:w="5925" w:type="dxa"/>
            <w:shd w:val="clear" w:color="auto" w:fill="auto"/>
          </w:tcPr>
          <w:p w:rsidR="00722CB1" w:rsidRPr="002B32A1" w:rsidRDefault="00722CB1" w:rsidP="003C6201">
            <w:pPr>
              <w:pStyle w:val="Listparagraf"/>
              <w:numPr>
                <w:ilvl w:val="0"/>
                <w:numId w:val="89"/>
              </w:numPr>
              <w:ind w:left="289"/>
              <w:rPr>
                <w:sz w:val="20"/>
                <w:szCs w:val="20"/>
                <w:lang w:val="it-IT"/>
              </w:rPr>
            </w:pPr>
            <w:r w:rsidRPr="002B32A1">
              <w:rPr>
                <w:i/>
                <w:sz w:val="20"/>
                <w:szCs w:val="20"/>
                <w:lang w:val="it-IT"/>
              </w:rPr>
              <w:t>Congresul Mondial al Familiei</w:t>
            </w:r>
            <w:r w:rsidRPr="002B32A1">
              <w:rPr>
                <w:sz w:val="20"/>
                <w:szCs w:val="20"/>
                <w:lang w:val="it-IT"/>
              </w:rPr>
              <w:t xml:space="preserve"> 2018, ediţia a XII-a</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07.09.2018-12.09.2018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lang w:val="it-IT"/>
              </w:rPr>
            </w:pPr>
            <w:r w:rsidRPr="002B32A1">
              <w:rPr>
                <w:sz w:val="20"/>
                <w:szCs w:val="20"/>
                <w:lang w:val="it-IT"/>
              </w:rPr>
              <w:t xml:space="preserve">Participarea în calitate de membru al comisiei la </w:t>
            </w:r>
            <w:r w:rsidRPr="002B32A1">
              <w:rPr>
                <w:i/>
                <w:sz w:val="20"/>
                <w:szCs w:val="20"/>
                <w:lang w:val="it-IT"/>
              </w:rPr>
              <w:t>Olimpiada Naţională de Drept</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2-4 mai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ind w:left="289"/>
              <w:rPr>
                <w:sz w:val="20"/>
                <w:szCs w:val="20"/>
                <w:lang w:val="it-IT"/>
              </w:rPr>
            </w:pPr>
            <w:r w:rsidRPr="002B32A1">
              <w:rPr>
                <w:sz w:val="20"/>
                <w:szCs w:val="20"/>
                <w:lang w:val="it-IT"/>
              </w:rPr>
              <w:lastRenderedPageBreak/>
              <w:t xml:space="preserve">Participarea la Conferinţă ştiinţifică internaţională: </w:t>
            </w:r>
            <w:r w:rsidRPr="002B32A1">
              <w:rPr>
                <w:i/>
                <w:sz w:val="20"/>
                <w:szCs w:val="20"/>
                <w:lang w:val="it-IT"/>
              </w:rPr>
              <w:t>Republica Moldova şi Ucraina: de la provocări spre oportunităţi</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24 mai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i/>
                <w:sz w:val="20"/>
                <w:szCs w:val="20"/>
                <w:lang w:val="it-IT"/>
              </w:rPr>
            </w:pPr>
            <w:r w:rsidRPr="002B32A1">
              <w:rPr>
                <w:sz w:val="20"/>
                <w:szCs w:val="20"/>
                <w:lang w:val="it-IT"/>
              </w:rPr>
              <w:t xml:space="preserve">Participarea la Conferinţa ştiinţifico-practică internaţională: </w:t>
            </w:r>
            <w:r w:rsidRPr="002B32A1">
              <w:rPr>
                <w:i/>
                <w:sz w:val="20"/>
                <w:szCs w:val="20"/>
                <w:lang w:val="it-IT"/>
              </w:rPr>
              <w:t>Republica Moldova în contextul implementării acordului de asociere: oportunităţi şi constrângeri interne şi</w:t>
            </w:r>
            <w:r w:rsidRPr="002B32A1">
              <w:rPr>
                <w:sz w:val="20"/>
                <w:szCs w:val="20"/>
                <w:lang w:val="it-IT"/>
              </w:rPr>
              <w:t xml:space="preserve"> </w:t>
            </w:r>
            <w:r w:rsidRPr="002B32A1">
              <w:rPr>
                <w:i/>
                <w:sz w:val="20"/>
                <w:szCs w:val="20"/>
                <w:lang w:val="it-IT"/>
              </w:rPr>
              <w:t>externe</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10 mai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ind w:left="289"/>
              <w:rPr>
                <w:i/>
                <w:sz w:val="20"/>
                <w:szCs w:val="20"/>
                <w:lang w:val="it-IT"/>
              </w:rPr>
            </w:pPr>
            <w:r w:rsidRPr="002B32A1">
              <w:rPr>
                <w:sz w:val="20"/>
                <w:szCs w:val="20"/>
                <w:lang w:val="it-IT"/>
              </w:rPr>
              <w:t xml:space="preserve">Participarea la Masa rotundă </w:t>
            </w:r>
            <w:r w:rsidRPr="002B32A1">
              <w:rPr>
                <w:i/>
                <w:sz w:val="20"/>
                <w:szCs w:val="20"/>
                <w:lang w:val="it-IT"/>
              </w:rPr>
              <w:t>Centenarul unirii Basarabiei cu România: premise, context, impact</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sz w:val="20"/>
                <w:szCs w:val="20"/>
              </w:rPr>
            </w:pPr>
            <w:r w:rsidRPr="00722CB1">
              <w:rPr>
                <w:sz w:val="20"/>
                <w:szCs w:val="20"/>
              </w:rPr>
              <w:t>15 martie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ind w:left="289"/>
              <w:rPr>
                <w:sz w:val="20"/>
                <w:szCs w:val="20"/>
                <w:lang w:val="it-IT"/>
              </w:rPr>
            </w:pPr>
            <w:r w:rsidRPr="002B32A1">
              <w:rPr>
                <w:sz w:val="20"/>
                <w:szCs w:val="20"/>
                <w:lang w:val="it-IT"/>
              </w:rPr>
              <w:t>Masa rotundă de lansare a Raportului „Drepturile Omului în regiunea transnistreană a Republicii Moldova”, perioada monitorizată: ianuarie – iulie 2018</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sz w:val="20"/>
                <w:szCs w:val="20"/>
              </w:rPr>
            </w:pPr>
            <w:r w:rsidRPr="00722CB1">
              <w:rPr>
                <w:sz w:val="20"/>
                <w:szCs w:val="20"/>
                <w:lang w:val="it-IT"/>
              </w:rPr>
              <w:t>16 august 2018</w:t>
            </w:r>
          </w:p>
        </w:tc>
      </w:tr>
      <w:tr w:rsidR="00722CB1" w:rsidRPr="00E32A3A" w:rsidTr="00754DD1">
        <w:tc>
          <w:tcPr>
            <w:tcW w:w="5925" w:type="dxa"/>
            <w:shd w:val="clear" w:color="auto" w:fill="auto"/>
          </w:tcPr>
          <w:p w:rsidR="00722CB1" w:rsidRPr="002B32A1" w:rsidRDefault="00722CB1" w:rsidP="003C6201">
            <w:pPr>
              <w:pStyle w:val="NormalWeb"/>
              <w:numPr>
                <w:ilvl w:val="0"/>
                <w:numId w:val="89"/>
              </w:numPr>
              <w:ind w:left="289"/>
              <w:rPr>
                <w:sz w:val="20"/>
                <w:szCs w:val="20"/>
                <w:lang w:val="it-IT"/>
              </w:rPr>
            </w:pPr>
            <w:r w:rsidRPr="002B32A1">
              <w:rPr>
                <w:sz w:val="20"/>
                <w:szCs w:val="20"/>
                <w:lang w:val="it-IT"/>
              </w:rPr>
              <w:t>Participarea la Masa rotundă consacrată celebrării aniversării a 75-a de la naştere a doctorului Grama Dumitru</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sz w:val="20"/>
                <w:szCs w:val="20"/>
                <w:lang w:val="fr-FR"/>
              </w:rPr>
            </w:pPr>
          </w:p>
        </w:tc>
      </w:tr>
      <w:tr w:rsidR="00722CB1" w:rsidRPr="00B97350" w:rsidTr="00754DD1">
        <w:tc>
          <w:tcPr>
            <w:tcW w:w="5925" w:type="dxa"/>
            <w:shd w:val="clear" w:color="auto" w:fill="auto"/>
          </w:tcPr>
          <w:p w:rsidR="00722CB1" w:rsidRPr="001C0A2D" w:rsidRDefault="00722CB1" w:rsidP="003C6201">
            <w:pPr>
              <w:pStyle w:val="NormalWeb"/>
              <w:numPr>
                <w:ilvl w:val="0"/>
                <w:numId w:val="89"/>
              </w:numPr>
              <w:ind w:left="289"/>
              <w:rPr>
                <w:sz w:val="20"/>
                <w:szCs w:val="20"/>
              </w:rPr>
            </w:pPr>
            <w:r w:rsidRPr="002B32A1">
              <w:rPr>
                <w:sz w:val="20"/>
                <w:szCs w:val="20"/>
                <w:lang w:val="it-IT"/>
              </w:rPr>
              <w:t>Festivitatea de totalizare a „Anului Ștefan cel Mare și Sfînt” (instituit prin Decretul Președintelui Republicii Moldova nr. 253 din 02.07.2017), Palatul Republicii,</w:t>
            </w:r>
          </w:p>
        </w:tc>
        <w:tc>
          <w:tcPr>
            <w:tcW w:w="2410" w:type="dxa"/>
            <w:shd w:val="clear" w:color="auto" w:fill="auto"/>
          </w:tcPr>
          <w:p w:rsidR="00722CB1" w:rsidRPr="00722CB1" w:rsidRDefault="006E4E37" w:rsidP="00722CB1">
            <w:pPr>
              <w:ind w:left="5"/>
              <w:jc w:val="center"/>
              <w:rPr>
                <w:sz w:val="20"/>
                <w:szCs w:val="20"/>
              </w:rPr>
            </w:pPr>
            <w:r w:rsidRPr="00722CB1">
              <w:rPr>
                <w:rStyle w:val="Robust"/>
                <w:b w:val="0"/>
                <w:bCs w:val="0"/>
                <w:sz w:val="20"/>
                <w:szCs w:val="20"/>
              </w:rPr>
              <w:t>Costachi Gheorghe</w:t>
            </w:r>
          </w:p>
        </w:tc>
        <w:tc>
          <w:tcPr>
            <w:tcW w:w="2977" w:type="dxa"/>
            <w:shd w:val="clear" w:color="auto" w:fill="auto"/>
          </w:tcPr>
          <w:p w:rsidR="00722CB1" w:rsidRPr="00722CB1" w:rsidRDefault="00722CB1" w:rsidP="00722CB1">
            <w:pPr>
              <w:ind w:left="5"/>
              <w:jc w:val="center"/>
              <w:rPr>
                <w:sz w:val="20"/>
                <w:szCs w:val="20"/>
              </w:rPr>
            </w:pPr>
            <w:r w:rsidRPr="00722CB1">
              <w:rPr>
                <w:sz w:val="20"/>
                <w:szCs w:val="20"/>
                <w:lang w:val="it-IT"/>
              </w:rPr>
              <w:t>02.12.2018</w:t>
            </w:r>
          </w:p>
        </w:tc>
      </w:tr>
      <w:tr w:rsidR="00722CB1" w:rsidRPr="006E4E37"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rPr>
            </w:pPr>
            <w:r w:rsidRPr="002B32A1">
              <w:rPr>
                <w:sz w:val="20"/>
                <w:szCs w:val="20"/>
                <w:lang w:val="it-IT"/>
              </w:rPr>
              <w:t>Conferin</w:t>
            </w:r>
            <w:r w:rsidRPr="002B32A1">
              <w:rPr>
                <w:sz w:val="20"/>
                <w:szCs w:val="20"/>
              </w:rPr>
              <w:t>ț</w:t>
            </w:r>
            <w:r w:rsidRPr="002B32A1">
              <w:rPr>
                <w:sz w:val="20"/>
                <w:szCs w:val="20"/>
                <w:lang w:val="it-IT"/>
              </w:rPr>
              <w:t>a</w:t>
            </w:r>
            <w:r w:rsidRPr="002B32A1">
              <w:rPr>
                <w:sz w:val="20"/>
                <w:szCs w:val="20"/>
              </w:rPr>
              <w:t xml:space="preserve"> </w:t>
            </w:r>
            <w:r w:rsidRPr="002B32A1">
              <w:rPr>
                <w:sz w:val="20"/>
                <w:szCs w:val="20"/>
                <w:lang w:val="it-IT"/>
              </w:rPr>
              <w:t>interna</w:t>
            </w:r>
            <w:r w:rsidRPr="002B32A1">
              <w:rPr>
                <w:sz w:val="20"/>
                <w:szCs w:val="20"/>
              </w:rPr>
              <w:t>ț</w:t>
            </w:r>
            <w:r w:rsidRPr="002B32A1">
              <w:rPr>
                <w:sz w:val="20"/>
                <w:szCs w:val="20"/>
                <w:lang w:val="it-IT"/>
              </w:rPr>
              <w:t>ional</w:t>
            </w:r>
            <w:r w:rsidRPr="002B32A1">
              <w:rPr>
                <w:sz w:val="20"/>
                <w:szCs w:val="20"/>
              </w:rPr>
              <w:t>ă ș</w:t>
            </w:r>
            <w:r w:rsidRPr="002B32A1">
              <w:rPr>
                <w:sz w:val="20"/>
                <w:szCs w:val="20"/>
                <w:lang w:val="it-IT"/>
              </w:rPr>
              <w:t>tiin</w:t>
            </w:r>
            <w:r w:rsidRPr="002B32A1">
              <w:rPr>
                <w:sz w:val="20"/>
                <w:szCs w:val="20"/>
              </w:rPr>
              <w:t>ț</w:t>
            </w:r>
            <w:r w:rsidRPr="002B32A1">
              <w:rPr>
                <w:sz w:val="20"/>
                <w:szCs w:val="20"/>
                <w:lang w:val="it-IT"/>
              </w:rPr>
              <w:t>ifico</w:t>
            </w:r>
            <w:r w:rsidRPr="002B32A1">
              <w:rPr>
                <w:sz w:val="20"/>
                <w:szCs w:val="20"/>
              </w:rPr>
              <w:t>-</w:t>
            </w:r>
            <w:r w:rsidRPr="002B32A1">
              <w:rPr>
                <w:sz w:val="20"/>
                <w:szCs w:val="20"/>
                <w:lang w:val="it-IT"/>
              </w:rPr>
              <w:t>practic</w:t>
            </w:r>
            <w:r w:rsidRPr="002B32A1">
              <w:rPr>
                <w:sz w:val="20"/>
                <w:szCs w:val="20"/>
              </w:rPr>
              <w:t>ă ”</w:t>
            </w:r>
            <w:r w:rsidRPr="002B32A1">
              <w:rPr>
                <w:sz w:val="20"/>
                <w:szCs w:val="20"/>
                <w:lang w:val="it-IT"/>
              </w:rPr>
              <w:t>Particularit</w:t>
            </w:r>
            <w:r w:rsidRPr="002B32A1">
              <w:rPr>
                <w:sz w:val="20"/>
                <w:szCs w:val="20"/>
              </w:rPr>
              <w:t>ăț</w:t>
            </w:r>
            <w:r w:rsidRPr="002B32A1">
              <w:rPr>
                <w:sz w:val="20"/>
                <w:szCs w:val="20"/>
                <w:lang w:val="it-IT"/>
              </w:rPr>
              <w:t>ile</w:t>
            </w:r>
            <w:r w:rsidRPr="002B32A1">
              <w:rPr>
                <w:sz w:val="20"/>
                <w:szCs w:val="20"/>
              </w:rPr>
              <w:t xml:space="preserve"> </w:t>
            </w:r>
            <w:r w:rsidRPr="002B32A1">
              <w:rPr>
                <w:sz w:val="20"/>
                <w:szCs w:val="20"/>
                <w:lang w:val="it-IT"/>
              </w:rPr>
              <w:t>adapt</w:t>
            </w:r>
            <w:r w:rsidRPr="002B32A1">
              <w:rPr>
                <w:sz w:val="20"/>
                <w:szCs w:val="20"/>
              </w:rPr>
              <w:t>ă</w:t>
            </w:r>
            <w:r w:rsidRPr="002B32A1">
              <w:rPr>
                <w:sz w:val="20"/>
                <w:szCs w:val="20"/>
                <w:lang w:val="it-IT"/>
              </w:rPr>
              <w:t>rii</w:t>
            </w:r>
            <w:r w:rsidRPr="002B32A1">
              <w:rPr>
                <w:sz w:val="20"/>
                <w:szCs w:val="20"/>
              </w:rPr>
              <w:t xml:space="preserve"> </w:t>
            </w:r>
            <w:r w:rsidRPr="002B32A1">
              <w:rPr>
                <w:sz w:val="20"/>
                <w:szCs w:val="20"/>
                <w:lang w:val="it-IT"/>
              </w:rPr>
              <w:t>legisla</w:t>
            </w:r>
            <w:r w:rsidRPr="002B32A1">
              <w:rPr>
                <w:sz w:val="20"/>
                <w:szCs w:val="20"/>
              </w:rPr>
              <w:t>ț</w:t>
            </w:r>
            <w:r w:rsidRPr="002B32A1">
              <w:rPr>
                <w:sz w:val="20"/>
                <w:szCs w:val="20"/>
                <w:lang w:val="it-IT"/>
              </w:rPr>
              <w:t>iei</w:t>
            </w:r>
            <w:r w:rsidRPr="002B32A1">
              <w:rPr>
                <w:sz w:val="20"/>
                <w:szCs w:val="20"/>
              </w:rPr>
              <w:t xml:space="preserve"> </w:t>
            </w:r>
            <w:r w:rsidRPr="002B32A1">
              <w:rPr>
                <w:sz w:val="20"/>
                <w:szCs w:val="20"/>
                <w:lang w:val="it-IT"/>
              </w:rPr>
              <w:t>Republicii</w:t>
            </w:r>
            <w:r w:rsidRPr="002B32A1">
              <w:rPr>
                <w:sz w:val="20"/>
                <w:szCs w:val="20"/>
              </w:rPr>
              <w:t xml:space="preserve"> </w:t>
            </w:r>
            <w:r w:rsidRPr="002B32A1">
              <w:rPr>
                <w:sz w:val="20"/>
                <w:szCs w:val="20"/>
                <w:lang w:val="it-IT"/>
              </w:rPr>
              <w:t>Moldova</w:t>
            </w:r>
            <w:r w:rsidRPr="002B32A1">
              <w:rPr>
                <w:sz w:val="20"/>
                <w:szCs w:val="20"/>
              </w:rPr>
              <w:t xml:space="preserve"> ș</w:t>
            </w:r>
            <w:r w:rsidRPr="002B32A1">
              <w:rPr>
                <w:sz w:val="20"/>
                <w:szCs w:val="20"/>
                <w:lang w:val="it-IT"/>
              </w:rPr>
              <w:t>i</w:t>
            </w:r>
            <w:r w:rsidRPr="002B32A1">
              <w:rPr>
                <w:sz w:val="20"/>
                <w:szCs w:val="20"/>
              </w:rPr>
              <w:t xml:space="preserve"> </w:t>
            </w:r>
            <w:r w:rsidRPr="002B32A1">
              <w:rPr>
                <w:sz w:val="20"/>
                <w:szCs w:val="20"/>
                <w:lang w:val="it-IT"/>
              </w:rPr>
              <w:t>Ucrainei</w:t>
            </w:r>
            <w:r w:rsidRPr="002B32A1">
              <w:rPr>
                <w:sz w:val="20"/>
                <w:szCs w:val="20"/>
              </w:rPr>
              <w:t xml:space="preserve"> </w:t>
            </w:r>
            <w:r w:rsidRPr="002B32A1">
              <w:rPr>
                <w:sz w:val="20"/>
                <w:szCs w:val="20"/>
                <w:lang w:val="it-IT"/>
              </w:rPr>
              <w:t>la</w:t>
            </w:r>
            <w:r w:rsidRPr="002B32A1">
              <w:rPr>
                <w:sz w:val="20"/>
                <w:szCs w:val="20"/>
              </w:rPr>
              <w:t xml:space="preserve"> </w:t>
            </w:r>
            <w:r w:rsidRPr="002B32A1">
              <w:rPr>
                <w:sz w:val="20"/>
                <w:szCs w:val="20"/>
                <w:lang w:val="it-IT"/>
              </w:rPr>
              <w:t>legisla</w:t>
            </w:r>
            <w:r w:rsidRPr="002B32A1">
              <w:rPr>
                <w:sz w:val="20"/>
                <w:szCs w:val="20"/>
              </w:rPr>
              <w:t>ț</w:t>
            </w:r>
            <w:r w:rsidRPr="002B32A1">
              <w:rPr>
                <w:sz w:val="20"/>
                <w:szCs w:val="20"/>
                <w:lang w:val="it-IT"/>
              </w:rPr>
              <w:t>ia</w:t>
            </w:r>
            <w:r w:rsidRPr="002B32A1">
              <w:rPr>
                <w:sz w:val="20"/>
                <w:szCs w:val="20"/>
              </w:rPr>
              <w:t xml:space="preserve"> </w:t>
            </w:r>
            <w:r w:rsidRPr="002B32A1">
              <w:rPr>
                <w:sz w:val="20"/>
                <w:szCs w:val="20"/>
                <w:lang w:val="it-IT"/>
              </w:rPr>
              <w:t>Uniunii</w:t>
            </w:r>
            <w:r w:rsidRPr="002B32A1">
              <w:rPr>
                <w:sz w:val="20"/>
                <w:szCs w:val="20"/>
              </w:rPr>
              <w:t xml:space="preserve"> </w:t>
            </w:r>
            <w:r w:rsidRPr="002B32A1">
              <w:rPr>
                <w:sz w:val="20"/>
                <w:szCs w:val="20"/>
                <w:lang w:val="it-IT"/>
              </w:rPr>
              <w:t>Europene</w:t>
            </w:r>
            <w:r w:rsidRPr="002B32A1">
              <w:rPr>
                <w:sz w:val="20"/>
                <w:szCs w:val="20"/>
              </w:rPr>
              <w:t xml:space="preserve">”  </w:t>
            </w:r>
            <w:r w:rsidRPr="002B32A1">
              <w:rPr>
                <w:sz w:val="20"/>
                <w:szCs w:val="20"/>
                <w:lang w:val="it-IT"/>
              </w:rPr>
              <w:t>Chi</w:t>
            </w:r>
            <w:r w:rsidRPr="002B32A1">
              <w:rPr>
                <w:sz w:val="20"/>
                <w:szCs w:val="20"/>
              </w:rPr>
              <w:t>ș</w:t>
            </w:r>
            <w:r w:rsidRPr="002B32A1">
              <w:rPr>
                <w:sz w:val="20"/>
                <w:szCs w:val="20"/>
                <w:lang w:val="it-IT"/>
              </w:rPr>
              <w:t>in</w:t>
            </w:r>
            <w:r w:rsidRPr="002B32A1">
              <w:rPr>
                <w:sz w:val="20"/>
                <w:szCs w:val="20"/>
              </w:rPr>
              <w:t>ă</w:t>
            </w:r>
            <w:r w:rsidRPr="002B32A1">
              <w:rPr>
                <w:sz w:val="20"/>
                <w:szCs w:val="20"/>
                <w:lang w:val="it-IT"/>
              </w:rPr>
              <w:t>u</w:t>
            </w:r>
            <w:r w:rsidRPr="002B32A1">
              <w:rPr>
                <w:sz w:val="20"/>
                <w:szCs w:val="20"/>
              </w:rPr>
              <w:t xml:space="preserve">, 23-24 </w:t>
            </w:r>
            <w:r w:rsidRPr="002B32A1">
              <w:rPr>
                <w:sz w:val="20"/>
                <w:szCs w:val="20"/>
                <w:lang w:val="it-IT"/>
              </w:rPr>
              <w:t>martie</w:t>
            </w:r>
            <w:r w:rsidRPr="002B32A1">
              <w:rPr>
                <w:sz w:val="20"/>
                <w:szCs w:val="20"/>
              </w:rPr>
              <w:t xml:space="preserv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Țarălungă Victoria</w:t>
            </w:r>
          </w:p>
        </w:tc>
        <w:tc>
          <w:tcPr>
            <w:tcW w:w="2977" w:type="dxa"/>
            <w:shd w:val="clear" w:color="auto" w:fill="auto"/>
          </w:tcPr>
          <w:p w:rsidR="00722CB1" w:rsidRPr="00722CB1" w:rsidRDefault="00722CB1" w:rsidP="00722CB1">
            <w:pPr>
              <w:pStyle w:val="NormalWeb"/>
              <w:spacing w:before="0" w:beforeAutospacing="0" w:after="0" w:afterAutospacing="0"/>
              <w:ind w:left="5"/>
              <w:jc w:val="center"/>
              <w:rPr>
                <w:sz w:val="20"/>
                <w:szCs w:val="20"/>
                <w:lang w:val="it-IT"/>
              </w:rPr>
            </w:pPr>
            <w:r w:rsidRPr="00722CB1">
              <w:rPr>
                <w:sz w:val="20"/>
                <w:szCs w:val="20"/>
                <w:lang w:val="it-IT"/>
              </w:rPr>
              <w:t>Unele reflecții privind conceptul de “criminalitate informatică”.</w:t>
            </w:r>
          </w:p>
        </w:tc>
      </w:tr>
      <w:tr w:rsidR="00722CB1" w:rsidRPr="0038049D"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rStyle w:val="Robust"/>
                <w:sz w:val="20"/>
                <w:szCs w:val="20"/>
                <w:lang w:val="it-IT"/>
              </w:rPr>
            </w:pPr>
            <w:r w:rsidRPr="002B32A1">
              <w:rPr>
                <w:sz w:val="20"/>
                <w:szCs w:val="20"/>
                <w:lang w:val="it-IT"/>
              </w:rPr>
              <w:t>Conferința științifică internațională ”Promovarea valorilor sociale în contextul integrării Europene”, Chișinău, USEM, 04 mai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Țarălungă Victoria</w:t>
            </w:r>
          </w:p>
        </w:tc>
        <w:tc>
          <w:tcPr>
            <w:tcW w:w="2977" w:type="dxa"/>
            <w:shd w:val="clear" w:color="auto" w:fill="auto"/>
          </w:tcPr>
          <w:p w:rsidR="00722CB1" w:rsidRPr="00722CB1" w:rsidRDefault="00722CB1" w:rsidP="00722CB1">
            <w:pPr>
              <w:pStyle w:val="NormalWeb"/>
              <w:spacing w:before="0" w:beforeAutospacing="0" w:after="0" w:afterAutospacing="0"/>
              <w:ind w:left="5"/>
              <w:jc w:val="center"/>
              <w:rPr>
                <w:sz w:val="20"/>
                <w:szCs w:val="20"/>
                <w:lang w:val="it-IT"/>
              </w:rPr>
            </w:pPr>
            <w:r w:rsidRPr="00722CB1">
              <w:rPr>
                <w:sz w:val="20"/>
                <w:szCs w:val="20"/>
                <w:lang w:val="it-IT"/>
              </w:rPr>
              <w:t>Cooperarea în cadrul Spațiului Shengen: realizări, perspective, implicații pentru Republica Moldova.</w:t>
            </w:r>
          </w:p>
        </w:tc>
      </w:tr>
      <w:tr w:rsidR="00722CB1" w:rsidRPr="0038049D"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rStyle w:val="Robust"/>
                <w:sz w:val="20"/>
                <w:szCs w:val="20"/>
                <w:lang w:val="it-IT"/>
              </w:rPr>
            </w:pPr>
            <w:r w:rsidRPr="002B32A1">
              <w:rPr>
                <w:sz w:val="20"/>
                <w:szCs w:val="20"/>
                <w:lang w:val="it-IT"/>
              </w:rPr>
              <w:t>Conferința științifică Colloquia Professorum cu genericul ”Tradiție și inovare în cercetarea științifică” Ediția a VIII-a.Bălți, USARB, 12 octombrie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Țarălungă Victoria</w:t>
            </w:r>
          </w:p>
        </w:tc>
        <w:tc>
          <w:tcPr>
            <w:tcW w:w="2977" w:type="dxa"/>
            <w:shd w:val="clear" w:color="auto" w:fill="auto"/>
          </w:tcPr>
          <w:p w:rsidR="00722CB1" w:rsidRPr="00722CB1" w:rsidRDefault="00722CB1" w:rsidP="00722CB1">
            <w:pPr>
              <w:pStyle w:val="NormalWeb"/>
              <w:spacing w:before="0" w:beforeAutospacing="0" w:after="0" w:afterAutospacing="0"/>
              <w:ind w:left="5"/>
              <w:jc w:val="center"/>
              <w:rPr>
                <w:sz w:val="20"/>
                <w:szCs w:val="20"/>
                <w:lang w:val="it-IT"/>
              </w:rPr>
            </w:pPr>
            <w:r w:rsidRPr="00722CB1">
              <w:rPr>
                <w:sz w:val="20"/>
                <w:szCs w:val="20"/>
                <w:lang w:val="it-IT"/>
              </w:rPr>
              <w:t>Unele dificultăți în materia asistenței juridico-penale internaționale: abordare teoretico-normativă.</w:t>
            </w:r>
          </w:p>
        </w:tc>
      </w:tr>
      <w:tr w:rsidR="00722CB1" w:rsidRPr="006E4E37"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rStyle w:val="Robust"/>
                <w:sz w:val="20"/>
                <w:szCs w:val="20"/>
                <w:lang w:val="it-IT"/>
              </w:rPr>
            </w:pPr>
            <w:r w:rsidRPr="002B32A1">
              <w:rPr>
                <w:sz w:val="20"/>
                <w:szCs w:val="20"/>
                <w:lang w:val="it-IT"/>
              </w:rPr>
              <w:t>Conferința internațională științifico-practică ”Jurisprudența – componenta de bază a proceselor de integrare și a comportamentului legal modern”.Chișinău, 02-03 noiembrie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Țarălungă Victoria</w:t>
            </w:r>
          </w:p>
        </w:tc>
        <w:tc>
          <w:tcPr>
            <w:tcW w:w="2977" w:type="dxa"/>
            <w:shd w:val="clear" w:color="auto" w:fill="auto"/>
          </w:tcPr>
          <w:p w:rsidR="00722CB1" w:rsidRPr="00722CB1" w:rsidRDefault="00722CB1" w:rsidP="00722CB1">
            <w:pPr>
              <w:pStyle w:val="NormalWeb"/>
              <w:spacing w:before="0" w:beforeAutospacing="0" w:after="0" w:afterAutospacing="0"/>
              <w:ind w:left="5"/>
              <w:jc w:val="center"/>
              <w:rPr>
                <w:sz w:val="20"/>
                <w:szCs w:val="20"/>
                <w:lang w:val="ro-RO"/>
              </w:rPr>
            </w:pPr>
            <w:r w:rsidRPr="00722CB1">
              <w:rPr>
                <w:sz w:val="20"/>
                <w:szCs w:val="20"/>
                <w:lang w:val="it-IT"/>
              </w:rPr>
              <w:t>Unele considerații cu privire la particularitățile criminalului în Republica Moldova</w:t>
            </w:r>
          </w:p>
        </w:tc>
      </w:tr>
      <w:tr w:rsidR="00722CB1" w:rsidRPr="0038049D"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rStyle w:val="Robust"/>
                <w:sz w:val="20"/>
                <w:szCs w:val="20"/>
                <w:lang w:val="en-US"/>
              </w:rPr>
            </w:pPr>
            <w:r w:rsidRPr="002B32A1">
              <w:rPr>
                <w:sz w:val="20"/>
                <w:szCs w:val="20"/>
                <w:lang w:val="it-IT"/>
              </w:rPr>
              <w:t xml:space="preserve">Conferința științifico-practică dedicată aniversării a 70 de ani de la adoptarea Declarației Universale a Drepturilor Omului cu genericul ”Asigurarea egalității, echității și demnității umane – obiectiv primordial în material drepturilor omului”. </w:t>
            </w:r>
            <w:r w:rsidRPr="002B32A1">
              <w:rPr>
                <w:sz w:val="20"/>
                <w:szCs w:val="20"/>
                <w:lang w:val="en-US"/>
              </w:rPr>
              <w:t>Bălți, USARB, 10 decembrie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Țarălungă Victoria</w:t>
            </w:r>
          </w:p>
        </w:tc>
        <w:tc>
          <w:tcPr>
            <w:tcW w:w="2977" w:type="dxa"/>
            <w:shd w:val="clear" w:color="auto" w:fill="auto"/>
          </w:tcPr>
          <w:p w:rsidR="00722CB1" w:rsidRPr="00722CB1" w:rsidRDefault="00722CB1" w:rsidP="00722CB1">
            <w:pPr>
              <w:pStyle w:val="Frspaiere"/>
              <w:ind w:left="5"/>
              <w:jc w:val="center"/>
              <w:rPr>
                <w:rFonts w:ascii="Times New Roman" w:hAnsi="Times New Roman" w:cs="Times New Roman"/>
                <w:sz w:val="20"/>
                <w:szCs w:val="20"/>
                <w:lang w:val="it-IT"/>
              </w:rPr>
            </w:pPr>
            <w:r w:rsidRPr="00722CB1">
              <w:rPr>
                <w:rFonts w:ascii="Times New Roman" w:hAnsi="Times New Roman" w:cs="Times New Roman"/>
                <w:sz w:val="20"/>
                <w:szCs w:val="20"/>
                <w:lang w:val="it-IT"/>
              </w:rPr>
              <w:t>Prevenirea și combaterea violenței contra femeii – obiectiv primordial în materia drepturilor omului</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rStyle w:val="Robust"/>
                <w:sz w:val="20"/>
                <w:szCs w:val="20"/>
                <w:lang w:val="it-IT"/>
              </w:rPr>
            </w:pPr>
            <w:r w:rsidRPr="002B32A1">
              <w:rPr>
                <w:sz w:val="20"/>
                <w:szCs w:val="20"/>
                <w:shd w:val="clear" w:color="auto" w:fill="FFFFFF"/>
                <w:lang w:val="it-IT"/>
              </w:rPr>
              <w:t xml:space="preserve">Conferința internațională </w:t>
            </w:r>
            <w:r w:rsidRPr="002B32A1">
              <w:rPr>
                <w:sz w:val="20"/>
                <w:szCs w:val="20"/>
                <w:lang w:val="ro-RO"/>
              </w:rPr>
              <w:t>„</w:t>
            </w:r>
            <w:r w:rsidRPr="002B32A1">
              <w:rPr>
                <w:i/>
                <w:sz w:val="20"/>
                <w:szCs w:val="20"/>
                <w:lang w:val="ro-RO"/>
              </w:rPr>
              <w:t>Promovarea valorilor sociale în contextul integrării Europene</w:t>
            </w:r>
            <w:r w:rsidRPr="002B32A1">
              <w:rPr>
                <w:sz w:val="20"/>
                <w:szCs w:val="20"/>
                <w:lang w:val="ro-RO"/>
              </w:rPr>
              <w:t xml:space="preserve">”, Chişinău, 4 mai 2018 </w:t>
            </w:r>
            <w:r w:rsidRPr="002B32A1">
              <w:rPr>
                <w:sz w:val="20"/>
                <w:szCs w:val="20"/>
                <w:shd w:val="clear" w:color="auto" w:fill="FFFFFF"/>
                <w:lang w:val="it-IT"/>
              </w:rPr>
              <w:t>Organizatori: Universitatea de studii europene din Moldova; Universitatea “Danubis”, Galaţi</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Osoianu Tudor</w:t>
            </w:r>
          </w:p>
        </w:tc>
        <w:tc>
          <w:tcPr>
            <w:tcW w:w="2977" w:type="dxa"/>
            <w:shd w:val="clear" w:color="auto" w:fill="auto"/>
          </w:tcPr>
          <w:p w:rsidR="00722CB1" w:rsidRPr="00722CB1" w:rsidRDefault="00722CB1" w:rsidP="00722CB1">
            <w:pPr>
              <w:pStyle w:val="Frspaiere"/>
              <w:ind w:left="5"/>
              <w:jc w:val="center"/>
              <w:rPr>
                <w:rFonts w:ascii="Times New Roman" w:hAnsi="Times New Roman" w:cs="Times New Roman"/>
                <w:sz w:val="20"/>
                <w:szCs w:val="20"/>
                <w:lang w:val="fr-FR"/>
              </w:rPr>
            </w:pPr>
            <w:r w:rsidRPr="00722CB1">
              <w:rPr>
                <w:rFonts w:ascii="Times New Roman" w:hAnsi="Times New Roman" w:cs="Times New Roman"/>
                <w:sz w:val="20"/>
                <w:szCs w:val="20"/>
              </w:rPr>
              <w:t>04 mai 2018</w:t>
            </w:r>
          </w:p>
        </w:tc>
      </w:tr>
      <w:tr w:rsidR="00722CB1" w:rsidRPr="000C1012"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rPr>
            </w:pPr>
            <w:r w:rsidRPr="002B32A1">
              <w:rPr>
                <w:sz w:val="20"/>
                <w:szCs w:val="20"/>
                <w:lang w:val="it-IT"/>
              </w:rPr>
              <w:t>Conferin</w:t>
            </w:r>
            <w:r w:rsidRPr="002B32A1">
              <w:rPr>
                <w:sz w:val="20"/>
                <w:szCs w:val="20"/>
              </w:rPr>
              <w:t>ţ</w:t>
            </w:r>
            <w:r w:rsidRPr="002B32A1">
              <w:rPr>
                <w:sz w:val="20"/>
                <w:szCs w:val="20"/>
                <w:lang w:val="it-IT"/>
              </w:rPr>
              <w:t>a</w:t>
            </w:r>
            <w:r w:rsidRPr="002B32A1">
              <w:rPr>
                <w:sz w:val="20"/>
                <w:szCs w:val="20"/>
              </w:rPr>
              <w:t xml:space="preserve"> </w:t>
            </w:r>
            <w:r w:rsidRPr="002B32A1">
              <w:rPr>
                <w:sz w:val="20"/>
                <w:szCs w:val="20"/>
                <w:lang w:val="it-IT"/>
              </w:rPr>
              <w:t>interna</w:t>
            </w:r>
            <w:r w:rsidRPr="002B32A1">
              <w:rPr>
                <w:sz w:val="20"/>
                <w:szCs w:val="20"/>
              </w:rPr>
              <w:t>ţ</w:t>
            </w:r>
            <w:r w:rsidRPr="002B32A1">
              <w:rPr>
                <w:sz w:val="20"/>
                <w:szCs w:val="20"/>
                <w:lang w:val="it-IT"/>
              </w:rPr>
              <w:t>ional</w:t>
            </w:r>
            <w:r w:rsidRPr="002B32A1">
              <w:rPr>
                <w:sz w:val="20"/>
                <w:szCs w:val="20"/>
              </w:rPr>
              <w:t>ă ş</w:t>
            </w:r>
            <w:r w:rsidRPr="002B32A1">
              <w:rPr>
                <w:sz w:val="20"/>
                <w:szCs w:val="20"/>
                <w:lang w:val="it-IT"/>
              </w:rPr>
              <w:t>tiin</w:t>
            </w:r>
            <w:r w:rsidRPr="002B32A1">
              <w:rPr>
                <w:sz w:val="20"/>
                <w:szCs w:val="20"/>
              </w:rPr>
              <w:t>ţ</w:t>
            </w:r>
            <w:r w:rsidRPr="002B32A1">
              <w:rPr>
                <w:sz w:val="20"/>
                <w:szCs w:val="20"/>
                <w:lang w:val="it-IT"/>
              </w:rPr>
              <w:t>ifico</w:t>
            </w:r>
            <w:r w:rsidRPr="002B32A1">
              <w:rPr>
                <w:sz w:val="20"/>
                <w:szCs w:val="20"/>
              </w:rPr>
              <w:t>-</w:t>
            </w:r>
            <w:r w:rsidRPr="002B32A1">
              <w:rPr>
                <w:sz w:val="20"/>
                <w:szCs w:val="20"/>
                <w:lang w:val="it-IT"/>
              </w:rPr>
              <w:t>practic</w:t>
            </w:r>
            <w:r w:rsidRPr="002B32A1">
              <w:rPr>
                <w:sz w:val="20"/>
                <w:szCs w:val="20"/>
              </w:rPr>
              <w:t xml:space="preserve">ă </w:t>
            </w:r>
            <w:r w:rsidRPr="002B32A1">
              <w:rPr>
                <w:i/>
                <w:sz w:val="20"/>
                <w:szCs w:val="20"/>
                <w:lang w:val="ro-RO"/>
              </w:rPr>
              <w:t>S</w:t>
            </w:r>
            <w:r w:rsidRPr="002B32A1">
              <w:rPr>
                <w:i/>
                <w:sz w:val="20"/>
                <w:szCs w:val="20"/>
                <w:lang w:val="it-IT"/>
              </w:rPr>
              <w:t>tatul</w:t>
            </w:r>
            <w:r w:rsidRPr="002B32A1">
              <w:rPr>
                <w:i/>
                <w:sz w:val="20"/>
                <w:szCs w:val="20"/>
              </w:rPr>
              <w:t xml:space="preserve">, </w:t>
            </w:r>
            <w:r w:rsidRPr="002B32A1">
              <w:rPr>
                <w:i/>
                <w:sz w:val="20"/>
                <w:szCs w:val="20"/>
                <w:lang w:val="it-IT"/>
              </w:rPr>
              <w:t>securitatea</w:t>
            </w:r>
            <w:r w:rsidRPr="002B32A1">
              <w:rPr>
                <w:i/>
                <w:sz w:val="20"/>
                <w:szCs w:val="20"/>
              </w:rPr>
              <w:t xml:space="preserve"> ş</w:t>
            </w:r>
            <w:r w:rsidRPr="002B32A1">
              <w:rPr>
                <w:i/>
                <w:sz w:val="20"/>
                <w:szCs w:val="20"/>
                <w:lang w:val="it-IT"/>
              </w:rPr>
              <w:t>i</w:t>
            </w:r>
            <w:r w:rsidRPr="002B32A1">
              <w:rPr>
                <w:i/>
                <w:sz w:val="20"/>
                <w:szCs w:val="20"/>
              </w:rPr>
              <w:t xml:space="preserve"> </w:t>
            </w:r>
            <w:r w:rsidRPr="002B32A1">
              <w:rPr>
                <w:i/>
                <w:sz w:val="20"/>
                <w:szCs w:val="20"/>
                <w:lang w:val="it-IT"/>
              </w:rPr>
              <w:t>drepturile</w:t>
            </w:r>
            <w:r w:rsidRPr="002B32A1">
              <w:rPr>
                <w:i/>
                <w:sz w:val="20"/>
                <w:szCs w:val="20"/>
              </w:rPr>
              <w:t xml:space="preserve"> </w:t>
            </w:r>
            <w:r w:rsidRPr="002B32A1">
              <w:rPr>
                <w:i/>
                <w:sz w:val="20"/>
                <w:szCs w:val="20"/>
                <w:lang w:val="it-IT"/>
              </w:rPr>
              <w:t>omului</w:t>
            </w:r>
            <w:r w:rsidRPr="002B32A1">
              <w:rPr>
                <w:i/>
                <w:sz w:val="20"/>
                <w:szCs w:val="20"/>
              </w:rPr>
              <w:t xml:space="preserve"> î</w:t>
            </w:r>
            <w:r w:rsidRPr="002B32A1">
              <w:rPr>
                <w:i/>
                <w:sz w:val="20"/>
                <w:szCs w:val="20"/>
                <w:lang w:val="it-IT"/>
              </w:rPr>
              <w:t>n</w:t>
            </w:r>
            <w:r w:rsidRPr="002B32A1">
              <w:rPr>
                <w:i/>
                <w:sz w:val="20"/>
                <w:szCs w:val="20"/>
              </w:rPr>
              <w:t xml:space="preserve"> </w:t>
            </w:r>
            <w:r w:rsidRPr="002B32A1">
              <w:rPr>
                <w:i/>
                <w:sz w:val="20"/>
                <w:szCs w:val="20"/>
                <w:lang w:val="it-IT"/>
              </w:rPr>
              <w:t>condi</w:t>
            </w:r>
            <w:r w:rsidRPr="002B32A1">
              <w:rPr>
                <w:i/>
                <w:sz w:val="20"/>
                <w:szCs w:val="20"/>
              </w:rPr>
              <w:t>ţ</w:t>
            </w:r>
            <w:r w:rsidRPr="002B32A1">
              <w:rPr>
                <w:i/>
                <w:sz w:val="20"/>
                <w:szCs w:val="20"/>
                <w:lang w:val="it-IT"/>
              </w:rPr>
              <w:t>iile</w:t>
            </w:r>
            <w:r w:rsidRPr="002B32A1">
              <w:rPr>
                <w:i/>
                <w:sz w:val="20"/>
                <w:szCs w:val="20"/>
              </w:rPr>
              <w:t xml:space="preserve"> </w:t>
            </w:r>
            <w:r w:rsidRPr="002B32A1">
              <w:rPr>
                <w:i/>
                <w:sz w:val="20"/>
                <w:szCs w:val="20"/>
                <w:lang w:val="it-IT"/>
              </w:rPr>
              <w:t>societ</w:t>
            </w:r>
            <w:r w:rsidRPr="002B32A1">
              <w:rPr>
                <w:i/>
                <w:sz w:val="20"/>
                <w:szCs w:val="20"/>
              </w:rPr>
              <w:t>ăţ</w:t>
            </w:r>
            <w:r w:rsidRPr="002B32A1">
              <w:rPr>
                <w:i/>
                <w:sz w:val="20"/>
                <w:szCs w:val="20"/>
                <w:lang w:val="it-IT"/>
              </w:rPr>
              <w:t>ii</w:t>
            </w:r>
            <w:r w:rsidRPr="002B32A1">
              <w:rPr>
                <w:i/>
                <w:sz w:val="20"/>
                <w:szCs w:val="20"/>
              </w:rPr>
              <w:t xml:space="preserve"> </w:t>
            </w:r>
            <w:r w:rsidRPr="002B32A1">
              <w:rPr>
                <w:i/>
                <w:sz w:val="20"/>
                <w:szCs w:val="20"/>
                <w:lang w:val="it-IT"/>
              </w:rPr>
              <w:t>informa</w:t>
            </w:r>
            <w:r w:rsidRPr="002B32A1">
              <w:rPr>
                <w:i/>
                <w:sz w:val="20"/>
                <w:szCs w:val="20"/>
              </w:rPr>
              <w:t>ţ</w:t>
            </w:r>
            <w:r w:rsidRPr="002B32A1">
              <w:rPr>
                <w:i/>
                <w:sz w:val="20"/>
                <w:szCs w:val="20"/>
                <w:lang w:val="it-IT"/>
              </w:rPr>
              <w:t>ionale</w:t>
            </w:r>
            <w:r w:rsidRPr="002B32A1">
              <w:rPr>
                <w:sz w:val="20"/>
                <w:szCs w:val="20"/>
              </w:rPr>
              <w:t xml:space="preserve"> î</w:t>
            </w:r>
            <w:r w:rsidRPr="002B32A1">
              <w:rPr>
                <w:sz w:val="20"/>
                <w:szCs w:val="20"/>
                <w:lang w:val="it-IT"/>
              </w:rPr>
              <w:t>n</w:t>
            </w:r>
            <w:r w:rsidRPr="002B32A1">
              <w:rPr>
                <w:sz w:val="20"/>
                <w:szCs w:val="20"/>
              </w:rPr>
              <w:t xml:space="preserve"> </w:t>
            </w:r>
            <w:r w:rsidRPr="002B32A1">
              <w:rPr>
                <w:sz w:val="20"/>
                <w:szCs w:val="20"/>
                <w:lang w:val="it-IT"/>
              </w:rPr>
              <w:t>contextul</w:t>
            </w:r>
            <w:r w:rsidRPr="002B32A1">
              <w:rPr>
                <w:sz w:val="20"/>
                <w:szCs w:val="20"/>
              </w:rPr>
              <w:t xml:space="preserve"> </w:t>
            </w:r>
            <w:r w:rsidRPr="002B32A1">
              <w:rPr>
                <w:sz w:val="20"/>
                <w:szCs w:val="20"/>
                <w:lang w:val="it-IT"/>
              </w:rPr>
              <w:t>anivers</w:t>
            </w:r>
            <w:r w:rsidRPr="002B32A1">
              <w:rPr>
                <w:sz w:val="20"/>
                <w:szCs w:val="20"/>
              </w:rPr>
              <w:t>ă</w:t>
            </w:r>
            <w:r w:rsidRPr="002B32A1">
              <w:rPr>
                <w:sz w:val="20"/>
                <w:szCs w:val="20"/>
                <w:lang w:val="it-IT"/>
              </w:rPr>
              <w:t>rii</w:t>
            </w:r>
            <w:r w:rsidRPr="002B32A1">
              <w:rPr>
                <w:sz w:val="20"/>
                <w:szCs w:val="20"/>
              </w:rPr>
              <w:t xml:space="preserve"> </w:t>
            </w:r>
            <w:r w:rsidRPr="002B32A1">
              <w:rPr>
                <w:sz w:val="20"/>
                <w:szCs w:val="20"/>
                <w:lang w:val="it-IT"/>
              </w:rPr>
              <w:t>a</w:t>
            </w:r>
            <w:r w:rsidRPr="002B32A1">
              <w:rPr>
                <w:sz w:val="20"/>
                <w:szCs w:val="20"/>
              </w:rPr>
              <w:t xml:space="preserve"> 70-</w:t>
            </w:r>
            <w:r w:rsidRPr="002B32A1">
              <w:rPr>
                <w:sz w:val="20"/>
                <w:szCs w:val="20"/>
                <w:lang w:val="it-IT"/>
              </w:rPr>
              <w:t>a</w:t>
            </w:r>
            <w:r w:rsidRPr="002B32A1">
              <w:rPr>
                <w:sz w:val="20"/>
                <w:szCs w:val="20"/>
              </w:rPr>
              <w:t xml:space="preserve"> </w:t>
            </w:r>
            <w:r w:rsidRPr="002B32A1">
              <w:rPr>
                <w:sz w:val="20"/>
                <w:szCs w:val="20"/>
                <w:lang w:val="it-IT"/>
              </w:rPr>
              <w:t>a</w:t>
            </w:r>
            <w:r w:rsidRPr="002B32A1">
              <w:rPr>
                <w:sz w:val="20"/>
                <w:szCs w:val="20"/>
              </w:rPr>
              <w:t xml:space="preserve"> </w:t>
            </w:r>
            <w:r w:rsidRPr="002B32A1">
              <w:rPr>
                <w:sz w:val="20"/>
                <w:szCs w:val="20"/>
                <w:lang w:val="it-IT"/>
              </w:rPr>
              <w:t>Declara</w:t>
            </w:r>
            <w:r w:rsidRPr="002B32A1">
              <w:rPr>
                <w:sz w:val="20"/>
                <w:szCs w:val="20"/>
              </w:rPr>
              <w:t>ţ</w:t>
            </w:r>
            <w:r w:rsidRPr="002B32A1">
              <w:rPr>
                <w:sz w:val="20"/>
                <w:szCs w:val="20"/>
                <w:lang w:val="it-IT"/>
              </w:rPr>
              <w:t>iei</w:t>
            </w:r>
            <w:r w:rsidRPr="002B32A1">
              <w:rPr>
                <w:sz w:val="20"/>
                <w:szCs w:val="20"/>
              </w:rPr>
              <w:t xml:space="preserve"> </w:t>
            </w:r>
            <w:r w:rsidRPr="002B32A1">
              <w:rPr>
                <w:sz w:val="20"/>
                <w:szCs w:val="20"/>
                <w:lang w:val="it-IT"/>
              </w:rPr>
              <w:t>Universale</w:t>
            </w:r>
            <w:r w:rsidRPr="002B32A1">
              <w:rPr>
                <w:sz w:val="20"/>
                <w:szCs w:val="20"/>
              </w:rPr>
              <w:t xml:space="preserve"> </w:t>
            </w:r>
            <w:r w:rsidRPr="002B32A1">
              <w:rPr>
                <w:sz w:val="20"/>
                <w:szCs w:val="20"/>
                <w:lang w:val="it-IT"/>
              </w:rPr>
              <w:t>a</w:t>
            </w:r>
            <w:r w:rsidRPr="002B32A1">
              <w:rPr>
                <w:sz w:val="20"/>
                <w:szCs w:val="20"/>
              </w:rPr>
              <w:t xml:space="preserve"> </w:t>
            </w:r>
            <w:r w:rsidRPr="002B32A1">
              <w:rPr>
                <w:sz w:val="20"/>
                <w:szCs w:val="20"/>
                <w:lang w:val="it-IT"/>
              </w:rPr>
              <w:t>Drepturilor</w:t>
            </w:r>
            <w:r w:rsidRPr="002B32A1">
              <w:rPr>
                <w:sz w:val="20"/>
                <w:szCs w:val="20"/>
              </w:rPr>
              <w:t xml:space="preserve"> </w:t>
            </w:r>
            <w:r w:rsidRPr="002B32A1">
              <w:rPr>
                <w:sz w:val="20"/>
                <w:szCs w:val="20"/>
                <w:lang w:val="it-IT"/>
              </w:rPr>
              <w:t>Omului</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Osoianu Tudor</w:t>
            </w:r>
          </w:p>
        </w:tc>
        <w:tc>
          <w:tcPr>
            <w:tcW w:w="2977" w:type="dxa"/>
            <w:shd w:val="clear" w:color="auto" w:fill="auto"/>
          </w:tcPr>
          <w:p w:rsidR="00722CB1" w:rsidRPr="00722CB1" w:rsidRDefault="00722CB1" w:rsidP="00722CB1">
            <w:pPr>
              <w:pStyle w:val="Frspaiere"/>
              <w:ind w:left="5"/>
              <w:jc w:val="center"/>
              <w:rPr>
                <w:rFonts w:ascii="Times New Roman" w:hAnsi="Times New Roman" w:cs="Times New Roman"/>
                <w:sz w:val="20"/>
                <w:szCs w:val="20"/>
              </w:rPr>
            </w:pPr>
            <w:r w:rsidRPr="00722CB1">
              <w:rPr>
                <w:rFonts w:ascii="Times New Roman" w:hAnsi="Times New Roman" w:cs="Times New Roman"/>
                <w:sz w:val="20"/>
                <w:szCs w:val="20"/>
              </w:rPr>
              <w:t>1312.2018</w:t>
            </w:r>
          </w:p>
        </w:tc>
      </w:tr>
      <w:tr w:rsidR="00722CB1" w:rsidRPr="00BA0DE8" w:rsidTr="00754DD1">
        <w:trPr>
          <w:trHeight w:val="127"/>
        </w:trPr>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lang w:val="it-IT"/>
              </w:rPr>
            </w:pPr>
            <w:r w:rsidRPr="002B32A1">
              <w:rPr>
                <w:sz w:val="20"/>
                <w:szCs w:val="20"/>
              </w:rPr>
              <w:t xml:space="preserve">Participarea la </w:t>
            </w:r>
            <w:r w:rsidRPr="002B32A1">
              <w:rPr>
                <w:sz w:val="20"/>
                <w:szCs w:val="20"/>
                <w:lang w:val="it-IT"/>
              </w:rPr>
              <w:t xml:space="preserve">Masa rotundă: </w:t>
            </w:r>
            <w:r w:rsidRPr="002B32A1">
              <w:rPr>
                <w:i/>
                <w:sz w:val="20"/>
                <w:szCs w:val="20"/>
                <w:lang w:val="it-IT"/>
              </w:rPr>
              <w:t>Comunicarea strategică în domeniul securităţii şi apărării: necesităţi şi perspective</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Chiper Natalia</w:t>
            </w:r>
          </w:p>
        </w:tc>
        <w:tc>
          <w:tcPr>
            <w:tcW w:w="2977" w:type="dxa"/>
            <w:shd w:val="clear" w:color="auto" w:fill="auto"/>
          </w:tcPr>
          <w:p w:rsidR="00722CB1" w:rsidRPr="00722CB1" w:rsidRDefault="00722CB1" w:rsidP="00722CB1">
            <w:pPr>
              <w:ind w:left="5"/>
              <w:jc w:val="center"/>
              <w:rPr>
                <w:sz w:val="20"/>
                <w:szCs w:val="20"/>
              </w:rPr>
            </w:pPr>
            <w:r w:rsidRPr="00722CB1">
              <w:rPr>
                <w:sz w:val="20"/>
                <w:szCs w:val="20"/>
                <w:lang w:val="en-US"/>
              </w:rPr>
              <w:t>15 noiembrie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i/>
                <w:sz w:val="20"/>
                <w:szCs w:val="20"/>
                <w:lang w:val="it-IT"/>
              </w:rPr>
            </w:pPr>
            <w:r w:rsidRPr="002B32A1">
              <w:rPr>
                <w:sz w:val="20"/>
                <w:szCs w:val="20"/>
                <w:lang w:val="fr-FR"/>
              </w:rPr>
              <w:t xml:space="preserve">Participarea la evenimentul consacrat </w:t>
            </w:r>
            <w:r w:rsidRPr="002B32A1">
              <w:rPr>
                <w:i/>
                <w:sz w:val="20"/>
                <w:szCs w:val="20"/>
                <w:shd w:val="clear" w:color="auto" w:fill="FFFFFF"/>
                <w:lang w:val="it-IT"/>
              </w:rPr>
              <w:t>Zilei Ştiinţei</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Chiper Natalia</w:t>
            </w:r>
          </w:p>
        </w:tc>
        <w:tc>
          <w:tcPr>
            <w:tcW w:w="2977" w:type="dxa"/>
            <w:shd w:val="clear" w:color="auto" w:fill="auto"/>
          </w:tcPr>
          <w:p w:rsidR="00722CB1" w:rsidRPr="00722CB1" w:rsidRDefault="00722CB1" w:rsidP="00722CB1">
            <w:pPr>
              <w:ind w:left="5"/>
              <w:jc w:val="center"/>
              <w:rPr>
                <w:rFonts w:eastAsia="TimesNewRomanPS-BoldMT"/>
                <w:sz w:val="20"/>
                <w:szCs w:val="20"/>
              </w:rPr>
            </w:pPr>
            <w:r w:rsidRPr="00722CB1">
              <w:rPr>
                <w:sz w:val="20"/>
                <w:szCs w:val="20"/>
                <w:lang w:val="en-US"/>
              </w:rPr>
              <w:t>10 noiembrie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ind w:left="289"/>
              <w:rPr>
                <w:sz w:val="20"/>
                <w:szCs w:val="20"/>
                <w:lang w:val="it-IT"/>
              </w:rPr>
            </w:pPr>
            <w:r w:rsidRPr="002B32A1">
              <w:rPr>
                <w:sz w:val="20"/>
                <w:szCs w:val="20"/>
                <w:lang w:val="it-IT"/>
              </w:rPr>
              <w:t xml:space="preserve">Participarea la Conferinţă ştiinţifică internaţională: </w:t>
            </w:r>
            <w:r w:rsidRPr="002B32A1">
              <w:rPr>
                <w:i/>
                <w:sz w:val="20"/>
                <w:szCs w:val="20"/>
                <w:lang w:val="it-IT"/>
              </w:rPr>
              <w:t>Republica Moldova şi Ucraina: de la provocări spre oportunităţi</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Chiper Natalia</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24 mai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lang w:val="it-IT"/>
              </w:rPr>
            </w:pPr>
            <w:r w:rsidRPr="002B32A1">
              <w:rPr>
                <w:sz w:val="20"/>
                <w:szCs w:val="20"/>
                <w:lang w:val="it-IT"/>
              </w:rPr>
              <w:t xml:space="preserve">Participarea la Conferinţă ştiinţifico-practică internaţională: </w:t>
            </w:r>
            <w:r w:rsidRPr="002B32A1">
              <w:rPr>
                <w:i/>
                <w:sz w:val="20"/>
                <w:szCs w:val="20"/>
                <w:lang w:val="it-IT"/>
              </w:rPr>
              <w:t>Republica Moldova în contextul implementării acordului de asociere: oportunităţi şi constrângeri interne şi</w:t>
            </w:r>
            <w:r w:rsidRPr="002B32A1">
              <w:rPr>
                <w:sz w:val="20"/>
                <w:szCs w:val="20"/>
                <w:lang w:val="it-IT"/>
              </w:rPr>
              <w:t xml:space="preserve"> </w:t>
            </w:r>
            <w:r w:rsidRPr="002B32A1">
              <w:rPr>
                <w:i/>
                <w:sz w:val="20"/>
                <w:szCs w:val="20"/>
                <w:lang w:val="it-IT"/>
              </w:rPr>
              <w:t>externe</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Chiper Natalia</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10 mai 2018</w:t>
            </w:r>
          </w:p>
        </w:tc>
      </w:tr>
      <w:tr w:rsidR="00722CB1" w:rsidRPr="00BA0DE8" w:rsidTr="00754DD1">
        <w:trPr>
          <w:trHeight w:val="54"/>
        </w:trPr>
        <w:tc>
          <w:tcPr>
            <w:tcW w:w="5925" w:type="dxa"/>
            <w:shd w:val="clear" w:color="auto" w:fill="auto"/>
          </w:tcPr>
          <w:p w:rsidR="00722CB1" w:rsidRPr="002B32A1" w:rsidRDefault="00722CB1" w:rsidP="003C6201">
            <w:pPr>
              <w:pStyle w:val="NormalWeb"/>
              <w:numPr>
                <w:ilvl w:val="0"/>
                <w:numId w:val="89"/>
              </w:numPr>
              <w:ind w:left="289"/>
              <w:rPr>
                <w:i/>
                <w:sz w:val="20"/>
                <w:szCs w:val="20"/>
                <w:lang w:val="it-IT"/>
              </w:rPr>
            </w:pPr>
            <w:r w:rsidRPr="002B32A1">
              <w:rPr>
                <w:sz w:val="20"/>
                <w:szCs w:val="20"/>
                <w:lang w:val="it-IT"/>
              </w:rPr>
              <w:t xml:space="preserve">Participarea la Masa rotundă </w:t>
            </w:r>
            <w:r w:rsidRPr="002B32A1">
              <w:rPr>
                <w:i/>
                <w:sz w:val="20"/>
                <w:szCs w:val="20"/>
                <w:lang w:val="it-IT"/>
              </w:rPr>
              <w:t>Centenarul unirii Basarabiei cu România: premise, context, impact</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Chiper Natalia</w:t>
            </w:r>
          </w:p>
        </w:tc>
        <w:tc>
          <w:tcPr>
            <w:tcW w:w="2977" w:type="dxa"/>
            <w:shd w:val="clear" w:color="auto" w:fill="auto"/>
          </w:tcPr>
          <w:p w:rsidR="00722CB1" w:rsidRPr="00722CB1" w:rsidRDefault="00722CB1" w:rsidP="00722CB1">
            <w:pPr>
              <w:ind w:left="5"/>
              <w:jc w:val="center"/>
              <w:rPr>
                <w:sz w:val="20"/>
                <w:szCs w:val="20"/>
              </w:rPr>
            </w:pPr>
            <w:r w:rsidRPr="00722CB1">
              <w:rPr>
                <w:sz w:val="20"/>
                <w:szCs w:val="20"/>
              </w:rPr>
              <w:t>15 martie 2018</w:t>
            </w:r>
          </w:p>
        </w:tc>
      </w:tr>
      <w:tr w:rsidR="00722CB1" w:rsidRPr="00E32A3A" w:rsidTr="00754DD1">
        <w:tc>
          <w:tcPr>
            <w:tcW w:w="5925" w:type="dxa"/>
            <w:shd w:val="clear" w:color="auto" w:fill="auto"/>
          </w:tcPr>
          <w:p w:rsidR="00722CB1" w:rsidRPr="002B32A1" w:rsidRDefault="00722CB1" w:rsidP="003C6201">
            <w:pPr>
              <w:pStyle w:val="Frspaiere"/>
              <w:numPr>
                <w:ilvl w:val="0"/>
                <w:numId w:val="89"/>
              </w:numPr>
              <w:ind w:left="289"/>
              <w:rPr>
                <w:rFonts w:ascii="Times New Roman" w:hAnsi="Times New Roman" w:cs="Times New Roman"/>
                <w:sz w:val="20"/>
                <w:szCs w:val="20"/>
              </w:rPr>
            </w:pPr>
            <w:r w:rsidRPr="002B32A1">
              <w:rPr>
                <w:rFonts w:ascii="Times New Roman" w:hAnsi="Times New Roman" w:cs="Times New Roman"/>
                <w:bCs/>
                <w:sz w:val="20"/>
                <w:szCs w:val="20"/>
              </w:rPr>
              <w:t xml:space="preserve">Conferinţei (sesiunea) ştiinţifică universitară </w:t>
            </w:r>
            <w:r w:rsidRPr="002B32A1">
              <w:rPr>
                <w:rFonts w:ascii="Times New Roman" w:hAnsi="Times New Roman" w:cs="Times New Roman"/>
                <w:sz w:val="20"/>
                <w:szCs w:val="20"/>
              </w:rPr>
              <w:t xml:space="preserve">a cadrelor didactice, </w:t>
            </w:r>
            <w:r w:rsidRPr="002B32A1">
              <w:rPr>
                <w:rFonts w:ascii="Times New Roman" w:hAnsi="Times New Roman" w:cs="Times New Roman"/>
                <w:sz w:val="20"/>
                <w:szCs w:val="20"/>
              </w:rPr>
              <w:lastRenderedPageBreak/>
              <w:t xml:space="preserve">studenţilor şi masteranzilor Universităţii Slavone, ediţia XVI-a </w:t>
            </w:r>
            <w:r w:rsidRPr="002B32A1">
              <w:rPr>
                <w:rFonts w:ascii="Times New Roman" w:hAnsi="Times New Roman" w:cs="Times New Roman"/>
                <w:bCs/>
                <w:i/>
                <w:sz w:val="20"/>
                <w:szCs w:val="20"/>
              </w:rPr>
              <w:t>Aктуальные проблемы современности: научный поиск и пути решения -</w:t>
            </w:r>
            <w:r w:rsidRPr="002B32A1">
              <w:rPr>
                <w:rFonts w:ascii="Times New Roman" w:hAnsi="Times New Roman" w:cs="Times New Roman"/>
                <w:i/>
                <w:sz w:val="20"/>
                <w:szCs w:val="20"/>
              </w:rPr>
              <w:t xml:space="preserve"> Probleme actuale ale contemporanietăţii: cercetare ştiinţifică şi căi de dezvoltare</w:t>
            </w:r>
            <w:r w:rsidRPr="002B32A1">
              <w:rPr>
                <w:rFonts w:ascii="Times New Roman" w:hAnsi="Times New Roman" w:cs="Times New Roman"/>
                <w:bCs/>
                <w:sz w:val="20"/>
                <w:szCs w:val="20"/>
              </w:rPr>
              <w:t>.</w:t>
            </w:r>
            <w:r w:rsidRPr="002B32A1">
              <w:rPr>
                <w:rFonts w:ascii="Times New Roman" w:eastAsia="Calibri" w:hAnsi="Times New Roman" w:cs="Times New Roman"/>
                <w:bCs/>
                <w:sz w:val="20"/>
                <w:szCs w:val="20"/>
              </w:rPr>
              <w:t xml:space="preserve"> Chișinău, Universitatea Slavonă, 10-11 aprilie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lastRenderedPageBreak/>
              <w:t>Frunză Iurie</w:t>
            </w:r>
          </w:p>
        </w:tc>
        <w:tc>
          <w:tcPr>
            <w:tcW w:w="2977" w:type="dxa"/>
            <w:shd w:val="clear" w:color="auto" w:fill="auto"/>
          </w:tcPr>
          <w:p w:rsidR="00722CB1" w:rsidRPr="00722CB1" w:rsidRDefault="00722CB1" w:rsidP="00722CB1">
            <w:pPr>
              <w:pStyle w:val="Frspaiere"/>
              <w:ind w:left="5"/>
              <w:jc w:val="center"/>
              <w:rPr>
                <w:rFonts w:ascii="Times New Roman" w:hAnsi="Times New Roman" w:cs="Times New Roman"/>
                <w:sz w:val="20"/>
                <w:szCs w:val="20"/>
              </w:rPr>
            </w:pPr>
            <w:r w:rsidRPr="00722CB1">
              <w:rPr>
                <w:rFonts w:ascii="Times New Roman" w:hAnsi="Times New Roman" w:cs="Times New Roman"/>
                <w:i/>
                <w:sz w:val="20"/>
                <w:szCs w:val="20"/>
              </w:rPr>
              <w:t xml:space="preserve">Rolul avocatului –apărător în </w:t>
            </w:r>
            <w:r w:rsidRPr="00722CB1">
              <w:rPr>
                <w:rFonts w:ascii="Times New Roman" w:hAnsi="Times New Roman" w:cs="Times New Roman"/>
                <w:i/>
                <w:sz w:val="20"/>
                <w:szCs w:val="20"/>
              </w:rPr>
              <w:lastRenderedPageBreak/>
              <w:t>cauzele penale în asigurarea securităţii raporturilor juridice în R. Moldova</w:t>
            </w:r>
          </w:p>
        </w:tc>
      </w:tr>
      <w:tr w:rsidR="00722CB1" w:rsidRPr="00BA0DE8" w:rsidTr="00754DD1">
        <w:tc>
          <w:tcPr>
            <w:tcW w:w="5925" w:type="dxa"/>
            <w:shd w:val="clear" w:color="auto" w:fill="auto"/>
          </w:tcPr>
          <w:p w:rsidR="00722CB1" w:rsidRPr="002B32A1" w:rsidRDefault="00722CB1" w:rsidP="003C6201">
            <w:pPr>
              <w:pStyle w:val="Frspaiere"/>
              <w:numPr>
                <w:ilvl w:val="0"/>
                <w:numId w:val="89"/>
              </w:numPr>
              <w:ind w:left="289"/>
              <w:rPr>
                <w:rFonts w:ascii="Times New Roman" w:hAnsi="Times New Roman" w:cs="Times New Roman"/>
                <w:bCs/>
                <w:sz w:val="20"/>
                <w:szCs w:val="20"/>
              </w:rPr>
            </w:pPr>
            <w:r w:rsidRPr="002B32A1">
              <w:rPr>
                <w:rFonts w:ascii="Times New Roman" w:hAnsi="Times New Roman" w:cs="Times New Roman"/>
                <w:bCs/>
                <w:sz w:val="20"/>
                <w:szCs w:val="20"/>
              </w:rPr>
              <w:lastRenderedPageBreak/>
              <w:t xml:space="preserve">Masă rotundă </w:t>
            </w:r>
            <w:r w:rsidRPr="002B32A1">
              <w:rPr>
                <w:rFonts w:ascii="Times New Roman" w:hAnsi="Times New Roman" w:cs="Times New Roman"/>
                <w:i/>
                <w:sz w:val="20"/>
                <w:szCs w:val="20"/>
              </w:rPr>
              <w:t>Holodomorul-crimă împotriva umanităţii”</w:t>
            </w:r>
            <w:r w:rsidRPr="002B32A1">
              <w:rPr>
                <w:rFonts w:ascii="Times New Roman" w:hAnsi="Times New Roman" w:cs="Times New Roman"/>
                <w:sz w:val="20"/>
                <w:szCs w:val="20"/>
              </w:rPr>
              <w:t xml:space="preserve">, </w:t>
            </w:r>
            <w:r w:rsidRPr="002B32A1">
              <w:rPr>
                <w:rFonts w:ascii="Times New Roman" w:hAnsi="Times New Roman" w:cs="Times New Roman"/>
                <w:bCs/>
                <w:sz w:val="20"/>
                <w:szCs w:val="20"/>
              </w:rPr>
              <w:t>organizată de Institutul de Cercetări Juridice şi Politice</w:t>
            </w:r>
            <w:r w:rsidRPr="002B32A1">
              <w:rPr>
                <w:rFonts w:ascii="Times New Roman" w:hAnsi="Times New Roman" w:cs="Times New Roman"/>
                <w:sz w:val="20"/>
                <w:szCs w:val="20"/>
                <w:shd w:val="clear" w:color="auto" w:fill="FCFCFC"/>
              </w:rPr>
              <w:t xml:space="preserve">, Chişinău, Sala Mică a Academiei de Științe a Moldovei, bd. </w:t>
            </w:r>
            <w:r w:rsidRPr="002B32A1">
              <w:rPr>
                <w:rFonts w:ascii="Times New Roman" w:hAnsi="Times New Roman" w:cs="Times New Roman"/>
                <w:sz w:val="20"/>
                <w:szCs w:val="20"/>
                <w:shd w:val="clear" w:color="auto" w:fill="FCFCFC"/>
                <w:lang w:val="en-US"/>
              </w:rPr>
              <w:t>Ștefan cel Mare și Sfânt, nr.1, et. 2</w:t>
            </w:r>
            <w:r w:rsidRPr="002B32A1">
              <w:rPr>
                <w:rFonts w:ascii="Times New Roman" w:hAnsi="Times New Roman" w:cs="Times New Roman"/>
                <w:sz w:val="20"/>
                <w:szCs w:val="20"/>
                <w:lang w:val="en-US"/>
              </w:rPr>
              <w:t>., 20 noiembrie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Frunză Iurie</w:t>
            </w:r>
          </w:p>
        </w:tc>
        <w:tc>
          <w:tcPr>
            <w:tcW w:w="2977" w:type="dxa"/>
            <w:shd w:val="clear" w:color="auto" w:fill="auto"/>
          </w:tcPr>
          <w:p w:rsidR="00722CB1" w:rsidRPr="00722CB1" w:rsidRDefault="00722CB1" w:rsidP="00722CB1">
            <w:pPr>
              <w:pStyle w:val="Frspaiere"/>
              <w:ind w:left="5"/>
              <w:jc w:val="center"/>
              <w:rPr>
                <w:rFonts w:ascii="Times New Roman" w:hAnsi="Times New Roman" w:cs="Times New Roman"/>
                <w:bCs/>
                <w:sz w:val="20"/>
                <w:szCs w:val="20"/>
              </w:rPr>
            </w:pPr>
            <w:r w:rsidRPr="00722CB1">
              <w:rPr>
                <w:rFonts w:ascii="Times New Roman" w:hAnsi="Times New Roman" w:cs="Times New Roman"/>
                <w:bCs/>
                <w:sz w:val="20"/>
                <w:szCs w:val="20"/>
              </w:rPr>
              <w:t>Intervenție</w:t>
            </w:r>
          </w:p>
          <w:p w:rsidR="00722CB1" w:rsidRPr="00722CB1" w:rsidRDefault="00722CB1" w:rsidP="00722CB1">
            <w:pPr>
              <w:pStyle w:val="Frspaiere"/>
              <w:ind w:left="5"/>
              <w:jc w:val="center"/>
              <w:rPr>
                <w:rFonts w:ascii="Times New Roman" w:hAnsi="Times New Roman" w:cs="Times New Roman"/>
                <w:sz w:val="20"/>
                <w:szCs w:val="20"/>
              </w:rPr>
            </w:pPr>
          </w:p>
        </w:tc>
      </w:tr>
      <w:tr w:rsidR="00722CB1" w:rsidRPr="00BA0DE8" w:rsidTr="00754DD1">
        <w:tc>
          <w:tcPr>
            <w:tcW w:w="5925" w:type="dxa"/>
            <w:shd w:val="clear" w:color="auto" w:fill="auto"/>
          </w:tcPr>
          <w:p w:rsidR="00722CB1" w:rsidRPr="002B32A1" w:rsidRDefault="00722CB1" w:rsidP="003C6201">
            <w:pPr>
              <w:pStyle w:val="Frspaiere"/>
              <w:numPr>
                <w:ilvl w:val="0"/>
                <w:numId w:val="89"/>
              </w:numPr>
              <w:ind w:left="289"/>
              <w:rPr>
                <w:rFonts w:ascii="Times New Roman" w:hAnsi="Times New Roman" w:cs="Times New Roman"/>
                <w:sz w:val="20"/>
                <w:szCs w:val="20"/>
                <w:lang w:eastAsia="en-US"/>
              </w:rPr>
            </w:pPr>
            <w:r w:rsidRPr="002B32A1">
              <w:rPr>
                <w:rFonts w:ascii="Times New Roman" w:hAnsi="Times New Roman" w:cs="Times New Roman"/>
                <w:bCs/>
                <w:sz w:val="20"/>
                <w:szCs w:val="20"/>
                <w:shd w:val="clear" w:color="auto" w:fill="FFFFFF"/>
              </w:rPr>
              <w:t>Masa rotundă din 16 august 2018 de lansare a Raportului „Drepturile Omului în regiunea transnistreană a Republicii Moldova”, perioada monitorizată: ianuarie – iulie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Frunză Iurie</w:t>
            </w:r>
          </w:p>
        </w:tc>
        <w:tc>
          <w:tcPr>
            <w:tcW w:w="2977" w:type="dxa"/>
            <w:shd w:val="clear" w:color="auto" w:fill="auto"/>
          </w:tcPr>
          <w:p w:rsidR="00722CB1" w:rsidRPr="00722CB1" w:rsidRDefault="00722CB1" w:rsidP="00722CB1">
            <w:pPr>
              <w:pStyle w:val="Frspaiere"/>
              <w:ind w:left="5"/>
              <w:jc w:val="center"/>
              <w:rPr>
                <w:rFonts w:ascii="Times New Roman" w:hAnsi="Times New Roman" w:cs="Times New Roman"/>
                <w:bCs/>
                <w:sz w:val="20"/>
                <w:szCs w:val="20"/>
              </w:rPr>
            </w:pPr>
            <w:r w:rsidRPr="00722CB1">
              <w:rPr>
                <w:rFonts w:ascii="Times New Roman" w:hAnsi="Times New Roman" w:cs="Times New Roman"/>
                <w:bCs/>
                <w:sz w:val="20"/>
                <w:szCs w:val="20"/>
              </w:rPr>
              <w:t>Intervenție</w:t>
            </w:r>
          </w:p>
          <w:p w:rsidR="00722CB1" w:rsidRPr="00722CB1" w:rsidRDefault="00722CB1" w:rsidP="00722CB1">
            <w:pPr>
              <w:pStyle w:val="Frspaiere"/>
              <w:ind w:left="5"/>
              <w:jc w:val="center"/>
              <w:rPr>
                <w:rFonts w:ascii="Times New Roman" w:hAnsi="Times New Roman" w:cs="Times New Roman"/>
                <w:sz w:val="20"/>
                <w:szCs w:val="20"/>
              </w:rPr>
            </w:pPr>
          </w:p>
        </w:tc>
      </w:tr>
      <w:tr w:rsidR="00722CB1" w:rsidRPr="00BA0DE8" w:rsidTr="00754DD1">
        <w:tc>
          <w:tcPr>
            <w:tcW w:w="5925" w:type="dxa"/>
            <w:shd w:val="clear" w:color="auto" w:fill="auto"/>
          </w:tcPr>
          <w:p w:rsidR="00722CB1" w:rsidRPr="002B32A1" w:rsidRDefault="00722CB1" w:rsidP="003C6201">
            <w:pPr>
              <w:pStyle w:val="Frspaiere"/>
              <w:numPr>
                <w:ilvl w:val="0"/>
                <w:numId w:val="89"/>
              </w:numPr>
              <w:ind w:left="289"/>
              <w:rPr>
                <w:rFonts w:ascii="Times New Roman" w:hAnsi="Times New Roman" w:cs="Times New Roman"/>
                <w:sz w:val="20"/>
                <w:szCs w:val="20"/>
                <w:lang w:val="it-IT"/>
              </w:rPr>
            </w:pPr>
            <w:r w:rsidRPr="002B32A1">
              <w:rPr>
                <w:rFonts w:ascii="Times New Roman" w:hAnsi="Times New Roman" w:cs="Times New Roman"/>
                <w:sz w:val="20"/>
                <w:szCs w:val="20"/>
                <w:lang w:val="fr-FR"/>
              </w:rPr>
              <w:t xml:space="preserve">Participarea la </w:t>
            </w:r>
            <w:r w:rsidRPr="002B32A1">
              <w:rPr>
                <w:rFonts w:ascii="Times New Roman" w:hAnsi="Times New Roman" w:cs="Times New Roman"/>
                <w:sz w:val="20"/>
                <w:szCs w:val="20"/>
                <w:lang w:val="it-IT"/>
              </w:rPr>
              <w:t>Masa rotundă consacrată celebrării aniversării a 75-a de la naştere a doctorului Grama Dumitru</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Frunză Iurie</w:t>
            </w:r>
          </w:p>
        </w:tc>
        <w:tc>
          <w:tcPr>
            <w:tcW w:w="2977" w:type="dxa"/>
            <w:shd w:val="clear" w:color="auto" w:fill="auto"/>
          </w:tcPr>
          <w:p w:rsidR="00722CB1" w:rsidRPr="00722CB1" w:rsidRDefault="00722CB1" w:rsidP="00722CB1">
            <w:pPr>
              <w:pStyle w:val="Frspaiere"/>
              <w:ind w:left="5"/>
              <w:jc w:val="center"/>
              <w:rPr>
                <w:rFonts w:ascii="Times New Roman" w:hAnsi="Times New Roman" w:cs="Times New Roman"/>
                <w:bCs/>
                <w:sz w:val="20"/>
                <w:szCs w:val="20"/>
              </w:rPr>
            </w:pPr>
            <w:r w:rsidRPr="00722CB1">
              <w:rPr>
                <w:rFonts w:ascii="Times New Roman" w:hAnsi="Times New Roman" w:cs="Times New Roman"/>
                <w:bCs/>
                <w:sz w:val="20"/>
                <w:szCs w:val="20"/>
              </w:rPr>
              <w:t>Intervenție</w:t>
            </w:r>
          </w:p>
          <w:p w:rsidR="00722CB1" w:rsidRPr="00722CB1" w:rsidRDefault="00722CB1" w:rsidP="00722CB1">
            <w:pPr>
              <w:pStyle w:val="Frspaiere"/>
              <w:ind w:left="5"/>
              <w:jc w:val="center"/>
              <w:rPr>
                <w:rFonts w:ascii="Times New Roman" w:hAnsi="Times New Roman" w:cs="Times New Roman"/>
                <w:sz w:val="20"/>
                <w:szCs w:val="20"/>
              </w:rPr>
            </w:pPr>
          </w:p>
        </w:tc>
      </w:tr>
      <w:tr w:rsidR="00722CB1" w:rsidRPr="00BA0DE8" w:rsidTr="00754DD1">
        <w:tc>
          <w:tcPr>
            <w:tcW w:w="5925" w:type="dxa"/>
            <w:shd w:val="clear" w:color="auto" w:fill="auto"/>
          </w:tcPr>
          <w:p w:rsidR="00722CB1" w:rsidRPr="002B32A1" w:rsidRDefault="00722CB1" w:rsidP="003C6201">
            <w:pPr>
              <w:pStyle w:val="Frspaiere"/>
              <w:numPr>
                <w:ilvl w:val="0"/>
                <w:numId w:val="89"/>
              </w:numPr>
              <w:ind w:left="289"/>
              <w:rPr>
                <w:rFonts w:ascii="Times New Roman" w:hAnsi="Times New Roman" w:cs="Times New Roman"/>
                <w:sz w:val="20"/>
                <w:szCs w:val="20"/>
                <w:lang w:val="en-US"/>
              </w:rPr>
            </w:pPr>
            <w:r w:rsidRPr="002B32A1">
              <w:rPr>
                <w:rFonts w:ascii="Times New Roman" w:hAnsi="Times New Roman" w:cs="Times New Roman"/>
                <w:bCs/>
                <w:sz w:val="20"/>
                <w:szCs w:val="20"/>
                <w:lang w:val="en-US"/>
              </w:rPr>
              <w:t>Sesiunea</w:t>
            </w:r>
            <w:r w:rsidRPr="002B32A1">
              <w:rPr>
                <w:rFonts w:ascii="Times New Roman" w:hAnsi="Times New Roman" w:cs="Times New Roman"/>
                <w:bCs/>
                <w:sz w:val="20"/>
                <w:szCs w:val="20"/>
              </w:rPr>
              <w:t xml:space="preserve"> ş</w:t>
            </w:r>
            <w:r w:rsidRPr="002B32A1">
              <w:rPr>
                <w:rFonts w:ascii="Times New Roman" w:hAnsi="Times New Roman" w:cs="Times New Roman"/>
                <w:bCs/>
                <w:sz w:val="20"/>
                <w:szCs w:val="20"/>
                <w:lang w:val="en-US"/>
              </w:rPr>
              <w:t>tiin</w:t>
            </w:r>
            <w:r w:rsidRPr="002B32A1">
              <w:rPr>
                <w:rFonts w:ascii="Times New Roman" w:hAnsi="Times New Roman" w:cs="Times New Roman"/>
                <w:bCs/>
                <w:sz w:val="20"/>
                <w:szCs w:val="20"/>
              </w:rPr>
              <w:t>ţ</w:t>
            </w:r>
            <w:r w:rsidRPr="002B32A1">
              <w:rPr>
                <w:rFonts w:ascii="Times New Roman" w:hAnsi="Times New Roman" w:cs="Times New Roman"/>
                <w:bCs/>
                <w:sz w:val="20"/>
                <w:szCs w:val="20"/>
                <w:lang w:val="en-US"/>
              </w:rPr>
              <w:t>ifico</w:t>
            </w:r>
            <w:r w:rsidRPr="002B32A1">
              <w:rPr>
                <w:rFonts w:ascii="Times New Roman" w:hAnsi="Times New Roman" w:cs="Times New Roman"/>
                <w:bCs/>
                <w:sz w:val="20"/>
                <w:szCs w:val="20"/>
              </w:rPr>
              <w:t>-</w:t>
            </w:r>
            <w:r w:rsidRPr="002B32A1">
              <w:rPr>
                <w:rFonts w:ascii="Times New Roman" w:hAnsi="Times New Roman" w:cs="Times New Roman"/>
                <w:bCs/>
                <w:sz w:val="20"/>
                <w:szCs w:val="20"/>
                <w:lang w:val="en-US"/>
              </w:rPr>
              <w:t>interna</w:t>
            </w:r>
            <w:r w:rsidRPr="002B32A1">
              <w:rPr>
                <w:rFonts w:ascii="Times New Roman" w:hAnsi="Times New Roman" w:cs="Times New Roman"/>
                <w:bCs/>
                <w:sz w:val="20"/>
                <w:szCs w:val="20"/>
              </w:rPr>
              <w:t>ţ</w:t>
            </w:r>
            <w:r w:rsidRPr="002B32A1">
              <w:rPr>
                <w:rFonts w:ascii="Times New Roman" w:hAnsi="Times New Roman" w:cs="Times New Roman"/>
                <w:bCs/>
                <w:sz w:val="20"/>
                <w:szCs w:val="20"/>
                <w:lang w:val="en-US"/>
              </w:rPr>
              <w:t>ional</w:t>
            </w:r>
            <w:r w:rsidRPr="002B32A1">
              <w:rPr>
                <w:rFonts w:ascii="Times New Roman" w:hAnsi="Times New Roman" w:cs="Times New Roman"/>
                <w:bCs/>
                <w:sz w:val="20"/>
                <w:szCs w:val="20"/>
              </w:rPr>
              <w:t xml:space="preserve">ă </w:t>
            </w:r>
            <w:r w:rsidRPr="002B32A1">
              <w:rPr>
                <w:rFonts w:ascii="Times New Roman" w:hAnsi="Times New Roman" w:cs="Times New Roman"/>
                <w:bCs/>
                <w:i/>
                <w:sz w:val="20"/>
                <w:szCs w:val="20"/>
              </w:rPr>
              <w:t>Второй форум Славянских Университетов стран СНГ,</w:t>
            </w:r>
            <w:r w:rsidRPr="002B32A1">
              <w:rPr>
                <w:rFonts w:ascii="Times New Roman" w:hAnsi="Times New Roman" w:cs="Times New Roman"/>
                <w:bCs/>
                <w:sz w:val="20"/>
                <w:szCs w:val="20"/>
              </w:rPr>
              <w:t xml:space="preserve"> 27-28 aprilie 2018. </w:t>
            </w:r>
            <w:r w:rsidRPr="002B32A1">
              <w:rPr>
                <w:rFonts w:ascii="Times New Roman" w:eastAsia="Calibri" w:hAnsi="Times New Roman" w:cs="Times New Roman"/>
                <w:bCs/>
                <w:sz w:val="20"/>
                <w:szCs w:val="20"/>
              </w:rPr>
              <w:t>Chișinău, Moldova, Universitatea Slavonă</w:t>
            </w:r>
            <w:r w:rsidRPr="002B32A1">
              <w:rPr>
                <w:rFonts w:ascii="Times New Roman" w:hAnsi="Times New Roman" w:cs="Times New Roman"/>
                <w:bCs/>
                <w:sz w:val="20"/>
                <w:szCs w:val="20"/>
                <w:lang w:val="en-US"/>
              </w:rPr>
              <w:t>.</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Frunză Iurie</w:t>
            </w:r>
          </w:p>
        </w:tc>
        <w:tc>
          <w:tcPr>
            <w:tcW w:w="2977" w:type="dxa"/>
            <w:shd w:val="clear" w:color="auto" w:fill="auto"/>
          </w:tcPr>
          <w:p w:rsidR="00722CB1" w:rsidRPr="00722CB1" w:rsidRDefault="00722CB1" w:rsidP="00722CB1">
            <w:pPr>
              <w:pStyle w:val="Frspaiere"/>
              <w:ind w:left="5"/>
              <w:jc w:val="center"/>
              <w:rPr>
                <w:rFonts w:ascii="Times New Roman" w:hAnsi="Times New Roman" w:cs="Times New Roman"/>
                <w:i/>
                <w:sz w:val="20"/>
                <w:szCs w:val="20"/>
              </w:rPr>
            </w:pPr>
            <w:r w:rsidRPr="00722CB1">
              <w:rPr>
                <w:rFonts w:ascii="Times New Roman" w:hAnsi="Times New Roman" w:cs="Times New Roman"/>
                <w:i/>
                <w:sz w:val="20"/>
                <w:szCs w:val="20"/>
              </w:rPr>
              <w:t>Адвокатская профессия в Молдове  - состояние дел в процессе евроитеграции.</w:t>
            </w:r>
          </w:p>
          <w:p w:rsidR="00722CB1" w:rsidRPr="00722CB1" w:rsidRDefault="00722CB1" w:rsidP="00722CB1">
            <w:pPr>
              <w:pStyle w:val="Frspaiere"/>
              <w:ind w:left="5"/>
              <w:jc w:val="center"/>
              <w:rPr>
                <w:rFonts w:ascii="Times New Roman" w:hAnsi="Times New Roman" w:cs="Times New Roman"/>
                <w:sz w:val="20"/>
                <w:szCs w:val="20"/>
              </w:rPr>
            </w:pPr>
            <w:r w:rsidRPr="00722CB1">
              <w:rPr>
                <w:rFonts w:ascii="Times New Roman" w:hAnsi="Times New Roman" w:cs="Times New Roman"/>
                <w:sz w:val="20"/>
                <w:szCs w:val="20"/>
              </w:rPr>
              <w:t>certificat de participare</w:t>
            </w:r>
          </w:p>
        </w:tc>
      </w:tr>
      <w:tr w:rsidR="00722CB1" w:rsidRPr="00BA0DE8" w:rsidTr="00754DD1">
        <w:tc>
          <w:tcPr>
            <w:tcW w:w="5925" w:type="dxa"/>
            <w:shd w:val="clear" w:color="auto" w:fill="auto"/>
          </w:tcPr>
          <w:p w:rsidR="00722CB1" w:rsidRPr="002B32A1" w:rsidRDefault="00722CB1" w:rsidP="003C6201">
            <w:pPr>
              <w:pStyle w:val="Frspaiere"/>
              <w:numPr>
                <w:ilvl w:val="0"/>
                <w:numId w:val="89"/>
              </w:numPr>
              <w:ind w:left="289"/>
              <w:rPr>
                <w:rFonts w:ascii="Times New Roman" w:hAnsi="Times New Roman" w:cs="Times New Roman"/>
                <w:bCs/>
                <w:sz w:val="20"/>
                <w:szCs w:val="20"/>
                <w:lang w:val="it-IT"/>
              </w:rPr>
            </w:pPr>
            <w:r w:rsidRPr="002B32A1">
              <w:rPr>
                <w:rFonts w:ascii="Times New Roman" w:hAnsi="Times New Roman" w:cs="Times New Roman"/>
                <w:sz w:val="20"/>
                <w:szCs w:val="20"/>
              </w:rPr>
              <w:t>Conferinţa internaţională ştiinţifico-practică</w:t>
            </w:r>
            <w:r w:rsidRPr="002B32A1">
              <w:rPr>
                <w:rFonts w:ascii="Times New Roman" w:hAnsi="Times New Roman" w:cs="Times New Roman"/>
                <w:i/>
                <w:sz w:val="20"/>
                <w:szCs w:val="20"/>
              </w:rPr>
              <w:t xml:space="preserve"> </w:t>
            </w:r>
            <w:r w:rsidRPr="002B32A1">
              <w:rPr>
                <w:rFonts w:ascii="Times New Roman" w:hAnsi="Times New Roman" w:cs="Times New Roman"/>
                <w:sz w:val="20"/>
                <w:szCs w:val="20"/>
                <w:lang w:val="it-IT"/>
              </w:rPr>
              <w:t>«</w:t>
            </w:r>
            <w:r w:rsidRPr="002B32A1">
              <w:rPr>
                <w:rFonts w:ascii="Times New Roman" w:hAnsi="Times New Roman" w:cs="Times New Roman"/>
                <w:sz w:val="20"/>
                <w:szCs w:val="20"/>
              </w:rPr>
              <w:t>Strategia dezvoltării economice durabile şi particularităţile ei la etapa actuală a evoluţiei civilizaţiei mondiale</w:t>
            </w:r>
            <w:r w:rsidRPr="002B32A1">
              <w:rPr>
                <w:rFonts w:ascii="Times New Roman" w:hAnsi="Times New Roman" w:cs="Times New Roman"/>
                <w:sz w:val="20"/>
                <w:szCs w:val="20"/>
                <w:lang w:val="it-IT"/>
              </w:rPr>
              <w:t xml:space="preserve">»,  </w:t>
            </w:r>
            <w:r w:rsidRPr="002B32A1">
              <w:rPr>
                <w:rFonts w:ascii="Times New Roman" w:hAnsi="Times New Roman" w:cs="Times New Roman"/>
                <w:bCs/>
                <w:sz w:val="20"/>
                <w:szCs w:val="20"/>
              </w:rPr>
              <w:t>Universitatea Slavonă, Chişinău, 24 noiembrie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lang w:val="en-US"/>
              </w:rPr>
              <w:t>Frunză Iurie</w:t>
            </w:r>
          </w:p>
        </w:tc>
        <w:tc>
          <w:tcPr>
            <w:tcW w:w="2977" w:type="dxa"/>
            <w:shd w:val="clear" w:color="auto" w:fill="auto"/>
          </w:tcPr>
          <w:p w:rsidR="00722CB1" w:rsidRPr="00722CB1" w:rsidRDefault="00722CB1" w:rsidP="00722CB1">
            <w:pPr>
              <w:pStyle w:val="Frspaiere"/>
              <w:ind w:left="5"/>
              <w:jc w:val="center"/>
              <w:rPr>
                <w:rFonts w:ascii="Times New Roman" w:hAnsi="Times New Roman" w:cs="Times New Roman"/>
                <w:i/>
                <w:sz w:val="20"/>
                <w:szCs w:val="20"/>
              </w:rPr>
            </w:pPr>
            <w:r w:rsidRPr="00722CB1">
              <w:rPr>
                <w:rFonts w:ascii="Times New Roman" w:hAnsi="Times New Roman" w:cs="Times New Roman"/>
                <w:i/>
                <w:sz w:val="20"/>
                <w:szCs w:val="20"/>
              </w:rPr>
              <w:t>Rolul buseniss-avocatului în dezvoltarea economică a societăţii</w:t>
            </w:r>
          </w:p>
          <w:p w:rsidR="00722CB1" w:rsidRPr="00722CB1" w:rsidRDefault="00722CB1" w:rsidP="00722CB1">
            <w:pPr>
              <w:pStyle w:val="Frspaiere"/>
              <w:ind w:left="5"/>
              <w:jc w:val="center"/>
              <w:rPr>
                <w:rFonts w:ascii="Times New Roman" w:hAnsi="Times New Roman" w:cs="Times New Roman"/>
                <w:i/>
                <w:sz w:val="20"/>
                <w:szCs w:val="20"/>
                <w:lang w:val="en-US"/>
              </w:rPr>
            </w:pPr>
            <w:r w:rsidRPr="00722CB1">
              <w:rPr>
                <w:rFonts w:ascii="Times New Roman" w:hAnsi="Times New Roman" w:cs="Times New Roman"/>
                <w:sz w:val="20"/>
                <w:szCs w:val="20"/>
              </w:rPr>
              <w:t>Confirmare: certificat de participare</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ind w:left="289"/>
              <w:rPr>
                <w:sz w:val="20"/>
                <w:szCs w:val="20"/>
                <w:lang w:val="it-IT"/>
              </w:rPr>
            </w:pPr>
            <w:r w:rsidRPr="002B32A1">
              <w:rPr>
                <w:sz w:val="20"/>
                <w:szCs w:val="20"/>
                <w:lang w:val="it-IT"/>
              </w:rPr>
              <w:t xml:space="preserve">Participarea la Conferinţă ştiinţifică internaţională: </w:t>
            </w:r>
            <w:r w:rsidRPr="002B32A1">
              <w:rPr>
                <w:i/>
                <w:sz w:val="20"/>
                <w:szCs w:val="20"/>
                <w:lang w:val="it-IT"/>
              </w:rPr>
              <w:t>Republica Moldova şi Ucraina: de la provocări spre oportunităţi</w:t>
            </w:r>
          </w:p>
        </w:tc>
        <w:tc>
          <w:tcPr>
            <w:tcW w:w="2410" w:type="dxa"/>
            <w:shd w:val="clear" w:color="auto" w:fill="auto"/>
          </w:tcPr>
          <w:p w:rsidR="00722CB1" w:rsidRPr="00722CB1" w:rsidRDefault="006E4E37" w:rsidP="00722CB1">
            <w:pPr>
              <w:ind w:left="5"/>
              <w:jc w:val="center"/>
              <w:rPr>
                <w:sz w:val="20"/>
                <w:szCs w:val="20"/>
              </w:rPr>
            </w:pPr>
            <w:r w:rsidRPr="00722CB1">
              <w:rPr>
                <w:bCs/>
                <w:sz w:val="20"/>
                <w:szCs w:val="20"/>
                <w:lang w:val="en-US"/>
              </w:rPr>
              <w:t>Sosna Boris</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24 mai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i/>
                <w:sz w:val="20"/>
                <w:szCs w:val="20"/>
                <w:lang w:val="it-IT"/>
              </w:rPr>
            </w:pPr>
            <w:r w:rsidRPr="002B32A1">
              <w:rPr>
                <w:sz w:val="20"/>
                <w:szCs w:val="20"/>
                <w:lang w:val="it-IT"/>
              </w:rPr>
              <w:t xml:space="preserve">Participarea la Conferinţă ştiinţifico-practică internaţională: </w:t>
            </w:r>
            <w:r w:rsidRPr="002B32A1">
              <w:rPr>
                <w:i/>
                <w:sz w:val="20"/>
                <w:szCs w:val="20"/>
                <w:lang w:val="it-IT"/>
              </w:rPr>
              <w:t>Republica Moldova în contextul implementării acordului de asociere: oportunităţi şi constrângeri interne şi</w:t>
            </w:r>
            <w:r w:rsidRPr="002B32A1">
              <w:rPr>
                <w:sz w:val="20"/>
                <w:szCs w:val="20"/>
                <w:lang w:val="it-IT"/>
              </w:rPr>
              <w:t xml:space="preserve"> </w:t>
            </w:r>
            <w:r w:rsidRPr="002B32A1">
              <w:rPr>
                <w:i/>
                <w:sz w:val="20"/>
                <w:szCs w:val="20"/>
                <w:lang w:val="it-IT"/>
              </w:rPr>
              <w:t>externe</w:t>
            </w:r>
          </w:p>
          <w:p w:rsidR="00722CB1" w:rsidRPr="002B32A1" w:rsidRDefault="00722CB1" w:rsidP="002B32A1">
            <w:pPr>
              <w:pStyle w:val="NormalWeb"/>
              <w:spacing w:before="0" w:beforeAutospacing="0" w:after="0" w:afterAutospacing="0"/>
              <w:ind w:left="289" w:hanging="360"/>
              <w:rPr>
                <w:sz w:val="20"/>
                <w:szCs w:val="20"/>
                <w:lang w:val="it-IT"/>
              </w:rPr>
            </w:pPr>
          </w:p>
        </w:tc>
        <w:tc>
          <w:tcPr>
            <w:tcW w:w="2410" w:type="dxa"/>
            <w:shd w:val="clear" w:color="auto" w:fill="auto"/>
          </w:tcPr>
          <w:p w:rsidR="00722CB1" w:rsidRPr="00722CB1" w:rsidRDefault="006E4E37" w:rsidP="00722CB1">
            <w:pPr>
              <w:ind w:left="5"/>
              <w:jc w:val="center"/>
              <w:rPr>
                <w:sz w:val="20"/>
                <w:szCs w:val="20"/>
              </w:rPr>
            </w:pPr>
            <w:r w:rsidRPr="00722CB1">
              <w:rPr>
                <w:bCs/>
                <w:sz w:val="20"/>
                <w:szCs w:val="20"/>
                <w:lang w:val="en-US"/>
              </w:rPr>
              <w:t>Sosna Boris</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10 mai 2018</w:t>
            </w:r>
          </w:p>
        </w:tc>
      </w:tr>
      <w:tr w:rsidR="00722CB1" w:rsidRPr="00BA0DE8" w:rsidTr="00754DD1">
        <w:trPr>
          <w:trHeight w:val="90"/>
        </w:trPr>
        <w:tc>
          <w:tcPr>
            <w:tcW w:w="5925" w:type="dxa"/>
            <w:shd w:val="clear" w:color="auto" w:fill="auto"/>
          </w:tcPr>
          <w:p w:rsidR="00722CB1" w:rsidRPr="002B32A1" w:rsidRDefault="00722CB1" w:rsidP="003C6201">
            <w:pPr>
              <w:pStyle w:val="NormalWeb"/>
              <w:numPr>
                <w:ilvl w:val="0"/>
                <w:numId w:val="89"/>
              </w:numPr>
              <w:ind w:left="289"/>
              <w:rPr>
                <w:i/>
                <w:sz w:val="20"/>
                <w:szCs w:val="20"/>
                <w:lang w:val="it-IT"/>
              </w:rPr>
            </w:pPr>
            <w:r w:rsidRPr="002B32A1">
              <w:rPr>
                <w:sz w:val="20"/>
                <w:szCs w:val="20"/>
                <w:lang w:val="it-IT"/>
              </w:rPr>
              <w:t xml:space="preserve">Participarea la Masa rotundă </w:t>
            </w:r>
            <w:r w:rsidRPr="002B32A1">
              <w:rPr>
                <w:i/>
                <w:sz w:val="20"/>
                <w:szCs w:val="20"/>
                <w:lang w:val="it-IT"/>
              </w:rPr>
              <w:t>Centenarul unirii Basarabiei cu România: premise, context, impact</w:t>
            </w:r>
          </w:p>
        </w:tc>
        <w:tc>
          <w:tcPr>
            <w:tcW w:w="2410" w:type="dxa"/>
            <w:shd w:val="clear" w:color="auto" w:fill="auto"/>
          </w:tcPr>
          <w:p w:rsidR="00722CB1" w:rsidRPr="00722CB1" w:rsidRDefault="006E4E37" w:rsidP="00722CB1">
            <w:pPr>
              <w:ind w:left="5"/>
              <w:jc w:val="center"/>
              <w:rPr>
                <w:sz w:val="20"/>
                <w:szCs w:val="20"/>
              </w:rPr>
            </w:pPr>
            <w:r w:rsidRPr="00722CB1">
              <w:rPr>
                <w:bCs/>
                <w:sz w:val="20"/>
                <w:szCs w:val="20"/>
                <w:lang w:val="en-US"/>
              </w:rPr>
              <w:t>Sosna Boris</w:t>
            </w:r>
          </w:p>
        </w:tc>
        <w:tc>
          <w:tcPr>
            <w:tcW w:w="2977" w:type="dxa"/>
            <w:shd w:val="clear" w:color="auto" w:fill="auto"/>
          </w:tcPr>
          <w:p w:rsidR="00722CB1" w:rsidRPr="00722CB1" w:rsidRDefault="00722CB1" w:rsidP="00722CB1">
            <w:pPr>
              <w:ind w:left="5"/>
              <w:jc w:val="center"/>
              <w:rPr>
                <w:sz w:val="20"/>
                <w:szCs w:val="20"/>
              </w:rPr>
            </w:pPr>
            <w:r w:rsidRPr="00722CB1">
              <w:rPr>
                <w:sz w:val="20"/>
                <w:szCs w:val="20"/>
              </w:rPr>
              <w:t>15 martie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lang w:val="ro-RO"/>
              </w:rPr>
            </w:pPr>
            <w:r w:rsidRPr="002B32A1">
              <w:rPr>
                <w:sz w:val="20"/>
                <w:szCs w:val="20"/>
              </w:rPr>
              <w:t xml:space="preserve">Participarea la </w:t>
            </w:r>
            <w:r w:rsidRPr="002B32A1">
              <w:rPr>
                <w:sz w:val="20"/>
                <w:szCs w:val="20"/>
                <w:lang w:val="ro-RO"/>
              </w:rPr>
              <w:t xml:space="preserve">Masa rotundă: </w:t>
            </w:r>
            <w:r w:rsidRPr="002B32A1">
              <w:rPr>
                <w:i/>
                <w:sz w:val="20"/>
                <w:szCs w:val="20"/>
                <w:lang w:val="ro-RO"/>
              </w:rPr>
              <w:t>Comunicarea strategică în domeniul securităţii şi apărării: necesităţi şi perspective</w:t>
            </w:r>
          </w:p>
        </w:tc>
        <w:tc>
          <w:tcPr>
            <w:tcW w:w="2410" w:type="dxa"/>
            <w:shd w:val="clear" w:color="auto" w:fill="auto"/>
          </w:tcPr>
          <w:p w:rsidR="00722CB1" w:rsidRPr="00722CB1" w:rsidRDefault="006E4E37" w:rsidP="00722CB1">
            <w:pPr>
              <w:ind w:left="5"/>
              <w:jc w:val="center"/>
              <w:rPr>
                <w:sz w:val="20"/>
                <w:szCs w:val="20"/>
              </w:rPr>
            </w:pPr>
            <w:r w:rsidRPr="00722CB1">
              <w:rPr>
                <w:rFonts w:eastAsia="TimesNewRomanPS-BoldMT"/>
                <w:bCs/>
                <w:sz w:val="20"/>
                <w:szCs w:val="20"/>
                <w:lang w:val="ro-RO"/>
              </w:rPr>
              <w:t>Prisac Alexandru</w:t>
            </w:r>
          </w:p>
        </w:tc>
        <w:tc>
          <w:tcPr>
            <w:tcW w:w="2977" w:type="dxa"/>
            <w:shd w:val="clear" w:color="auto" w:fill="auto"/>
          </w:tcPr>
          <w:p w:rsidR="00722CB1" w:rsidRPr="00722CB1" w:rsidRDefault="00722CB1" w:rsidP="00722CB1">
            <w:pPr>
              <w:ind w:left="5"/>
              <w:jc w:val="center"/>
              <w:rPr>
                <w:sz w:val="20"/>
                <w:szCs w:val="20"/>
              </w:rPr>
            </w:pPr>
            <w:r w:rsidRPr="00722CB1">
              <w:rPr>
                <w:sz w:val="20"/>
                <w:szCs w:val="20"/>
                <w:lang w:val="en-US"/>
              </w:rPr>
              <w:t>15 noiembrie 2018</w:t>
            </w:r>
          </w:p>
        </w:tc>
      </w:tr>
      <w:tr w:rsidR="00722CB1" w:rsidRPr="00BA0DE8" w:rsidTr="00754DD1">
        <w:tc>
          <w:tcPr>
            <w:tcW w:w="5925" w:type="dxa"/>
            <w:shd w:val="clear" w:color="auto" w:fill="auto"/>
          </w:tcPr>
          <w:p w:rsidR="00722CB1" w:rsidRPr="002B32A1" w:rsidRDefault="00722CB1" w:rsidP="003C6201">
            <w:pPr>
              <w:pStyle w:val="NormalWeb"/>
              <w:numPr>
                <w:ilvl w:val="0"/>
                <w:numId w:val="89"/>
              </w:numPr>
              <w:spacing w:before="0" w:beforeAutospacing="0" w:after="0" w:afterAutospacing="0"/>
              <w:ind w:left="289"/>
              <w:rPr>
                <w:sz w:val="20"/>
                <w:szCs w:val="20"/>
                <w:lang w:val="ro-RO"/>
              </w:rPr>
            </w:pPr>
            <w:r w:rsidRPr="002B32A1">
              <w:rPr>
                <w:sz w:val="20"/>
                <w:szCs w:val="20"/>
                <w:lang w:val="ro-RO"/>
              </w:rPr>
              <w:t xml:space="preserve">Participarea la Conferinţă ştiinţifico-practică internaţională: </w:t>
            </w:r>
            <w:r w:rsidRPr="002B32A1">
              <w:rPr>
                <w:i/>
                <w:sz w:val="20"/>
                <w:szCs w:val="20"/>
                <w:lang w:val="ro-RO"/>
              </w:rPr>
              <w:t>Republica Moldova în contextul implementării acordului de asociere: oportunităţi şi constrângeri interne şi</w:t>
            </w:r>
            <w:r w:rsidRPr="002B32A1">
              <w:rPr>
                <w:sz w:val="20"/>
                <w:szCs w:val="20"/>
                <w:lang w:val="ro-RO"/>
              </w:rPr>
              <w:t xml:space="preserve"> </w:t>
            </w:r>
            <w:r w:rsidRPr="002B32A1">
              <w:rPr>
                <w:i/>
                <w:sz w:val="20"/>
                <w:szCs w:val="20"/>
                <w:lang w:val="ro-RO"/>
              </w:rPr>
              <w:t>externe</w:t>
            </w:r>
          </w:p>
        </w:tc>
        <w:tc>
          <w:tcPr>
            <w:tcW w:w="2410" w:type="dxa"/>
            <w:shd w:val="clear" w:color="auto" w:fill="auto"/>
          </w:tcPr>
          <w:p w:rsidR="00722CB1" w:rsidRPr="00722CB1" w:rsidRDefault="006E4E37" w:rsidP="00722CB1">
            <w:pPr>
              <w:ind w:left="5"/>
              <w:jc w:val="center"/>
              <w:rPr>
                <w:sz w:val="20"/>
                <w:szCs w:val="20"/>
              </w:rPr>
            </w:pPr>
            <w:r w:rsidRPr="00722CB1">
              <w:rPr>
                <w:rFonts w:eastAsia="TimesNewRomanPS-BoldMT"/>
                <w:bCs/>
                <w:sz w:val="20"/>
                <w:szCs w:val="20"/>
                <w:lang w:val="ro-RO"/>
              </w:rPr>
              <w:t>Prisac Alexandru</w:t>
            </w:r>
          </w:p>
        </w:tc>
        <w:tc>
          <w:tcPr>
            <w:tcW w:w="2977" w:type="dxa"/>
            <w:shd w:val="clear" w:color="auto" w:fill="auto"/>
          </w:tcPr>
          <w:p w:rsidR="00722CB1" w:rsidRPr="00722CB1" w:rsidRDefault="00722CB1" w:rsidP="00722CB1">
            <w:pPr>
              <w:ind w:left="5"/>
              <w:jc w:val="center"/>
              <w:rPr>
                <w:sz w:val="20"/>
                <w:szCs w:val="20"/>
                <w:lang w:val="en-US"/>
              </w:rPr>
            </w:pPr>
            <w:r w:rsidRPr="00722CB1">
              <w:rPr>
                <w:sz w:val="20"/>
                <w:szCs w:val="20"/>
                <w:lang w:val="en-US"/>
              </w:rPr>
              <w:t>10 mai 2018</w:t>
            </w:r>
          </w:p>
        </w:tc>
      </w:tr>
      <w:tr w:rsidR="00722CB1" w:rsidRPr="00BA0DE8" w:rsidTr="00754DD1">
        <w:tc>
          <w:tcPr>
            <w:tcW w:w="5925" w:type="dxa"/>
            <w:shd w:val="clear" w:color="auto" w:fill="auto"/>
          </w:tcPr>
          <w:p w:rsidR="00722CB1" w:rsidRPr="002B32A1" w:rsidRDefault="00722CB1" w:rsidP="003C6201">
            <w:pPr>
              <w:pStyle w:val="Listparagraf"/>
              <w:numPr>
                <w:ilvl w:val="0"/>
                <w:numId w:val="89"/>
              </w:numPr>
              <w:spacing w:line="276" w:lineRule="auto"/>
              <w:ind w:left="289"/>
              <w:rPr>
                <w:sz w:val="20"/>
                <w:szCs w:val="20"/>
                <w:lang w:val="ro-RO"/>
              </w:rPr>
            </w:pPr>
            <w:r w:rsidRPr="002B32A1">
              <w:rPr>
                <w:sz w:val="20"/>
                <w:szCs w:val="20"/>
                <w:lang w:val="ro-RO"/>
              </w:rPr>
              <w:t>Participarea la manifestările dedicate zilei de 27 martie – Ziua Unirii Basarabiei cu România, la Biblioteca publică Ovidius, Chișinău – 20 martie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Tașcă Mihai</w:t>
            </w:r>
          </w:p>
        </w:tc>
        <w:tc>
          <w:tcPr>
            <w:tcW w:w="2977" w:type="dxa"/>
            <w:shd w:val="clear" w:color="auto" w:fill="auto"/>
          </w:tcPr>
          <w:p w:rsidR="00722CB1" w:rsidRPr="00722CB1" w:rsidRDefault="00722CB1" w:rsidP="00722CB1">
            <w:pPr>
              <w:spacing w:line="276" w:lineRule="auto"/>
              <w:ind w:left="5"/>
              <w:jc w:val="center"/>
              <w:rPr>
                <w:sz w:val="20"/>
                <w:szCs w:val="20"/>
                <w:lang w:val="ro-RO"/>
              </w:rPr>
            </w:pPr>
            <w:r w:rsidRPr="00722CB1">
              <w:rPr>
                <w:sz w:val="20"/>
                <w:szCs w:val="20"/>
                <w:lang w:val="ro-RO"/>
              </w:rPr>
              <w:t>Prezentarea comunicării și intervenții</w:t>
            </w:r>
          </w:p>
        </w:tc>
      </w:tr>
      <w:tr w:rsidR="00722CB1" w:rsidRPr="00BA0DE8" w:rsidTr="00754DD1">
        <w:trPr>
          <w:trHeight w:val="415"/>
        </w:trPr>
        <w:tc>
          <w:tcPr>
            <w:tcW w:w="5925" w:type="dxa"/>
            <w:shd w:val="clear" w:color="auto" w:fill="auto"/>
          </w:tcPr>
          <w:p w:rsidR="00722CB1" w:rsidRPr="002B32A1" w:rsidRDefault="00722CB1" w:rsidP="003C6201">
            <w:pPr>
              <w:pStyle w:val="Listparagraf"/>
              <w:numPr>
                <w:ilvl w:val="0"/>
                <w:numId w:val="89"/>
              </w:numPr>
              <w:spacing w:line="276" w:lineRule="auto"/>
              <w:ind w:left="289"/>
              <w:rPr>
                <w:sz w:val="20"/>
                <w:szCs w:val="20"/>
                <w:lang w:val="ro-RO"/>
              </w:rPr>
            </w:pPr>
            <w:r w:rsidRPr="002B32A1">
              <w:rPr>
                <w:sz w:val="20"/>
                <w:szCs w:val="20"/>
                <w:lang w:val="ro-RO"/>
              </w:rPr>
              <w:t>Participarea la manifestările dedicate zilei de 27 martie – Ziua Unirii Basarabiei cu România, la Biblioteca publică Târgoviște, Chișinău – 21 martie 2018</w:t>
            </w:r>
          </w:p>
        </w:tc>
        <w:tc>
          <w:tcPr>
            <w:tcW w:w="2410" w:type="dxa"/>
            <w:shd w:val="clear" w:color="auto" w:fill="auto"/>
          </w:tcPr>
          <w:p w:rsidR="00722CB1" w:rsidRPr="00722CB1" w:rsidRDefault="006E4E37" w:rsidP="00722CB1">
            <w:pPr>
              <w:ind w:left="5"/>
              <w:jc w:val="center"/>
              <w:rPr>
                <w:sz w:val="20"/>
                <w:szCs w:val="20"/>
              </w:rPr>
            </w:pPr>
            <w:r w:rsidRPr="00722CB1">
              <w:rPr>
                <w:sz w:val="20"/>
                <w:szCs w:val="20"/>
              </w:rPr>
              <w:t>Tașcă Mihai</w:t>
            </w:r>
          </w:p>
        </w:tc>
        <w:tc>
          <w:tcPr>
            <w:tcW w:w="2977" w:type="dxa"/>
            <w:shd w:val="clear" w:color="auto" w:fill="auto"/>
          </w:tcPr>
          <w:p w:rsidR="00722CB1" w:rsidRPr="00722CB1" w:rsidRDefault="00722CB1" w:rsidP="00722CB1">
            <w:pPr>
              <w:spacing w:line="276" w:lineRule="auto"/>
              <w:ind w:left="5"/>
              <w:jc w:val="center"/>
              <w:rPr>
                <w:sz w:val="20"/>
                <w:szCs w:val="20"/>
                <w:lang w:val="ro-RO"/>
              </w:rPr>
            </w:pPr>
            <w:r w:rsidRPr="00722CB1">
              <w:rPr>
                <w:sz w:val="20"/>
                <w:szCs w:val="20"/>
                <w:lang w:val="ro-RO"/>
              </w:rPr>
              <w:t>Prezentarea comunicării și intervenții</w:t>
            </w:r>
          </w:p>
        </w:tc>
      </w:tr>
      <w:tr w:rsidR="00722CB1" w:rsidRPr="00BA0DE8" w:rsidTr="00754DD1">
        <w:trPr>
          <w:trHeight w:val="862"/>
        </w:trPr>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spacing w:line="276" w:lineRule="auto"/>
              <w:ind w:left="289"/>
              <w:rPr>
                <w:sz w:val="20"/>
                <w:szCs w:val="20"/>
                <w:lang w:val="ro-RO"/>
              </w:rPr>
            </w:pPr>
            <w:r w:rsidRPr="002B32A1">
              <w:rPr>
                <w:sz w:val="20"/>
                <w:szCs w:val="20"/>
                <w:lang w:val="ro-RO"/>
              </w:rPr>
              <w:t xml:space="preserve">Participare cu comunicare la Conferința științifică </w:t>
            </w:r>
            <w:r w:rsidRPr="002B32A1">
              <w:rPr>
                <w:rStyle w:val="Robust"/>
                <w:b w:val="0"/>
                <w:spacing w:val="-6"/>
                <w:sz w:val="20"/>
                <w:szCs w:val="20"/>
                <w:lang w:val="ro-RO"/>
              </w:rPr>
              <w:t>USPEE „Constantin Stere”, 27 martie 1918.</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6E4E37" w:rsidP="00722CB1">
            <w:pPr>
              <w:ind w:left="5"/>
              <w:jc w:val="center"/>
              <w:rPr>
                <w:sz w:val="20"/>
                <w:szCs w:val="20"/>
              </w:rPr>
            </w:pPr>
            <w:r w:rsidRPr="00722CB1">
              <w:rPr>
                <w:sz w:val="20"/>
                <w:szCs w:val="20"/>
              </w:rPr>
              <w:t>Tașcă Mihai</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spacing w:line="276" w:lineRule="auto"/>
              <w:ind w:left="5"/>
              <w:jc w:val="center"/>
              <w:rPr>
                <w:sz w:val="20"/>
                <w:szCs w:val="20"/>
                <w:lang w:val="ro-RO"/>
              </w:rPr>
            </w:pPr>
            <w:r w:rsidRPr="00722CB1">
              <w:rPr>
                <w:sz w:val="20"/>
                <w:szCs w:val="20"/>
                <w:lang w:val="ro-RO"/>
              </w:rPr>
              <w:t>Prezentarea comunicării și intervenții</w:t>
            </w:r>
          </w:p>
        </w:tc>
      </w:tr>
      <w:tr w:rsidR="00722CB1" w:rsidRPr="00BA0DE8"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spacing w:line="276" w:lineRule="auto"/>
              <w:ind w:left="289"/>
              <w:rPr>
                <w:sz w:val="20"/>
                <w:szCs w:val="20"/>
                <w:lang w:val="ro-RO"/>
              </w:rPr>
            </w:pPr>
            <w:r w:rsidRPr="002B32A1">
              <w:rPr>
                <w:sz w:val="20"/>
                <w:szCs w:val="20"/>
                <w:lang w:val="ro-RO"/>
              </w:rPr>
              <w:t>Participare cu raport la Conferința științifică Internațională</w:t>
            </w:r>
            <w:r w:rsidRPr="002B32A1">
              <w:rPr>
                <w:sz w:val="20"/>
                <w:szCs w:val="20"/>
                <w:shd w:val="clear" w:color="auto" w:fill="FFFFFF"/>
                <w:lang w:val="ro-RO"/>
              </w:rPr>
              <w:t>„100 de ani de la Unirea Basarabiei cu România”  (9-10 aprilie</w:t>
            </w:r>
            <w:r w:rsidRPr="002B32A1">
              <w:rPr>
                <w:sz w:val="20"/>
                <w:szCs w:val="20"/>
                <w:lang w:val="ro-RO"/>
              </w:rPr>
              <w:t xml:space="preserve"> 2018), Chișinău 9-10 aprilie 2018</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6E4E37" w:rsidP="00722CB1">
            <w:pPr>
              <w:ind w:left="5"/>
              <w:jc w:val="center"/>
              <w:rPr>
                <w:sz w:val="20"/>
                <w:szCs w:val="20"/>
              </w:rPr>
            </w:pPr>
            <w:r w:rsidRPr="00722CB1">
              <w:rPr>
                <w:sz w:val="20"/>
                <w:szCs w:val="20"/>
              </w:rPr>
              <w:t>Tașcă Mihai</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spacing w:line="276" w:lineRule="auto"/>
              <w:ind w:left="5"/>
              <w:jc w:val="center"/>
              <w:rPr>
                <w:sz w:val="20"/>
                <w:szCs w:val="20"/>
                <w:lang w:val="ro-RO"/>
              </w:rPr>
            </w:pPr>
            <w:r w:rsidRPr="00722CB1">
              <w:rPr>
                <w:sz w:val="20"/>
                <w:szCs w:val="20"/>
                <w:lang w:val="ro-RO"/>
              </w:rPr>
              <w:t>Prezentarea comunicării și intervenții</w:t>
            </w:r>
          </w:p>
        </w:tc>
      </w:tr>
      <w:tr w:rsidR="00722CB1" w:rsidRPr="00BA0DE8"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spacing w:line="276" w:lineRule="auto"/>
              <w:ind w:left="289"/>
              <w:rPr>
                <w:sz w:val="20"/>
                <w:szCs w:val="20"/>
                <w:lang w:val="ro-RO"/>
              </w:rPr>
            </w:pPr>
            <w:r w:rsidRPr="002B32A1">
              <w:rPr>
                <w:sz w:val="20"/>
                <w:szCs w:val="20"/>
                <w:lang w:val="ro-RO"/>
              </w:rPr>
              <w:t>Participare cu comunicare la Conferința științifică Internațională „Challenges of the Knowledge Society”, comunicarea „100 de ani de la Unirea Basarabiei cu România”  Universitatea Nicolae Titulesscu, București (11-12 mai 2018)</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6E4E37" w:rsidP="00722CB1">
            <w:pPr>
              <w:ind w:left="5"/>
              <w:jc w:val="center"/>
              <w:rPr>
                <w:sz w:val="20"/>
                <w:szCs w:val="20"/>
              </w:rPr>
            </w:pPr>
            <w:r w:rsidRPr="00722CB1">
              <w:rPr>
                <w:sz w:val="20"/>
                <w:szCs w:val="20"/>
              </w:rPr>
              <w:t>Tașcă Mihai</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spacing w:line="276" w:lineRule="auto"/>
              <w:ind w:left="5"/>
              <w:jc w:val="center"/>
              <w:rPr>
                <w:sz w:val="20"/>
                <w:szCs w:val="20"/>
                <w:lang w:val="ro-RO"/>
              </w:rPr>
            </w:pPr>
            <w:r w:rsidRPr="00722CB1">
              <w:rPr>
                <w:sz w:val="20"/>
                <w:szCs w:val="20"/>
                <w:lang w:val="ro-RO"/>
              </w:rPr>
              <w:t>Prezentarea comunicării și intervenții</w:t>
            </w:r>
          </w:p>
        </w:tc>
      </w:tr>
      <w:tr w:rsidR="00722CB1" w:rsidRPr="00BA0DE8"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spacing w:line="276" w:lineRule="auto"/>
              <w:ind w:left="289"/>
              <w:rPr>
                <w:sz w:val="20"/>
                <w:szCs w:val="20"/>
                <w:lang w:val="ro-RO"/>
              </w:rPr>
            </w:pPr>
            <w:r w:rsidRPr="002B32A1">
              <w:rPr>
                <w:sz w:val="20"/>
                <w:szCs w:val="20"/>
                <w:lang w:val="ro-RO"/>
              </w:rPr>
              <w:t xml:space="preserve">Participare cu comunicare la Simpozionul Internațional: </w:t>
            </w:r>
            <w:r w:rsidRPr="002B32A1">
              <w:rPr>
                <w:rStyle w:val="Robust"/>
                <w:b w:val="0"/>
                <w:spacing w:val="-6"/>
                <w:sz w:val="20"/>
                <w:szCs w:val="20"/>
                <w:lang w:val="ro-RO"/>
              </w:rPr>
              <w:t>Experimentul Pitești. Reeducare prin tortură. Pitești, 28 septembrie-30 septembrie 2018.</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6E4E37" w:rsidP="00722CB1">
            <w:pPr>
              <w:ind w:left="5"/>
              <w:jc w:val="center"/>
              <w:rPr>
                <w:sz w:val="20"/>
                <w:szCs w:val="20"/>
              </w:rPr>
            </w:pPr>
            <w:r w:rsidRPr="00722CB1">
              <w:rPr>
                <w:sz w:val="20"/>
                <w:szCs w:val="20"/>
              </w:rPr>
              <w:t>Tașcă Mihai</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spacing w:line="276" w:lineRule="auto"/>
              <w:ind w:left="5"/>
              <w:jc w:val="center"/>
              <w:rPr>
                <w:sz w:val="20"/>
                <w:szCs w:val="20"/>
                <w:lang w:val="ro-RO"/>
              </w:rPr>
            </w:pPr>
            <w:r w:rsidRPr="00722CB1">
              <w:rPr>
                <w:sz w:val="20"/>
                <w:szCs w:val="20"/>
                <w:lang w:val="ro-RO"/>
              </w:rPr>
              <w:t>Prezentarea comunicării și intervenții</w:t>
            </w:r>
          </w:p>
        </w:tc>
      </w:tr>
      <w:tr w:rsidR="00F252BE" w:rsidRPr="00BA0DE8"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F252BE" w:rsidRPr="002B32A1" w:rsidRDefault="00F252BE" w:rsidP="003C6201">
            <w:pPr>
              <w:pStyle w:val="Frspaiere"/>
              <w:numPr>
                <w:ilvl w:val="0"/>
                <w:numId w:val="89"/>
              </w:numPr>
              <w:tabs>
                <w:tab w:val="left" w:pos="457"/>
              </w:tabs>
              <w:ind w:left="289"/>
              <w:rPr>
                <w:rStyle w:val="Bodytext212ptNotBold"/>
                <w:rFonts w:eastAsia="Calibri"/>
                <w:b w:val="0"/>
                <w:bCs w:val="0"/>
                <w:sz w:val="20"/>
                <w:szCs w:val="20"/>
                <w:lang w:val="fr-FR" w:eastAsia="en-US"/>
              </w:rPr>
            </w:pPr>
            <w:r w:rsidRPr="002B32A1">
              <w:rPr>
                <w:rStyle w:val="Bodytext212ptNotBold"/>
                <w:rFonts w:eastAsia="Arial Unicode MS"/>
                <w:b w:val="0"/>
                <w:sz w:val="20"/>
                <w:szCs w:val="20"/>
              </w:rPr>
              <w:t xml:space="preserve">Participarea la conferinţele ştiinţifice organizate de Institutul de </w:t>
            </w:r>
            <w:r w:rsidRPr="002B32A1">
              <w:rPr>
                <w:rStyle w:val="Bodytext212ptNotBold"/>
                <w:rFonts w:eastAsia="Arial Unicode MS"/>
                <w:b w:val="0"/>
                <w:sz w:val="20"/>
                <w:szCs w:val="20"/>
              </w:rPr>
              <w:lastRenderedPageBreak/>
              <w:t>Cercetări Juridice, Politice şi Sociologice</w:t>
            </w:r>
          </w:p>
          <w:p w:rsidR="00F252BE" w:rsidRPr="002B32A1" w:rsidRDefault="00F252BE" w:rsidP="003C6201">
            <w:pPr>
              <w:pStyle w:val="Listparagraf"/>
              <w:numPr>
                <w:ilvl w:val="0"/>
                <w:numId w:val="89"/>
              </w:numPr>
              <w:tabs>
                <w:tab w:val="left" w:pos="420"/>
                <w:tab w:val="left" w:pos="457"/>
                <w:tab w:val="left" w:pos="2697"/>
              </w:tabs>
              <w:autoSpaceDE w:val="0"/>
              <w:autoSpaceDN w:val="0"/>
              <w:adjustRightInd w:val="0"/>
              <w:ind w:left="289"/>
              <w:rPr>
                <w:sz w:val="20"/>
                <w:szCs w:val="20"/>
                <w:lang w:val="fr-FR"/>
              </w:rPr>
            </w:pPr>
            <w:r w:rsidRPr="002B32A1">
              <w:rPr>
                <w:sz w:val="20"/>
                <w:szCs w:val="20"/>
                <w:lang w:val="fr-FR"/>
              </w:rPr>
              <w:t>Masa rotundă „Centenarul Unirii. Basarabia pe calea afirmării identității naționale (24 ianuarie 1859 - 24 ianuarie 1918)”</w:t>
            </w:r>
          </w:p>
          <w:p w:rsidR="00F252BE" w:rsidRPr="002B32A1" w:rsidRDefault="00F252BE" w:rsidP="003C6201">
            <w:pPr>
              <w:pStyle w:val="Listparagraf"/>
              <w:numPr>
                <w:ilvl w:val="0"/>
                <w:numId w:val="89"/>
              </w:numPr>
              <w:tabs>
                <w:tab w:val="left" w:pos="420"/>
                <w:tab w:val="left" w:pos="457"/>
                <w:tab w:val="left" w:pos="2697"/>
              </w:tabs>
              <w:autoSpaceDE w:val="0"/>
              <w:autoSpaceDN w:val="0"/>
              <w:adjustRightInd w:val="0"/>
              <w:ind w:left="289"/>
              <w:rPr>
                <w:sz w:val="20"/>
                <w:szCs w:val="20"/>
              </w:rPr>
            </w:pPr>
            <w:r w:rsidRPr="002B32A1">
              <w:rPr>
                <w:sz w:val="20"/>
                <w:szCs w:val="20"/>
                <w:lang w:val="fr-FR"/>
              </w:rPr>
              <w:t xml:space="preserve">Conferința științifico-practică națională dedicată 10 ani de la adoptarea Legii nr. 26 privind întrunirile. </w:t>
            </w:r>
            <w:r w:rsidRPr="002B32A1">
              <w:rPr>
                <w:sz w:val="20"/>
                <w:szCs w:val="20"/>
              </w:rPr>
              <w:t>Lecții învățate, așteptări și tendințe.</w:t>
            </w:r>
          </w:p>
          <w:p w:rsidR="00F252BE" w:rsidRPr="002B32A1" w:rsidRDefault="00F252BE" w:rsidP="003C6201">
            <w:pPr>
              <w:pStyle w:val="Listparagraf"/>
              <w:numPr>
                <w:ilvl w:val="0"/>
                <w:numId w:val="89"/>
              </w:numPr>
              <w:tabs>
                <w:tab w:val="left" w:pos="420"/>
                <w:tab w:val="left" w:pos="457"/>
                <w:tab w:val="left" w:pos="2697"/>
              </w:tabs>
              <w:autoSpaceDE w:val="0"/>
              <w:autoSpaceDN w:val="0"/>
              <w:adjustRightInd w:val="0"/>
              <w:ind w:left="289"/>
              <w:rPr>
                <w:sz w:val="20"/>
                <w:szCs w:val="20"/>
                <w:lang w:val="fr-FR"/>
              </w:rPr>
            </w:pPr>
            <w:r w:rsidRPr="002B32A1">
              <w:rPr>
                <w:sz w:val="20"/>
                <w:szCs w:val="20"/>
                <w:lang w:val="fr-FR"/>
              </w:rPr>
              <w:t>Masa rotundă „</w:t>
            </w:r>
            <w:r w:rsidRPr="002B32A1">
              <w:rPr>
                <w:iCs/>
                <w:sz w:val="20"/>
                <w:szCs w:val="20"/>
                <w:lang w:val="fr-FR"/>
              </w:rPr>
              <w:t>Centenarul Unirii Basarabiei cu România: premise, context, impact</w:t>
            </w:r>
            <w:r w:rsidRPr="002B32A1">
              <w:rPr>
                <w:sz w:val="20"/>
                <w:szCs w:val="20"/>
                <w:lang w:val="fr-FR"/>
              </w:rPr>
              <w:t>”</w:t>
            </w:r>
          </w:p>
          <w:p w:rsidR="00F252BE" w:rsidRPr="002B32A1" w:rsidRDefault="00F252BE" w:rsidP="003C6201">
            <w:pPr>
              <w:pStyle w:val="Listparagraf"/>
              <w:numPr>
                <w:ilvl w:val="0"/>
                <w:numId w:val="89"/>
              </w:numPr>
              <w:tabs>
                <w:tab w:val="left" w:pos="420"/>
                <w:tab w:val="left" w:pos="457"/>
                <w:tab w:val="left" w:pos="2697"/>
              </w:tabs>
              <w:autoSpaceDE w:val="0"/>
              <w:autoSpaceDN w:val="0"/>
              <w:adjustRightInd w:val="0"/>
              <w:ind w:left="289"/>
              <w:rPr>
                <w:sz w:val="20"/>
                <w:szCs w:val="20"/>
                <w:lang w:val="fr-FR"/>
              </w:rPr>
            </w:pPr>
            <w:r w:rsidRPr="002B32A1">
              <w:rPr>
                <w:sz w:val="20"/>
                <w:szCs w:val="20"/>
                <w:lang w:val="fr-FR"/>
              </w:rPr>
              <w:t>Conferința științifico-practică internațională dedicată Zilei Europei și Centenarului Statului Național Unitar Român „Republica Moldova în contextul implementării Acordului de Asociere: oportunități și constrângeri interne și externe”</w:t>
            </w:r>
          </w:p>
          <w:p w:rsidR="00F252BE" w:rsidRPr="002B32A1" w:rsidRDefault="00F252BE" w:rsidP="003C6201">
            <w:pPr>
              <w:pStyle w:val="Listparagraf"/>
              <w:numPr>
                <w:ilvl w:val="0"/>
                <w:numId w:val="89"/>
              </w:numPr>
              <w:tabs>
                <w:tab w:val="left" w:pos="420"/>
                <w:tab w:val="left" w:pos="457"/>
                <w:tab w:val="left" w:pos="2697"/>
              </w:tabs>
              <w:autoSpaceDE w:val="0"/>
              <w:autoSpaceDN w:val="0"/>
              <w:adjustRightInd w:val="0"/>
              <w:ind w:left="289"/>
              <w:rPr>
                <w:sz w:val="20"/>
                <w:szCs w:val="20"/>
                <w:lang w:val="fr-FR"/>
              </w:rPr>
            </w:pPr>
            <w:r w:rsidRPr="002B32A1">
              <w:rPr>
                <w:bCs/>
                <w:sz w:val="20"/>
                <w:szCs w:val="20"/>
                <w:lang w:val="fr-FR"/>
              </w:rPr>
              <w:t xml:space="preserve">Conferinţa științifică internaţională </w:t>
            </w:r>
            <w:r w:rsidRPr="002B32A1">
              <w:rPr>
                <w:sz w:val="20"/>
                <w:szCs w:val="20"/>
                <w:lang w:val="fr-FR"/>
              </w:rPr>
              <w:t xml:space="preserve">consacrată </w:t>
            </w:r>
            <w:r w:rsidRPr="002B32A1">
              <w:rPr>
                <w:bCs/>
                <w:sz w:val="20"/>
                <w:szCs w:val="20"/>
                <w:lang w:val="fr-FR"/>
              </w:rPr>
              <w:t>Centenarului Marii Uniri</w:t>
            </w:r>
            <w:r w:rsidRPr="002B32A1">
              <w:rPr>
                <w:sz w:val="20"/>
                <w:szCs w:val="20"/>
                <w:lang w:val="fr-FR"/>
              </w:rPr>
              <w:t xml:space="preserve"> cu genericul </w:t>
            </w:r>
            <w:r w:rsidRPr="002B32A1">
              <w:rPr>
                <w:iCs/>
                <w:sz w:val="20"/>
                <w:szCs w:val="20"/>
                <w:lang w:val="fr-FR"/>
              </w:rPr>
              <w:t>„Revenirea Basarabiei în spațiul juridic românesc”</w:t>
            </w:r>
          </w:p>
          <w:p w:rsidR="00F252BE" w:rsidRPr="002B32A1" w:rsidRDefault="00F252BE" w:rsidP="003C6201">
            <w:pPr>
              <w:pStyle w:val="Listparagraf"/>
              <w:numPr>
                <w:ilvl w:val="0"/>
                <w:numId w:val="89"/>
              </w:numPr>
              <w:tabs>
                <w:tab w:val="left" w:pos="420"/>
                <w:tab w:val="left" w:pos="457"/>
                <w:tab w:val="left" w:pos="2697"/>
              </w:tabs>
              <w:autoSpaceDE w:val="0"/>
              <w:autoSpaceDN w:val="0"/>
              <w:adjustRightInd w:val="0"/>
              <w:ind w:left="289"/>
              <w:rPr>
                <w:sz w:val="20"/>
                <w:szCs w:val="20"/>
                <w:lang w:val="fr-FR"/>
              </w:rPr>
            </w:pPr>
            <w:r w:rsidRPr="002B32A1">
              <w:rPr>
                <w:sz w:val="20"/>
                <w:szCs w:val="20"/>
                <w:lang w:val="fr-FR"/>
              </w:rPr>
              <w:t>Conferința științifică cu participare internațională „</w:t>
            </w:r>
            <w:r w:rsidRPr="002B32A1">
              <w:rPr>
                <w:iCs/>
                <w:sz w:val="20"/>
                <w:szCs w:val="20"/>
                <w:lang w:val="fr-FR"/>
              </w:rPr>
              <w:t>Republica Moldova și Ucraina: de la provocări spre oportunități</w:t>
            </w:r>
            <w:r w:rsidRPr="002B32A1">
              <w:rPr>
                <w:sz w:val="20"/>
                <w:szCs w:val="20"/>
                <w:lang w:val="fr-FR"/>
              </w:rPr>
              <w:t>”.</w:t>
            </w:r>
          </w:p>
          <w:p w:rsidR="00F252BE" w:rsidRPr="002B32A1" w:rsidRDefault="00F252BE" w:rsidP="003C6201">
            <w:pPr>
              <w:pStyle w:val="Listparagraf"/>
              <w:numPr>
                <w:ilvl w:val="0"/>
                <w:numId w:val="89"/>
              </w:numPr>
              <w:tabs>
                <w:tab w:val="left" w:pos="420"/>
                <w:tab w:val="left" w:pos="457"/>
                <w:tab w:val="left" w:pos="2697"/>
              </w:tabs>
              <w:autoSpaceDE w:val="0"/>
              <w:autoSpaceDN w:val="0"/>
              <w:adjustRightInd w:val="0"/>
              <w:ind w:left="289"/>
              <w:rPr>
                <w:sz w:val="20"/>
                <w:szCs w:val="20"/>
                <w:lang w:val="fr-FR"/>
              </w:rPr>
            </w:pPr>
            <w:r w:rsidRPr="002B32A1">
              <w:rPr>
                <w:sz w:val="20"/>
                <w:szCs w:val="20"/>
                <w:lang w:val="fr-FR"/>
              </w:rPr>
              <w:t>Masa rotundă cu genericul „</w:t>
            </w:r>
            <w:r w:rsidRPr="002B32A1">
              <w:rPr>
                <w:iCs/>
                <w:sz w:val="20"/>
                <w:szCs w:val="20"/>
                <w:lang w:val="fr-FR"/>
              </w:rPr>
              <w:t>Comunicarea strategică în domeniul securității și apărării: necesități și perspective</w:t>
            </w:r>
            <w:r w:rsidRPr="002B32A1">
              <w:rPr>
                <w:sz w:val="20"/>
                <w:szCs w:val="20"/>
                <w:lang w:val="fr-FR"/>
              </w:rPr>
              <w:t>”.</w:t>
            </w:r>
          </w:p>
          <w:p w:rsidR="00F252BE" w:rsidRPr="002B32A1" w:rsidRDefault="00F252BE" w:rsidP="003C6201">
            <w:pPr>
              <w:pStyle w:val="Listparagraf"/>
              <w:numPr>
                <w:ilvl w:val="0"/>
                <w:numId w:val="89"/>
              </w:numPr>
              <w:tabs>
                <w:tab w:val="left" w:pos="420"/>
                <w:tab w:val="left" w:pos="457"/>
                <w:tab w:val="left" w:pos="2697"/>
              </w:tabs>
              <w:autoSpaceDE w:val="0"/>
              <w:autoSpaceDN w:val="0"/>
              <w:adjustRightInd w:val="0"/>
              <w:ind w:left="289"/>
              <w:rPr>
                <w:sz w:val="20"/>
                <w:szCs w:val="20"/>
                <w:lang w:val="ro-RO"/>
              </w:rPr>
            </w:pPr>
            <w:r w:rsidRPr="002B32A1">
              <w:rPr>
                <w:sz w:val="20"/>
                <w:szCs w:val="20"/>
                <w:lang w:val="fr-FR"/>
              </w:rPr>
              <w:t>Conferința științifică cu participare internațională „</w:t>
            </w:r>
            <w:r w:rsidRPr="002B32A1">
              <w:rPr>
                <w:iCs/>
                <w:sz w:val="20"/>
                <w:szCs w:val="20"/>
                <w:lang w:val="fr-FR"/>
              </w:rPr>
              <w:t>Holodomorul - crimă împotriva umanității</w:t>
            </w:r>
            <w:r w:rsidRPr="002B32A1">
              <w:rPr>
                <w:sz w:val="20"/>
                <w:szCs w:val="20"/>
                <w:lang w:val="fr-FR"/>
              </w:rPr>
              <w:t>”.</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F252BE" w:rsidRPr="00722CB1" w:rsidRDefault="00F252BE" w:rsidP="00722CB1">
            <w:pPr>
              <w:snapToGrid w:val="0"/>
              <w:ind w:left="5"/>
              <w:jc w:val="center"/>
              <w:rPr>
                <w:sz w:val="20"/>
                <w:szCs w:val="20"/>
                <w:lang w:val="fr-FR"/>
              </w:rPr>
            </w:pPr>
            <w:r w:rsidRPr="00722CB1">
              <w:rPr>
                <w:sz w:val="20"/>
                <w:szCs w:val="20"/>
                <w:lang w:val="fr-FR"/>
              </w:rPr>
              <w:lastRenderedPageBreak/>
              <w:t>Balmuș V</w:t>
            </w:r>
            <w:r w:rsidR="006E4E37" w:rsidRPr="00722CB1">
              <w:rPr>
                <w:sz w:val="20"/>
                <w:szCs w:val="20"/>
                <w:lang w:val="fr-FR"/>
              </w:rPr>
              <w:t>.</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252BE" w:rsidRPr="00722CB1" w:rsidRDefault="00F252BE" w:rsidP="00722CB1">
            <w:pPr>
              <w:ind w:left="5"/>
              <w:jc w:val="center"/>
              <w:rPr>
                <w:sz w:val="20"/>
                <w:szCs w:val="20"/>
              </w:rPr>
            </w:pPr>
            <w:r w:rsidRPr="00722CB1">
              <w:rPr>
                <w:sz w:val="20"/>
                <w:szCs w:val="20"/>
              </w:rPr>
              <w:t>23.01.2018</w:t>
            </w:r>
          </w:p>
          <w:p w:rsidR="00F252BE" w:rsidRPr="00722CB1" w:rsidRDefault="00F252BE" w:rsidP="00722CB1">
            <w:pPr>
              <w:ind w:left="5"/>
              <w:jc w:val="center"/>
              <w:rPr>
                <w:sz w:val="20"/>
                <w:szCs w:val="20"/>
              </w:rPr>
            </w:pPr>
            <w:r w:rsidRPr="00722CB1">
              <w:rPr>
                <w:sz w:val="20"/>
                <w:szCs w:val="20"/>
              </w:rPr>
              <w:lastRenderedPageBreak/>
              <w:t>28.02.2018</w:t>
            </w:r>
          </w:p>
          <w:p w:rsidR="00F252BE" w:rsidRPr="00722CB1" w:rsidRDefault="00F252BE" w:rsidP="00722CB1">
            <w:pPr>
              <w:ind w:left="5"/>
              <w:jc w:val="center"/>
              <w:rPr>
                <w:sz w:val="20"/>
                <w:szCs w:val="20"/>
              </w:rPr>
            </w:pPr>
          </w:p>
          <w:p w:rsidR="00F252BE" w:rsidRPr="00722CB1" w:rsidRDefault="00F252BE" w:rsidP="00722CB1">
            <w:pPr>
              <w:ind w:left="5"/>
              <w:jc w:val="center"/>
              <w:rPr>
                <w:sz w:val="20"/>
                <w:szCs w:val="20"/>
              </w:rPr>
            </w:pPr>
            <w:r w:rsidRPr="00722CB1">
              <w:rPr>
                <w:sz w:val="20"/>
                <w:szCs w:val="20"/>
              </w:rPr>
              <w:t>15.03.2018</w:t>
            </w:r>
          </w:p>
          <w:p w:rsidR="00F252BE" w:rsidRPr="00722CB1" w:rsidRDefault="00F252BE" w:rsidP="00722CB1">
            <w:pPr>
              <w:ind w:left="5"/>
              <w:jc w:val="center"/>
              <w:rPr>
                <w:sz w:val="20"/>
                <w:szCs w:val="20"/>
              </w:rPr>
            </w:pPr>
          </w:p>
          <w:p w:rsidR="00F252BE" w:rsidRPr="00722CB1" w:rsidRDefault="00F252BE" w:rsidP="00722CB1">
            <w:pPr>
              <w:ind w:left="5"/>
              <w:jc w:val="center"/>
              <w:rPr>
                <w:sz w:val="20"/>
                <w:szCs w:val="20"/>
              </w:rPr>
            </w:pPr>
            <w:r w:rsidRPr="00722CB1">
              <w:rPr>
                <w:sz w:val="20"/>
                <w:szCs w:val="20"/>
              </w:rPr>
              <w:t>22-23.03.2018</w:t>
            </w:r>
          </w:p>
          <w:p w:rsidR="00F252BE" w:rsidRPr="00722CB1" w:rsidRDefault="00F252BE" w:rsidP="00722CB1">
            <w:pPr>
              <w:ind w:left="5"/>
              <w:jc w:val="center"/>
              <w:rPr>
                <w:sz w:val="20"/>
                <w:szCs w:val="20"/>
              </w:rPr>
            </w:pPr>
          </w:p>
          <w:p w:rsidR="00F252BE" w:rsidRDefault="00F252BE" w:rsidP="00722CB1">
            <w:pPr>
              <w:ind w:left="5"/>
              <w:jc w:val="center"/>
              <w:rPr>
                <w:sz w:val="20"/>
                <w:szCs w:val="20"/>
                <w:lang w:val="ro-RO"/>
              </w:rPr>
            </w:pPr>
          </w:p>
          <w:p w:rsidR="002225F3" w:rsidRPr="002225F3" w:rsidRDefault="002225F3" w:rsidP="00722CB1">
            <w:pPr>
              <w:ind w:left="5"/>
              <w:jc w:val="center"/>
              <w:rPr>
                <w:sz w:val="20"/>
                <w:szCs w:val="20"/>
                <w:lang w:val="ro-RO"/>
              </w:rPr>
            </w:pPr>
          </w:p>
          <w:p w:rsidR="00F252BE" w:rsidRPr="00722CB1" w:rsidRDefault="00F252BE" w:rsidP="00722CB1">
            <w:pPr>
              <w:ind w:left="5"/>
              <w:jc w:val="center"/>
              <w:rPr>
                <w:sz w:val="20"/>
                <w:szCs w:val="20"/>
              </w:rPr>
            </w:pPr>
            <w:r w:rsidRPr="00722CB1">
              <w:rPr>
                <w:sz w:val="20"/>
                <w:szCs w:val="20"/>
              </w:rPr>
              <w:t>22-23.03.2018</w:t>
            </w:r>
          </w:p>
          <w:p w:rsidR="00F252BE" w:rsidRDefault="00F252BE" w:rsidP="00722CB1">
            <w:pPr>
              <w:ind w:left="5"/>
              <w:jc w:val="center"/>
              <w:rPr>
                <w:sz w:val="20"/>
                <w:szCs w:val="20"/>
                <w:lang w:val="ro-RO"/>
              </w:rPr>
            </w:pPr>
          </w:p>
          <w:p w:rsidR="002225F3" w:rsidRDefault="002225F3" w:rsidP="00722CB1">
            <w:pPr>
              <w:ind w:left="5"/>
              <w:jc w:val="center"/>
              <w:rPr>
                <w:sz w:val="20"/>
                <w:szCs w:val="20"/>
                <w:lang w:val="ro-RO"/>
              </w:rPr>
            </w:pPr>
          </w:p>
          <w:p w:rsidR="002225F3" w:rsidRPr="002225F3" w:rsidRDefault="002225F3" w:rsidP="00722CB1">
            <w:pPr>
              <w:ind w:left="5"/>
              <w:jc w:val="center"/>
              <w:rPr>
                <w:sz w:val="20"/>
                <w:szCs w:val="20"/>
                <w:lang w:val="ro-RO"/>
              </w:rPr>
            </w:pPr>
          </w:p>
          <w:p w:rsidR="00F252BE" w:rsidRPr="00722CB1" w:rsidRDefault="00F252BE" w:rsidP="00722CB1">
            <w:pPr>
              <w:ind w:left="5"/>
              <w:jc w:val="center"/>
              <w:rPr>
                <w:sz w:val="20"/>
                <w:szCs w:val="20"/>
              </w:rPr>
            </w:pPr>
            <w:r w:rsidRPr="00722CB1">
              <w:rPr>
                <w:sz w:val="20"/>
                <w:szCs w:val="20"/>
              </w:rPr>
              <w:t>24.05.2018</w:t>
            </w:r>
          </w:p>
          <w:p w:rsidR="00F252BE" w:rsidRPr="00722CB1" w:rsidRDefault="00F252BE" w:rsidP="00722CB1">
            <w:pPr>
              <w:ind w:left="5"/>
              <w:jc w:val="center"/>
              <w:rPr>
                <w:sz w:val="20"/>
                <w:szCs w:val="20"/>
                <w:lang w:val="en-US"/>
              </w:rPr>
            </w:pPr>
          </w:p>
          <w:p w:rsidR="00F252BE" w:rsidRPr="00722CB1" w:rsidRDefault="00F252BE" w:rsidP="00722CB1">
            <w:pPr>
              <w:ind w:left="5"/>
              <w:jc w:val="center"/>
              <w:rPr>
                <w:sz w:val="20"/>
                <w:szCs w:val="20"/>
                <w:lang w:val="en-US"/>
              </w:rPr>
            </w:pPr>
          </w:p>
          <w:p w:rsidR="00F252BE" w:rsidRPr="00722CB1" w:rsidRDefault="00F252BE" w:rsidP="00722CB1">
            <w:pPr>
              <w:ind w:left="5"/>
              <w:jc w:val="center"/>
              <w:rPr>
                <w:sz w:val="20"/>
                <w:szCs w:val="20"/>
                <w:lang w:val="fr-FR"/>
              </w:rPr>
            </w:pPr>
            <w:r w:rsidRPr="00722CB1">
              <w:rPr>
                <w:sz w:val="20"/>
                <w:szCs w:val="20"/>
                <w:lang w:val="fr-FR"/>
              </w:rPr>
              <w:t>15.11.2018</w:t>
            </w:r>
          </w:p>
          <w:p w:rsidR="00F252BE" w:rsidRPr="00722CB1" w:rsidRDefault="00F252BE" w:rsidP="00722CB1">
            <w:pPr>
              <w:ind w:left="5"/>
              <w:jc w:val="center"/>
              <w:rPr>
                <w:sz w:val="20"/>
                <w:szCs w:val="20"/>
                <w:lang w:val="fr-FR"/>
              </w:rPr>
            </w:pPr>
          </w:p>
          <w:p w:rsidR="00F252BE" w:rsidRPr="00722CB1" w:rsidRDefault="00F252BE" w:rsidP="00722CB1">
            <w:pPr>
              <w:ind w:left="5"/>
              <w:jc w:val="center"/>
              <w:rPr>
                <w:sz w:val="20"/>
                <w:szCs w:val="20"/>
                <w:lang w:val="fr-FR"/>
              </w:rPr>
            </w:pPr>
          </w:p>
          <w:p w:rsidR="00F252BE" w:rsidRPr="00722CB1" w:rsidRDefault="00F252BE" w:rsidP="00722CB1">
            <w:pPr>
              <w:ind w:left="5"/>
              <w:jc w:val="center"/>
              <w:rPr>
                <w:sz w:val="20"/>
                <w:szCs w:val="20"/>
                <w:lang w:val="fr-FR"/>
              </w:rPr>
            </w:pPr>
          </w:p>
          <w:p w:rsidR="00F252BE" w:rsidRPr="00722CB1" w:rsidRDefault="00F252BE" w:rsidP="00722CB1">
            <w:pPr>
              <w:ind w:left="5"/>
              <w:jc w:val="center"/>
              <w:rPr>
                <w:sz w:val="20"/>
                <w:szCs w:val="20"/>
                <w:lang w:val="fr-FR"/>
              </w:rPr>
            </w:pPr>
            <w:r w:rsidRPr="00722CB1">
              <w:rPr>
                <w:sz w:val="20"/>
                <w:szCs w:val="20"/>
                <w:lang w:val="fr-FR"/>
              </w:rPr>
              <w:t>20.11.2018</w:t>
            </w:r>
          </w:p>
        </w:tc>
      </w:tr>
      <w:tr w:rsidR="00722CB1" w:rsidRPr="0038049D"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ind w:left="289"/>
              <w:rPr>
                <w:sz w:val="20"/>
                <w:szCs w:val="20"/>
                <w:lang w:val="ro-RO"/>
              </w:rPr>
            </w:pPr>
            <w:r w:rsidRPr="002B32A1">
              <w:rPr>
                <w:sz w:val="20"/>
                <w:szCs w:val="20"/>
                <w:lang w:val="ro-RO"/>
              </w:rPr>
              <w:lastRenderedPageBreak/>
              <w:t>Revenirea Basarabiei în spațiul juridic românesc. Chișinău, 22-23 martie 2018.</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6E4E37" w:rsidP="00722CB1">
            <w:pPr>
              <w:ind w:left="5"/>
              <w:jc w:val="center"/>
              <w:rPr>
                <w:sz w:val="20"/>
                <w:szCs w:val="20"/>
              </w:rPr>
            </w:pPr>
            <w:r w:rsidRPr="00722CB1">
              <w:rPr>
                <w:sz w:val="20"/>
                <w:szCs w:val="20"/>
                <w:lang w:val="en-US"/>
              </w:rPr>
              <w:t>Grama Dumitru</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ind w:left="5"/>
              <w:jc w:val="center"/>
              <w:rPr>
                <w:sz w:val="20"/>
                <w:szCs w:val="20"/>
                <w:lang w:val="fr-FR"/>
              </w:rPr>
            </w:pPr>
            <w:r w:rsidRPr="00722CB1">
              <w:rPr>
                <w:sz w:val="20"/>
                <w:szCs w:val="20"/>
                <w:lang w:val="fr-FR"/>
              </w:rPr>
              <w:t>Legitimitatea unirii Republicii Democratice Moldovenești cu România.</w:t>
            </w:r>
          </w:p>
        </w:tc>
      </w:tr>
      <w:tr w:rsidR="00722CB1" w:rsidRPr="0038049D"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ind w:left="289"/>
              <w:rPr>
                <w:sz w:val="20"/>
                <w:szCs w:val="20"/>
                <w:lang w:val="ro-RO"/>
              </w:rPr>
            </w:pPr>
            <w:r w:rsidRPr="002B32A1">
              <w:rPr>
                <w:sz w:val="20"/>
                <w:szCs w:val="20"/>
                <w:lang w:val="it-IT"/>
              </w:rPr>
              <w:t>Conferința Internațională CKS 2018 ”Provocări ale Societății Cunoașterii” organizată de Universitatea ”Nicolae Titulescu”, București, 11-12 mai 2018.</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6E4E37" w:rsidP="00722CB1">
            <w:pPr>
              <w:ind w:left="5"/>
              <w:jc w:val="center"/>
              <w:rPr>
                <w:sz w:val="20"/>
                <w:szCs w:val="20"/>
              </w:rPr>
            </w:pPr>
            <w:r w:rsidRPr="00722CB1">
              <w:rPr>
                <w:sz w:val="20"/>
                <w:szCs w:val="20"/>
                <w:lang w:val="en-US"/>
              </w:rPr>
              <w:t>Grama Dumitru</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ind w:left="5"/>
              <w:jc w:val="center"/>
              <w:rPr>
                <w:sz w:val="20"/>
                <w:szCs w:val="20"/>
                <w:lang w:val="it-IT"/>
              </w:rPr>
            </w:pPr>
            <w:r w:rsidRPr="00722CB1">
              <w:rPr>
                <w:sz w:val="20"/>
                <w:szCs w:val="20"/>
                <w:lang w:val="it-IT"/>
              </w:rPr>
              <w:t>Premisele istorice și politico-juridice ale constituirii Democratice Moldovenești.</w:t>
            </w:r>
          </w:p>
        </w:tc>
      </w:tr>
      <w:tr w:rsidR="00722CB1" w:rsidRPr="00E32A3A"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ind w:left="289"/>
              <w:rPr>
                <w:sz w:val="20"/>
                <w:szCs w:val="20"/>
                <w:lang w:val="ro-RO"/>
              </w:rPr>
            </w:pPr>
            <w:r w:rsidRPr="002B32A1">
              <w:rPr>
                <w:sz w:val="20"/>
                <w:szCs w:val="20"/>
                <w:lang w:val="ro-RO"/>
              </w:rPr>
              <w:t>Holodomorul – crimă împotriva umanității, petrecută de ICJPS și Ambasada Ucrainei în Republica Moldova din 20 noiembrie 2018.</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6E4E37" w:rsidP="00722CB1">
            <w:pPr>
              <w:ind w:left="5"/>
              <w:jc w:val="center"/>
              <w:rPr>
                <w:sz w:val="20"/>
                <w:szCs w:val="20"/>
              </w:rPr>
            </w:pPr>
            <w:r w:rsidRPr="00722CB1">
              <w:rPr>
                <w:sz w:val="20"/>
                <w:szCs w:val="20"/>
                <w:lang w:val="en-US"/>
              </w:rPr>
              <w:t>Grama Dumitru</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ind w:left="5"/>
              <w:jc w:val="center"/>
              <w:rPr>
                <w:sz w:val="20"/>
                <w:szCs w:val="20"/>
                <w:lang w:val="it-IT"/>
              </w:rPr>
            </w:pPr>
            <w:r w:rsidRPr="00722CB1">
              <w:rPr>
                <w:sz w:val="20"/>
                <w:szCs w:val="20"/>
                <w:lang w:val="it-IT"/>
              </w:rPr>
              <w:t>Unele consecințe ale foametei din RSS Ucraineană și RSS Moldovenească.</w:t>
            </w:r>
          </w:p>
        </w:tc>
      </w:tr>
      <w:tr w:rsidR="00722CB1" w:rsidRPr="00722CB1"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ind w:left="289"/>
              <w:rPr>
                <w:rFonts w:eastAsiaTheme="minorHAnsi"/>
                <w:sz w:val="20"/>
                <w:szCs w:val="20"/>
                <w:lang w:val="it-IT"/>
              </w:rPr>
            </w:pPr>
            <w:r w:rsidRPr="002B32A1">
              <w:rPr>
                <w:rFonts w:eastAsiaTheme="minorHAnsi"/>
                <w:sz w:val="20"/>
                <w:szCs w:val="20"/>
                <w:lang w:val="it-IT"/>
              </w:rPr>
              <w:t>Conferința științifică internațională ”Cooperarea transfrontalieră: perspective, problem, soluții”.</w:t>
            </w:r>
            <w:r w:rsidR="002B32A1" w:rsidRPr="002B32A1">
              <w:rPr>
                <w:rFonts w:eastAsiaTheme="minorHAnsi"/>
                <w:sz w:val="20"/>
                <w:szCs w:val="20"/>
                <w:lang w:val="it-IT"/>
              </w:rPr>
              <w:t xml:space="preserve"> </w:t>
            </w:r>
            <w:r w:rsidRPr="002B32A1">
              <w:rPr>
                <w:rFonts w:eastAsiaTheme="minorHAnsi"/>
                <w:sz w:val="20"/>
                <w:szCs w:val="20"/>
                <w:lang w:val="it-IT"/>
              </w:rPr>
              <w:t>19 octombrie 2018, orașul Odesa.</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pStyle w:val="1"/>
              <w:ind w:left="5"/>
              <w:jc w:val="center"/>
              <w:rPr>
                <w:rFonts w:ascii="Times New Roman" w:hAnsi="Times New Roman"/>
                <w:sz w:val="20"/>
                <w:szCs w:val="20"/>
              </w:rPr>
            </w:pPr>
            <w:r w:rsidRPr="00722CB1">
              <w:rPr>
                <w:rFonts w:ascii="Times New Roman" w:hAnsi="Times New Roman"/>
                <w:sz w:val="20"/>
                <w:szCs w:val="20"/>
              </w:rPr>
              <w:t>Mocanu V</w:t>
            </w:r>
            <w:r w:rsidR="006E4E37" w:rsidRPr="00722CB1">
              <w:rPr>
                <w:rFonts w:ascii="Times New Roman" w:hAnsi="Times New Roman"/>
                <w:sz w:val="20"/>
                <w:szCs w:val="20"/>
              </w:rPr>
              <w:t>.</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pStyle w:val="1"/>
              <w:ind w:left="5"/>
              <w:jc w:val="center"/>
              <w:rPr>
                <w:rFonts w:ascii="Times New Roman" w:hAnsi="Times New Roman"/>
                <w:sz w:val="20"/>
                <w:szCs w:val="20"/>
              </w:rPr>
            </w:pPr>
            <w:r w:rsidRPr="00722CB1">
              <w:rPr>
                <w:rFonts w:ascii="Times New Roman" w:hAnsi="Times New Roman"/>
                <w:sz w:val="20"/>
                <w:szCs w:val="20"/>
              </w:rPr>
              <w:t>A fost prezentat raportul în ședința plenară: ”Актуальные тенденции в формирование среднего класса: социологический анализ”.</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ind w:left="289"/>
              <w:rPr>
                <w:rFonts w:eastAsiaTheme="minorHAnsi"/>
                <w:sz w:val="20"/>
                <w:szCs w:val="20"/>
                <w:lang w:val="en-US"/>
              </w:rPr>
            </w:pPr>
            <w:r w:rsidRPr="002B32A1">
              <w:rPr>
                <w:rFonts w:eastAsiaTheme="minorHAnsi"/>
                <w:sz w:val="20"/>
                <w:szCs w:val="20"/>
                <w:lang w:val="en-US"/>
              </w:rPr>
              <w:t>Conferința științifică internațională a 19-a</w:t>
            </w:r>
            <w:r w:rsidR="002B32A1" w:rsidRPr="002B32A1">
              <w:rPr>
                <w:rFonts w:eastAsiaTheme="minorHAnsi"/>
                <w:sz w:val="20"/>
                <w:szCs w:val="20"/>
                <w:lang w:val="en-US"/>
              </w:rPr>
              <w:t xml:space="preserve"> </w:t>
            </w:r>
            <w:r w:rsidRPr="002B32A1">
              <w:rPr>
                <w:rFonts w:eastAsiaTheme="minorHAnsi"/>
                <w:sz w:val="20"/>
                <w:szCs w:val="20"/>
                <w:lang w:val="en-US"/>
              </w:rPr>
              <w:t>“NEW PROBLEMS OF E-ECONOMY AND E-SOCIETY” organizată de Universitatea Catolică Ioan Paul al II, Nałęczów, Poland,</w:t>
            </w:r>
            <w:r w:rsidR="002B32A1">
              <w:rPr>
                <w:rFonts w:eastAsiaTheme="minorHAnsi"/>
                <w:sz w:val="20"/>
                <w:szCs w:val="20"/>
                <w:lang w:val="en-US"/>
              </w:rPr>
              <w:t xml:space="preserve"> </w:t>
            </w:r>
            <w:r w:rsidRPr="002B32A1">
              <w:rPr>
                <w:rFonts w:eastAsiaTheme="minorHAnsi"/>
                <w:sz w:val="20"/>
                <w:szCs w:val="20"/>
                <w:lang w:val="en-US"/>
              </w:rPr>
              <w:t>21-23 mai 2018.</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pStyle w:val="1"/>
              <w:ind w:left="5"/>
              <w:jc w:val="center"/>
              <w:rPr>
                <w:rFonts w:ascii="Times New Roman" w:hAnsi="Times New Roman"/>
                <w:sz w:val="20"/>
                <w:szCs w:val="20"/>
              </w:rPr>
            </w:pPr>
            <w:r w:rsidRPr="00722CB1">
              <w:rPr>
                <w:rFonts w:ascii="Times New Roman" w:hAnsi="Times New Roman"/>
                <w:sz w:val="20"/>
                <w:szCs w:val="20"/>
              </w:rPr>
              <w:t>Mocanu V</w:t>
            </w:r>
            <w:r w:rsidR="006E4E37" w:rsidRPr="00722CB1">
              <w:rPr>
                <w:rFonts w:ascii="Times New Roman" w:hAnsi="Times New Roman"/>
                <w:sz w:val="20"/>
                <w:szCs w:val="20"/>
              </w:rPr>
              <w:t>.</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pStyle w:val="1"/>
              <w:ind w:left="5"/>
              <w:jc w:val="center"/>
              <w:rPr>
                <w:rFonts w:ascii="Times New Roman" w:hAnsi="Times New Roman"/>
                <w:sz w:val="20"/>
                <w:szCs w:val="20"/>
              </w:rPr>
            </w:pPr>
            <w:r w:rsidRPr="00722CB1">
              <w:rPr>
                <w:rFonts w:ascii="Times New Roman" w:hAnsi="Times New Roman"/>
                <w:sz w:val="20"/>
                <w:szCs w:val="20"/>
              </w:rPr>
              <w:t>A fost prezentat raportul în ședința plenară: ”Factorii formării clasei mijlocii în Republica Moldova”.</w:t>
            </w:r>
          </w:p>
        </w:tc>
      </w:tr>
      <w:tr w:rsidR="00722CB1" w:rsidRPr="00D64384"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ind w:left="289"/>
              <w:rPr>
                <w:rFonts w:eastAsiaTheme="minorHAnsi"/>
                <w:sz w:val="20"/>
                <w:szCs w:val="20"/>
                <w:lang w:val="en-US"/>
              </w:rPr>
            </w:pPr>
            <w:r w:rsidRPr="002B32A1">
              <w:rPr>
                <w:rFonts w:eastAsiaTheme="minorHAnsi"/>
                <w:sz w:val="20"/>
                <w:szCs w:val="20"/>
                <w:lang w:val="en-US"/>
              </w:rPr>
              <w:t>Prelegere publică: THE NATURE OF THE STRATIFICATION OF THE MOLDOVAN AND ROMANIAN SOCIETIES IN THE CONTEXT OF INTERNATIONAL COMPARISONS</w:t>
            </w:r>
            <w:r w:rsidR="002B32A1">
              <w:rPr>
                <w:rFonts w:eastAsiaTheme="minorHAnsi"/>
                <w:sz w:val="20"/>
                <w:szCs w:val="20"/>
                <w:lang w:val="en-US"/>
              </w:rPr>
              <w:t xml:space="preserve"> </w:t>
            </w:r>
            <w:r w:rsidRPr="002B32A1">
              <w:rPr>
                <w:rFonts w:eastAsiaTheme="minorHAnsi"/>
                <w:sz w:val="20"/>
                <w:szCs w:val="20"/>
                <w:lang w:val="en-US"/>
              </w:rPr>
              <w:t>Council Room, Faculty of Sociology and Social Work (Schitu Măgureanu nr.9), sector 5, Bucharest</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pStyle w:val="1"/>
              <w:ind w:left="5"/>
              <w:jc w:val="center"/>
              <w:rPr>
                <w:rFonts w:ascii="Times New Roman" w:hAnsi="Times New Roman"/>
                <w:sz w:val="20"/>
                <w:szCs w:val="20"/>
              </w:rPr>
            </w:pPr>
            <w:r w:rsidRPr="00722CB1">
              <w:rPr>
                <w:rFonts w:ascii="Times New Roman" w:hAnsi="Times New Roman"/>
                <w:sz w:val="20"/>
                <w:szCs w:val="20"/>
              </w:rPr>
              <w:t>Spătaru T</w:t>
            </w:r>
            <w:r w:rsidR="006E4E37" w:rsidRPr="00722CB1">
              <w:rPr>
                <w:rFonts w:ascii="Times New Roman" w:hAnsi="Times New Roman"/>
                <w:sz w:val="20"/>
                <w:szCs w:val="20"/>
              </w:rPr>
              <w:t>.</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pStyle w:val="1"/>
              <w:ind w:left="5"/>
              <w:jc w:val="center"/>
              <w:rPr>
                <w:rFonts w:ascii="Times New Roman" w:hAnsi="Times New Roman"/>
                <w:sz w:val="20"/>
                <w:szCs w:val="20"/>
              </w:rPr>
            </w:pPr>
            <w:r w:rsidRPr="00722CB1">
              <w:rPr>
                <w:rFonts w:ascii="Times New Roman" w:hAnsi="Times New Roman"/>
                <w:sz w:val="20"/>
                <w:szCs w:val="20"/>
              </w:rPr>
              <w:t>Titular al prelegerii deschise</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shd w:val="clear" w:color="auto" w:fill="auto"/>
          </w:tcPr>
          <w:p w:rsidR="00722CB1" w:rsidRPr="002B32A1" w:rsidRDefault="00722CB1" w:rsidP="003C6201">
            <w:pPr>
              <w:pStyle w:val="Listparagraf"/>
              <w:numPr>
                <w:ilvl w:val="0"/>
                <w:numId w:val="89"/>
              </w:numPr>
              <w:ind w:left="289"/>
              <w:rPr>
                <w:rFonts w:eastAsiaTheme="minorHAnsi"/>
                <w:sz w:val="20"/>
                <w:szCs w:val="20"/>
                <w:lang w:val="fr-FR"/>
              </w:rPr>
            </w:pPr>
            <w:r w:rsidRPr="002B32A1">
              <w:rPr>
                <w:rFonts w:eastAsiaTheme="minorHAnsi"/>
                <w:sz w:val="20"/>
                <w:szCs w:val="20"/>
                <w:lang w:val="fr-FR"/>
              </w:rPr>
              <w:t>Curs : Stratificarea socială în societățile contemporane.</w:t>
            </w:r>
            <w:r w:rsidR="002B32A1">
              <w:rPr>
                <w:rFonts w:eastAsiaTheme="minorHAnsi"/>
                <w:sz w:val="20"/>
                <w:szCs w:val="20"/>
                <w:lang w:val="fr-FR"/>
              </w:rPr>
              <w:t xml:space="preserve"> </w:t>
            </w:r>
            <w:r w:rsidRPr="002B32A1">
              <w:rPr>
                <w:rFonts w:eastAsiaTheme="minorHAnsi"/>
                <w:sz w:val="20"/>
                <w:szCs w:val="20"/>
                <w:lang w:val="fr-FR"/>
              </w:rPr>
              <w:t>Școala doctorală în sociologie. Facultatea de Sociologie și Asistență Socială, Universitatea București.</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pStyle w:val="1"/>
              <w:ind w:left="5"/>
              <w:jc w:val="center"/>
              <w:rPr>
                <w:rFonts w:ascii="Times New Roman" w:hAnsi="Times New Roman"/>
                <w:sz w:val="20"/>
                <w:szCs w:val="20"/>
              </w:rPr>
            </w:pPr>
            <w:r w:rsidRPr="00722CB1">
              <w:rPr>
                <w:rFonts w:ascii="Times New Roman" w:hAnsi="Times New Roman"/>
                <w:sz w:val="20"/>
                <w:szCs w:val="20"/>
              </w:rPr>
              <w:t>Spătaru T</w:t>
            </w:r>
            <w:r w:rsidR="006E4E37" w:rsidRPr="00722CB1">
              <w:rPr>
                <w:rFonts w:ascii="Times New Roman" w:hAnsi="Times New Roman"/>
                <w:sz w:val="20"/>
                <w:szCs w:val="20"/>
              </w:rPr>
              <w:t>.</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722CB1" w:rsidRPr="00722CB1" w:rsidRDefault="00722CB1" w:rsidP="00722CB1">
            <w:pPr>
              <w:pStyle w:val="1"/>
              <w:ind w:left="5"/>
              <w:jc w:val="center"/>
              <w:rPr>
                <w:rFonts w:ascii="Times New Roman" w:hAnsi="Times New Roman"/>
                <w:sz w:val="20"/>
                <w:szCs w:val="20"/>
              </w:rPr>
            </w:pPr>
            <w:r w:rsidRPr="00722CB1">
              <w:rPr>
                <w:rFonts w:ascii="Times New Roman" w:hAnsi="Times New Roman"/>
                <w:sz w:val="20"/>
                <w:szCs w:val="20"/>
              </w:rPr>
              <w:t>Titular al cursului pentru doctoranzi</w:t>
            </w:r>
          </w:p>
        </w:tc>
      </w:tr>
      <w:tr w:rsidR="00722CB1" w:rsidRPr="0027695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Frspaiere"/>
              <w:numPr>
                <w:ilvl w:val="0"/>
                <w:numId w:val="89"/>
              </w:numPr>
              <w:ind w:left="289"/>
              <w:rPr>
                <w:rFonts w:ascii="Times New Roman" w:eastAsia="Times New Roman" w:hAnsi="Times New Roman" w:cs="Times New Roman"/>
                <w:color w:val="000000" w:themeColor="text1"/>
                <w:sz w:val="20"/>
                <w:szCs w:val="20"/>
                <w:lang w:eastAsia="ru-RU"/>
              </w:rPr>
            </w:pPr>
            <w:r w:rsidRPr="002B32A1">
              <w:rPr>
                <w:rFonts w:ascii="Times New Roman" w:hAnsi="Times New Roman" w:cs="Times New Roman"/>
                <w:color w:val="000000" w:themeColor="text1"/>
                <w:sz w:val="20"/>
                <w:szCs w:val="20"/>
                <w:shd w:val="clear" w:color="auto" w:fill="FFFFFF"/>
              </w:rPr>
              <w:t xml:space="preserve">Masă rotundă </w:t>
            </w:r>
            <w:r w:rsidRPr="002B32A1">
              <w:rPr>
                <w:rFonts w:ascii="Times New Roman" w:hAnsi="Times New Roman" w:cs="Times New Roman"/>
                <w:i/>
                <w:color w:val="000000" w:themeColor="text1"/>
                <w:sz w:val="20"/>
                <w:szCs w:val="20"/>
                <w:shd w:val="clear" w:color="auto" w:fill="FFFFFF"/>
              </w:rPr>
              <w:t>Securitate prin Cooperare</w:t>
            </w:r>
            <w:r w:rsidRPr="002B32A1">
              <w:rPr>
                <w:rFonts w:ascii="Times New Roman" w:hAnsi="Times New Roman" w:cs="Times New Roman"/>
                <w:color w:val="000000" w:themeColor="text1"/>
                <w:sz w:val="20"/>
                <w:szCs w:val="20"/>
                <w:shd w:val="clear" w:color="auto" w:fill="FFFFFF"/>
              </w:rPr>
              <w:t xml:space="preserve">, ediţia a XIII-cea. Tema întrunirii – </w:t>
            </w:r>
            <w:r w:rsidRPr="002B32A1">
              <w:rPr>
                <w:rFonts w:ascii="Times New Roman" w:hAnsi="Times New Roman" w:cs="Times New Roman"/>
                <w:i/>
                <w:color w:val="000000" w:themeColor="text1"/>
                <w:sz w:val="20"/>
                <w:szCs w:val="20"/>
                <w:shd w:val="clear" w:color="auto" w:fill="FFFFFF"/>
              </w:rPr>
              <w:t>Securitatea Cibernetică</w:t>
            </w:r>
            <w:r w:rsidRPr="002B32A1">
              <w:rPr>
                <w:rFonts w:ascii="Times New Roman" w:hAnsi="Times New Roman" w:cs="Times New Roman"/>
                <w:color w:val="000000" w:themeColor="text1"/>
                <w:sz w:val="20"/>
                <w:szCs w:val="20"/>
                <w:shd w:val="clear" w:color="auto" w:fill="FFFFFF"/>
              </w:rPr>
              <w:t>.  </w:t>
            </w:r>
            <w:r w:rsidRPr="002B32A1">
              <w:rPr>
                <w:rFonts w:ascii="Times New Roman" w:hAnsi="Times New Roman" w:cs="Times New Roman"/>
                <w:color w:val="000000" w:themeColor="text1"/>
                <w:sz w:val="20"/>
                <w:szCs w:val="20"/>
              </w:rPr>
              <w:t>Moldova GCMC Alumni Outreach Event</w:t>
            </w:r>
            <w:r w:rsidRPr="002B32A1">
              <w:rPr>
                <w:rFonts w:ascii="Times New Roman" w:hAnsi="Times New Roman" w:cs="Times New Roman"/>
                <w:noProof/>
                <w:color w:val="000000" w:themeColor="text1"/>
                <w:sz w:val="20"/>
                <w:szCs w:val="20"/>
              </w:rPr>
              <w:t xml:space="preserve">  </w:t>
            </w:r>
            <w:r w:rsidRPr="002B32A1">
              <w:rPr>
                <w:rFonts w:ascii="Times New Roman" w:hAnsi="Times New Roman" w:cs="Times New Roman"/>
                <w:i/>
                <w:caps/>
                <w:color w:val="000000" w:themeColor="text1"/>
                <w:sz w:val="20"/>
                <w:szCs w:val="20"/>
              </w:rPr>
              <w:t>CYBER SECURITY.</w:t>
            </w:r>
            <w:r w:rsidRPr="002B32A1">
              <w:rPr>
                <w:rFonts w:ascii="Times New Roman" w:hAnsi="Times New Roman" w:cs="Times New Roman"/>
                <w:color w:val="000000" w:themeColor="text1"/>
                <w:sz w:val="20"/>
                <w:szCs w:val="20"/>
              </w:rPr>
              <w:t xml:space="preserve"> </w:t>
            </w:r>
            <w:r w:rsidRPr="002B32A1">
              <w:rPr>
                <w:rFonts w:ascii="Times New Roman" w:hAnsi="Times New Roman" w:cs="Times New Roman"/>
                <w:sz w:val="20"/>
                <w:szCs w:val="20"/>
              </w:rPr>
              <w:t>1 noiembrie,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lang w:val="ro-RO"/>
              </w:rPr>
            </w:pPr>
            <w:r w:rsidRPr="00722CB1">
              <w:rPr>
                <w:color w:val="000000" w:themeColor="text1"/>
                <w:sz w:val="20"/>
                <w:szCs w:val="20"/>
                <w:lang w:val="ro-RO"/>
              </w:rPr>
              <w:t>Albu N</w:t>
            </w:r>
            <w:r w:rsidR="006E4E37" w:rsidRPr="00722CB1">
              <w:rPr>
                <w:color w:val="000000" w:themeColor="text1"/>
                <w:sz w:val="20"/>
                <w:szCs w:val="20"/>
                <w:lang w:val="ro-RO"/>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lang w:val="ro-RO"/>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yiv1584334047msonormal"/>
              <w:numPr>
                <w:ilvl w:val="0"/>
                <w:numId w:val="89"/>
              </w:numPr>
              <w:shd w:val="clear" w:color="auto" w:fill="FFFFFF"/>
              <w:spacing w:before="0" w:beforeAutospacing="0" w:after="0" w:afterAutospacing="0"/>
              <w:ind w:left="289"/>
              <w:rPr>
                <w:color w:val="000000" w:themeColor="text1"/>
                <w:sz w:val="20"/>
                <w:szCs w:val="20"/>
                <w:lang w:eastAsia="en-US"/>
              </w:rPr>
            </w:pPr>
            <w:r w:rsidRPr="002B32A1">
              <w:rPr>
                <w:color w:val="000000" w:themeColor="text1"/>
                <w:sz w:val="20"/>
                <w:szCs w:val="20"/>
                <w:shd w:val="clear" w:color="auto" w:fill="FFFFFF"/>
                <w:lang w:eastAsia="en-US"/>
              </w:rPr>
              <w:t xml:space="preserve">Masa rotunda </w:t>
            </w:r>
            <w:r w:rsidRPr="002B32A1">
              <w:rPr>
                <w:i/>
                <w:color w:val="000000" w:themeColor="text1"/>
                <w:sz w:val="20"/>
                <w:szCs w:val="20"/>
                <w:shd w:val="clear" w:color="auto" w:fill="FFFFFF"/>
                <w:lang w:eastAsia="en-US"/>
              </w:rPr>
              <w:t>Provocări în adresa securității naționale:cum pot fi ele depășite?</w:t>
            </w:r>
            <w:r w:rsidRPr="002B32A1">
              <w:rPr>
                <w:color w:val="000000" w:themeColor="text1"/>
                <w:sz w:val="20"/>
                <w:szCs w:val="20"/>
                <w:shd w:val="clear" w:color="auto" w:fill="FFFFFF"/>
                <w:lang w:eastAsia="en-US"/>
              </w:rPr>
              <w:t xml:space="preserve"> cu participarea reprezentantilor institutiilor guvernamentale, expertilor de securitate, administratiei publice locale,mass-mediei,mediului academic, organizată în cadrul </w:t>
            </w:r>
            <w:hyperlink r:id="rId88" w:history="1">
              <w:r w:rsidRPr="002B32A1">
                <w:rPr>
                  <w:rStyle w:val="Hyperlink"/>
                  <w:color w:val="000000" w:themeColor="text1"/>
                  <w:sz w:val="20"/>
                  <w:szCs w:val="20"/>
                  <w:shd w:val="clear" w:color="auto" w:fill="FFFFFF"/>
                  <w:lang w:eastAsia="en-US"/>
                </w:rPr>
                <w:t>Zilelor</w:t>
              </w:r>
            </w:hyperlink>
            <w:r w:rsidRPr="002B32A1">
              <w:rPr>
                <w:color w:val="000000" w:themeColor="text1"/>
                <w:sz w:val="20"/>
                <w:szCs w:val="20"/>
                <w:shd w:val="clear" w:color="auto" w:fill="FFFFFF"/>
                <w:lang w:eastAsia="en-US"/>
              </w:rPr>
              <w:t> NATO in Moldova</w:t>
            </w:r>
            <w:r w:rsidRPr="002B32A1">
              <w:rPr>
                <w:color w:val="000000" w:themeColor="text1"/>
                <w:sz w:val="20"/>
                <w:szCs w:val="20"/>
                <w:lang w:eastAsia="en-US"/>
              </w:rPr>
              <w:t xml:space="preserve">. </w:t>
            </w:r>
            <w:r w:rsidRPr="002B32A1">
              <w:rPr>
                <w:color w:val="26282A"/>
                <w:sz w:val="20"/>
                <w:szCs w:val="20"/>
                <w:shd w:val="clear" w:color="auto" w:fill="FFFFFF"/>
              </w:rPr>
              <w:t>17 octombrie,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rPr>
            </w:pPr>
            <w:r w:rsidRPr="00722CB1">
              <w:rPr>
                <w:color w:val="000000" w:themeColor="text1"/>
                <w:sz w:val="20"/>
                <w:szCs w:val="20"/>
                <w:lang w:val="en-US"/>
              </w:rPr>
              <w:t>Albu N</w:t>
            </w:r>
            <w:r w:rsidR="006E4E37" w:rsidRPr="00722CB1">
              <w:rPr>
                <w:color w:val="000000" w:themeColor="text1"/>
                <w:sz w:val="20"/>
                <w:szCs w:val="20"/>
                <w:lang w:val="en-US"/>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yiv1584334047msonormal"/>
              <w:numPr>
                <w:ilvl w:val="0"/>
                <w:numId w:val="89"/>
              </w:numPr>
              <w:shd w:val="clear" w:color="auto" w:fill="FFFFFF"/>
              <w:spacing w:before="0" w:beforeAutospacing="0" w:after="0" w:afterAutospacing="0"/>
              <w:ind w:left="289"/>
              <w:rPr>
                <w:color w:val="000000" w:themeColor="text1"/>
                <w:sz w:val="20"/>
                <w:szCs w:val="20"/>
                <w:lang w:eastAsia="en-US"/>
              </w:rPr>
            </w:pPr>
            <w:r w:rsidRPr="002B32A1">
              <w:rPr>
                <w:bCs/>
                <w:color w:val="000000" w:themeColor="text1"/>
                <w:sz w:val="20"/>
                <w:szCs w:val="20"/>
                <w:shd w:val="clear" w:color="auto" w:fill="FFFFFF"/>
                <w:lang w:eastAsia="en-US"/>
              </w:rPr>
              <w:t>Conferință națională la subiectul </w:t>
            </w:r>
            <w:r w:rsidRPr="002B32A1">
              <w:rPr>
                <w:bCs/>
                <w:i/>
                <w:iCs/>
                <w:color w:val="000000" w:themeColor="text1"/>
                <w:sz w:val="20"/>
                <w:szCs w:val="20"/>
                <w:shd w:val="clear" w:color="auto" w:fill="FFFFFF"/>
                <w:lang w:eastAsia="en-US"/>
              </w:rPr>
              <w:t>Parteneriatul NATO - Republica Moldova: realizări și perspective</w:t>
            </w:r>
            <w:r w:rsidRPr="002B32A1">
              <w:rPr>
                <w:bCs/>
                <w:iCs/>
                <w:color w:val="000000" w:themeColor="text1"/>
                <w:sz w:val="20"/>
                <w:szCs w:val="20"/>
                <w:shd w:val="clear" w:color="auto" w:fill="FFFFFF"/>
                <w:lang w:eastAsia="en-US"/>
              </w:rPr>
              <w:t xml:space="preserve">, </w:t>
            </w:r>
            <w:r w:rsidRPr="002B32A1">
              <w:rPr>
                <w:color w:val="000000" w:themeColor="text1"/>
                <w:sz w:val="20"/>
                <w:szCs w:val="20"/>
                <w:shd w:val="clear" w:color="auto" w:fill="FFFFFF"/>
                <w:lang w:eastAsia="en-US"/>
              </w:rPr>
              <w:t>organizată de către CID NATO în parteneriat cu OLN și Ministerul Afacerilor Externe și Integrării Europene al Republicii Moldova</w:t>
            </w:r>
            <w:r w:rsidRPr="002B32A1">
              <w:rPr>
                <w:i/>
                <w:iCs/>
                <w:color w:val="000000" w:themeColor="text1"/>
                <w:sz w:val="20"/>
                <w:szCs w:val="20"/>
                <w:shd w:val="clear" w:color="auto" w:fill="FFFFFF"/>
                <w:lang w:eastAsia="en-US"/>
              </w:rPr>
              <w:t>. </w:t>
            </w:r>
            <w:r w:rsidRPr="002B32A1">
              <w:rPr>
                <w:color w:val="000000" w:themeColor="text1"/>
                <w:sz w:val="20"/>
                <w:szCs w:val="20"/>
                <w:shd w:val="clear" w:color="auto" w:fill="FFFFFF"/>
                <w:lang w:eastAsia="en-US"/>
              </w:rPr>
              <w:t xml:space="preserve">Evenimentul a avut scop analiza parteneriatului dintre Republica Moldova și NATO prin prisma realizărilor ce au avut loc, dar a și supus dezbaterilor perspectivele acestei cooperări. </w:t>
            </w:r>
            <w:r w:rsidRPr="002B32A1">
              <w:rPr>
                <w:color w:val="26282A"/>
                <w:sz w:val="20"/>
                <w:szCs w:val="20"/>
                <w:shd w:val="clear" w:color="auto" w:fill="FFFFFF"/>
              </w:rPr>
              <w:t>10 octombrie,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rPr>
            </w:pPr>
            <w:r w:rsidRPr="00722CB1">
              <w:rPr>
                <w:color w:val="000000" w:themeColor="text1"/>
                <w:sz w:val="20"/>
                <w:szCs w:val="20"/>
                <w:lang w:val="en-US"/>
              </w:rPr>
              <w:t>Albu N</w:t>
            </w:r>
            <w:r w:rsidR="006E4E37" w:rsidRPr="00722CB1">
              <w:rPr>
                <w:color w:val="000000" w:themeColor="text1"/>
                <w:sz w:val="20"/>
                <w:szCs w:val="20"/>
                <w:lang w:val="en-US"/>
              </w:rPr>
              <w:t>.</w:t>
            </w:r>
            <w:r w:rsidR="006E4E37" w:rsidRPr="00722CB1">
              <w:rPr>
                <w:color w:val="000000" w:themeColor="text1"/>
                <w:sz w:val="20"/>
                <w:szCs w:val="20"/>
                <w:lang w:eastAsia="en-US"/>
              </w:rPr>
              <w:t xml:space="preserve"> </w:t>
            </w:r>
            <w:r w:rsidRPr="00722CB1">
              <w:rPr>
                <w:color w:val="000000" w:themeColor="text1"/>
                <w:sz w:val="20"/>
                <w:szCs w:val="20"/>
                <w:lang w:eastAsia="en-US"/>
              </w:rPr>
              <w:t>Bencheci M</w:t>
            </w:r>
            <w:r w:rsidR="006E4E37" w:rsidRPr="00722CB1">
              <w:rPr>
                <w:color w:val="000000" w:themeColor="text1"/>
                <w:sz w:val="20"/>
                <w:szCs w:val="20"/>
                <w:lang w:eastAsia="en-US"/>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ind w:left="289"/>
              <w:rPr>
                <w:rFonts w:eastAsia="Calibri"/>
                <w:color w:val="000000" w:themeColor="text1"/>
                <w:sz w:val="20"/>
                <w:szCs w:val="20"/>
              </w:rPr>
            </w:pPr>
            <w:r w:rsidRPr="002B32A1">
              <w:rPr>
                <w:rFonts w:eastAsia="Calibri"/>
                <w:color w:val="000000" w:themeColor="text1"/>
                <w:sz w:val="20"/>
                <w:szCs w:val="20"/>
                <w:shd w:val="clear" w:color="auto" w:fill="FFFFFF"/>
                <w:lang w:val="en-US"/>
              </w:rPr>
              <w:lastRenderedPageBreak/>
              <w:t>Mas</w:t>
            </w:r>
            <w:r w:rsidRPr="002B32A1">
              <w:rPr>
                <w:rFonts w:eastAsia="Calibri"/>
                <w:color w:val="000000" w:themeColor="text1"/>
                <w:sz w:val="20"/>
                <w:szCs w:val="20"/>
                <w:shd w:val="clear" w:color="auto" w:fill="FFFFFF"/>
              </w:rPr>
              <w:t xml:space="preserve">ă </w:t>
            </w:r>
            <w:r w:rsidRPr="002B32A1">
              <w:rPr>
                <w:rFonts w:eastAsia="Calibri"/>
                <w:color w:val="000000" w:themeColor="text1"/>
                <w:sz w:val="20"/>
                <w:szCs w:val="20"/>
                <w:shd w:val="clear" w:color="auto" w:fill="FFFFFF"/>
                <w:lang w:val="en-US"/>
              </w:rPr>
              <w:t>rotund</w:t>
            </w:r>
            <w:r w:rsidRPr="002B32A1">
              <w:rPr>
                <w:rFonts w:eastAsia="Calibri"/>
                <w:color w:val="000000" w:themeColor="text1"/>
                <w:sz w:val="20"/>
                <w:szCs w:val="20"/>
                <w:shd w:val="clear" w:color="auto" w:fill="FFFFFF"/>
              </w:rPr>
              <w:t xml:space="preserve">ă </w:t>
            </w:r>
            <w:r w:rsidRPr="002B32A1">
              <w:rPr>
                <w:rFonts w:eastAsia="Calibri"/>
                <w:color w:val="000000" w:themeColor="text1"/>
                <w:sz w:val="20"/>
                <w:szCs w:val="20"/>
                <w:shd w:val="clear" w:color="auto" w:fill="FFFFFF"/>
                <w:lang w:val="en-US"/>
              </w:rPr>
              <w:t>privind</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vizita</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delega</w:t>
            </w:r>
            <w:r w:rsidRPr="002B32A1">
              <w:rPr>
                <w:rFonts w:eastAsia="Calibri"/>
                <w:color w:val="000000" w:themeColor="text1"/>
                <w:sz w:val="20"/>
                <w:szCs w:val="20"/>
                <w:shd w:val="clear" w:color="auto" w:fill="FFFFFF"/>
              </w:rPr>
              <w:t>ț</w:t>
            </w:r>
            <w:r w:rsidRPr="002B32A1">
              <w:rPr>
                <w:rFonts w:eastAsia="Calibri"/>
                <w:color w:val="000000" w:themeColor="text1"/>
                <w:sz w:val="20"/>
                <w:szCs w:val="20"/>
                <w:shd w:val="clear" w:color="auto" w:fill="FFFFFF"/>
                <w:lang w:val="en-US"/>
              </w:rPr>
              <w:t>iei</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SEAE</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pe</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problematica</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politicii</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UE</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de</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securitate</w:t>
            </w:r>
            <w:r w:rsidRPr="002B32A1">
              <w:rPr>
                <w:rFonts w:eastAsia="Calibri"/>
                <w:color w:val="000000" w:themeColor="text1"/>
                <w:sz w:val="20"/>
                <w:szCs w:val="20"/>
                <w:shd w:val="clear" w:color="auto" w:fill="FFFFFF"/>
              </w:rPr>
              <w:t xml:space="preserve"> ș</w:t>
            </w:r>
            <w:r w:rsidRPr="002B32A1">
              <w:rPr>
                <w:rFonts w:eastAsia="Calibri"/>
                <w:color w:val="000000" w:themeColor="text1"/>
                <w:sz w:val="20"/>
                <w:szCs w:val="20"/>
                <w:shd w:val="clear" w:color="auto" w:fill="FFFFFF"/>
                <w:lang w:val="en-US"/>
              </w:rPr>
              <w:t>i</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ap</w:t>
            </w:r>
            <w:r w:rsidRPr="002B32A1">
              <w:rPr>
                <w:rFonts w:eastAsia="Calibri"/>
                <w:color w:val="000000" w:themeColor="text1"/>
                <w:sz w:val="20"/>
                <w:szCs w:val="20"/>
                <w:shd w:val="clear" w:color="auto" w:fill="FFFFFF"/>
              </w:rPr>
              <w:t>ă</w:t>
            </w:r>
            <w:r w:rsidRPr="002B32A1">
              <w:rPr>
                <w:rFonts w:eastAsia="Calibri"/>
                <w:color w:val="000000" w:themeColor="text1"/>
                <w:sz w:val="20"/>
                <w:szCs w:val="20"/>
                <w:shd w:val="clear" w:color="auto" w:fill="FFFFFF"/>
                <w:lang w:val="en-US"/>
              </w:rPr>
              <w:t>rare</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condusa</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de</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director</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CMPD</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Gabor</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Iklodi</w:t>
            </w:r>
            <w:r w:rsidRPr="002B32A1">
              <w:rPr>
                <w:rFonts w:eastAsia="Calibri"/>
                <w:color w:val="000000" w:themeColor="text1"/>
                <w:sz w:val="20"/>
                <w:szCs w:val="20"/>
                <w:shd w:val="clear" w:color="auto" w:fill="FFFFFF"/>
              </w:rPr>
              <w:t>) î</w:t>
            </w:r>
            <w:r w:rsidRPr="002B32A1">
              <w:rPr>
                <w:rFonts w:eastAsia="Calibri"/>
                <w:color w:val="000000" w:themeColor="text1"/>
                <w:sz w:val="20"/>
                <w:szCs w:val="20"/>
                <w:shd w:val="clear" w:color="auto" w:fill="FFFFFF"/>
                <w:lang w:val="en-US"/>
              </w:rPr>
              <w:t>n</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Moldova</w:t>
            </w:r>
            <w:r w:rsidRPr="002B32A1">
              <w:rPr>
                <w:rFonts w:eastAsia="Calibri"/>
                <w:color w:val="000000" w:themeColor="text1"/>
                <w:sz w:val="20"/>
                <w:szCs w:val="20"/>
                <w:shd w:val="clear" w:color="auto" w:fill="FFFFFF"/>
              </w:rPr>
              <w:t xml:space="preserve">. </w:t>
            </w:r>
            <w:r w:rsidRPr="002B32A1">
              <w:rPr>
                <w:rFonts w:eastAsia="Calibri"/>
                <w:color w:val="000000" w:themeColor="text1"/>
                <w:sz w:val="20"/>
                <w:szCs w:val="20"/>
              </w:rPr>
              <w:t>7 iunie, 2018</w:t>
            </w:r>
          </w:p>
          <w:p w:rsidR="00722CB1" w:rsidRPr="002B32A1" w:rsidRDefault="00722CB1" w:rsidP="002B32A1">
            <w:pPr>
              <w:ind w:left="289" w:hanging="360"/>
              <w:rPr>
                <w:rFonts w:eastAsia="Calibri"/>
                <w:color w:val="000000" w:themeColor="text1"/>
                <w:sz w:val="20"/>
                <w:szCs w:val="20"/>
                <w:lang w:val="en-US"/>
              </w:rPr>
            </w:pP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rPr>
            </w:pPr>
            <w:r w:rsidRPr="00722CB1">
              <w:rPr>
                <w:color w:val="000000" w:themeColor="text1"/>
                <w:sz w:val="20"/>
                <w:szCs w:val="20"/>
                <w:lang w:val="en-US"/>
              </w:rPr>
              <w:t>Albu N</w:t>
            </w:r>
            <w:r w:rsidR="006E4E37" w:rsidRPr="00722CB1">
              <w:rPr>
                <w:color w:val="000000" w:themeColor="text1"/>
                <w:sz w:val="20"/>
                <w:szCs w:val="20"/>
                <w:lang w:val="en-US"/>
              </w:rPr>
              <w:t>.</w:t>
            </w:r>
          </w:p>
        </w:tc>
        <w:tc>
          <w:tcPr>
            <w:tcW w:w="2977"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ind w:left="5"/>
              <w:jc w:val="center"/>
              <w:rPr>
                <w:sz w:val="20"/>
                <w:szCs w:val="20"/>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es-ES"/>
              </w:rPr>
            </w:pPr>
            <w:r w:rsidRPr="002B32A1">
              <w:rPr>
                <w:sz w:val="20"/>
                <w:szCs w:val="20"/>
                <w:lang w:val="es-ES"/>
              </w:rPr>
              <w:t xml:space="preserve">Conferința internațională </w:t>
            </w:r>
            <w:r w:rsidRPr="002B32A1">
              <w:rPr>
                <w:i/>
                <w:sz w:val="20"/>
                <w:szCs w:val="20"/>
                <w:lang w:val="es-ES"/>
              </w:rPr>
              <w:t>Provocările de securitate în regiunea  Mării Negre. Influența conflictelor și rolul respectării drepturilor omului</w:t>
            </w:r>
            <w:r w:rsidRPr="002B32A1">
              <w:rPr>
                <w:sz w:val="20"/>
                <w:szCs w:val="20"/>
                <w:lang w:val="es-ES"/>
              </w:rPr>
              <w:t>, organizată de Asociația „Promo-Lex” cu sprijinul Fondului German Marshall / Black Sea Trust (GMF BST), 6-7 decembrie, 20188, București (România).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t>Albu N</w:t>
            </w:r>
            <w:r w:rsidR="006E4E37" w:rsidRPr="00722CB1">
              <w:rPr>
                <w:sz w:val="20"/>
                <w:szCs w:val="20"/>
                <w:lang w:val="en-US"/>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color w:val="1D2129"/>
                <w:sz w:val="20"/>
                <w:szCs w:val="20"/>
                <w:shd w:val="clear" w:color="auto" w:fill="FFFFFF"/>
                <w:lang w:val="en-US"/>
              </w:rPr>
            </w:pPr>
            <w:r w:rsidRPr="00722CB1">
              <w:rPr>
                <w:sz w:val="20"/>
                <w:szCs w:val="20"/>
                <w:lang w:val="ro-RO"/>
              </w:rPr>
              <w:t>Intervenții</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1C0A2D" w:rsidRDefault="00722CB1" w:rsidP="003C6201">
            <w:pPr>
              <w:pStyle w:val="Listparagraf"/>
              <w:numPr>
                <w:ilvl w:val="0"/>
                <w:numId w:val="89"/>
              </w:numPr>
              <w:spacing w:line="256" w:lineRule="auto"/>
              <w:ind w:left="289"/>
              <w:rPr>
                <w:color w:val="000000"/>
                <w:sz w:val="20"/>
                <w:szCs w:val="20"/>
                <w:lang w:eastAsia="ro-RO"/>
              </w:rPr>
            </w:pPr>
            <w:r w:rsidRPr="002B32A1">
              <w:rPr>
                <w:rFonts w:eastAsia="Calibri"/>
                <w:sz w:val="20"/>
                <w:szCs w:val="20"/>
                <w:lang w:val="en-US"/>
              </w:rPr>
              <w:t>Conferin</w:t>
            </w:r>
            <w:r w:rsidRPr="001C0A2D">
              <w:rPr>
                <w:rFonts w:eastAsia="Calibri"/>
                <w:sz w:val="20"/>
                <w:szCs w:val="20"/>
              </w:rPr>
              <w:t>ț</w:t>
            </w:r>
            <w:r w:rsidRPr="002B32A1">
              <w:rPr>
                <w:rFonts w:eastAsia="Calibri"/>
                <w:sz w:val="20"/>
                <w:szCs w:val="20"/>
                <w:lang w:val="en-US"/>
              </w:rPr>
              <w:t>a</w:t>
            </w:r>
            <w:r w:rsidRPr="001C0A2D">
              <w:rPr>
                <w:rFonts w:eastAsia="Calibri"/>
                <w:sz w:val="20"/>
                <w:szCs w:val="20"/>
              </w:rPr>
              <w:t xml:space="preserve"> </w:t>
            </w:r>
            <w:r w:rsidRPr="002B32A1">
              <w:rPr>
                <w:rFonts w:eastAsia="Calibri"/>
                <w:sz w:val="20"/>
                <w:szCs w:val="20"/>
                <w:lang w:val="en-US"/>
              </w:rPr>
              <w:t>Interna</w:t>
            </w:r>
            <w:r w:rsidRPr="001C0A2D">
              <w:rPr>
                <w:rFonts w:eastAsia="Calibri"/>
                <w:sz w:val="20"/>
                <w:szCs w:val="20"/>
              </w:rPr>
              <w:t>ț</w:t>
            </w:r>
            <w:r w:rsidRPr="002B32A1">
              <w:rPr>
                <w:rFonts w:eastAsia="Calibri"/>
                <w:sz w:val="20"/>
                <w:szCs w:val="20"/>
                <w:lang w:val="en-US"/>
              </w:rPr>
              <w:t>ional</w:t>
            </w:r>
            <w:r w:rsidRPr="001C0A2D">
              <w:rPr>
                <w:rFonts w:eastAsia="Calibri"/>
                <w:sz w:val="20"/>
                <w:szCs w:val="20"/>
              </w:rPr>
              <w:t xml:space="preserve">ă </w:t>
            </w:r>
            <w:r w:rsidRPr="002B32A1">
              <w:rPr>
                <w:rFonts w:eastAsia="Calibri"/>
                <w:i/>
                <w:sz w:val="20"/>
                <w:szCs w:val="20"/>
                <w:lang w:val="en-US"/>
              </w:rPr>
              <w:t>Sporirea</w:t>
            </w:r>
            <w:r w:rsidRPr="001C0A2D">
              <w:rPr>
                <w:rFonts w:eastAsia="Calibri"/>
                <w:i/>
                <w:sz w:val="20"/>
                <w:szCs w:val="20"/>
              </w:rPr>
              <w:t xml:space="preserve"> </w:t>
            </w:r>
            <w:r w:rsidRPr="002B32A1">
              <w:rPr>
                <w:rFonts w:eastAsia="Calibri"/>
                <w:i/>
                <w:sz w:val="20"/>
                <w:szCs w:val="20"/>
                <w:lang w:val="en-US"/>
              </w:rPr>
              <w:t>capcit</w:t>
            </w:r>
            <w:r w:rsidRPr="001C0A2D">
              <w:rPr>
                <w:rFonts w:eastAsia="Calibri"/>
                <w:i/>
                <w:sz w:val="20"/>
                <w:szCs w:val="20"/>
              </w:rPr>
              <w:t>ăț</w:t>
            </w:r>
            <w:r w:rsidRPr="002B32A1">
              <w:rPr>
                <w:rFonts w:eastAsia="Calibri"/>
                <w:i/>
                <w:sz w:val="20"/>
                <w:szCs w:val="20"/>
                <w:lang w:val="en-US"/>
              </w:rPr>
              <w:t>ii</w:t>
            </w:r>
            <w:r w:rsidRPr="001C0A2D">
              <w:rPr>
                <w:rFonts w:eastAsia="Calibri"/>
                <w:i/>
                <w:sz w:val="20"/>
                <w:szCs w:val="20"/>
              </w:rPr>
              <w:t xml:space="preserve"> </w:t>
            </w:r>
            <w:r w:rsidRPr="002B32A1">
              <w:rPr>
                <w:rFonts w:eastAsia="Calibri"/>
                <w:i/>
                <w:sz w:val="20"/>
                <w:szCs w:val="20"/>
                <w:lang w:val="en-US"/>
              </w:rPr>
              <w:t>institu</w:t>
            </w:r>
            <w:r w:rsidRPr="001C0A2D">
              <w:rPr>
                <w:rFonts w:eastAsia="Calibri"/>
                <w:i/>
                <w:sz w:val="20"/>
                <w:szCs w:val="20"/>
              </w:rPr>
              <w:t>ț</w:t>
            </w:r>
            <w:r w:rsidRPr="002B32A1">
              <w:rPr>
                <w:rFonts w:eastAsia="Calibri"/>
                <w:i/>
                <w:sz w:val="20"/>
                <w:szCs w:val="20"/>
                <w:lang w:val="en-US"/>
              </w:rPr>
              <w:t>ionale</w:t>
            </w:r>
            <w:r w:rsidRPr="001C0A2D">
              <w:rPr>
                <w:rFonts w:eastAsia="Calibri"/>
                <w:i/>
                <w:sz w:val="20"/>
                <w:szCs w:val="20"/>
              </w:rPr>
              <w:t xml:space="preserve"> î</w:t>
            </w:r>
            <w:r w:rsidRPr="002B32A1">
              <w:rPr>
                <w:rFonts w:eastAsia="Calibri"/>
                <w:i/>
                <w:sz w:val="20"/>
                <w:szCs w:val="20"/>
                <w:lang w:val="en-US"/>
              </w:rPr>
              <w:t>n</w:t>
            </w:r>
            <w:r w:rsidRPr="001C0A2D">
              <w:rPr>
                <w:rFonts w:eastAsia="Calibri"/>
                <w:i/>
                <w:sz w:val="20"/>
                <w:szCs w:val="20"/>
              </w:rPr>
              <w:t xml:space="preserve"> </w:t>
            </w:r>
            <w:r w:rsidRPr="002B32A1">
              <w:rPr>
                <w:rFonts w:eastAsia="Calibri"/>
                <w:i/>
                <w:sz w:val="20"/>
                <w:szCs w:val="20"/>
                <w:lang w:val="en-US"/>
              </w:rPr>
              <w:t>implemnatrea</w:t>
            </w:r>
            <w:r w:rsidRPr="001C0A2D">
              <w:rPr>
                <w:rFonts w:eastAsia="Calibri"/>
                <w:i/>
                <w:sz w:val="20"/>
                <w:szCs w:val="20"/>
              </w:rPr>
              <w:t xml:space="preserve"> </w:t>
            </w:r>
            <w:r w:rsidRPr="002B32A1">
              <w:rPr>
                <w:rFonts w:eastAsia="Calibri"/>
                <w:i/>
                <w:sz w:val="20"/>
                <w:szCs w:val="20"/>
                <w:lang w:val="en-US"/>
              </w:rPr>
              <w:t>Agendei</w:t>
            </w:r>
            <w:r w:rsidRPr="001C0A2D">
              <w:rPr>
                <w:rFonts w:eastAsia="Calibri"/>
                <w:i/>
                <w:sz w:val="20"/>
                <w:szCs w:val="20"/>
              </w:rPr>
              <w:t xml:space="preserve"> </w:t>
            </w:r>
            <w:r w:rsidRPr="002B32A1">
              <w:rPr>
                <w:rFonts w:eastAsia="Calibri"/>
                <w:i/>
                <w:sz w:val="20"/>
                <w:szCs w:val="20"/>
                <w:lang w:val="en-US"/>
              </w:rPr>
              <w:t>Femeile</w:t>
            </w:r>
            <w:r w:rsidRPr="001C0A2D">
              <w:rPr>
                <w:rFonts w:eastAsia="Calibri"/>
                <w:i/>
                <w:sz w:val="20"/>
                <w:szCs w:val="20"/>
              </w:rPr>
              <w:t xml:space="preserve">, </w:t>
            </w:r>
            <w:r w:rsidRPr="002B32A1">
              <w:rPr>
                <w:rFonts w:eastAsia="Calibri"/>
                <w:i/>
                <w:sz w:val="20"/>
                <w:szCs w:val="20"/>
                <w:lang w:val="en-US"/>
              </w:rPr>
              <w:t>Pacea</w:t>
            </w:r>
            <w:r w:rsidRPr="001C0A2D">
              <w:rPr>
                <w:rFonts w:eastAsia="Calibri"/>
                <w:i/>
                <w:sz w:val="20"/>
                <w:szCs w:val="20"/>
              </w:rPr>
              <w:t xml:space="preserve"> ș</w:t>
            </w:r>
            <w:r w:rsidRPr="002B32A1">
              <w:rPr>
                <w:rFonts w:eastAsia="Calibri"/>
                <w:i/>
                <w:sz w:val="20"/>
                <w:szCs w:val="20"/>
                <w:lang w:val="en-US"/>
              </w:rPr>
              <w:t>i</w:t>
            </w:r>
            <w:r w:rsidRPr="001C0A2D">
              <w:rPr>
                <w:rFonts w:eastAsia="Calibri"/>
                <w:i/>
                <w:sz w:val="20"/>
                <w:szCs w:val="20"/>
              </w:rPr>
              <w:t xml:space="preserve"> </w:t>
            </w:r>
            <w:r w:rsidRPr="002B32A1">
              <w:rPr>
                <w:rFonts w:eastAsia="Calibri"/>
                <w:i/>
                <w:sz w:val="20"/>
                <w:szCs w:val="20"/>
                <w:lang w:val="en-US"/>
              </w:rPr>
              <w:t>Securitatea</w:t>
            </w:r>
            <w:r w:rsidRPr="001C0A2D">
              <w:rPr>
                <w:rFonts w:eastAsia="Calibri"/>
                <w:sz w:val="20"/>
                <w:szCs w:val="20"/>
              </w:rPr>
              <w:t xml:space="preserve">, </w:t>
            </w:r>
            <w:r w:rsidRPr="002B32A1">
              <w:rPr>
                <w:rFonts w:eastAsia="Calibri"/>
                <w:sz w:val="20"/>
                <w:szCs w:val="20"/>
                <w:lang w:val="en-US"/>
              </w:rPr>
              <w:t>organizat</w:t>
            </w:r>
            <w:r w:rsidRPr="001C0A2D">
              <w:rPr>
                <w:rFonts w:eastAsia="Calibri"/>
                <w:sz w:val="20"/>
                <w:szCs w:val="20"/>
              </w:rPr>
              <w:t xml:space="preserve">ă </w:t>
            </w:r>
            <w:r w:rsidRPr="002B32A1">
              <w:rPr>
                <w:rFonts w:eastAsia="Calibri"/>
                <w:sz w:val="20"/>
                <w:szCs w:val="20"/>
                <w:lang w:val="en-US"/>
              </w:rPr>
              <w:t>de</w:t>
            </w:r>
            <w:r w:rsidRPr="001C0A2D">
              <w:rPr>
                <w:rFonts w:eastAsia="Calibri"/>
                <w:sz w:val="20"/>
                <w:szCs w:val="20"/>
              </w:rPr>
              <w:t xml:space="preserve"> </w:t>
            </w:r>
            <w:r w:rsidRPr="002B32A1">
              <w:rPr>
                <w:rFonts w:eastAsia="Calibri"/>
                <w:sz w:val="20"/>
                <w:szCs w:val="20"/>
                <w:lang w:val="en-US"/>
              </w:rPr>
              <w:t>Ministerul</w:t>
            </w:r>
            <w:r w:rsidRPr="001C0A2D">
              <w:rPr>
                <w:rFonts w:eastAsia="Calibri"/>
                <w:sz w:val="20"/>
                <w:szCs w:val="20"/>
              </w:rPr>
              <w:t xml:space="preserve"> </w:t>
            </w:r>
            <w:r w:rsidRPr="002B32A1">
              <w:rPr>
                <w:rFonts w:eastAsia="Calibri"/>
                <w:sz w:val="20"/>
                <w:szCs w:val="20"/>
                <w:lang w:val="en-US"/>
              </w:rPr>
              <w:t>Afacerilor</w:t>
            </w:r>
            <w:r w:rsidRPr="001C0A2D">
              <w:rPr>
                <w:rFonts w:eastAsia="Calibri"/>
                <w:sz w:val="20"/>
                <w:szCs w:val="20"/>
              </w:rPr>
              <w:t xml:space="preserve"> </w:t>
            </w:r>
            <w:r w:rsidRPr="002B32A1">
              <w:rPr>
                <w:rFonts w:eastAsia="Calibri"/>
                <w:sz w:val="20"/>
                <w:szCs w:val="20"/>
                <w:lang w:val="en-US"/>
              </w:rPr>
              <w:t>Externe</w:t>
            </w:r>
            <w:r w:rsidRPr="001C0A2D">
              <w:rPr>
                <w:rFonts w:eastAsia="Calibri"/>
                <w:sz w:val="20"/>
                <w:szCs w:val="20"/>
              </w:rPr>
              <w:t xml:space="preserve"> </w:t>
            </w:r>
            <w:r w:rsidRPr="002B32A1">
              <w:rPr>
                <w:rFonts w:eastAsia="Calibri"/>
                <w:sz w:val="20"/>
                <w:szCs w:val="20"/>
                <w:lang w:val="en-US"/>
              </w:rPr>
              <w:t>a</w:t>
            </w:r>
            <w:r w:rsidRPr="001C0A2D">
              <w:rPr>
                <w:rFonts w:eastAsia="Calibri"/>
                <w:sz w:val="20"/>
                <w:szCs w:val="20"/>
              </w:rPr>
              <w:t xml:space="preserve"> </w:t>
            </w:r>
            <w:r w:rsidRPr="002B32A1">
              <w:rPr>
                <w:rFonts w:eastAsia="Calibri"/>
                <w:sz w:val="20"/>
                <w:szCs w:val="20"/>
                <w:lang w:val="en-US"/>
              </w:rPr>
              <w:t>Lituaniei</w:t>
            </w:r>
            <w:r w:rsidRPr="001C0A2D">
              <w:rPr>
                <w:rFonts w:eastAsia="Calibri"/>
                <w:sz w:val="20"/>
                <w:szCs w:val="20"/>
              </w:rPr>
              <w:t xml:space="preserve">, 29-31 </w:t>
            </w:r>
            <w:r w:rsidRPr="002B32A1">
              <w:rPr>
                <w:rFonts w:eastAsia="Calibri"/>
                <w:sz w:val="20"/>
                <w:szCs w:val="20"/>
                <w:lang w:val="en-US"/>
              </w:rPr>
              <w:t>noiembrie</w:t>
            </w:r>
            <w:r w:rsidRPr="001C0A2D">
              <w:rPr>
                <w:rFonts w:eastAsia="Calibri"/>
                <w:sz w:val="20"/>
                <w:szCs w:val="20"/>
              </w:rPr>
              <w:t xml:space="preserve">, 2018, </w:t>
            </w:r>
            <w:r w:rsidRPr="002B32A1">
              <w:rPr>
                <w:rFonts w:eastAsia="Calibri"/>
                <w:sz w:val="20"/>
                <w:szCs w:val="20"/>
                <w:lang w:val="en-US"/>
              </w:rPr>
              <w:t>Vilnius</w:t>
            </w:r>
            <w:r w:rsidRPr="001C0A2D">
              <w:rPr>
                <w:rFonts w:eastAsia="Calibri"/>
                <w:sz w:val="20"/>
                <w:szCs w:val="20"/>
              </w:rPr>
              <w:t xml:space="preserve"> (</w:t>
            </w:r>
            <w:r w:rsidRPr="002B32A1">
              <w:rPr>
                <w:rFonts w:eastAsia="Calibri"/>
                <w:sz w:val="20"/>
                <w:szCs w:val="20"/>
                <w:lang w:val="en-US"/>
              </w:rPr>
              <w:t>Lituania</w:t>
            </w:r>
            <w:r w:rsidRPr="001C0A2D">
              <w:rPr>
                <w:rFonts w:eastAsia="Calibri"/>
                <w:sz w:val="20"/>
                <w:szCs w:val="20"/>
              </w:rPr>
              <w:t>)</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t>Albu N</w:t>
            </w:r>
            <w:r w:rsidR="006E4E37" w:rsidRPr="00722CB1">
              <w:rPr>
                <w:sz w:val="20"/>
                <w:szCs w:val="20"/>
                <w:lang w:val="en-US"/>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rFonts w:eastAsia="Calibri"/>
                <w:sz w:val="20"/>
                <w:szCs w:val="20"/>
                <w:lang w:val="fr-FR"/>
              </w:rPr>
            </w:pPr>
            <w:r w:rsidRPr="00722CB1">
              <w:rPr>
                <w:color w:val="1D2129"/>
                <w:sz w:val="20"/>
                <w:szCs w:val="20"/>
                <w:shd w:val="clear" w:color="auto" w:fill="FFFFFF"/>
                <w:lang w:val="fr-FR"/>
              </w:rPr>
              <w:t>Prezentare I:</w:t>
            </w:r>
            <w:r w:rsidRPr="00722CB1">
              <w:rPr>
                <w:rFonts w:eastAsia="Calibri"/>
                <w:sz w:val="20"/>
                <w:szCs w:val="20"/>
                <w:lang w:val="fr-FR"/>
              </w:rPr>
              <w:t xml:space="preserve"> </w:t>
            </w:r>
            <w:r w:rsidRPr="00722CB1">
              <w:rPr>
                <w:rFonts w:eastAsia="Calibri"/>
                <w:i/>
                <w:sz w:val="20"/>
                <w:szCs w:val="20"/>
                <w:lang w:val="fr-FR"/>
              </w:rPr>
              <w:t>Bunele practici de implementare a Rezoluției 1325 a CSONU în cadrul Ministerului Afacerilor Interne a Republicii Moldova</w:t>
            </w:r>
            <w:r w:rsidRPr="00722CB1">
              <w:rPr>
                <w:rFonts w:eastAsia="Calibri"/>
                <w:sz w:val="20"/>
                <w:szCs w:val="20"/>
                <w:lang w:val="fr-FR"/>
              </w:rPr>
              <w:t xml:space="preserve"> și</w:t>
            </w:r>
          </w:p>
          <w:p w:rsidR="00722CB1" w:rsidRPr="00722CB1" w:rsidRDefault="00722CB1" w:rsidP="00722CB1">
            <w:pPr>
              <w:spacing w:line="256" w:lineRule="auto"/>
              <w:ind w:left="5"/>
              <w:jc w:val="center"/>
              <w:rPr>
                <w:sz w:val="20"/>
                <w:szCs w:val="20"/>
                <w:lang w:val="fr-FR"/>
              </w:rPr>
            </w:pPr>
            <w:r w:rsidRPr="00722CB1">
              <w:rPr>
                <w:color w:val="1D2129"/>
                <w:sz w:val="20"/>
                <w:szCs w:val="20"/>
                <w:shd w:val="clear" w:color="auto" w:fill="FFFFFF"/>
                <w:lang w:val="fr-FR"/>
              </w:rPr>
              <w:t xml:space="preserve">Prezentare II: </w:t>
            </w:r>
            <w:r w:rsidRPr="00722CB1">
              <w:rPr>
                <w:rFonts w:eastAsia="Calibri"/>
                <w:sz w:val="20"/>
                <w:szCs w:val="20"/>
                <w:lang w:val="fr-FR"/>
              </w:rPr>
              <w:t xml:space="preserve">Procesul de elaborare a </w:t>
            </w:r>
            <w:r w:rsidRPr="00722CB1">
              <w:rPr>
                <w:i/>
                <w:color w:val="222222"/>
                <w:sz w:val="20"/>
                <w:szCs w:val="20"/>
                <w:shd w:val="clear" w:color="auto" w:fill="FFFFFF"/>
                <w:lang w:val="fr-FR"/>
              </w:rPr>
              <w:t>Programul naţional de implementare a Rezoluţiei 1325 a Consiliului de Securitate al ONU privind Femeile, Pacea şi Securitatea pentru anii 2018-2021</w:t>
            </w:r>
            <w:r w:rsidRPr="00722CB1">
              <w:rPr>
                <w:color w:val="222222"/>
                <w:sz w:val="20"/>
                <w:szCs w:val="20"/>
                <w:shd w:val="clear" w:color="auto" w:fill="FFFFFF"/>
                <w:lang w:val="fr-FR"/>
              </w:rPr>
              <w:t xml:space="preserve"> şi </w:t>
            </w:r>
            <w:r w:rsidRPr="00722CB1">
              <w:rPr>
                <w:i/>
                <w:color w:val="222222"/>
                <w:sz w:val="20"/>
                <w:szCs w:val="20"/>
                <w:shd w:val="clear" w:color="auto" w:fill="FFFFFF"/>
                <w:lang w:val="fr-FR"/>
              </w:rPr>
              <w:t>Planul de acţiuni cu privire la punerea în aplicare a acestuia (Republica Moldova).</w:t>
            </w:r>
          </w:p>
        </w:tc>
      </w:tr>
      <w:tr w:rsidR="00722CB1" w:rsidRPr="00105BA8"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fr-FR"/>
              </w:rPr>
            </w:pPr>
            <w:r w:rsidRPr="002B32A1">
              <w:rPr>
                <w:i/>
                <w:sz w:val="20"/>
                <w:szCs w:val="20"/>
                <w:lang w:val="fr-FR"/>
              </w:rPr>
              <w:t>NATO Science for Peace and Security Information Day/Ziua de informare privind Programul NATO</w:t>
            </w:r>
            <w:r w:rsidRPr="002B32A1">
              <w:rPr>
                <w:sz w:val="20"/>
                <w:szCs w:val="20"/>
                <w:lang w:val="fr-FR"/>
              </w:rPr>
              <w:t xml:space="preserve"> </w:t>
            </w:r>
            <w:r w:rsidRPr="002B32A1">
              <w:rPr>
                <w:i/>
                <w:sz w:val="20"/>
                <w:szCs w:val="20"/>
                <w:lang w:val="fr-FR"/>
              </w:rPr>
              <w:t>Știința pentru Pace și Securitate</w:t>
            </w:r>
            <w:r w:rsidRPr="002B32A1">
              <w:rPr>
                <w:sz w:val="20"/>
                <w:szCs w:val="20"/>
                <w:lang w:val="fr-FR"/>
              </w:rPr>
              <w:t>, organizat de Reprezentanța Permanentă a Poloniei la NATO, Ministerul Educației și Științei al Poloniei,  Ministerul Afacerilor Externe al Poloniei și Ministerul Apărării al Poloniei, 21-22 noiembrie, 2018, Varșovia (Polonia).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rPr>
            </w:pPr>
            <w:r w:rsidRPr="00722CB1">
              <w:rPr>
                <w:sz w:val="20"/>
                <w:szCs w:val="20"/>
              </w:rPr>
              <w:t>Albu N</w:t>
            </w:r>
            <w:r w:rsidR="006E4E37" w:rsidRPr="00722CB1">
              <w:rPr>
                <w:sz w:val="20"/>
                <w:szCs w:val="20"/>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rPr>
            </w:pPr>
            <w:r w:rsidRPr="00722CB1">
              <w:rPr>
                <w:sz w:val="20"/>
                <w:szCs w:val="20"/>
                <w:lang w:val="en-US"/>
              </w:rPr>
              <w:t>Participarea</w:t>
            </w:r>
            <w:r w:rsidRPr="00722CB1">
              <w:rPr>
                <w:sz w:val="20"/>
                <w:szCs w:val="20"/>
              </w:rPr>
              <w:t xml:space="preserve"> î</w:t>
            </w:r>
            <w:r w:rsidRPr="00722CB1">
              <w:rPr>
                <w:sz w:val="20"/>
                <w:szCs w:val="20"/>
                <w:lang w:val="en-US"/>
              </w:rPr>
              <w:t>n</w:t>
            </w:r>
            <w:r w:rsidRPr="00722CB1">
              <w:rPr>
                <w:sz w:val="20"/>
                <w:szCs w:val="20"/>
              </w:rPr>
              <w:t xml:space="preserve"> </w:t>
            </w:r>
            <w:r w:rsidRPr="00722CB1">
              <w:rPr>
                <w:sz w:val="20"/>
                <w:szCs w:val="20"/>
                <w:lang w:val="en-US"/>
              </w:rPr>
              <w:t>calitate</w:t>
            </w:r>
            <w:r w:rsidRPr="00722CB1">
              <w:rPr>
                <w:sz w:val="20"/>
                <w:szCs w:val="20"/>
              </w:rPr>
              <w:t xml:space="preserve"> </w:t>
            </w:r>
            <w:r w:rsidRPr="00722CB1">
              <w:rPr>
                <w:sz w:val="20"/>
                <w:szCs w:val="20"/>
                <w:lang w:val="en-US"/>
              </w:rPr>
              <w:t>de</w:t>
            </w:r>
            <w:r w:rsidRPr="00722CB1">
              <w:rPr>
                <w:sz w:val="20"/>
                <w:szCs w:val="20"/>
              </w:rPr>
              <w:t xml:space="preserve"> </w:t>
            </w:r>
            <w:r w:rsidRPr="00722CB1">
              <w:rPr>
                <w:sz w:val="20"/>
                <w:szCs w:val="20"/>
                <w:lang w:val="en-US"/>
              </w:rPr>
              <w:t>vorbitor</w:t>
            </w:r>
            <w:r w:rsidRPr="00722CB1">
              <w:rPr>
                <w:sz w:val="20"/>
                <w:szCs w:val="20"/>
              </w:rPr>
              <w:t>-</w:t>
            </w:r>
            <w:r w:rsidRPr="00722CB1">
              <w:rPr>
                <w:sz w:val="20"/>
                <w:szCs w:val="20"/>
                <w:lang w:val="en-US"/>
              </w:rPr>
              <w:t>invitat</w:t>
            </w:r>
            <w:r w:rsidRPr="00722CB1">
              <w:rPr>
                <w:sz w:val="20"/>
                <w:szCs w:val="20"/>
              </w:rPr>
              <w:t xml:space="preserve"> î</w:t>
            </w:r>
            <w:r w:rsidRPr="00722CB1">
              <w:rPr>
                <w:sz w:val="20"/>
                <w:szCs w:val="20"/>
                <w:lang w:val="en-US"/>
              </w:rPr>
              <w:t>n</w:t>
            </w:r>
            <w:r w:rsidRPr="00722CB1">
              <w:rPr>
                <w:sz w:val="20"/>
                <w:szCs w:val="20"/>
              </w:rPr>
              <w:t xml:space="preserve"> </w:t>
            </w:r>
            <w:r w:rsidRPr="00722CB1">
              <w:rPr>
                <w:sz w:val="20"/>
                <w:szCs w:val="20"/>
                <w:lang w:val="en-US"/>
              </w:rPr>
              <w:t>cadrul</w:t>
            </w:r>
            <w:r w:rsidRPr="00722CB1">
              <w:rPr>
                <w:sz w:val="20"/>
                <w:szCs w:val="20"/>
              </w:rPr>
              <w:t xml:space="preserve"> </w:t>
            </w:r>
            <w:r w:rsidRPr="00722CB1">
              <w:rPr>
                <w:sz w:val="20"/>
                <w:szCs w:val="20"/>
                <w:lang w:val="en-US"/>
              </w:rPr>
              <w:t>atelierului</w:t>
            </w:r>
            <w:r w:rsidRPr="00722CB1">
              <w:rPr>
                <w:sz w:val="20"/>
                <w:szCs w:val="20"/>
              </w:rPr>
              <w:t xml:space="preserve"> </w:t>
            </w:r>
            <w:r w:rsidRPr="00722CB1">
              <w:rPr>
                <w:sz w:val="20"/>
                <w:szCs w:val="20"/>
                <w:lang w:val="en-US"/>
              </w:rPr>
              <w:t>doi</w:t>
            </w:r>
            <w:r w:rsidRPr="00722CB1">
              <w:rPr>
                <w:sz w:val="20"/>
                <w:szCs w:val="20"/>
              </w:rPr>
              <w:t xml:space="preserve"> </w:t>
            </w:r>
            <w:r w:rsidRPr="00722CB1">
              <w:rPr>
                <w:sz w:val="20"/>
                <w:szCs w:val="20"/>
                <w:lang w:val="en-US"/>
              </w:rPr>
              <w:t>privind</w:t>
            </w:r>
            <w:r w:rsidRPr="00722CB1">
              <w:rPr>
                <w:sz w:val="20"/>
                <w:szCs w:val="20"/>
              </w:rPr>
              <w:t xml:space="preserve"> </w:t>
            </w:r>
            <w:r w:rsidRPr="00722CB1">
              <w:rPr>
                <w:sz w:val="20"/>
                <w:szCs w:val="20"/>
                <w:lang w:val="en-US"/>
              </w:rPr>
              <w:t>Agenda</w:t>
            </w:r>
            <w:r w:rsidRPr="00722CB1">
              <w:rPr>
                <w:sz w:val="20"/>
                <w:szCs w:val="20"/>
              </w:rPr>
              <w:t xml:space="preserve"> </w:t>
            </w:r>
            <w:r w:rsidRPr="00722CB1">
              <w:rPr>
                <w:sz w:val="20"/>
                <w:szCs w:val="20"/>
                <w:lang w:val="en-US"/>
              </w:rPr>
              <w:t>Femeile</w:t>
            </w:r>
            <w:r w:rsidRPr="00722CB1">
              <w:rPr>
                <w:sz w:val="20"/>
                <w:szCs w:val="20"/>
              </w:rPr>
              <w:t xml:space="preserve">, </w:t>
            </w:r>
            <w:r w:rsidRPr="00722CB1">
              <w:rPr>
                <w:sz w:val="20"/>
                <w:szCs w:val="20"/>
                <w:lang w:val="en-US"/>
              </w:rPr>
              <w:t>Pacea</w:t>
            </w:r>
            <w:r w:rsidRPr="00722CB1">
              <w:rPr>
                <w:sz w:val="20"/>
                <w:szCs w:val="20"/>
              </w:rPr>
              <w:t xml:space="preserve"> ș</w:t>
            </w:r>
            <w:r w:rsidRPr="00722CB1">
              <w:rPr>
                <w:sz w:val="20"/>
                <w:szCs w:val="20"/>
                <w:lang w:val="en-US"/>
              </w:rPr>
              <w:t>i</w:t>
            </w:r>
            <w:r w:rsidRPr="00722CB1">
              <w:rPr>
                <w:sz w:val="20"/>
                <w:szCs w:val="20"/>
              </w:rPr>
              <w:t xml:space="preserve"> </w:t>
            </w:r>
            <w:r w:rsidRPr="00722CB1">
              <w:rPr>
                <w:sz w:val="20"/>
                <w:szCs w:val="20"/>
                <w:lang w:val="en-US"/>
              </w:rPr>
              <w:t>Securitatea</w:t>
            </w:r>
            <w:r w:rsidRPr="00722CB1">
              <w:rPr>
                <w:sz w:val="20"/>
                <w:szCs w:val="20"/>
              </w:rPr>
              <w:t xml:space="preserve">, </w:t>
            </w:r>
            <w:r w:rsidRPr="00722CB1">
              <w:rPr>
                <w:sz w:val="20"/>
                <w:szCs w:val="20"/>
                <w:lang w:val="en-US"/>
              </w:rPr>
              <w:t>am</w:t>
            </w:r>
            <w:r w:rsidRPr="00722CB1">
              <w:rPr>
                <w:sz w:val="20"/>
                <w:szCs w:val="20"/>
              </w:rPr>
              <w:t xml:space="preserve"> </w:t>
            </w:r>
            <w:r w:rsidRPr="00722CB1">
              <w:rPr>
                <w:sz w:val="20"/>
                <w:szCs w:val="20"/>
                <w:lang w:val="en-US"/>
              </w:rPr>
              <w:t>prezentat</w:t>
            </w:r>
          </w:p>
          <w:p w:rsidR="00722CB1" w:rsidRPr="00722CB1" w:rsidRDefault="00722CB1" w:rsidP="00722CB1">
            <w:pPr>
              <w:spacing w:line="256" w:lineRule="auto"/>
              <w:ind w:left="5"/>
              <w:jc w:val="center"/>
              <w:rPr>
                <w:sz w:val="20"/>
                <w:szCs w:val="20"/>
              </w:rPr>
            </w:pPr>
            <w:r w:rsidRPr="00722CB1">
              <w:rPr>
                <w:sz w:val="20"/>
                <w:szCs w:val="20"/>
                <w:lang w:val="en-US"/>
              </w:rPr>
              <w:t>Prezentare</w:t>
            </w:r>
            <w:r w:rsidRPr="00722CB1">
              <w:rPr>
                <w:sz w:val="20"/>
                <w:szCs w:val="20"/>
              </w:rPr>
              <w:t xml:space="preserve">: </w:t>
            </w:r>
            <w:r w:rsidRPr="00722CB1">
              <w:rPr>
                <w:i/>
                <w:sz w:val="20"/>
                <w:szCs w:val="20"/>
                <w:lang w:val="en-US"/>
              </w:rPr>
              <w:t>Metode</w:t>
            </w:r>
            <w:r w:rsidRPr="00722CB1">
              <w:rPr>
                <w:i/>
                <w:sz w:val="20"/>
                <w:szCs w:val="20"/>
              </w:rPr>
              <w:t xml:space="preserve"> </w:t>
            </w:r>
            <w:r w:rsidRPr="00722CB1">
              <w:rPr>
                <w:i/>
                <w:sz w:val="20"/>
                <w:szCs w:val="20"/>
                <w:lang w:val="en-US"/>
              </w:rPr>
              <w:t>de</w:t>
            </w:r>
            <w:r w:rsidRPr="00722CB1">
              <w:rPr>
                <w:i/>
                <w:sz w:val="20"/>
                <w:szCs w:val="20"/>
              </w:rPr>
              <w:t xml:space="preserve"> </w:t>
            </w:r>
            <w:r w:rsidRPr="00722CB1">
              <w:rPr>
                <w:i/>
                <w:sz w:val="20"/>
                <w:szCs w:val="20"/>
                <w:lang w:val="en-US"/>
              </w:rPr>
              <w:t>cercetare</w:t>
            </w:r>
            <w:r w:rsidRPr="00722CB1">
              <w:rPr>
                <w:i/>
                <w:sz w:val="20"/>
                <w:szCs w:val="20"/>
              </w:rPr>
              <w:t xml:space="preserve"> </w:t>
            </w:r>
            <w:r w:rsidRPr="00722CB1">
              <w:rPr>
                <w:i/>
                <w:sz w:val="20"/>
                <w:szCs w:val="20"/>
                <w:lang w:val="en-US"/>
              </w:rPr>
              <w:t>utilizate</w:t>
            </w:r>
            <w:r w:rsidRPr="00722CB1">
              <w:rPr>
                <w:i/>
                <w:sz w:val="20"/>
                <w:szCs w:val="20"/>
              </w:rPr>
              <w:t xml:space="preserve"> î</w:t>
            </w:r>
            <w:r w:rsidRPr="00722CB1">
              <w:rPr>
                <w:i/>
                <w:sz w:val="20"/>
                <w:szCs w:val="20"/>
                <w:lang w:val="en-US"/>
              </w:rPr>
              <w:t>n</w:t>
            </w:r>
            <w:r w:rsidRPr="00722CB1">
              <w:rPr>
                <w:i/>
                <w:sz w:val="20"/>
                <w:szCs w:val="20"/>
              </w:rPr>
              <w:t xml:space="preserve"> </w:t>
            </w:r>
            <w:r w:rsidRPr="00722CB1">
              <w:rPr>
                <w:i/>
                <w:sz w:val="20"/>
                <w:szCs w:val="20"/>
                <w:lang w:val="en-US"/>
              </w:rPr>
              <w:t>implementarea</w:t>
            </w:r>
            <w:r w:rsidRPr="00722CB1">
              <w:rPr>
                <w:i/>
                <w:sz w:val="20"/>
                <w:szCs w:val="20"/>
              </w:rPr>
              <w:t xml:space="preserve"> </w:t>
            </w:r>
            <w:r w:rsidRPr="00722CB1">
              <w:rPr>
                <w:i/>
                <w:sz w:val="20"/>
                <w:szCs w:val="20"/>
                <w:lang w:val="en-US"/>
              </w:rPr>
              <w:t>proiectului</w:t>
            </w:r>
            <w:r w:rsidRPr="00722CB1">
              <w:rPr>
                <w:i/>
                <w:sz w:val="20"/>
                <w:szCs w:val="20"/>
              </w:rPr>
              <w:t xml:space="preserve"> </w:t>
            </w:r>
            <w:r w:rsidRPr="00722CB1">
              <w:rPr>
                <w:i/>
                <w:sz w:val="20"/>
                <w:szCs w:val="20"/>
                <w:lang w:val="en-US"/>
              </w:rPr>
              <w:t>SPS</w:t>
            </w:r>
            <w:r w:rsidRPr="00722CB1">
              <w:rPr>
                <w:i/>
                <w:sz w:val="20"/>
                <w:szCs w:val="20"/>
              </w:rPr>
              <w:t xml:space="preserve"> </w:t>
            </w:r>
            <w:r w:rsidRPr="00722CB1">
              <w:rPr>
                <w:i/>
                <w:sz w:val="20"/>
                <w:szCs w:val="20"/>
                <w:lang w:val="en-US"/>
              </w:rPr>
              <w:t>al</w:t>
            </w:r>
            <w:r w:rsidRPr="00722CB1">
              <w:rPr>
                <w:i/>
                <w:sz w:val="20"/>
                <w:szCs w:val="20"/>
              </w:rPr>
              <w:t xml:space="preserve"> </w:t>
            </w:r>
            <w:r w:rsidRPr="00722CB1">
              <w:rPr>
                <w:i/>
                <w:sz w:val="20"/>
                <w:szCs w:val="20"/>
                <w:lang w:val="en-US"/>
              </w:rPr>
              <w:t>NATO</w:t>
            </w:r>
            <w:r w:rsidRPr="00722CB1">
              <w:rPr>
                <w:i/>
                <w:sz w:val="20"/>
                <w:szCs w:val="20"/>
              </w:rPr>
              <w:t xml:space="preserve"> „</w:t>
            </w:r>
            <w:r w:rsidRPr="00722CB1">
              <w:rPr>
                <w:i/>
                <w:sz w:val="20"/>
                <w:szCs w:val="20"/>
                <w:lang w:val="en-US"/>
              </w:rPr>
              <w:t>WPS</w:t>
            </w:r>
            <w:r w:rsidRPr="00722CB1">
              <w:rPr>
                <w:i/>
                <w:sz w:val="20"/>
                <w:szCs w:val="20"/>
              </w:rPr>
              <w:t xml:space="preserve"> </w:t>
            </w:r>
            <w:r w:rsidRPr="00722CB1">
              <w:rPr>
                <w:i/>
                <w:sz w:val="20"/>
                <w:szCs w:val="20"/>
                <w:lang w:val="en-US"/>
              </w:rPr>
              <w:t>Agenda</w:t>
            </w:r>
            <w:r w:rsidRPr="00722CB1">
              <w:rPr>
                <w:i/>
                <w:sz w:val="20"/>
                <w:szCs w:val="20"/>
              </w:rPr>
              <w:t xml:space="preserve">” </w:t>
            </w:r>
            <w:r w:rsidRPr="00722CB1">
              <w:rPr>
                <w:i/>
                <w:sz w:val="20"/>
                <w:szCs w:val="20"/>
                <w:lang w:val="en-US"/>
              </w:rPr>
              <w:t>implementat</w:t>
            </w:r>
            <w:r w:rsidRPr="00722CB1">
              <w:rPr>
                <w:i/>
                <w:sz w:val="20"/>
                <w:szCs w:val="20"/>
              </w:rPr>
              <w:t xml:space="preserve"> î</w:t>
            </w:r>
            <w:r w:rsidRPr="00722CB1">
              <w:rPr>
                <w:i/>
                <w:sz w:val="20"/>
                <w:szCs w:val="20"/>
                <w:lang w:val="en-US"/>
              </w:rPr>
              <w:t>n</w:t>
            </w:r>
            <w:r w:rsidRPr="00722CB1">
              <w:rPr>
                <w:i/>
                <w:sz w:val="20"/>
                <w:szCs w:val="20"/>
              </w:rPr>
              <w:t xml:space="preserve"> </w:t>
            </w:r>
            <w:r w:rsidRPr="00722CB1">
              <w:rPr>
                <w:i/>
                <w:sz w:val="20"/>
                <w:szCs w:val="20"/>
                <w:lang w:val="en-US"/>
              </w:rPr>
              <w:t>Republica</w:t>
            </w:r>
            <w:r w:rsidRPr="00722CB1">
              <w:rPr>
                <w:i/>
                <w:sz w:val="20"/>
                <w:szCs w:val="20"/>
              </w:rPr>
              <w:t xml:space="preserve"> </w:t>
            </w:r>
            <w:r w:rsidRPr="00722CB1">
              <w:rPr>
                <w:i/>
                <w:sz w:val="20"/>
                <w:szCs w:val="20"/>
                <w:lang w:val="en-US"/>
              </w:rPr>
              <w:t>Moldova</w:t>
            </w:r>
            <w:r w:rsidRPr="00722CB1">
              <w:rPr>
                <w:i/>
                <w:sz w:val="20"/>
                <w:szCs w:val="20"/>
              </w:rPr>
              <w:t xml:space="preserve"> î</w:t>
            </w:r>
            <w:r w:rsidRPr="00722CB1">
              <w:rPr>
                <w:i/>
                <w:sz w:val="20"/>
                <w:szCs w:val="20"/>
                <w:lang w:val="en-US"/>
              </w:rPr>
              <w:t>n</w:t>
            </w:r>
            <w:r w:rsidRPr="00722CB1">
              <w:rPr>
                <w:i/>
                <w:sz w:val="20"/>
                <w:szCs w:val="20"/>
              </w:rPr>
              <w:t xml:space="preserve"> </w:t>
            </w:r>
            <w:r w:rsidRPr="00722CB1">
              <w:rPr>
                <w:i/>
                <w:sz w:val="20"/>
                <w:szCs w:val="20"/>
                <w:lang w:val="en-US"/>
              </w:rPr>
              <w:t>perioada</w:t>
            </w:r>
            <w:r w:rsidRPr="00722CB1">
              <w:rPr>
                <w:i/>
                <w:sz w:val="20"/>
                <w:szCs w:val="20"/>
              </w:rPr>
              <w:t xml:space="preserve"> 2016-2018.</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i/>
                <w:sz w:val="20"/>
                <w:szCs w:val="20"/>
              </w:rPr>
            </w:pPr>
            <w:r w:rsidRPr="002B32A1">
              <w:rPr>
                <w:sz w:val="20"/>
                <w:szCs w:val="20"/>
                <w:lang w:val="en-US"/>
              </w:rPr>
              <w:t>Forumul</w:t>
            </w:r>
            <w:r w:rsidRPr="002B32A1">
              <w:rPr>
                <w:sz w:val="20"/>
                <w:szCs w:val="20"/>
              </w:rPr>
              <w:t xml:space="preserve"> </w:t>
            </w:r>
            <w:r w:rsidRPr="002B32A1">
              <w:rPr>
                <w:sz w:val="20"/>
                <w:szCs w:val="20"/>
                <w:lang w:val="en-US"/>
              </w:rPr>
              <w:t>anual</w:t>
            </w:r>
            <w:r w:rsidRPr="002B32A1">
              <w:rPr>
                <w:sz w:val="20"/>
                <w:szCs w:val="20"/>
              </w:rPr>
              <w:t xml:space="preserve"> </w:t>
            </w:r>
            <w:r w:rsidRPr="002B32A1">
              <w:rPr>
                <w:sz w:val="20"/>
                <w:szCs w:val="20"/>
                <w:lang w:val="en-US"/>
              </w:rPr>
              <w:t>de</w:t>
            </w:r>
            <w:r w:rsidRPr="002B32A1">
              <w:rPr>
                <w:sz w:val="20"/>
                <w:szCs w:val="20"/>
              </w:rPr>
              <w:t xml:space="preserve"> </w:t>
            </w:r>
            <w:r w:rsidRPr="002B32A1">
              <w:rPr>
                <w:sz w:val="20"/>
                <w:szCs w:val="20"/>
                <w:lang w:val="en-US"/>
              </w:rPr>
              <w:t>dezbateri</w:t>
            </w:r>
            <w:r w:rsidRPr="002B32A1">
              <w:rPr>
                <w:sz w:val="20"/>
                <w:szCs w:val="20"/>
              </w:rPr>
              <w:t xml:space="preserve"> </w:t>
            </w:r>
            <w:r w:rsidRPr="002B32A1">
              <w:rPr>
                <w:sz w:val="20"/>
                <w:szCs w:val="20"/>
                <w:lang w:val="en-US"/>
              </w:rPr>
              <w:t>privind</w:t>
            </w:r>
            <w:r w:rsidRPr="002B32A1">
              <w:rPr>
                <w:sz w:val="20"/>
                <w:szCs w:val="20"/>
              </w:rPr>
              <w:t xml:space="preserve"> </w:t>
            </w:r>
            <w:r w:rsidRPr="002B32A1">
              <w:rPr>
                <w:sz w:val="20"/>
                <w:szCs w:val="20"/>
                <w:lang w:val="en-US"/>
              </w:rPr>
              <w:t>integrarea</w:t>
            </w:r>
            <w:r w:rsidRPr="002B32A1">
              <w:rPr>
                <w:sz w:val="20"/>
                <w:szCs w:val="20"/>
              </w:rPr>
              <w:t xml:space="preserve"> </w:t>
            </w:r>
            <w:r w:rsidRPr="002B32A1">
              <w:rPr>
                <w:sz w:val="20"/>
                <w:szCs w:val="20"/>
                <w:lang w:val="en-US"/>
              </w:rPr>
              <w:t>european</w:t>
            </w:r>
            <w:r w:rsidRPr="002B32A1">
              <w:rPr>
                <w:sz w:val="20"/>
                <w:szCs w:val="20"/>
              </w:rPr>
              <w:t>ă „</w:t>
            </w:r>
            <w:r w:rsidRPr="002B32A1">
              <w:rPr>
                <w:sz w:val="20"/>
                <w:szCs w:val="20"/>
                <w:lang w:val="en-US"/>
              </w:rPr>
              <w:t>Pentru</w:t>
            </w:r>
            <w:r w:rsidRPr="002B32A1">
              <w:rPr>
                <w:sz w:val="20"/>
                <w:szCs w:val="20"/>
              </w:rPr>
              <w:t xml:space="preserve"> </w:t>
            </w:r>
            <w:r w:rsidRPr="002B32A1">
              <w:rPr>
                <w:sz w:val="20"/>
                <w:szCs w:val="20"/>
                <w:lang w:val="en-US"/>
              </w:rPr>
              <w:t>un</w:t>
            </w:r>
            <w:r w:rsidRPr="002B32A1">
              <w:rPr>
                <w:sz w:val="20"/>
                <w:szCs w:val="20"/>
              </w:rPr>
              <w:t xml:space="preserve"> </w:t>
            </w:r>
            <w:r w:rsidRPr="002B32A1">
              <w:rPr>
                <w:sz w:val="20"/>
                <w:szCs w:val="20"/>
                <w:lang w:val="en-US"/>
              </w:rPr>
              <w:t>viitor</w:t>
            </w:r>
            <w:r w:rsidRPr="002B32A1">
              <w:rPr>
                <w:sz w:val="20"/>
                <w:szCs w:val="20"/>
              </w:rPr>
              <w:t xml:space="preserve"> </w:t>
            </w:r>
            <w:r w:rsidRPr="002B32A1">
              <w:rPr>
                <w:sz w:val="20"/>
                <w:szCs w:val="20"/>
                <w:lang w:val="en-US"/>
              </w:rPr>
              <w:t>european</w:t>
            </w:r>
            <w:r w:rsidRPr="002B32A1">
              <w:rPr>
                <w:sz w:val="20"/>
                <w:szCs w:val="20"/>
              </w:rPr>
              <w:t xml:space="preserve"> </w:t>
            </w:r>
            <w:r w:rsidRPr="002B32A1">
              <w:rPr>
                <w:sz w:val="20"/>
                <w:szCs w:val="20"/>
                <w:lang w:val="en-US"/>
              </w:rPr>
              <w:t>al</w:t>
            </w:r>
            <w:r w:rsidRPr="002B32A1">
              <w:rPr>
                <w:sz w:val="20"/>
                <w:szCs w:val="20"/>
              </w:rPr>
              <w:t xml:space="preserve"> </w:t>
            </w:r>
            <w:r w:rsidRPr="002B32A1">
              <w:rPr>
                <w:sz w:val="20"/>
                <w:szCs w:val="20"/>
                <w:lang w:val="en-US"/>
              </w:rPr>
              <w:t>Moldovei</w:t>
            </w:r>
            <w:r w:rsidRPr="002B32A1">
              <w:rPr>
                <w:sz w:val="20"/>
                <w:szCs w:val="20"/>
              </w:rPr>
              <w:t xml:space="preserve">”. </w:t>
            </w:r>
            <w:r w:rsidRPr="002B32A1">
              <w:rPr>
                <w:sz w:val="20"/>
                <w:szCs w:val="20"/>
                <w:lang w:val="en-US"/>
              </w:rPr>
              <w:t>Organizatori</w:t>
            </w:r>
            <w:r w:rsidRPr="002B32A1">
              <w:rPr>
                <w:sz w:val="20"/>
                <w:szCs w:val="20"/>
              </w:rPr>
              <w:t xml:space="preserve">: </w:t>
            </w:r>
            <w:r w:rsidRPr="002B32A1">
              <w:rPr>
                <w:sz w:val="20"/>
                <w:szCs w:val="20"/>
                <w:lang w:val="en-US"/>
              </w:rPr>
              <w:t>Asocia</w:t>
            </w:r>
            <w:r w:rsidRPr="002B32A1">
              <w:rPr>
                <w:sz w:val="20"/>
                <w:szCs w:val="20"/>
              </w:rPr>
              <w:t>ț</w:t>
            </w:r>
            <w:r w:rsidRPr="002B32A1">
              <w:rPr>
                <w:sz w:val="20"/>
                <w:szCs w:val="20"/>
                <w:lang w:val="en-US"/>
              </w:rPr>
              <w:t>ia</w:t>
            </w:r>
            <w:r w:rsidRPr="002B32A1">
              <w:rPr>
                <w:sz w:val="20"/>
                <w:szCs w:val="20"/>
              </w:rPr>
              <w:t xml:space="preserve"> </w:t>
            </w:r>
            <w:r w:rsidRPr="002B32A1">
              <w:rPr>
                <w:sz w:val="20"/>
                <w:szCs w:val="20"/>
                <w:lang w:val="en-US"/>
              </w:rPr>
              <w:t>pentru</w:t>
            </w:r>
            <w:r w:rsidRPr="002B32A1">
              <w:rPr>
                <w:sz w:val="20"/>
                <w:szCs w:val="20"/>
              </w:rPr>
              <w:t xml:space="preserve"> </w:t>
            </w:r>
            <w:r w:rsidRPr="002B32A1">
              <w:rPr>
                <w:sz w:val="20"/>
                <w:szCs w:val="20"/>
                <w:lang w:val="en-US"/>
              </w:rPr>
              <w:t>Politic</w:t>
            </w:r>
            <w:r w:rsidRPr="002B32A1">
              <w:rPr>
                <w:sz w:val="20"/>
                <w:szCs w:val="20"/>
              </w:rPr>
              <w:t xml:space="preserve">ă </w:t>
            </w:r>
            <w:r w:rsidRPr="002B32A1">
              <w:rPr>
                <w:sz w:val="20"/>
                <w:szCs w:val="20"/>
                <w:lang w:val="en-US"/>
              </w:rPr>
              <w:t>Extern</w:t>
            </w:r>
            <w:r w:rsidRPr="002B32A1">
              <w:rPr>
                <w:sz w:val="20"/>
                <w:szCs w:val="20"/>
              </w:rPr>
              <w:t>ă (</w:t>
            </w:r>
            <w:r w:rsidRPr="002B32A1">
              <w:rPr>
                <w:sz w:val="20"/>
                <w:szCs w:val="20"/>
                <w:lang w:val="en-US"/>
              </w:rPr>
              <w:t>APE</w:t>
            </w:r>
            <w:r w:rsidRPr="002B32A1">
              <w:rPr>
                <w:sz w:val="20"/>
                <w:szCs w:val="20"/>
              </w:rPr>
              <w:t xml:space="preserve">), </w:t>
            </w:r>
            <w:r w:rsidRPr="002B32A1">
              <w:rPr>
                <w:sz w:val="20"/>
                <w:szCs w:val="20"/>
                <w:lang w:val="en-US"/>
              </w:rPr>
              <w:t>Funda</w:t>
            </w:r>
            <w:r w:rsidRPr="002B32A1">
              <w:rPr>
                <w:sz w:val="20"/>
                <w:szCs w:val="20"/>
              </w:rPr>
              <w:t>ţ</w:t>
            </w:r>
            <w:r w:rsidRPr="002B32A1">
              <w:rPr>
                <w:sz w:val="20"/>
                <w:szCs w:val="20"/>
                <w:lang w:val="en-US"/>
              </w:rPr>
              <w:t>ia</w:t>
            </w:r>
            <w:r w:rsidRPr="002B32A1">
              <w:rPr>
                <w:sz w:val="20"/>
                <w:szCs w:val="20"/>
              </w:rPr>
              <w:t xml:space="preserve"> </w:t>
            </w:r>
            <w:r w:rsidRPr="002B32A1">
              <w:rPr>
                <w:sz w:val="20"/>
                <w:szCs w:val="20"/>
                <w:lang w:val="en-US"/>
              </w:rPr>
              <w:t>Friedrich</w:t>
            </w:r>
            <w:r w:rsidRPr="002B32A1">
              <w:rPr>
                <w:sz w:val="20"/>
                <w:szCs w:val="20"/>
              </w:rPr>
              <w:t>-</w:t>
            </w:r>
            <w:r w:rsidRPr="002B32A1">
              <w:rPr>
                <w:sz w:val="20"/>
                <w:szCs w:val="20"/>
                <w:lang w:val="en-US"/>
              </w:rPr>
              <w:t>Ebert</w:t>
            </w:r>
            <w:r w:rsidRPr="002B32A1">
              <w:rPr>
                <w:sz w:val="20"/>
                <w:szCs w:val="20"/>
              </w:rPr>
              <w:t>-</w:t>
            </w:r>
            <w:r w:rsidRPr="002B32A1">
              <w:rPr>
                <w:sz w:val="20"/>
                <w:szCs w:val="20"/>
                <w:lang w:val="en-US"/>
              </w:rPr>
              <w:t>Stiftung</w:t>
            </w:r>
            <w:r w:rsidRPr="002B32A1">
              <w:rPr>
                <w:sz w:val="20"/>
                <w:szCs w:val="20"/>
              </w:rPr>
              <w:t xml:space="preserve"> (</w:t>
            </w:r>
            <w:r w:rsidRPr="002B32A1">
              <w:rPr>
                <w:sz w:val="20"/>
                <w:szCs w:val="20"/>
                <w:lang w:val="en-US"/>
              </w:rPr>
              <w:t>FES</w:t>
            </w:r>
            <w:r w:rsidRPr="002B32A1">
              <w:rPr>
                <w:sz w:val="20"/>
                <w:szCs w:val="20"/>
              </w:rPr>
              <w:t>) î</w:t>
            </w:r>
            <w:r w:rsidRPr="002B32A1">
              <w:rPr>
                <w:sz w:val="20"/>
                <w:szCs w:val="20"/>
                <w:lang w:val="en-US"/>
              </w:rPr>
              <w:t>n</w:t>
            </w:r>
            <w:r w:rsidRPr="002B32A1">
              <w:rPr>
                <w:sz w:val="20"/>
                <w:szCs w:val="20"/>
              </w:rPr>
              <w:t xml:space="preserve"> </w:t>
            </w:r>
            <w:r w:rsidRPr="002B32A1">
              <w:rPr>
                <w:sz w:val="20"/>
                <w:szCs w:val="20"/>
                <w:lang w:val="en-US"/>
              </w:rPr>
              <w:t>parteneriat</w:t>
            </w:r>
            <w:r w:rsidRPr="002B32A1">
              <w:rPr>
                <w:sz w:val="20"/>
                <w:szCs w:val="20"/>
              </w:rPr>
              <w:t xml:space="preserve"> </w:t>
            </w:r>
            <w:r w:rsidRPr="002B32A1">
              <w:rPr>
                <w:sz w:val="20"/>
                <w:szCs w:val="20"/>
                <w:lang w:val="en-US"/>
              </w:rPr>
              <w:t>cu</w:t>
            </w:r>
            <w:r w:rsidRPr="002B32A1">
              <w:rPr>
                <w:sz w:val="20"/>
                <w:szCs w:val="20"/>
              </w:rPr>
              <w:t xml:space="preserve"> </w:t>
            </w:r>
            <w:r w:rsidRPr="002B32A1">
              <w:rPr>
                <w:sz w:val="20"/>
                <w:szCs w:val="20"/>
                <w:lang w:val="en-US"/>
              </w:rPr>
              <w:t>Ministerul</w:t>
            </w:r>
            <w:r w:rsidRPr="002B32A1">
              <w:rPr>
                <w:sz w:val="20"/>
                <w:szCs w:val="20"/>
              </w:rPr>
              <w:t xml:space="preserve"> </w:t>
            </w:r>
            <w:r w:rsidRPr="002B32A1">
              <w:rPr>
                <w:sz w:val="20"/>
                <w:szCs w:val="20"/>
                <w:lang w:val="en-US"/>
              </w:rPr>
              <w:t>Afacerilor</w:t>
            </w:r>
            <w:r w:rsidRPr="002B32A1">
              <w:rPr>
                <w:sz w:val="20"/>
                <w:szCs w:val="20"/>
              </w:rPr>
              <w:t xml:space="preserve"> </w:t>
            </w:r>
            <w:r w:rsidRPr="002B32A1">
              <w:rPr>
                <w:sz w:val="20"/>
                <w:szCs w:val="20"/>
                <w:lang w:val="en-US"/>
              </w:rPr>
              <w:t>Externe</w:t>
            </w:r>
            <w:r w:rsidRPr="002B32A1">
              <w:rPr>
                <w:sz w:val="20"/>
                <w:szCs w:val="20"/>
              </w:rPr>
              <w:t xml:space="preserve"> ş</w:t>
            </w:r>
            <w:r w:rsidRPr="002B32A1">
              <w:rPr>
                <w:sz w:val="20"/>
                <w:szCs w:val="20"/>
                <w:lang w:val="en-US"/>
              </w:rPr>
              <w:t>i</w:t>
            </w:r>
            <w:r w:rsidRPr="002B32A1">
              <w:rPr>
                <w:sz w:val="20"/>
                <w:szCs w:val="20"/>
              </w:rPr>
              <w:t xml:space="preserve"> </w:t>
            </w:r>
            <w:r w:rsidRPr="002B32A1">
              <w:rPr>
                <w:sz w:val="20"/>
                <w:szCs w:val="20"/>
                <w:lang w:val="en-US"/>
              </w:rPr>
              <w:t>Integr</w:t>
            </w:r>
            <w:r w:rsidRPr="002B32A1">
              <w:rPr>
                <w:sz w:val="20"/>
                <w:szCs w:val="20"/>
              </w:rPr>
              <w:t>ă</w:t>
            </w:r>
            <w:r w:rsidRPr="002B32A1">
              <w:rPr>
                <w:sz w:val="20"/>
                <w:szCs w:val="20"/>
                <w:lang w:val="en-US"/>
              </w:rPr>
              <w:t>rii</w:t>
            </w:r>
            <w:r w:rsidRPr="002B32A1">
              <w:rPr>
                <w:sz w:val="20"/>
                <w:szCs w:val="20"/>
              </w:rPr>
              <w:t xml:space="preserve"> </w:t>
            </w:r>
            <w:r w:rsidRPr="002B32A1">
              <w:rPr>
                <w:sz w:val="20"/>
                <w:szCs w:val="20"/>
                <w:lang w:val="en-US"/>
              </w:rPr>
              <w:t>Europene</w:t>
            </w:r>
            <w:r w:rsidRPr="002B32A1">
              <w:rPr>
                <w:sz w:val="20"/>
                <w:szCs w:val="20"/>
              </w:rPr>
              <w:t xml:space="preserve"> </w:t>
            </w:r>
            <w:r w:rsidRPr="002B32A1">
              <w:rPr>
                <w:sz w:val="20"/>
                <w:szCs w:val="20"/>
                <w:lang w:val="en-US"/>
              </w:rPr>
              <w:t>al</w:t>
            </w:r>
            <w:r w:rsidRPr="002B32A1">
              <w:rPr>
                <w:sz w:val="20"/>
                <w:szCs w:val="20"/>
              </w:rPr>
              <w:t xml:space="preserve"> </w:t>
            </w:r>
            <w:r w:rsidRPr="002B32A1">
              <w:rPr>
                <w:sz w:val="20"/>
                <w:szCs w:val="20"/>
                <w:lang w:val="en-US"/>
              </w:rPr>
              <w:t>RM</w:t>
            </w:r>
            <w:r w:rsidRPr="002B32A1">
              <w:rPr>
                <w:sz w:val="20"/>
                <w:szCs w:val="20"/>
              </w:rPr>
              <w:t xml:space="preserve">, 20 </w:t>
            </w:r>
            <w:r w:rsidRPr="002B32A1">
              <w:rPr>
                <w:sz w:val="20"/>
                <w:szCs w:val="20"/>
                <w:lang w:val="en-US"/>
              </w:rPr>
              <w:t>noiembrie</w:t>
            </w:r>
            <w:r w:rsidRPr="002B32A1">
              <w:rPr>
                <w:sz w:val="20"/>
                <w:szCs w:val="20"/>
              </w:rPr>
              <w:t xml:space="preserve"> 2018 .</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rPr>
            </w:pPr>
            <w:r w:rsidRPr="00722CB1">
              <w:rPr>
                <w:sz w:val="20"/>
                <w:szCs w:val="20"/>
              </w:rPr>
              <w:t>Albu N</w:t>
            </w:r>
            <w:r w:rsidR="006E4E37" w:rsidRPr="00722CB1">
              <w:rPr>
                <w:sz w:val="20"/>
                <w:szCs w:val="20"/>
              </w:rPr>
              <w:t>.</w:t>
            </w:r>
          </w:p>
          <w:p w:rsidR="00722CB1" w:rsidRPr="00722CB1" w:rsidRDefault="00722CB1" w:rsidP="00722CB1">
            <w:pPr>
              <w:spacing w:line="256" w:lineRule="auto"/>
              <w:ind w:left="5"/>
              <w:jc w:val="center"/>
              <w:rPr>
                <w:sz w:val="20"/>
                <w:szCs w:val="20"/>
              </w:rPr>
            </w:pPr>
            <w:r w:rsidRPr="00722CB1">
              <w:rPr>
                <w:sz w:val="20"/>
                <w:szCs w:val="20"/>
              </w:rPr>
              <w:t>Bencheci M</w:t>
            </w:r>
            <w:r w:rsidR="006E4E37" w:rsidRPr="00722CB1">
              <w:rPr>
                <w:sz w:val="20"/>
                <w:szCs w:val="20"/>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ro-RO"/>
              </w:rPr>
              <w:t>Intervenții</w:t>
            </w:r>
          </w:p>
        </w:tc>
      </w:tr>
      <w:tr w:rsidR="00722CB1" w:rsidRPr="006E4E37" w:rsidTr="00754DD1">
        <w:tc>
          <w:tcPr>
            <w:tcW w:w="5925" w:type="dxa"/>
            <w:vMerge w:val="restart"/>
            <w:tcBorders>
              <w:top w:val="single" w:sz="4" w:space="0" w:color="auto"/>
              <w:left w:val="single" w:sz="4" w:space="0" w:color="auto"/>
              <w:right w:val="single" w:sz="4" w:space="0" w:color="auto"/>
            </w:tcBorders>
            <w:hideMark/>
          </w:tcPr>
          <w:p w:rsidR="00722CB1" w:rsidRPr="001C0A2D" w:rsidRDefault="00722CB1" w:rsidP="003C6201">
            <w:pPr>
              <w:pStyle w:val="Listparagraf"/>
              <w:numPr>
                <w:ilvl w:val="0"/>
                <w:numId w:val="89"/>
              </w:numPr>
              <w:shd w:val="clear" w:color="auto" w:fill="FFFFFF"/>
              <w:spacing w:line="256" w:lineRule="auto"/>
              <w:ind w:left="289"/>
              <w:rPr>
                <w:sz w:val="20"/>
                <w:szCs w:val="20"/>
              </w:rPr>
            </w:pPr>
            <w:r w:rsidRPr="002B32A1">
              <w:rPr>
                <w:sz w:val="20"/>
                <w:szCs w:val="20"/>
                <w:lang w:val="en-US"/>
              </w:rPr>
              <w:t>Masa</w:t>
            </w:r>
            <w:r w:rsidRPr="001C0A2D">
              <w:rPr>
                <w:sz w:val="20"/>
                <w:szCs w:val="20"/>
              </w:rPr>
              <w:t>-</w:t>
            </w:r>
            <w:r w:rsidRPr="002B32A1">
              <w:rPr>
                <w:sz w:val="20"/>
                <w:szCs w:val="20"/>
                <w:lang w:val="en-US"/>
              </w:rPr>
              <w:t>rotund</w:t>
            </w:r>
            <w:r w:rsidRPr="001C0A2D">
              <w:rPr>
                <w:sz w:val="20"/>
                <w:szCs w:val="20"/>
              </w:rPr>
              <w:t xml:space="preserve">ă </w:t>
            </w:r>
            <w:r w:rsidRPr="002B32A1">
              <w:rPr>
                <w:i/>
                <w:sz w:val="20"/>
                <w:szCs w:val="20"/>
                <w:lang w:val="en-US"/>
              </w:rPr>
              <w:t>Comunicarea</w:t>
            </w:r>
            <w:r w:rsidRPr="001C0A2D">
              <w:rPr>
                <w:i/>
                <w:sz w:val="20"/>
                <w:szCs w:val="20"/>
              </w:rPr>
              <w:t xml:space="preserve"> </w:t>
            </w:r>
            <w:r w:rsidRPr="002B32A1">
              <w:rPr>
                <w:i/>
                <w:sz w:val="20"/>
                <w:szCs w:val="20"/>
                <w:lang w:val="en-US"/>
              </w:rPr>
              <w:t>strategic</w:t>
            </w:r>
            <w:r w:rsidRPr="001C0A2D">
              <w:rPr>
                <w:i/>
                <w:sz w:val="20"/>
                <w:szCs w:val="20"/>
              </w:rPr>
              <w:t>ă î</w:t>
            </w:r>
            <w:r w:rsidRPr="002B32A1">
              <w:rPr>
                <w:i/>
                <w:sz w:val="20"/>
                <w:szCs w:val="20"/>
                <w:lang w:val="en-US"/>
              </w:rPr>
              <w:t>n</w:t>
            </w:r>
            <w:r w:rsidRPr="001C0A2D">
              <w:rPr>
                <w:i/>
                <w:sz w:val="20"/>
                <w:szCs w:val="20"/>
              </w:rPr>
              <w:t xml:space="preserve"> </w:t>
            </w:r>
            <w:r w:rsidRPr="002B32A1">
              <w:rPr>
                <w:i/>
                <w:sz w:val="20"/>
                <w:szCs w:val="20"/>
                <w:lang w:val="en-US"/>
              </w:rPr>
              <w:t>domeniul</w:t>
            </w:r>
            <w:r w:rsidRPr="001C0A2D">
              <w:rPr>
                <w:i/>
                <w:sz w:val="20"/>
                <w:szCs w:val="20"/>
              </w:rPr>
              <w:t xml:space="preserve"> </w:t>
            </w:r>
            <w:r w:rsidRPr="002B32A1">
              <w:rPr>
                <w:i/>
                <w:sz w:val="20"/>
                <w:szCs w:val="20"/>
                <w:lang w:val="en-US"/>
              </w:rPr>
              <w:t>securit</w:t>
            </w:r>
            <w:r w:rsidRPr="001C0A2D">
              <w:rPr>
                <w:i/>
                <w:sz w:val="20"/>
                <w:szCs w:val="20"/>
              </w:rPr>
              <w:t>ăț</w:t>
            </w:r>
            <w:r w:rsidRPr="002B32A1">
              <w:rPr>
                <w:i/>
                <w:sz w:val="20"/>
                <w:szCs w:val="20"/>
                <w:lang w:val="en-US"/>
              </w:rPr>
              <w:t>ii</w:t>
            </w:r>
            <w:r w:rsidRPr="001C0A2D">
              <w:rPr>
                <w:i/>
                <w:sz w:val="20"/>
                <w:szCs w:val="20"/>
              </w:rPr>
              <w:t xml:space="preserve"> ș</w:t>
            </w:r>
            <w:r w:rsidRPr="002B32A1">
              <w:rPr>
                <w:i/>
                <w:sz w:val="20"/>
                <w:szCs w:val="20"/>
                <w:lang w:val="en-US"/>
              </w:rPr>
              <w:t>i</w:t>
            </w:r>
            <w:r w:rsidRPr="001C0A2D">
              <w:rPr>
                <w:i/>
                <w:sz w:val="20"/>
                <w:szCs w:val="20"/>
              </w:rPr>
              <w:t xml:space="preserve"> </w:t>
            </w:r>
            <w:r w:rsidRPr="002B32A1">
              <w:rPr>
                <w:i/>
                <w:sz w:val="20"/>
                <w:szCs w:val="20"/>
                <w:lang w:val="en-US"/>
              </w:rPr>
              <w:t>ap</w:t>
            </w:r>
            <w:r w:rsidRPr="001C0A2D">
              <w:rPr>
                <w:i/>
                <w:sz w:val="20"/>
                <w:szCs w:val="20"/>
              </w:rPr>
              <w:t>ă</w:t>
            </w:r>
            <w:r w:rsidRPr="002B32A1">
              <w:rPr>
                <w:i/>
                <w:sz w:val="20"/>
                <w:szCs w:val="20"/>
                <w:lang w:val="en-US"/>
              </w:rPr>
              <w:t>r</w:t>
            </w:r>
            <w:r w:rsidRPr="001C0A2D">
              <w:rPr>
                <w:i/>
                <w:sz w:val="20"/>
                <w:szCs w:val="20"/>
              </w:rPr>
              <w:t>ă</w:t>
            </w:r>
            <w:r w:rsidRPr="002B32A1">
              <w:rPr>
                <w:i/>
                <w:sz w:val="20"/>
                <w:szCs w:val="20"/>
                <w:lang w:val="en-US"/>
              </w:rPr>
              <w:t>rii</w:t>
            </w:r>
            <w:r w:rsidRPr="001C0A2D">
              <w:rPr>
                <w:i/>
                <w:sz w:val="20"/>
                <w:szCs w:val="20"/>
              </w:rPr>
              <w:t xml:space="preserve">: </w:t>
            </w:r>
            <w:r w:rsidRPr="002B32A1">
              <w:rPr>
                <w:i/>
                <w:sz w:val="20"/>
                <w:szCs w:val="20"/>
                <w:lang w:val="en-US"/>
              </w:rPr>
              <w:t>necesit</w:t>
            </w:r>
            <w:r w:rsidRPr="001C0A2D">
              <w:rPr>
                <w:i/>
                <w:sz w:val="20"/>
                <w:szCs w:val="20"/>
              </w:rPr>
              <w:t>ăț</w:t>
            </w:r>
            <w:r w:rsidRPr="002B32A1">
              <w:rPr>
                <w:i/>
                <w:sz w:val="20"/>
                <w:szCs w:val="20"/>
                <w:lang w:val="en-US"/>
              </w:rPr>
              <w:t>i</w:t>
            </w:r>
            <w:r w:rsidRPr="001C0A2D">
              <w:rPr>
                <w:i/>
                <w:sz w:val="20"/>
                <w:szCs w:val="20"/>
              </w:rPr>
              <w:t xml:space="preserve"> ș</w:t>
            </w:r>
            <w:r w:rsidRPr="002B32A1">
              <w:rPr>
                <w:i/>
                <w:sz w:val="20"/>
                <w:szCs w:val="20"/>
                <w:lang w:val="en-US"/>
              </w:rPr>
              <w:t>i</w:t>
            </w:r>
            <w:r w:rsidRPr="001C0A2D">
              <w:rPr>
                <w:i/>
                <w:sz w:val="20"/>
                <w:szCs w:val="20"/>
              </w:rPr>
              <w:t xml:space="preserve"> </w:t>
            </w:r>
            <w:r w:rsidRPr="002B32A1">
              <w:rPr>
                <w:i/>
                <w:sz w:val="20"/>
                <w:szCs w:val="20"/>
                <w:lang w:val="en-US"/>
              </w:rPr>
              <w:t>perspective</w:t>
            </w:r>
            <w:r w:rsidRPr="001C0A2D">
              <w:rPr>
                <w:i/>
                <w:sz w:val="20"/>
                <w:szCs w:val="20"/>
              </w:rPr>
              <w:t>,</w:t>
            </w:r>
            <w:r w:rsidRPr="001C0A2D">
              <w:rPr>
                <w:sz w:val="20"/>
                <w:szCs w:val="20"/>
              </w:rPr>
              <w:t xml:space="preserve"> </w:t>
            </w:r>
            <w:r w:rsidRPr="002B32A1">
              <w:rPr>
                <w:sz w:val="20"/>
                <w:szCs w:val="20"/>
                <w:lang w:val="en-US"/>
              </w:rPr>
              <w:t>organizat</w:t>
            </w:r>
            <w:r w:rsidRPr="001C0A2D">
              <w:rPr>
                <w:sz w:val="20"/>
                <w:szCs w:val="20"/>
              </w:rPr>
              <w:t xml:space="preserve">ă </w:t>
            </w:r>
            <w:r w:rsidRPr="002B32A1">
              <w:rPr>
                <w:sz w:val="20"/>
                <w:szCs w:val="20"/>
                <w:lang w:val="en-US"/>
              </w:rPr>
              <w:t>de</w:t>
            </w:r>
            <w:r w:rsidRPr="001C0A2D">
              <w:rPr>
                <w:sz w:val="20"/>
                <w:szCs w:val="20"/>
              </w:rPr>
              <w:t xml:space="preserve"> </w:t>
            </w:r>
            <w:r w:rsidRPr="002B32A1">
              <w:rPr>
                <w:color w:val="000000" w:themeColor="text1"/>
                <w:sz w:val="20"/>
                <w:szCs w:val="20"/>
                <w:lang w:val="en-US"/>
              </w:rPr>
              <w:t>Centrul</w:t>
            </w:r>
            <w:r w:rsidRPr="001C0A2D">
              <w:rPr>
                <w:color w:val="000000" w:themeColor="text1"/>
                <w:sz w:val="20"/>
                <w:szCs w:val="20"/>
              </w:rPr>
              <w:t xml:space="preserve"> </w:t>
            </w:r>
            <w:r w:rsidRPr="002B32A1">
              <w:rPr>
                <w:color w:val="000000" w:themeColor="text1"/>
                <w:sz w:val="20"/>
                <w:szCs w:val="20"/>
                <w:lang w:val="en-US"/>
              </w:rPr>
              <w:t>de</w:t>
            </w:r>
            <w:r w:rsidRPr="001C0A2D">
              <w:rPr>
                <w:color w:val="000000" w:themeColor="text1"/>
                <w:sz w:val="20"/>
                <w:szCs w:val="20"/>
              </w:rPr>
              <w:t xml:space="preserve"> </w:t>
            </w:r>
            <w:r w:rsidRPr="002B32A1">
              <w:rPr>
                <w:color w:val="000000" w:themeColor="text1"/>
                <w:sz w:val="20"/>
                <w:szCs w:val="20"/>
                <w:lang w:val="en-US"/>
              </w:rPr>
              <w:t>Cercet</w:t>
            </w:r>
            <w:r w:rsidRPr="001C0A2D">
              <w:rPr>
                <w:color w:val="000000" w:themeColor="text1"/>
                <w:sz w:val="20"/>
                <w:szCs w:val="20"/>
              </w:rPr>
              <w:t>ă</w:t>
            </w:r>
            <w:r w:rsidRPr="002B32A1">
              <w:rPr>
                <w:color w:val="000000" w:themeColor="text1"/>
                <w:sz w:val="20"/>
                <w:szCs w:val="20"/>
                <w:lang w:val="en-US"/>
              </w:rPr>
              <w:t>ri</w:t>
            </w:r>
            <w:r w:rsidRPr="001C0A2D">
              <w:rPr>
                <w:color w:val="000000" w:themeColor="text1"/>
                <w:sz w:val="20"/>
                <w:szCs w:val="20"/>
              </w:rPr>
              <w:t xml:space="preserve"> </w:t>
            </w:r>
            <w:r w:rsidRPr="002B32A1">
              <w:rPr>
                <w:color w:val="000000" w:themeColor="text1"/>
                <w:sz w:val="20"/>
                <w:szCs w:val="20"/>
                <w:lang w:val="en-US"/>
              </w:rPr>
              <w:t>Strategice</w:t>
            </w:r>
            <w:r w:rsidRPr="001C0A2D">
              <w:rPr>
                <w:color w:val="000000" w:themeColor="text1"/>
                <w:sz w:val="20"/>
                <w:szCs w:val="20"/>
              </w:rPr>
              <w:t xml:space="preserve">, </w:t>
            </w:r>
            <w:r w:rsidRPr="002B32A1">
              <w:rPr>
                <w:color w:val="000000" w:themeColor="text1"/>
                <w:sz w:val="20"/>
                <w:szCs w:val="20"/>
                <w:lang w:val="en-US"/>
              </w:rPr>
              <w:t>Institutul</w:t>
            </w:r>
            <w:r w:rsidRPr="001C0A2D">
              <w:rPr>
                <w:color w:val="000000" w:themeColor="text1"/>
                <w:sz w:val="20"/>
                <w:szCs w:val="20"/>
              </w:rPr>
              <w:t xml:space="preserve"> </w:t>
            </w:r>
            <w:r w:rsidRPr="002B32A1">
              <w:rPr>
                <w:color w:val="000000" w:themeColor="text1"/>
                <w:sz w:val="20"/>
                <w:szCs w:val="20"/>
                <w:lang w:val="en-US"/>
              </w:rPr>
              <w:t>de</w:t>
            </w:r>
            <w:r w:rsidRPr="001C0A2D">
              <w:rPr>
                <w:color w:val="000000" w:themeColor="text1"/>
                <w:sz w:val="20"/>
                <w:szCs w:val="20"/>
              </w:rPr>
              <w:t xml:space="preserve"> </w:t>
            </w:r>
            <w:r w:rsidRPr="002B32A1">
              <w:rPr>
                <w:color w:val="000000" w:themeColor="text1"/>
                <w:sz w:val="20"/>
                <w:szCs w:val="20"/>
                <w:lang w:val="en-US"/>
              </w:rPr>
              <w:t>Cercet</w:t>
            </w:r>
            <w:r w:rsidRPr="001C0A2D">
              <w:rPr>
                <w:color w:val="000000" w:themeColor="text1"/>
                <w:sz w:val="20"/>
                <w:szCs w:val="20"/>
              </w:rPr>
              <w:t>ă</w:t>
            </w:r>
            <w:r w:rsidRPr="002B32A1">
              <w:rPr>
                <w:color w:val="000000" w:themeColor="text1"/>
                <w:sz w:val="20"/>
                <w:szCs w:val="20"/>
                <w:lang w:val="en-US"/>
              </w:rPr>
              <w:t>ri</w:t>
            </w:r>
            <w:r w:rsidRPr="001C0A2D">
              <w:rPr>
                <w:color w:val="000000" w:themeColor="text1"/>
                <w:sz w:val="20"/>
                <w:szCs w:val="20"/>
              </w:rPr>
              <w:t xml:space="preserve"> </w:t>
            </w:r>
            <w:r w:rsidRPr="002B32A1">
              <w:rPr>
                <w:color w:val="000000" w:themeColor="text1"/>
                <w:sz w:val="20"/>
                <w:szCs w:val="20"/>
                <w:lang w:val="en-US"/>
              </w:rPr>
              <w:t>Juridice</w:t>
            </w:r>
            <w:r w:rsidRPr="001C0A2D">
              <w:rPr>
                <w:color w:val="000000" w:themeColor="text1"/>
                <w:sz w:val="20"/>
                <w:szCs w:val="20"/>
              </w:rPr>
              <w:t xml:space="preserve">, </w:t>
            </w:r>
            <w:r w:rsidRPr="002B32A1">
              <w:rPr>
                <w:color w:val="000000" w:themeColor="text1"/>
                <w:sz w:val="20"/>
                <w:szCs w:val="20"/>
                <w:lang w:val="en-US"/>
              </w:rPr>
              <w:t>Politice</w:t>
            </w:r>
            <w:r w:rsidRPr="001C0A2D">
              <w:rPr>
                <w:color w:val="000000" w:themeColor="text1"/>
                <w:sz w:val="20"/>
                <w:szCs w:val="20"/>
              </w:rPr>
              <w:t>ș</w:t>
            </w:r>
            <w:r w:rsidRPr="002B32A1">
              <w:rPr>
                <w:color w:val="000000" w:themeColor="text1"/>
                <w:sz w:val="20"/>
                <w:szCs w:val="20"/>
                <w:lang w:val="en-US"/>
              </w:rPr>
              <w:t>i</w:t>
            </w:r>
            <w:r w:rsidRPr="001C0A2D">
              <w:rPr>
                <w:color w:val="000000" w:themeColor="text1"/>
                <w:sz w:val="20"/>
                <w:szCs w:val="20"/>
              </w:rPr>
              <w:t xml:space="preserve"> </w:t>
            </w:r>
            <w:r w:rsidRPr="002B32A1">
              <w:rPr>
                <w:color w:val="000000" w:themeColor="text1"/>
                <w:sz w:val="20"/>
                <w:szCs w:val="20"/>
                <w:lang w:val="en-US"/>
              </w:rPr>
              <w:t>Sociologice</w:t>
            </w:r>
            <w:r w:rsidRPr="001C0A2D">
              <w:rPr>
                <w:color w:val="000000" w:themeColor="text1"/>
                <w:sz w:val="20"/>
                <w:szCs w:val="20"/>
              </w:rPr>
              <w:t xml:space="preserve"> î</w:t>
            </w:r>
            <w:r w:rsidRPr="002B32A1">
              <w:rPr>
                <w:color w:val="000000" w:themeColor="text1"/>
                <w:sz w:val="20"/>
                <w:szCs w:val="20"/>
                <w:lang w:val="en-US"/>
              </w:rPr>
              <w:t>n</w:t>
            </w:r>
            <w:r w:rsidRPr="001C0A2D">
              <w:rPr>
                <w:color w:val="000000" w:themeColor="text1"/>
                <w:sz w:val="20"/>
                <w:szCs w:val="20"/>
              </w:rPr>
              <w:t xml:space="preserve"> </w:t>
            </w:r>
            <w:r w:rsidRPr="002B32A1">
              <w:rPr>
                <w:color w:val="000000" w:themeColor="text1"/>
                <w:sz w:val="20"/>
                <w:szCs w:val="20"/>
                <w:lang w:val="en-US"/>
              </w:rPr>
              <w:t>parteneriat</w:t>
            </w:r>
            <w:r w:rsidRPr="001C0A2D">
              <w:rPr>
                <w:color w:val="000000" w:themeColor="text1"/>
                <w:sz w:val="20"/>
                <w:szCs w:val="20"/>
              </w:rPr>
              <w:t xml:space="preserve"> </w:t>
            </w:r>
            <w:r w:rsidRPr="002B32A1">
              <w:rPr>
                <w:color w:val="000000" w:themeColor="text1"/>
                <w:sz w:val="20"/>
                <w:szCs w:val="20"/>
                <w:lang w:val="en-US"/>
              </w:rPr>
              <w:t>cu</w:t>
            </w:r>
            <w:r w:rsidRPr="001C0A2D">
              <w:rPr>
                <w:color w:val="000000" w:themeColor="text1"/>
                <w:sz w:val="20"/>
                <w:szCs w:val="20"/>
              </w:rPr>
              <w:t xml:space="preserve"> </w:t>
            </w:r>
            <w:r w:rsidRPr="002B32A1">
              <w:rPr>
                <w:color w:val="000000" w:themeColor="text1"/>
                <w:sz w:val="20"/>
                <w:szCs w:val="20"/>
                <w:lang w:val="en-US"/>
              </w:rPr>
              <w:t>Ministerul</w:t>
            </w:r>
            <w:r w:rsidRPr="001C0A2D">
              <w:rPr>
                <w:color w:val="000000" w:themeColor="text1"/>
                <w:sz w:val="20"/>
                <w:szCs w:val="20"/>
              </w:rPr>
              <w:t xml:space="preserve"> </w:t>
            </w:r>
            <w:r w:rsidRPr="002B32A1">
              <w:rPr>
                <w:color w:val="000000" w:themeColor="text1"/>
                <w:sz w:val="20"/>
                <w:szCs w:val="20"/>
                <w:lang w:val="en-US"/>
              </w:rPr>
              <w:t>Ap</w:t>
            </w:r>
            <w:r w:rsidRPr="001C0A2D">
              <w:rPr>
                <w:color w:val="000000" w:themeColor="text1"/>
                <w:sz w:val="20"/>
                <w:szCs w:val="20"/>
              </w:rPr>
              <w:t>ă</w:t>
            </w:r>
            <w:r w:rsidRPr="002B32A1">
              <w:rPr>
                <w:color w:val="000000" w:themeColor="text1"/>
                <w:sz w:val="20"/>
                <w:szCs w:val="20"/>
                <w:lang w:val="en-US"/>
              </w:rPr>
              <w:t>r</w:t>
            </w:r>
            <w:r w:rsidRPr="001C0A2D">
              <w:rPr>
                <w:color w:val="000000" w:themeColor="text1"/>
                <w:sz w:val="20"/>
                <w:szCs w:val="20"/>
              </w:rPr>
              <w:t>ă</w:t>
            </w:r>
            <w:r w:rsidRPr="002B32A1">
              <w:rPr>
                <w:color w:val="000000" w:themeColor="text1"/>
                <w:sz w:val="20"/>
                <w:szCs w:val="20"/>
                <w:lang w:val="en-US"/>
              </w:rPr>
              <w:t>rii</w:t>
            </w:r>
            <w:r w:rsidRPr="001C0A2D">
              <w:rPr>
                <w:color w:val="000000" w:themeColor="text1"/>
                <w:sz w:val="20"/>
                <w:szCs w:val="20"/>
              </w:rPr>
              <w:t xml:space="preserve"> </w:t>
            </w:r>
            <w:r w:rsidRPr="002B32A1">
              <w:rPr>
                <w:color w:val="000000" w:themeColor="text1"/>
                <w:sz w:val="20"/>
                <w:szCs w:val="20"/>
                <w:lang w:val="en-US"/>
              </w:rPr>
              <w:t>al</w:t>
            </w:r>
            <w:r w:rsidRPr="001C0A2D">
              <w:rPr>
                <w:color w:val="000000" w:themeColor="text1"/>
                <w:sz w:val="20"/>
                <w:szCs w:val="20"/>
              </w:rPr>
              <w:t xml:space="preserve"> </w:t>
            </w:r>
            <w:r w:rsidRPr="002B32A1">
              <w:rPr>
                <w:color w:val="000000" w:themeColor="text1"/>
                <w:sz w:val="20"/>
                <w:szCs w:val="20"/>
                <w:lang w:val="en-US"/>
              </w:rPr>
              <w:t>Republicii</w:t>
            </w:r>
            <w:r w:rsidRPr="001C0A2D">
              <w:rPr>
                <w:color w:val="000000" w:themeColor="text1"/>
                <w:sz w:val="20"/>
                <w:szCs w:val="20"/>
              </w:rPr>
              <w:t xml:space="preserve"> </w:t>
            </w:r>
            <w:r w:rsidRPr="002B32A1">
              <w:rPr>
                <w:color w:val="000000" w:themeColor="text1"/>
                <w:sz w:val="20"/>
                <w:szCs w:val="20"/>
                <w:lang w:val="en-US"/>
              </w:rPr>
              <w:t>Moldova</w:t>
            </w:r>
            <w:r w:rsidRPr="001C0A2D">
              <w:rPr>
                <w:color w:val="000000" w:themeColor="text1"/>
                <w:sz w:val="20"/>
                <w:szCs w:val="20"/>
              </w:rPr>
              <w:t xml:space="preserve"> ș</w:t>
            </w:r>
            <w:r w:rsidRPr="002B32A1">
              <w:rPr>
                <w:color w:val="000000" w:themeColor="text1"/>
                <w:sz w:val="20"/>
                <w:szCs w:val="20"/>
                <w:lang w:val="en-US"/>
              </w:rPr>
              <w:t>i</w:t>
            </w:r>
            <w:r w:rsidRPr="001C0A2D">
              <w:rPr>
                <w:color w:val="000000" w:themeColor="text1"/>
                <w:sz w:val="20"/>
                <w:szCs w:val="20"/>
              </w:rPr>
              <w:t xml:space="preserve"> </w:t>
            </w:r>
            <w:r w:rsidRPr="002B32A1">
              <w:rPr>
                <w:color w:val="000000" w:themeColor="text1"/>
                <w:sz w:val="20"/>
                <w:szCs w:val="20"/>
                <w:lang w:val="en-US"/>
              </w:rPr>
              <w:t>Centrul</w:t>
            </w:r>
            <w:r w:rsidRPr="001C0A2D">
              <w:rPr>
                <w:color w:val="000000" w:themeColor="text1"/>
                <w:sz w:val="20"/>
                <w:szCs w:val="20"/>
              </w:rPr>
              <w:t xml:space="preserve"> </w:t>
            </w:r>
            <w:r w:rsidRPr="002B32A1">
              <w:rPr>
                <w:color w:val="000000" w:themeColor="text1"/>
                <w:sz w:val="20"/>
                <w:szCs w:val="20"/>
                <w:lang w:val="en-US"/>
              </w:rPr>
              <w:t>de</w:t>
            </w:r>
            <w:r w:rsidRPr="001C0A2D">
              <w:rPr>
                <w:color w:val="000000" w:themeColor="text1"/>
                <w:sz w:val="20"/>
                <w:szCs w:val="20"/>
              </w:rPr>
              <w:t xml:space="preserve"> </w:t>
            </w:r>
            <w:r w:rsidRPr="002B32A1">
              <w:rPr>
                <w:color w:val="000000" w:themeColor="text1"/>
                <w:sz w:val="20"/>
                <w:szCs w:val="20"/>
                <w:lang w:val="en-US"/>
              </w:rPr>
              <w:t>Informare</w:t>
            </w:r>
            <w:r w:rsidRPr="001C0A2D">
              <w:rPr>
                <w:color w:val="000000" w:themeColor="text1"/>
                <w:sz w:val="20"/>
                <w:szCs w:val="20"/>
              </w:rPr>
              <w:t xml:space="preserve"> ș</w:t>
            </w:r>
            <w:r w:rsidRPr="002B32A1">
              <w:rPr>
                <w:color w:val="000000" w:themeColor="text1"/>
                <w:sz w:val="20"/>
                <w:szCs w:val="20"/>
                <w:lang w:val="en-US"/>
              </w:rPr>
              <w:t>i</w:t>
            </w:r>
            <w:r w:rsidRPr="001C0A2D">
              <w:rPr>
                <w:color w:val="000000" w:themeColor="text1"/>
                <w:sz w:val="20"/>
                <w:szCs w:val="20"/>
              </w:rPr>
              <w:t xml:space="preserve"> </w:t>
            </w:r>
            <w:r w:rsidRPr="002B32A1">
              <w:rPr>
                <w:color w:val="000000" w:themeColor="text1"/>
                <w:sz w:val="20"/>
                <w:szCs w:val="20"/>
                <w:lang w:val="en-US"/>
              </w:rPr>
              <w:t>Documentare</w:t>
            </w:r>
            <w:r w:rsidRPr="001C0A2D">
              <w:rPr>
                <w:color w:val="000000" w:themeColor="text1"/>
                <w:sz w:val="20"/>
                <w:szCs w:val="20"/>
              </w:rPr>
              <w:t xml:space="preserve"> </w:t>
            </w:r>
            <w:r w:rsidRPr="002B32A1">
              <w:rPr>
                <w:color w:val="000000" w:themeColor="text1"/>
                <w:sz w:val="20"/>
                <w:szCs w:val="20"/>
                <w:lang w:val="en-US"/>
              </w:rPr>
              <w:t>privind</w:t>
            </w:r>
            <w:r w:rsidRPr="001C0A2D">
              <w:rPr>
                <w:color w:val="000000" w:themeColor="text1"/>
                <w:sz w:val="20"/>
                <w:szCs w:val="20"/>
              </w:rPr>
              <w:t xml:space="preserve"> </w:t>
            </w:r>
            <w:r w:rsidRPr="002B32A1">
              <w:rPr>
                <w:color w:val="000000" w:themeColor="text1"/>
                <w:sz w:val="20"/>
                <w:szCs w:val="20"/>
                <w:lang w:val="en-US"/>
              </w:rPr>
              <w:t>NATO</w:t>
            </w:r>
            <w:r w:rsidRPr="001C0A2D">
              <w:rPr>
                <w:color w:val="000000" w:themeColor="text1"/>
                <w:sz w:val="20"/>
                <w:szCs w:val="20"/>
              </w:rPr>
              <w:t xml:space="preserve"> î</w:t>
            </w:r>
            <w:r w:rsidRPr="002B32A1">
              <w:rPr>
                <w:color w:val="000000" w:themeColor="text1"/>
                <w:sz w:val="20"/>
                <w:szCs w:val="20"/>
                <w:lang w:val="en-US"/>
              </w:rPr>
              <w:t>n</w:t>
            </w:r>
            <w:r w:rsidRPr="001C0A2D">
              <w:rPr>
                <w:color w:val="000000" w:themeColor="text1"/>
                <w:sz w:val="20"/>
                <w:szCs w:val="20"/>
              </w:rPr>
              <w:t xml:space="preserve"> </w:t>
            </w:r>
            <w:r w:rsidRPr="002B32A1">
              <w:rPr>
                <w:color w:val="000000" w:themeColor="text1"/>
                <w:sz w:val="20"/>
                <w:szCs w:val="20"/>
                <w:lang w:val="en-US"/>
              </w:rPr>
              <w:t>Moldova</w:t>
            </w:r>
            <w:r w:rsidRPr="001C0A2D">
              <w:rPr>
                <w:color w:val="000000" w:themeColor="text1"/>
                <w:sz w:val="20"/>
                <w:szCs w:val="20"/>
              </w:rPr>
              <w:t xml:space="preserve">, </w:t>
            </w:r>
            <w:r w:rsidRPr="001C0A2D">
              <w:rPr>
                <w:sz w:val="20"/>
                <w:szCs w:val="20"/>
              </w:rPr>
              <w:t xml:space="preserve">15 </w:t>
            </w:r>
            <w:r w:rsidRPr="002B32A1">
              <w:rPr>
                <w:sz w:val="20"/>
                <w:szCs w:val="20"/>
                <w:lang w:val="en-US"/>
              </w:rPr>
              <w:t>noiembrie</w:t>
            </w:r>
            <w:r w:rsidRPr="001C0A2D">
              <w:rPr>
                <w:sz w:val="20"/>
                <w:szCs w:val="20"/>
              </w:rPr>
              <w:t xml:space="preserve">, 2018, </w:t>
            </w:r>
            <w:r w:rsidRPr="002B32A1">
              <w:rPr>
                <w:color w:val="000000" w:themeColor="text1"/>
                <w:sz w:val="20"/>
                <w:szCs w:val="20"/>
                <w:lang w:val="en-US"/>
              </w:rPr>
              <w:t>A</w:t>
            </w:r>
            <w:r w:rsidRPr="001C0A2D">
              <w:rPr>
                <w:color w:val="000000" w:themeColor="text1"/>
                <w:sz w:val="20"/>
                <w:szCs w:val="20"/>
              </w:rPr>
              <w:t>Ș</w:t>
            </w:r>
            <w:r w:rsidRPr="002B32A1">
              <w:rPr>
                <w:color w:val="000000" w:themeColor="text1"/>
                <w:sz w:val="20"/>
                <w:szCs w:val="20"/>
                <w:lang w:val="en-US"/>
              </w:rPr>
              <w:t>M</w:t>
            </w:r>
            <w:r w:rsidRPr="001C0A2D">
              <w:rPr>
                <w:color w:val="000000" w:themeColor="text1"/>
                <w:sz w:val="20"/>
                <w:szCs w:val="20"/>
              </w:rPr>
              <w:t xml:space="preserve">, </w:t>
            </w:r>
            <w:r w:rsidRPr="002B32A1">
              <w:rPr>
                <w:color w:val="000000" w:themeColor="text1"/>
                <w:sz w:val="20"/>
                <w:szCs w:val="20"/>
                <w:lang w:val="en-US"/>
              </w:rPr>
              <w:t>Chi</w:t>
            </w:r>
            <w:r w:rsidRPr="001C0A2D">
              <w:rPr>
                <w:color w:val="000000" w:themeColor="text1"/>
                <w:sz w:val="20"/>
                <w:szCs w:val="20"/>
              </w:rPr>
              <w:t>ș</w:t>
            </w:r>
            <w:r w:rsidRPr="002B32A1">
              <w:rPr>
                <w:color w:val="000000" w:themeColor="text1"/>
                <w:sz w:val="20"/>
                <w:szCs w:val="20"/>
                <w:lang w:val="en-US"/>
              </w:rPr>
              <w:t>in</w:t>
            </w:r>
            <w:r w:rsidRPr="001C0A2D">
              <w:rPr>
                <w:color w:val="000000" w:themeColor="text1"/>
                <w:sz w:val="20"/>
                <w:szCs w:val="20"/>
              </w:rPr>
              <w:t>ă</w:t>
            </w:r>
            <w:r w:rsidRPr="002B32A1">
              <w:rPr>
                <w:color w:val="000000" w:themeColor="text1"/>
                <w:sz w:val="20"/>
                <w:szCs w:val="20"/>
                <w:lang w:val="en-US"/>
              </w:rPr>
              <w:t>u</w:t>
            </w:r>
            <w:r w:rsidRPr="001C0A2D">
              <w:rPr>
                <w:color w:val="000000" w:themeColor="text1"/>
                <w:sz w:val="20"/>
                <w:szCs w:val="20"/>
              </w:rPr>
              <w:t xml:space="preserve"> (</w:t>
            </w:r>
            <w:r w:rsidRPr="002B32A1">
              <w:rPr>
                <w:color w:val="000000" w:themeColor="text1"/>
                <w:sz w:val="20"/>
                <w:szCs w:val="20"/>
                <w:lang w:val="en-US"/>
              </w:rPr>
              <w:t>Moldova</w:t>
            </w:r>
            <w:r w:rsidRPr="001C0A2D">
              <w:rPr>
                <w:color w:val="000000" w:themeColor="text1"/>
                <w:sz w:val="20"/>
                <w:szCs w:val="20"/>
              </w:rPr>
              <w:t>)</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t>Albu N</w:t>
            </w:r>
            <w:r w:rsidR="006E4E37" w:rsidRPr="00722CB1">
              <w:rPr>
                <w:sz w:val="20"/>
                <w:szCs w:val="20"/>
                <w:lang w:val="en-US"/>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t>Membrul comitetului organizatoric, raportor</w:t>
            </w:r>
          </w:p>
          <w:p w:rsidR="00722CB1" w:rsidRPr="00722CB1" w:rsidRDefault="00722CB1" w:rsidP="00722CB1">
            <w:pPr>
              <w:spacing w:line="256" w:lineRule="auto"/>
              <w:ind w:left="5"/>
              <w:jc w:val="center"/>
              <w:rPr>
                <w:sz w:val="20"/>
                <w:szCs w:val="20"/>
                <w:lang w:val="en-US"/>
              </w:rPr>
            </w:pPr>
            <w:r w:rsidRPr="00722CB1">
              <w:rPr>
                <w:sz w:val="20"/>
                <w:szCs w:val="20"/>
                <w:lang w:val="en-US"/>
              </w:rPr>
              <w:t xml:space="preserve">Prezentare: </w:t>
            </w:r>
            <w:r w:rsidRPr="00722CB1">
              <w:rPr>
                <w:i/>
                <w:sz w:val="20"/>
                <w:szCs w:val="20"/>
                <w:lang w:val="en-US"/>
              </w:rPr>
              <w:t>Comunicarea strategică în domeniul securității și apărării: context sau „de ce să definim conceptul?”</w:t>
            </w:r>
          </w:p>
        </w:tc>
      </w:tr>
      <w:tr w:rsidR="00722CB1" w:rsidTr="00754DD1">
        <w:trPr>
          <w:trHeight w:val="1227"/>
        </w:trPr>
        <w:tc>
          <w:tcPr>
            <w:tcW w:w="5925" w:type="dxa"/>
            <w:vMerge/>
            <w:tcBorders>
              <w:left w:val="single" w:sz="4" w:space="0" w:color="auto"/>
              <w:right w:val="single" w:sz="4" w:space="0" w:color="auto"/>
            </w:tcBorders>
          </w:tcPr>
          <w:p w:rsidR="00722CB1" w:rsidRPr="002B32A1" w:rsidRDefault="00722CB1" w:rsidP="003C6201">
            <w:pPr>
              <w:pStyle w:val="Listparagraf"/>
              <w:numPr>
                <w:ilvl w:val="0"/>
                <w:numId w:val="89"/>
              </w:numPr>
              <w:shd w:val="clear" w:color="auto" w:fill="FFFFFF"/>
              <w:spacing w:line="256" w:lineRule="auto"/>
              <w:ind w:left="289"/>
              <w:rPr>
                <w:sz w:val="20"/>
                <w:szCs w:val="20"/>
                <w:lang w:val="en-US"/>
              </w:rPr>
            </w:pPr>
          </w:p>
        </w:tc>
        <w:tc>
          <w:tcPr>
            <w:tcW w:w="2410" w:type="dxa"/>
            <w:tcBorders>
              <w:top w:val="single" w:sz="4" w:space="0" w:color="auto"/>
              <w:left w:val="single" w:sz="4" w:space="0" w:color="auto"/>
              <w:right w:val="single" w:sz="4" w:space="0" w:color="auto"/>
            </w:tcBorders>
          </w:tcPr>
          <w:p w:rsidR="00722CB1" w:rsidRPr="00722CB1" w:rsidRDefault="006E4E37" w:rsidP="00722CB1">
            <w:pPr>
              <w:spacing w:line="256" w:lineRule="auto"/>
              <w:ind w:left="5"/>
              <w:jc w:val="center"/>
              <w:rPr>
                <w:sz w:val="20"/>
                <w:szCs w:val="20"/>
                <w:lang w:val="en-US"/>
              </w:rPr>
            </w:pPr>
            <w:r>
              <w:rPr>
                <w:sz w:val="20"/>
                <w:szCs w:val="20"/>
                <w:lang w:val="en-US"/>
              </w:rPr>
              <w:t>Sprincean</w:t>
            </w:r>
            <w:r w:rsidRPr="00722CB1">
              <w:rPr>
                <w:sz w:val="20"/>
                <w:szCs w:val="20"/>
                <w:lang w:val="en-US"/>
              </w:rPr>
              <w:t xml:space="preserve"> S.</w:t>
            </w:r>
          </w:p>
          <w:p w:rsidR="00722CB1" w:rsidRPr="00722CB1" w:rsidRDefault="006E4E37" w:rsidP="00722CB1">
            <w:pPr>
              <w:spacing w:line="256" w:lineRule="auto"/>
              <w:ind w:left="5"/>
              <w:jc w:val="center"/>
              <w:rPr>
                <w:sz w:val="20"/>
                <w:szCs w:val="20"/>
                <w:lang w:val="en-US"/>
              </w:rPr>
            </w:pPr>
            <w:r w:rsidRPr="00722CB1">
              <w:rPr>
                <w:sz w:val="20"/>
                <w:szCs w:val="20"/>
                <w:lang w:val="en-US"/>
              </w:rPr>
              <w:t>Bencheci M,</w:t>
            </w:r>
          </w:p>
          <w:p w:rsidR="00722CB1" w:rsidRPr="00722CB1" w:rsidRDefault="006E4E37" w:rsidP="00722CB1">
            <w:pPr>
              <w:spacing w:line="256" w:lineRule="auto"/>
              <w:ind w:left="5"/>
              <w:jc w:val="center"/>
              <w:rPr>
                <w:sz w:val="20"/>
                <w:szCs w:val="20"/>
                <w:lang w:val="en-US"/>
              </w:rPr>
            </w:pPr>
            <w:r w:rsidRPr="00722CB1">
              <w:rPr>
                <w:sz w:val="20"/>
                <w:szCs w:val="20"/>
                <w:lang w:val="en-US"/>
              </w:rPr>
              <w:t>Mîndru V.</w:t>
            </w:r>
          </w:p>
          <w:p w:rsidR="00722CB1" w:rsidRPr="00722CB1" w:rsidRDefault="006E4E37" w:rsidP="00722CB1">
            <w:pPr>
              <w:spacing w:line="256" w:lineRule="auto"/>
              <w:ind w:left="5"/>
              <w:jc w:val="center"/>
              <w:rPr>
                <w:sz w:val="20"/>
                <w:szCs w:val="20"/>
                <w:lang w:val="en-US"/>
              </w:rPr>
            </w:pPr>
            <w:r w:rsidRPr="00722CB1">
              <w:rPr>
                <w:sz w:val="20"/>
                <w:szCs w:val="20"/>
                <w:lang w:val="en-US"/>
              </w:rPr>
              <w:t>Afanas N.</w:t>
            </w:r>
          </w:p>
          <w:p w:rsidR="00722CB1" w:rsidRPr="00722CB1" w:rsidRDefault="006E4E37" w:rsidP="00722CB1">
            <w:pPr>
              <w:spacing w:line="256" w:lineRule="auto"/>
              <w:ind w:left="5"/>
              <w:jc w:val="center"/>
              <w:rPr>
                <w:sz w:val="20"/>
                <w:szCs w:val="20"/>
                <w:lang w:val="en-US"/>
              </w:rPr>
            </w:pPr>
            <w:r w:rsidRPr="00722CB1">
              <w:rPr>
                <w:sz w:val="20"/>
                <w:szCs w:val="20"/>
                <w:lang w:val="en-US"/>
              </w:rPr>
              <w:t>Guștiuc L.</w:t>
            </w:r>
          </w:p>
        </w:tc>
        <w:tc>
          <w:tcPr>
            <w:tcW w:w="2977" w:type="dxa"/>
            <w:tcBorders>
              <w:top w:val="single" w:sz="4" w:space="0" w:color="auto"/>
              <w:left w:val="single" w:sz="4" w:space="0" w:color="auto"/>
              <w:right w:val="single" w:sz="4" w:space="0" w:color="auto"/>
            </w:tcBorders>
          </w:tcPr>
          <w:p w:rsidR="00722CB1" w:rsidRPr="00722CB1" w:rsidRDefault="00722CB1" w:rsidP="00722CB1">
            <w:pPr>
              <w:spacing w:line="256" w:lineRule="auto"/>
              <w:ind w:left="5"/>
              <w:jc w:val="center"/>
              <w:rPr>
                <w:sz w:val="20"/>
                <w:szCs w:val="20"/>
                <w:lang w:val="en-US"/>
              </w:rPr>
            </w:pPr>
            <w:r w:rsidRPr="00722CB1">
              <w:rPr>
                <w:sz w:val="20"/>
                <w:szCs w:val="20"/>
                <w:lang w:val="ro-RO"/>
              </w:rPr>
              <w:t>Intervenții</w:t>
            </w:r>
          </w:p>
        </w:tc>
      </w:tr>
      <w:tr w:rsidR="00722CB1" w:rsidRPr="006E4E37" w:rsidTr="00754DD1">
        <w:tc>
          <w:tcPr>
            <w:tcW w:w="5925" w:type="dxa"/>
            <w:vMerge w:val="restart"/>
            <w:tcBorders>
              <w:top w:val="single" w:sz="4" w:space="0" w:color="auto"/>
              <w:left w:val="single" w:sz="4" w:space="0" w:color="auto"/>
              <w:right w:val="single" w:sz="4" w:space="0" w:color="auto"/>
            </w:tcBorders>
            <w:hideMark/>
          </w:tcPr>
          <w:p w:rsidR="00722CB1" w:rsidRPr="001C0A2D" w:rsidRDefault="00722CB1" w:rsidP="003C6201">
            <w:pPr>
              <w:pStyle w:val="Listparagraf"/>
              <w:numPr>
                <w:ilvl w:val="0"/>
                <w:numId w:val="89"/>
              </w:numPr>
              <w:spacing w:line="256" w:lineRule="auto"/>
              <w:ind w:left="289"/>
              <w:rPr>
                <w:color w:val="000000"/>
                <w:sz w:val="20"/>
                <w:szCs w:val="20"/>
                <w:shd w:val="clear" w:color="auto" w:fill="FFFFFF"/>
              </w:rPr>
            </w:pPr>
            <w:r w:rsidRPr="002B32A1">
              <w:rPr>
                <w:sz w:val="20"/>
                <w:szCs w:val="20"/>
                <w:lang w:val="en-US"/>
              </w:rPr>
              <w:t>Conferin</w:t>
            </w:r>
            <w:r w:rsidRPr="001C0A2D">
              <w:rPr>
                <w:sz w:val="20"/>
                <w:szCs w:val="20"/>
              </w:rPr>
              <w:t>ț</w:t>
            </w:r>
            <w:r w:rsidRPr="002B32A1">
              <w:rPr>
                <w:sz w:val="20"/>
                <w:szCs w:val="20"/>
                <w:lang w:val="en-US"/>
              </w:rPr>
              <w:t>a</w:t>
            </w:r>
            <w:r w:rsidRPr="001C0A2D">
              <w:rPr>
                <w:sz w:val="20"/>
                <w:szCs w:val="20"/>
              </w:rPr>
              <w:t xml:space="preserve"> </w:t>
            </w:r>
            <w:r w:rsidRPr="002B32A1">
              <w:rPr>
                <w:sz w:val="20"/>
                <w:szCs w:val="20"/>
                <w:lang w:val="en-US"/>
              </w:rPr>
              <w:t>cu</w:t>
            </w:r>
            <w:r w:rsidRPr="001C0A2D">
              <w:rPr>
                <w:sz w:val="20"/>
                <w:szCs w:val="20"/>
              </w:rPr>
              <w:t xml:space="preserve"> </w:t>
            </w:r>
            <w:r w:rsidRPr="002B32A1">
              <w:rPr>
                <w:sz w:val="20"/>
                <w:szCs w:val="20"/>
                <w:lang w:val="en-US"/>
              </w:rPr>
              <w:t>participare</w:t>
            </w:r>
            <w:r w:rsidRPr="001C0A2D">
              <w:rPr>
                <w:sz w:val="20"/>
                <w:szCs w:val="20"/>
              </w:rPr>
              <w:t xml:space="preserve"> </w:t>
            </w:r>
            <w:r w:rsidRPr="002B32A1">
              <w:rPr>
                <w:sz w:val="20"/>
                <w:szCs w:val="20"/>
                <w:lang w:val="en-US"/>
              </w:rPr>
              <w:t>interna</w:t>
            </w:r>
            <w:r w:rsidRPr="001C0A2D">
              <w:rPr>
                <w:sz w:val="20"/>
                <w:szCs w:val="20"/>
              </w:rPr>
              <w:t>ț</w:t>
            </w:r>
            <w:r w:rsidRPr="002B32A1">
              <w:rPr>
                <w:sz w:val="20"/>
                <w:szCs w:val="20"/>
                <w:lang w:val="en-US"/>
              </w:rPr>
              <w:t>ional</w:t>
            </w:r>
            <w:r w:rsidRPr="001C0A2D">
              <w:rPr>
                <w:sz w:val="20"/>
                <w:szCs w:val="20"/>
              </w:rPr>
              <w:t xml:space="preserve">ă </w:t>
            </w:r>
            <w:r w:rsidRPr="002B32A1">
              <w:rPr>
                <w:i/>
                <w:sz w:val="20"/>
                <w:szCs w:val="20"/>
                <w:lang w:val="en-US"/>
              </w:rPr>
              <w:t>Evolu</w:t>
            </w:r>
            <w:r w:rsidRPr="001C0A2D">
              <w:rPr>
                <w:i/>
                <w:sz w:val="20"/>
                <w:szCs w:val="20"/>
              </w:rPr>
              <w:t>ț</w:t>
            </w:r>
            <w:r w:rsidRPr="002B32A1">
              <w:rPr>
                <w:i/>
                <w:sz w:val="20"/>
                <w:szCs w:val="20"/>
                <w:lang w:val="en-US"/>
              </w:rPr>
              <w:t>iile</w:t>
            </w:r>
            <w:r w:rsidRPr="001C0A2D">
              <w:rPr>
                <w:i/>
                <w:sz w:val="20"/>
                <w:szCs w:val="20"/>
              </w:rPr>
              <w:t xml:space="preserve"> ș</w:t>
            </w:r>
            <w:r w:rsidRPr="002B32A1">
              <w:rPr>
                <w:i/>
                <w:sz w:val="20"/>
                <w:szCs w:val="20"/>
                <w:lang w:val="en-US"/>
              </w:rPr>
              <w:t>i</w:t>
            </w:r>
            <w:r w:rsidRPr="001C0A2D">
              <w:rPr>
                <w:i/>
                <w:sz w:val="20"/>
                <w:szCs w:val="20"/>
              </w:rPr>
              <w:t xml:space="preserve"> </w:t>
            </w:r>
            <w:r w:rsidRPr="002B32A1">
              <w:rPr>
                <w:i/>
                <w:sz w:val="20"/>
                <w:szCs w:val="20"/>
                <w:lang w:val="en-US"/>
              </w:rPr>
              <w:t>provoc</w:t>
            </w:r>
            <w:r w:rsidRPr="001C0A2D">
              <w:rPr>
                <w:i/>
                <w:sz w:val="20"/>
                <w:szCs w:val="20"/>
              </w:rPr>
              <w:t>ă</w:t>
            </w:r>
            <w:r w:rsidRPr="002B32A1">
              <w:rPr>
                <w:i/>
                <w:sz w:val="20"/>
                <w:szCs w:val="20"/>
                <w:lang w:val="en-US"/>
              </w:rPr>
              <w:t>rile</w:t>
            </w:r>
            <w:r w:rsidRPr="001C0A2D">
              <w:rPr>
                <w:i/>
                <w:sz w:val="20"/>
                <w:szCs w:val="20"/>
              </w:rPr>
              <w:t xml:space="preserve"> </w:t>
            </w:r>
            <w:r w:rsidRPr="002B32A1">
              <w:rPr>
                <w:i/>
                <w:sz w:val="20"/>
                <w:szCs w:val="20"/>
                <w:lang w:val="en-US"/>
              </w:rPr>
              <w:t>privind</w:t>
            </w:r>
            <w:r w:rsidRPr="001C0A2D">
              <w:rPr>
                <w:i/>
                <w:sz w:val="20"/>
                <w:szCs w:val="20"/>
              </w:rPr>
              <w:t xml:space="preserve"> </w:t>
            </w:r>
            <w:r w:rsidRPr="002B32A1">
              <w:rPr>
                <w:i/>
                <w:sz w:val="20"/>
                <w:szCs w:val="20"/>
                <w:lang w:val="en-US"/>
              </w:rPr>
              <w:t>securitatea</w:t>
            </w:r>
            <w:r w:rsidRPr="001C0A2D">
              <w:rPr>
                <w:i/>
                <w:sz w:val="20"/>
                <w:szCs w:val="20"/>
              </w:rPr>
              <w:t xml:space="preserve"> </w:t>
            </w:r>
            <w:r w:rsidRPr="002B32A1">
              <w:rPr>
                <w:i/>
                <w:sz w:val="20"/>
                <w:szCs w:val="20"/>
                <w:lang w:val="en-US"/>
              </w:rPr>
              <w:t>regional</w:t>
            </w:r>
            <w:r w:rsidRPr="001C0A2D">
              <w:rPr>
                <w:i/>
                <w:sz w:val="20"/>
                <w:szCs w:val="20"/>
              </w:rPr>
              <w:t>ă: î</w:t>
            </w:r>
            <w:r w:rsidRPr="002B32A1">
              <w:rPr>
                <w:i/>
                <w:sz w:val="20"/>
                <w:szCs w:val="20"/>
                <w:lang w:val="en-US"/>
              </w:rPr>
              <w:t>n</w:t>
            </w:r>
            <w:r w:rsidRPr="001C0A2D">
              <w:rPr>
                <w:i/>
                <w:sz w:val="20"/>
                <w:szCs w:val="20"/>
              </w:rPr>
              <w:t xml:space="preserve"> </w:t>
            </w:r>
            <w:r w:rsidRPr="002B32A1">
              <w:rPr>
                <w:i/>
                <w:sz w:val="20"/>
                <w:szCs w:val="20"/>
                <w:lang w:val="en-US"/>
              </w:rPr>
              <w:t>obiectiv</w:t>
            </w:r>
            <w:r w:rsidRPr="001C0A2D">
              <w:rPr>
                <w:i/>
                <w:sz w:val="20"/>
                <w:szCs w:val="20"/>
              </w:rPr>
              <w:t xml:space="preserve"> </w:t>
            </w:r>
            <w:r w:rsidRPr="002B32A1">
              <w:rPr>
                <w:i/>
                <w:sz w:val="20"/>
                <w:szCs w:val="20"/>
                <w:lang w:val="en-US"/>
              </w:rPr>
              <w:t>Moldova</w:t>
            </w:r>
            <w:r w:rsidRPr="001C0A2D">
              <w:rPr>
                <w:i/>
                <w:sz w:val="20"/>
                <w:szCs w:val="20"/>
              </w:rPr>
              <w:t xml:space="preserve"> ș</w:t>
            </w:r>
            <w:r w:rsidRPr="002B32A1">
              <w:rPr>
                <w:i/>
                <w:sz w:val="20"/>
                <w:szCs w:val="20"/>
                <w:lang w:val="en-US"/>
              </w:rPr>
              <w:t>i</w:t>
            </w:r>
            <w:r w:rsidRPr="001C0A2D">
              <w:rPr>
                <w:i/>
                <w:sz w:val="20"/>
                <w:szCs w:val="20"/>
              </w:rPr>
              <w:t xml:space="preserve"> </w:t>
            </w:r>
            <w:r w:rsidRPr="002B32A1">
              <w:rPr>
                <w:i/>
                <w:sz w:val="20"/>
                <w:szCs w:val="20"/>
                <w:lang w:val="en-US"/>
              </w:rPr>
              <w:t>Ucraina</w:t>
            </w:r>
            <w:r w:rsidRPr="001C0A2D">
              <w:rPr>
                <w:i/>
                <w:sz w:val="20"/>
                <w:szCs w:val="20"/>
              </w:rPr>
              <w:t xml:space="preserve">. </w:t>
            </w:r>
            <w:r w:rsidRPr="002B32A1">
              <w:rPr>
                <w:sz w:val="20"/>
                <w:szCs w:val="20"/>
                <w:lang w:val="en-US"/>
              </w:rPr>
              <w:t>organizat</w:t>
            </w:r>
            <w:r w:rsidRPr="001C0A2D">
              <w:rPr>
                <w:sz w:val="20"/>
                <w:szCs w:val="20"/>
              </w:rPr>
              <w:t xml:space="preserve">ă </w:t>
            </w:r>
            <w:r w:rsidRPr="002B32A1">
              <w:rPr>
                <w:sz w:val="20"/>
                <w:szCs w:val="20"/>
                <w:lang w:val="en-US"/>
              </w:rPr>
              <w:t>de</w:t>
            </w:r>
            <w:r w:rsidRPr="001C0A2D">
              <w:rPr>
                <w:sz w:val="20"/>
                <w:szCs w:val="20"/>
              </w:rPr>
              <w:t xml:space="preserve"> </w:t>
            </w:r>
            <w:r w:rsidRPr="002B32A1">
              <w:rPr>
                <w:sz w:val="20"/>
                <w:szCs w:val="20"/>
                <w:lang w:val="en-US"/>
              </w:rPr>
              <w:t>Institutul</w:t>
            </w:r>
            <w:r w:rsidRPr="001C0A2D">
              <w:rPr>
                <w:sz w:val="20"/>
                <w:szCs w:val="20"/>
              </w:rPr>
              <w:t xml:space="preserve"> </w:t>
            </w:r>
            <w:r w:rsidRPr="002B32A1">
              <w:rPr>
                <w:sz w:val="20"/>
                <w:szCs w:val="20"/>
                <w:lang w:val="en-US"/>
              </w:rPr>
              <w:t>pentru</w:t>
            </w:r>
            <w:r w:rsidRPr="001C0A2D">
              <w:rPr>
                <w:sz w:val="20"/>
                <w:szCs w:val="20"/>
              </w:rPr>
              <w:t xml:space="preserve"> </w:t>
            </w:r>
            <w:r w:rsidRPr="002B32A1">
              <w:rPr>
                <w:sz w:val="20"/>
                <w:szCs w:val="20"/>
                <w:lang w:val="en-US"/>
              </w:rPr>
              <w:t>Dezvoltare</w:t>
            </w:r>
            <w:r w:rsidRPr="001C0A2D">
              <w:rPr>
                <w:sz w:val="20"/>
                <w:szCs w:val="20"/>
              </w:rPr>
              <w:t xml:space="preserve"> ș</w:t>
            </w:r>
            <w:r w:rsidRPr="002B32A1">
              <w:rPr>
                <w:sz w:val="20"/>
                <w:szCs w:val="20"/>
                <w:lang w:val="en-US"/>
              </w:rPr>
              <w:t>i</w:t>
            </w:r>
            <w:r w:rsidRPr="001C0A2D">
              <w:rPr>
                <w:sz w:val="20"/>
                <w:szCs w:val="20"/>
              </w:rPr>
              <w:t xml:space="preserve"> </w:t>
            </w:r>
            <w:r w:rsidRPr="002B32A1">
              <w:rPr>
                <w:sz w:val="20"/>
                <w:szCs w:val="20"/>
                <w:lang w:val="en-US"/>
              </w:rPr>
              <w:t>Ini</w:t>
            </w:r>
            <w:r w:rsidRPr="001C0A2D">
              <w:rPr>
                <w:sz w:val="20"/>
                <w:szCs w:val="20"/>
              </w:rPr>
              <w:t>ț</w:t>
            </w:r>
            <w:r w:rsidRPr="002B32A1">
              <w:rPr>
                <w:sz w:val="20"/>
                <w:szCs w:val="20"/>
                <w:lang w:val="en-US"/>
              </w:rPr>
              <w:t>iative</w:t>
            </w:r>
            <w:r w:rsidRPr="001C0A2D">
              <w:rPr>
                <w:sz w:val="20"/>
                <w:szCs w:val="20"/>
              </w:rPr>
              <w:t xml:space="preserve"> </w:t>
            </w:r>
            <w:r w:rsidRPr="002B32A1">
              <w:rPr>
                <w:sz w:val="20"/>
                <w:szCs w:val="20"/>
                <w:lang w:val="en-US"/>
              </w:rPr>
              <w:t>Sociale</w:t>
            </w:r>
            <w:r w:rsidRPr="001C0A2D">
              <w:rPr>
                <w:sz w:val="20"/>
                <w:szCs w:val="20"/>
              </w:rPr>
              <w:t xml:space="preserve"> (</w:t>
            </w:r>
            <w:r w:rsidRPr="002B32A1">
              <w:rPr>
                <w:sz w:val="20"/>
                <w:szCs w:val="20"/>
                <w:lang w:val="en-US"/>
              </w:rPr>
              <w:t>IDIS</w:t>
            </w:r>
            <w:r w:rsidRPr="001C0A2D">
              <w:rPr>
                <w:sz w:val="20"/>
                <w:szCs w:val="20"/>
              </w:rPr>
              <w:t>) „</w:t>
            </w:r>
            <w:r w:rsidRPr="002B32A1">
              <w:rPr>
                <w:sz w:val="20"/>
                <w:szCs w:val="20"/>
                <w:lang w:val="en-US"/>
              </w:rPr>
              <w:t>Viitorul</w:t>
            </w:r>
            <w:r w:rsidRPr="001C0A2D">
              <w:rPr>
                <w:sz w:val="20"/>
                <w:szCs w:val="20"/>
              </w:rPr>
              <w:t xml:space="preserve">”, </w:t>
            </w:r>
            <w:r w:rsidRPr="002B32A1">
              <w:rPr>
                <w:sz w:val="20"/>
                <w:szCs w:val="20"/>
                <w:lang w:val="en-US"/>
              </w:rPr>
              <w:t>cu</w:t>
            </w:r>
            <w:r w:rsidRPr="001C0A2D">
              <w:rPr>
                <w:sz w:val="20"/>
                <w:szCs w:val="20"/>
              </w:rPr>
              <w:t xml:space="preserve"> </w:t>
            </w:r>
            <w:r w:rsidRPr="002B32A1">
              <w:rPr>
                <w:sz w:val="20"/>
                <w:szCs w:val="20"/>
                <w:lang w:val="en-US"/>
              </w:rPr>
              <w:t>sus</w:t>
            </w:r>
            <w:r w:rsidRPr="001C0A2D">
              <w:rPr>
                <w:sz w:val="20"/>
                <w:szCs w:val="20"/>
              </w:rPr>
              <w:t>ț</w:t>
            </w:r>
            <w:r w:rsidRPr="002B32A1">
              <w:rPr>
                <w:sz w:val="20"/>
                <w:szCs w:val="20"/>
                <w:lang w:val="en-US"/>
              </w:rPr>
              <w:t>inerea</w:t>
            </w:r>
            <w:r w:rsidRPr="001C0A2D">
              <w:rPr>
                <w:sz w:val="20"/>
                <w:szCs w:val="20"/>
              </w:rPr>
              <w:t xml:space="preserve"> „</w:t>
            </w:r>
            <w:r w:rsidRPr="002B32A1">
              <w:rPr>
                <w:sz w:val="20"/>
                <w:szCs w:val="20"/>
                <w:lang w:val="en-US"/>
              </w:rPr>
              <w:t>Black</w:t>
            </w:r>
            <w:r w:rsidRPr="001C0A2D">
              <w:rPr>
                <w:sz w:val="20"/>
                <w:szCs w:val="20"/>
              </w:rPr>
              <w:t xml:space="preserve"> </w:t>
            </w:r>
            <w:r w:rsidRPr="002B32A1">
              <w:rPr>
                <w:sz w:val="20"/>
                <w:szCs w:val="20"/>
                <w:lang w:val="en-US"/>
              </w:rPr>
              <w:t>Sea</w:t>
            </w:r>
            <w:r w:rsidRPr="001C0A2D">
              <w:rPr>
                <w:sz w:val="20"/>
                <w:szCs w:val="20"/>
              </w:rPr>
              <w:t xml:space="preserve"> </w:t>
            </w:r>
            <w:r w:rsidRPr="002B32A1">
              <w:rPr>
                <w:sz w:val="20"/>
                <w:szCs w:val="20"/>
                <w:lang w:val="en-US"/>
              </w:rPr>
              <w:t>Trust</w:t>
            </w:r>
            <w:r w:rsidRPr="001C0A2D">
              <w:rPr>
                <w:sz w:val="20"/>
                <w:szCs w:val="20"/>
              </w:rPr>
              <w:t xml:space="preserve"> </w:t>
            </w:r>
            <w:r w:rsidRPr="002B32A1">
              <w:rPr>
                <w:sz w:val="20"/>
                <w:szCs w:val="20"/>
                <w:lang w:val="en-US"/>
              </w:rPr>
              <w:t>for</w:t>
            </w:r>
            <w:r w:rsidRPr="001C0A2D">
              <w:rPr>
                <w:sz w:val="20"/>
                <w:szCs w:val="20"/>
              </w:rPr>
              <w:t xml:space="preserve"> </w:t>
            </w:r>
            <w:r w:rsidRPr="002B32A1">
              <w:rPr>
                <w:sz w:val="20"/>
                <w:szCs w:val="20"/>
                <w:lang w:val="en-US"/>
              </w:rPr>
              <w:t>Regional</w:t>
            </w:r>
            <w:r w:rsidRPr="001C0A2D">
              <w:rPr>
                <w:sz w:val="20"/>
                <w:szCs w:val="20"/>
              </w:rPr>
              <w:t xml:space="preserve"> </w:t>
            </w:r>
            <w:r w:rsidRPr="002B32A1">
              <w:rPr>
                <w:sz w:val="20"/>
                <w:szCs w:val="20"/>
                <w:lang w:val="en-US"/>
              </w:rPr>
              <w:t>Cooperation</w:t>
            </w:r>
            <w:r w:rsidRPr="001C0A2D">
              <w:rPr>
                <w:sz w:val="20"/>
                <w:szCs w:val="20"/>
              </w:rPr>
              <w:t xml:space="preserve">”, 6 </w:t>
            </w:r>
            <w:r w:rsidRPr="002B32A1">
              <w:rPr>
                <w:sz w:val="20"/>
                <w:szCs w:val="20"/>
                <w:lang w:val="en-US"/>
              </w:rPr>
              <w:t>iunie</w:t>
            </w:r>
            <w:r w:rsidRPr="001C0A2D">
              <w:rPr>
                <w:sz w:val="20"/>
                <w:szCs w:val="20"/>
              </w:rPr>
              <w:t xml:space="preserve">, 2018, </w:t>
            </w:r>
            <w:r w:rsidRPr="002B32A1">
              <w:rPr>
                <w:sz w:val="20"/>
                <w:szCs w:val="20"/>
                <w:lang w:val="en-US"/>
              </w:rPr>
              <w:t>Chi</w:t>
            </w:r>
            <w:r w:rsidRPr="001C0A2D">
              <w:rPr>
                <w:sz w:val="20"/>
                <w:szCs w:val="20"/>
              </w:rPr>
              <w:t>ş</w:t>
            </w:r>
            <w:r w:rsidRPr="002B32A1">
              <w:rPr>
                <w:sz w:val="20"/>
                <w:szCs w:val="20"/>
                <w:lang w:val="en-US"/>
              </w:rPr>
              <w:t>in</w:t>
            </w:r>
            <w:r w:rsidRPr="001C0A2D">
              <w:rPr>
                <w:sz w:val="20"/>
                <w:szCs w:val="20"/>
              </w:rPr>
              <w:t>ă</w:t>
            </w:r>
            <w:r w:rsidRPr="002B32A1">
              <w:rPr>
                <w:sz w:val="20"/>
                <w:szCs w:val="20"/>
                <w:lang w:val="en-US"/>
              </w:rPr>
              <w:t>u</w:t>
            </w:r>
            <w:r w:rsidRPr="001C0A2D">
              <w:rPr>
                <w:sz w:val="20"/>
                <w:szCs w:val="20"/>
              </w:rPr>
              <w:t xml:space="preserve"> (</w:t>
            </w:r>
            <w:r w:rsidRPr="002B32A1">
              <w:rPr>
                <w:sz w:val="20"/>
                <w:szCs w:val="20"/>
                <w:lang w:val="en-US"/>
              </w:rPr>
              <w:t>Moldova</w:t>
            </w:r>
            <w:r w:rsidRPr="001C0A2D">
              <w:rPr>
                <w:sz w:val="20"/>
                <w:szCs w:val="20"/>
              </w:rPr>
              <w:t>)</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lang w:val="en-US"/>
              </w:rPr>
            </w:pPr>
            <w:r w:rsidRPr="00722CB1">
              <w:rPr>
                <w:sz w:val="20"/>
                <w:szCs w:val="20"/>
                <w:lang w:val="en-US"/>
              </w:rPr>
              <w:t>Albu Natalia</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t xml:space="preserve">Comunicare: </w:t>
            </w:r>
            <w:r w:rsidRPr="00722CB1">
              <w:rPr>
                <w:i/>
                <w:sz w:val="20"/>
                <w:szCs w:val="20"/>
                <w:lang w:val="en-US"/>
              </w:rPr>
              <w:t>Securitatea umană în contextul „conflictelor înghețate”</w:t>
            </w:r>
          </w:p>
        </w:tc>
      </w:tr>
      <w:tr w:rsidR="00722CB1" w:rsidTr="00754DD1">
        <w:tc>
          <w:tcPr>
            <w:tcW w:w="5925" w:type="dxa"/>
            <w:vMerge/>
            <w:tcBorders>
              <w:left w:val="single" w:sz="4" w:space="0" w:color="auto"/>
              <w:bottom w:val="single" w:sz="4" w:space="0" w:color="auto"/>
              <w:right w:val="single" w:sz="4" w:space="0" w:color="auto"/>
            </w:tcBorders>
          </w:tcPr>
          <w:p w:rsidR="00722CB1" w:rsidRPr="002B32A1" w:rsidRDefault="00722CB1" w:rsidP="003C6201">
            <w:pPr>
              <w:pStyle w:val="Listparagraf"/>
              <w:numPr>
                <w:ilvl w:val="0"/>
                <w:numId w:val="89"/>
              </w:numPr>
              <w:spacing w:line="256" w:lineRule="auto"/>
              <w:ind w:left="289"/>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spacing w:line="256" w:lineRule="auto"/>
              <w:ind w:left="5"/>
              <w:jc w:val="center"/>
              <w:rPr>
                <w:sz w:val="20"/>
                <w:szCs w:val="20"/>
                <w:lang w:val="en-US"/>
              </w:rPr>
            </w:pPr>
            <w:r w:rsidRPr="00722CB1">
              <w:rPr>
                <w:sz w:val="20"/>
                <w:szCs w:val="20"/>
                <w:lang w:val="en-US"/>
              </w:rPr>
              <w:t>Bencheci M</w:t>
            </w:r>
          </w:p>
        </w:tc>
        <w:tc>
          <w:tcPr>
            <w:tcW w:w="2977"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spacing w:line="256" w:lineRule="auto"/>
              <w:ind w:left="5"/>
              <w:jc w:val="center"/>
              <w:rPr>
                <w:sz w:val="20"/>
                <w:szCs w:val="20"/>
                <w:lang w:val="en-US"/>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color w:val="000000"/>
                <w:sz w:val="20"/>
                <w:szCs w:val="20"/>
                <w:shd w:val="clear" w:color="auto" w:fill="FFFFFF"/>
                <w:lang w:val="en-US"/>
              </w:rPr>
            </w:pPr>
            <w:r w:rsidRPr="002B32A1">
              <w:rPr>
                <w:sz w:val="20"/>
                <w:szCs w:val="20"/>
                <w:lang w:val="en-US"/>
              </w:rPr>
              <w:t>Policy Briefing organized by our Institute, IDIS, on „</w:t>
            </w:r>
            <w:r w:rsidRPr="002B32A1">
              <w:rPr>
                <w:iCs/>
                <w:sz w:val="20"/>
                <w:szCs w:val="20"/>
                <w:lang w:val="en-US"/>
              </w:rPr>
              <w:t>Interdependecies of of the  Eap: the logic behind. Assessing the impact of trade, energy, migration and security on Eap”.</w:t>
            </w:r>
            <w:r w:rsidRPr="002B32A1">
              <w:rPr>
                <w:sz w:val="20"/>
                <w:szCs w:val="20"/>
                <w:shd w:val="clear" w:color="auto" w:fill="FFFFFF"/>
                <w:lang w:val="en-US"/>
              </w:rPr>
              <w:t xml:space="preserve"> </w:t>
            </w:r>
            <w:r w:rsidRPr="002B32A1">
              <w:rPr>
                <w:sz w:val="20"/>
                <w:szCs w:val="20"/>
                <w:shd w:val="clear" w:color="auto" w:fill="FFFFFF"/>
                <w:lang w:val="en-US"/>
              </w:rPr>
              <w:lastRenderedPageBreak/>
              <w:t>Representing a specific activity of a larger academic research project, „</w:t>
            </w:r>
            <w:r w:rsidRPr="002B32A1">
              <w:rPr>
                <w:iCs/>
                <w:sz w:val="20"/>
                <w:szCs w:val="20"/>
                <w:shd w:val="clear" w:color="auto" w:fill="FFFFFF"/>
                <w:lang w:val="en-US"/>
              </w:rPr>
              <w:t>The EU and Eastern Partnership Countries - An Inside - Out Analysis and Strategic Assessment (EU-STRAT)”, which is financed by the EU’s Horizon 2020 Program for research and innovation, </w:t>
            </w:r>
            <w:r w:rsidRPr="002B32A1">
              <w:rPr>
                <w:sz w:val="20"/>
                <w:szCs w:val="20"/>
                <w:lang w:val="en-US"/>
              </w:rPr>
              <w:t xml:space="preserve"> 28 mai, 2018, Chişinău (Moldova)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lastRenderedPageBreak/>
              <w:t>Albu N</w:t>
            </w:r>
            <w:r w:rsidR="006E4E37" w:rsidRPr="00722CB1">
              <w:rPr>
                <w:sz w:val="20"/>
                <w:szCs w:val="20"/>
                <w:lang w:val="en-US"/>
              </w:rPr>
              <w:t>.</w:t>
            </w:r>
          </w:p>
        </w:tc>
        <w:tc>
          <w:tcPr>
            <w:tcW w:w="2977"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spacing w:line="256" w:lineRule="auto"/>
              <w:ind w:left="5"/>
              <w:jc w:val="center"/>
              <w:rPr>
                <w:iCs/>
                <w:color w:val="26282A"/>
                <w:sz w:val="20"/>
                <w:szCs w:val="20"/>
                <w:shd w:val="clear" w:color="auto" w:fill="FFFFFF"/>
                <w:lang w:val="en-US"/>
              </w:rPr>
            </w:pPr>
            <w:r w:rsidRPr="00722CB1">
              <w:rPr>
                <w:iCs/>
                <w:color w:val="26282A"/>
                <w:sz w:val="20"/>
                <w:szCs w:val="20"/>
                <w:shd w:val="clear" w:color="auto" w:fill="FFFFFF"/>
                <w:lang w:val="en-US"/>
              </w:rPr>
              <w:t xml:space="preserve">Prezentare: </w:t>
            </w:r>
            <w:r w:rsidRPr="00722CB1">
              <w:rPr>
                <w:i/>
                <w:iCs/>
                <w:color w:val="26282A"/>
                <w:sz w:val="20"/>
                <w:szCs w:val="20"/>
                <w:shd w:val="clear" w:color="auto" w:fill="FFFFFF"/>
                <w:lang w:val="en-US"/>
              </w:rPr>
              <w:t>Parteneriatul Estic: interdependență geopolitică sau relații de securitate</w:t>
            </w:r>
            <w:r w:rsidRPr="00722CB1">
              <w:rPr>
                <w:iCs/>
                <w:color w:val="26282A"/>
                <w:sz w:val="20"/>
                <w:szCs w:val="20"/>
                <w:shd w:val="clear" w:color="auto" w:fill="FFFFFF"/>
                <w:lang w:val="en-US"/>
              </w:rPr>
              <w:t>.</w:t>
            </w:r>
          </w:p>
          <w:p w:rsidR="00722CB1" w:rsidRPr="00722CB1" w:rsidRDefault="00722CB1" w:rsidP="00722CB1">
            <w:pPr>
              <w:spacing w:line="256" w:lineRule="auto"/>
              <w:ind w:left="5"/>
              <w:jc w:val="center"/>
              <w:rPr>
                <w:sz w:val="20"/>
                <w:szCs w:val="20"/>
                <w:lang w:val="fr-FR"/>
              </w:rPr>
            </w:pPr>
          </w:p>
        </w:tc>
      </w:tr>
      <w:tr w:rsidR="00722CB1" w:rsidTr="00754DD1">
        <w:tc>
          <w:tcPr>
            <w:tcW w:w="5925" w:type="dxa"/>
            <w:vMerge w:val="restart"/>
            <w:tcBorders>
              <w:top w:val="single" w:sz="4" w:space="0" w:color="auto"/>
              <w:left w:val="single" w:sz="4" w:space="0" w:color="auto"/>
              <w:right w:val="single" w:sz="4" w:space="0" w:color="auto"/>
            </w:tcBorders>
            <w:hideMark/>
          </w:tcPr>
          <w:p w:rsidR="00722CB1" w:rsidRPr="001C0A2D" w:rsidRDefault="00722CB1" w:rsidP="003C6201">
            <w:pPr>
              <w:pStyle w:val="Listparagraf"/>
              <w:numPr>
                <w:ilvl w:val="0"/>
                <w:numId w:val="89"/>
              </w:numPr>
              <w:spacing w:line="256" w:lineRule="auto"/>
              <w:ind w:left="289"/>
              <w:rPr>
                <w:sz w:val="20"/>
                <w:szCs w:val="20"/>
              </w:rPr>
            </w:pPr>
            <w:r w:rsidRPr="002B32A1">
              <w:rPr>
                <w:sz w:val="20"/>
                <w:szCs w:val="20"/>
                <w:lang w:val="fr-FR"/>
              </w:rPr>
              <w:lastRenderedPageBreak/>
              <w:t>Conferin</w:t>
            </w:r>
            <w:r w:rsidRPr="001C0A2D">
              <w:rPr>
                <w:sz w:val="20"/>
                <w:szCs w:val="20"/>
              </w:rPr>
              <w:t>ț</w:t>
            </w:r>
            <w:r w:rsidRPr="002B32A1">
              <w:rPr>
                <w:sz w:val="20"/>
                <w:szCs w:val="20"/>
                <w:lang w:val="fr-FR"/>
              </w:rPr>
              <w:t>a</w:t>
            </w:r>
            <w:r w:rsidRPr="001C0A2D">
              <w:rPr>
                <w:sz w:val="20"/>
                <w:szCs w:val="20"/>
              </w:rPr>
              <w:t xml:space="preserve"> ș</w:t>
            </w:r>
            <w:r w:rsidRPr="002B32A1">
              <w:rPr>
                <w:sz w:val="20"/>
                <w:szCs w:val="20"/>
                <w:lang w:val="fr-FR"/>
              </w:rPr>
              <w:t>tiin</w:t>
            </w:r>
            <w:r w:rsidRPr="001C0A2D">
              <w:rPr>
                <w:sz w:val="20"/>
                <w:szCs w:val="20"/>
              </w:rPr>
              <w:t>ț</w:t>
            </w:r>
            <w:r w:rsidRPr="002B32A1">
              <w:rPr>
                <w:sz w:val="20"/>
                <w:szCs w:val="20"/>
                <w:lang w:val="fr-FR"/>
              </w:rPr>
              <w:t>ific</w:t>
            </w:r>
            <w:r w:rsidRPr="001C0A2D">
              <w:rPr>
                <w:sz w:val="20"/>
                <w:szCs w:val="20"/>
              </w:rPr>
              <w:t xml:space="preserve">ă </w:t>
            </w:r>
            <w:r w:rsidRPr="002B32A1">
              <w:rPr>
                <w:sz w:val="20"/>
                <w:szCs w:val="20"/>
                <w:lang w:val="fr-FR"/>
              </w:rPr>
              <w:t>cu</w:t>
            </w:r>
            <w:r w:rsidRPr="001C0A2D">
              <w:rPr>
                <w:sz w:val="20"/>
                <w:szCs w:val="20"/>
              </w:rPr>
              <w:t xml:space="preserve"> </w:t>
            </w:r>
            <w:r w:rsidRPr="002B32A1">
              <w:rPr>
                <w:sz w:val="20"/>
                <w:szCs w:val="20"/>
                <w:lang w:val="fr-FR"/>
              </w:rPr>
              <w:t>participare</w:t>
            </w:r>
            <w:r w:rsidRPr="001C0A2D">
              <w:rPr>
                <w:sz w:val="20"/>
                <w:szCs w:val="20"/>
              </w:rPr>
              <w:t xml:space="preserve"> </w:t>
            </w:r>
            <w:r w:rsidRPr="002B32A1">
              <w:rPr>
                <w:sz w:val="20"/>
                <w:szCs w:val="20"/>
                <w:lang w:val="fr-FR"/>
              </w:rPr>
              <w:t>interna</w:t>
            </w:r>
            <w:r w:rsidRPr="001C0A2D">
              <w:rPr>
                <w:sz w:val="20"/>
                <w:szCs w:val="20"/>
              </w:rPr>
              <w:t>ț</w:t>
            </w:r>
            <w:r w:rsidRPr="002B32A1">
              <w:rPr>
                <w:sz w:val="20"/>
                <w:szCs w:val="20"/>
                <w:lang w:val="fr-FR"/>
              </w:rPr>
              <w:t>ional</w:t>
            </w:r>
            <w:r w:rsidRPr="001C0A2D">
              <w:rPr>
                <w:sz w:val="20"/>
                <w:szCs w:val="20"/>
              </w:rPr>
              <w:t>ă: „</w:t>
            </w:r>
            <w:r w:rsidRPr="002B32A1">
              <w:rPr>
                <w:sz w:val="20"/>
                <w:szCs w:val="20"/>
                <w:lang w:val="fr-FR"/>
              </w:rPr>
              <w:t>Republica</w:t>
            </w:r>
            <w:r w:rsidRPr="001C0A2D">
              <w:rPr>
                <w:sz w:val="20"/>
                <w:szCs w:val="20"/>
              </w:rPr>
              <w:t xml:space="preserve"> </w:t>
            </w:r>
            <w:r w:rsidRPr="002B32A1">
              <w:rPr>
                <w:sz w:val="20"/>
                <w:szCs w:val="20"/>
                <w:lang w:val="fr-FR"/>
              </w:rPr>
              <w:t>Moldova</w:t>
            </w:r>
            <w:r w:rsidRPr="001C0A2D">
              <w:rPr>
                <w:sz w:val="20"/>
                <w:szCs w:val="20"/>
              </w:rPr>
              <w:t xml:space="preserve"> ș</w:t>
            </w:r>
            <w:r w:rsidRPr="002B32A1">
              <w:rPr>
                <w:sz w:val="20"/>
                <w:szCs w:val="20"/>
                <w:lang w:val="fr-FR"/>
              </w:rPr>
              <w:t>i</w:t>
            </w:r>
            <w:r w:rsidRPr="001C0A2D">
              <w:rPr>
                <w:sz w:val="20"/>
                <w:szCs w:val="20"/>
              </w:rPr>
              <w:t xml:space="preserve"> </w:t>
            </w:r>
            <w:r w:rsidRPr="002B32A1">
              <w:rPr>
                <w:sz w:val="20"/>
                <w:szCs w:val="20"/>
                <w:lang w:val="fr-FR"/>
              </w:rPr>
              <w:t>Ucraina</w:t>
            </w:r>
            <w:r w:rsidRPr="001C0A2D">
              <w:rPr>
                <w:sz w:val="20"/>
                <w:szCs w:val="20"/>
              </w:rPr>
              <w:t xml:space="preserve">: </w:t>
            </w:r>
            <w:r w:rsidRPr="002B32A1">
              <w:rPr>
                <w:sz w:val="20"/>
                <w:szCs w:val="20"/>
                <w:lang w:val="fr-FR"/>
              </w:rPr>
              <w:t>de</w:t>
            </w:r>
            <w:r w:rsidRPr="001C0A2D">
              <w:rPr>
                <w:sz w:val="20"/>
                <w:szCs w:val="20"/>
              </w:rPr>
              <w:t xml:space="preserve"> </w:t>
            </w:r>
            <w:r w:rsidRPr="002B32A1">
              <w:rPr>
                <w:sz w:val="20"/>
                <w:szCs w:val="20"/>
                <w:lang w:val="fr-FR"/>
              </w:rPr>
              <w:t>la</w:t>
            </w:r>
            <w:r w:rsidRPr="001C0A2D">
              <w:rPr>
                <w:sz w:val="20"/>
                <w:szCs w:val="20"/>
              </w:rPr>
              <w:t xml:space="preserve"> </w:t>
            </w:r>
            <w:r w:rsidRPr="002B32A1">
              <w:rPr>
                <w:sz w:val="20"/>
                <w:szCs w:val="20"/>
                <w:lang w:val="fr-FR"/>
              </w:rPr>
              <w:t>provoc</w:t>
            </w:r>
            <w:r w:rsidRPr="001C0A2D">
              <w:rPr>
                <w:sz w:val="20"/>
                <w:szCs w:val="20"/>
              </w:rPr>
              <w:t>ă</w:t>
            </w:r>
            <w:r w:rsidRPr="002B32A1">
              <w:rPr>
                <w:sz w:val="20"/>
                <w:szCs w:val="20"/>
                <w:lang w:val="fr-FR"/>
              </w:rPr>
              <w:t>ri</w:t>
            </w:r>
            <w:r w:rsidRPr="001C0A2D">
              <w:rPr>
                <w:sz w:val="20"/>
                <w:szCs w:val="20"/>
              </w:rPr>
              <w:t xml:space="preserve"> </w:t>
            </w:r>
            <w:r w:rsidRPr="002B32A1">
              <w:rPr>
                <w:sz w:val="20"/>
                <w:szCs w:val="20"/>
                <w:lang w:val="fr-FR"/>
              </w:rPr>
              <w:t>spre</w:t>
            </w:r>
            <w:r w:rsidRPr="001C0A2D">
              <w:rPr>
                <w:sz w:val="20"/>
                <w:szCs w:val="20"/>
              </w:rPr>
              <w:t xml:space="preserve"> </w:t>
            </w:r>
            <w:r w:rsidRPr="002B32A1">
              <w:rPr>
                <w:sz w:val="20"/>
                <w:szCs w:val="20"/>
                <w:lang w:val="fr-FR"/>
              </w:rPr>
              <w:t>oportunit</w:t>
            </w:r>
            <w:r w:rsidRPr="001C0A2D">
              <w:rPr>
                <w:sz w:val="20"/>
                <w:szCs w:val="20"/>
              </w:rPr>
              <w:t>ăț</w:t>
            </w:r>
            <w:r w:rsidRPr="002B32A1">
              <w:rPr>
                <w:sz w:val="20"/>
                <w:szCs w:val="20"/>
                <w:lang w:val="fr-FR"/>
              </w:rPr>
              <w:t>i</w:t>
            </w:r>
            <w:r w:rsidRPr="001C0A2D">
              <w:rPr>
                <w:sz w:val="20"/>
                <w:szCs w:val="20"/>
              </w:rPr>
              <w:t xml:space="preserve">”, </w:t>
            </w:r>
            <w:r w:rsidRPr="002B32A1">
              <w:rPr>
                <w:sz w:val="20"/>
                <w:szCs w:val="20"/>
                <w:lang w:val="fr-FR"/>
              </w:rPr>
              <w:t>organizatori</w:t>
            </w:r>
            <w:r w:rsidRPr="001C0A2D">
              <w:rPr>
                <w:sz w:val="20"/>
                <w:szCs w:val="20"/>
              </w:rPr>
              <w:t xml:space="preserve">: </w:t>
            </w:r>
            <w:r w:rsidRPr="002B32A1">
              <w:rPr>
                <w:sz w:val="20"/>
                <w:szCs w:val="20"/>
                <w:lang w:val="fr-FR"/>
              </w:rPr>
              <w:t>Institutul</w:t>
            </w:r>
            <w:r w:rsidRPr="001C0A2D">
              <w:rPr>
                <w:sz w:val="20"/>
                <w:szCs w:val="20"/>
              </w:rPr>
              <w:t xml:space="preserve"> </w:t>
            </w:r>
            <w:r w:rsidRPr="002B32A1">
              <w:rPr>
                <w:sz w:val="20"/>
                <w:szCs w:val="20"/>
                <w:lang w:val="fr-FR"/>
              </w:rPr>
              <w:t>de</w:t>
            </w:r>
            <w:r w:rsidRPr="001C0A2D">
              <w:rPr>
                <w:sz w:val="20"/>
                <w:szCs w:val="20"/>
              </w:rPr>
              <w:t xml:space="preserve"> </w:t>
            </w:r>
            <w:r w:rsidRPr="002B32A1">
              <w:rPr>
                <w:sz w:val="20"/>
                <w:szCs w:val="20"/>
                <w:lang w:val="fr-FR"/>
              </w:rPr>
              <w:t>Cercet</w:t>
            </w:r>
            <w:r w:rsidRPr="001C0A2D">
              <w:rPr>
                <w:sz w:val="20"/>
                <w:szCs w:val="20"/>
              </w:rPr>
              <w:t>ă</w:t>
            </w:r>
            <w:r w:rsidRPr="002B32A1">
              <w:rPr>
                <w:sz w:val="20"/>
                <w:szCs w:val="20"/>
                <w:lang w:val="fr-FR"/>
              </w:rPr>
              <w:t>ri</w:t>
            </w:r>
            <w:r w:rsidRPr="001C0A2D">
              <w:rPr>
                <w:sz w:val="20"/>
                <w:szCs w:val="20"/>
              </w:rPr>
              <w:t xml:space="preserve"> </w:t>
            </w:r>
            <w:r w:rsidRPr="002B32A1">
              <w:rPr>
                <w:sz w:val="20"/>
                <w:szCs w:val="20"/>
                <w:lang w:val="fr-FR"/>
              </w:rPr>
              <w:t>Juridice</w:t>
            </w:r>
            <w:r w:rsidRPr="001C0A2D">
              <w:rPr>
                <w:sz w:val="20"/>
                <w:szCs w:val="20"/>
              </w:rPr>
              <w:t xml:space="preserve"> ș</w:t>
            </w:r>
            <w:r w:rsidRPr="002B32A1">
              <w:rPr>
                <w:sz w:val="20"/>
                <w:szCs w:val="20"/>
                <w:lang w:val="fr-FR"/>
              </w:rPr>
              <w:t>i</w:t>
            </w:r>
            <w:r w:rsidRPr="001C0A2D">
              <w:rPr>
                <w:sz w:val="20"/>
                <w:szCs w:val="20"/>
              </w:rPr>
              <w:t xml:space="preserve"> </w:t>
            </w:r>
            <w:r w:rsidRPr="002B32A1">
              <w:rPr>
                <w:sz w:val="20"/>
                <w:szCs w:val="20"/>
                <w:lang w:val="fr-FR"/>
              </w:rPr>
              <w:t>Politice</w:t>
            </w:r>
            <w:r w:rsidRPr="001C0A2D">
              <w:rPr>
                <w:sz w:val="20"/>
                <w:szCs w:val="20"/>
              </w:rPr>
              <w:t xml:space="preserve">, </w:t>
            </w:r>
            <w:r w:rsidRPr="002B32A1">
              <w:rPr>
                <w:sz w:val="20"/>
                <w:szCs w:val="20"/>
                <w:lang w:val="fr-FR"/>
              </w:rPr>
              <w:t>Ambasada</w:t>
            </w:r>
            <w:r w:rsidRPr="001C0A2D">
              <w:rPr>
                <w:sz w:val="20"/>
                <w:szCs w:val="20"/>
              </w:rPr>
              <w:t xml:space="preserve"> </w:t>
            </w:r>
            <w:r w:rsidRPr="002B32A1">
              <w:rPr>
                <w:sz w:val="20"/>
                <w:szCs w:val="20"/>
                <w:lang w:val="fr-FR"/>
              </w:rPr>
              <w:t>Ucrainei</w:t>
            </w:r>
            <w:r w:rsidRPr="001C0A2D">
              <w:rPr>
                <w:sz w:val="20"/>
                <w:szCs w:val="20"/>
              </w:rPr>
              <w:t xml:space="preserve"> î</w:t>
            </w:r>
            <w:r w:rsidRPr="002B32A1">
              <w:rPr>
                <w:sz w:val="20"/>
                <w:szCs w:val="20"/>
                <w:lang w:val="fr-FR"/>
              </w:rPr>
              <w:t>n</w:t>
            </w:r>
            <w:r w:rsidRPr="001C0A2D">
              <w:rPr>
                <w:sz w:val="20"/>
                <w:szCs w:val="20"/>
              </w:rPr>
              <w:t xml:space="preserve"> </w:t>
            </w:r>
            <w:r w:rsidRPr="002B32A1">
              <w:rPr>
                <w:sz w:val="20"/>
                <w:szCs w:val="20"/>
                <w:lang w:val="fr-FR"/>
              </w:rPr>
              <w:t>Republica</w:t>
            </w:r>
            <w:r w:rsidRPr="001C0A2D">
              <w:rPr>
                <w:sz w:val="20"/>
                <w:szCs w:val="20"/>
              </w:rPr>
              <w:t xml:space="preserve"> </w:t>
            </w:r>
            <w:r w:rsidRPr="002B32A1">
              <w:rPr>
                <w:sz w:val="20"/>
                <w:szCs w:val="20"/>
                <w:lang w:val="fr-FR"/>
              </w:rPr>
              <w:t>Moldova</w:t>
            </w:r>
            <w:r w:rsidRPr="001C0A2D">
              <w:rPr>
                <w:sz w:val="20"/>
                <w:szCs w:val="20"/>
              </w:rPr>
              <w:t xml:space="preserve"> ș</w:t>
            </w:r>
            <w:r w:rsidRPr="002B32A1">
              <w:rPr>
                <w:sz w:val="20"/>
                <w:szCs w:val="20"/>
                <w:lang w:val="fr-FR"/>
              </w:rPr>
              <w:t>i</w:t>
            </w:r>
            <w:r w:rsidRPr="001C0A2D">
              <w:rPr>
                <w:sz w:val="20"/>
                <w:szCs w:val="20"/>
              </w:rPr>
              <w:t xml:space="preserve"> </w:t>
            </w:r>
            <w:r w:rsidRPr="002B32A1">
              <w:rPr>
                <w:sz w:val="20"/>
                <w:szCs w:val="20"/>
                <w:lang w:val="fr-FR"/>
              </w:rPr>
              <w:t>CID</w:t>
            </w:r>
            <w:r w:rsidRPr="001C0A2D">
              <w:rPr>
                <w:sz w:val="20"/>
                <w:szCs w:val="20"/>
              </w:rPr>
              <w:t xml:space="preserve"> </w:t>
            </w:r>
            <w:r w:rsidRPr="002B32A1">
              <w:rPr>
                <w:sz w:val="20"/>
                <w:szCs w:val="20"/>
                <w:lang w:val="fr-FR"/>
              </w:rPr>
              <w:t>NATO</w:t>
            </w:r>
            <w:r w:rsidRPr="001C0A2D">
              <w:rPr>
                <w:sz w:val="20"/>
                <w:szCs w:val="20"/>
              </w:rPr>
              <w:t xml:space="preserve"> î</w:t>
            </w:r>
            <w:r w:rsidRPr="002B32A1">
              <w:rPr>
                <w:sz w:val="20"/>
                <w:szCs w:val="20"/>
                <w:lang w:val="fr-FR"/>
              </w:rPr>
              <w:t>n</w:t>
            </w:r>
            <w:r w:rsidRPr="001C0A2D">
              <w:rPr>
                <w:sz w:val="20"/>
                <w:szCs w:val="20"/>
              </w:rPr>
              <w:t xml:space="preserve"> </w:t>
            </w:r>
            <w:r w:rsidRPr="002B32A1">
              <w:rPr>
                <w:sz w:val="20"/>
                <w:szCs w:val="20"/>
                <w:lang w:val="fr-FR"/>
              </w:rPr>
              <w:t>Moldova</w:t>
            </w:r>
            <w:r w:rsidRPr="001C0A2D">
              <w:rPr>
                <w:sz w:val="20"/>
                <w:szCs w:val="20"/>
              </w:rPr>
              <w:t xml:space="preserve">, 24 </w:t>
            </w:r>
            <w:r w:rsidRPr="002B32A1">
              <w:rPr>
                <w:sz w:val="20"/>
                <w:szCs w:val="20"/>
                <w:lang w:val="fr-FR"/>
              </w:rPr>
              <w:t>mai</w:t>
            </w:r>
            <w:r w:rsidRPr="001C0A2D">
              <w:rPr>
                <w:sz w:val="20"/>
                <w:szCs w:val="20"/>
              </w:rPr>
              <w:t>, 2018,</w:t>
            </w:r>
            <w:r w:rsidR="002B32A1" w:rsidRPr="001C0A2D">
              <w:rPr>
                <w:sz w:val="20"/>
                <w:szCs w:val="20"/>
              </w:rPr>
              <w:t xml:space="preserve"> </w:t>
            </w:r>
            <w:r w:rsidRPr="002B32A1">
              <w:rPr>
                <w:sz w:val="20"/>
                <w:szCs w:val="20"/>
                <w:lang w:val="fr-FR"/>
              </w:rPr>
              <w:t>Academia</w:t>
            </w:r>
            <w:r w:rsidRPr="001C0A2D">
              <w:rPr>
                <w:sz w:val="20"/>
                <w:szCs w:val="20"/>
              </w:rPr>
              <w:t xml:space="preserve"> </w:t>
            </w:r>
            <w:r w:rsidRPr="002B32A1">
              <w:rPr>
                <w:sz w:val="20"/>
                <w:szCs w:val="20"/>
                <w:lang w:val="fr-FR"/>
              </w:rPr>
              <w:t>de</w:t>
            </w:r>
            <w:r w:rsidRPr="001C0A2D">
              <w:rPr>
                <w:sz w:val="20"/>
                <w:szCs w:val="20"/>
              </w:rPr>
              <w:t xml:space="preserve"> Ș</w:t>
            </w:r>
            <w:r w:rsidRPr="002B32A1">
              <w:rPr>
                <w:sz w:val="20"/>
                <w:szCs w:val="20"/>
                <w:lang w:val="fr-FR"/>
              </w:rPr>
              <w:t>tiin</w:t>
            </w:r>
            <w:r w:rsidRPr="001C0A2D">
              <w:rPr>
                <w:sz w:val="20"/>
                <w:szCs w:val="20"/>
              </w:rPr>
              <w:t>ț</w:t>
            </w:r>
            <w:r w:rsidRPr="002B32A1">
              <w:rPr>
                <w:sz w:val="20"/>
                <w:szCs w:val="20"/>
                <w:lang w:val="fr-FR"/>
              </w:rPr>
              <w:t>e</w:t>
            </w:r>
            <w:r w:rsidRPr="001C0A2D">
              <w:rPr>
                <w:sz w:val="20"/>
                <w:szCs w:val="20"/>
              </w:rPr>
              <w:t xml:space="preserve"> </w:t>
            </w:r>
            <w:r w:rsidRPr="002B32A1">
              <w:rPr>
                <w:sz w:val="20"/>
                <w:szCs w:val="20"/>
                <w:lang w:val="fr-FR"/>
              </w:rPr>
              <w:t>a</w:t>
            </w:r>
            <w:r w:rsidRPr="001C0A2D">
              <w:rPr>
                <w:sz w:val="20"/>
                <w:szCs w:val="20"/>
              </w:rPr>
              <w:t xml:space="preserve"> </w:t>
            </w:r>
            <w:r w:rsidRPr="002B32A1">
              <w:rPr>
                <w:sz w:val="20"/>
                <w:szCs w:val="20"/>
                <w:lang w:val="fr-FR"/>
              </w:rPr>
              <w:t>Moldovei</w:t>
            </w:r>
            <w:r w:rsidRPr="001C0A2D">
              <w:rPr>
                <w:sz w:val="20"/>
                <w:szCs w:val="20"/>
              </w:rPr>
              <w:t xml:space="preserve">, </w:t>
            </w:r>
            <w:r w:rsidRPr="002B32A1">
              <w:rPr>
                <w:sz w:val="20"/>
                <w:szCs w:val="20"/>
                <w:lang w:val="fr-FR"/>
              </w:rPr>
              <w:t>Chi</w:t>
            </w:r>
            <w:r w:rsidRPr="001C0A2D">
              <w:rPr>
                <w:sz w:val="20"/>
                <w:szCs w:val="20"/>
              </w:rPr>
              <w:t>ş</w:t>
            </w:r>
            <w:r w:rsidRPr="002B32A1">
              <w:rPr>
                <w:sz w:val="20"/>
                <w:szCs w:val="20"/>
                <w:lang w:val="fr-FR"/>
              </w:rPr>
              <w:t>in</w:t>
            </w:r>
            <w:r w:rsidRPr="001C0A2D">
              <w:rPr>
                <w:sz w:val="20"/>
                <w:szCs w:val="20"/>
              </w:rPr>
              <w:t>ă</w:t>
            </w:r>
            <w:r w:rsidRPr="002B32A1">
              <w:rPr>
                <w:sz w:val="20"/>
                <w:szCs w:val="20"/>
                <w:lang w:val="fr-FR"/>
              </w:rPr>
              <w:t>u</w:t>
            </w:r>
            <w:r w:rsidRPr="001C0A2D">
              <w:rPr>
                <w:sz w:val="20"/>
                <w:szCs w:val="20"/>
              </w:rPr>
              <w:t xml:space="preserve"> (</w:t>
            </w:r>
            <w:r w:rsidRPr="002B32A1">
              <w:rPr>
                <w:sz w:val="20"/>
                <w:szCs w:val="20"/>
                <w:lang w:val="fr-FR"/>
              </w:rPr>
              <w:t>Moldova</w:t>
            </w:r>
            <w:r w:rsidRPr="001C0A2D">
              <w:rPr>
                <w:sz w:val="20"/>
                <w:szCs w:val="20"/>
              </w:rPr>
              <w:t>).</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rPr>
            </w:pPr>
            <w:r w:rsidRPr="00722CB1">
              <w:rPr>
                <w:sz w:val="20"/>
                <w:szCs w:val="20"/>
              </w:rPr>
              <w:t>Albu N</w:t>
            </w:r>
            <w:r w:rsidR="006E4E37" w:rsidRPr="00722CB1">
              <w:rPr>
                <w:sz w:val="20"/>
                <w:szCs w:val="20"/>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t>Membru comitetului organizatoric și moderator la panelul II.</w:t>
            </w:r>
          </w:p>
        </w:tc>
      </w:tr>
      <w:tr w:rsidR="00722CB1" w:rsidTr="00754DD1">
        <w:tc>
          <w:tcPr>
            <w:tcW w:w="5925" w:type="dxa"/>
            <w:vMerge/>
            <w:tcBorders>
              <w:left w:val="single" w:sz="4" w:space="0" w:color="auto"/>
              <w:bottom w:val="single" w:sz="4" w:space="0" w:color="auto"/>
              <w:right w:val="single" w:sz="4" w:space="0" w:color="auto"/>
            </w:tcBorders>
          </w:tcPr>
          <w:p w:rsidR="00722CB1" w:rsidRPr="002B32A1" w:rsidRDefault="00722CB1" w:rsidP="003C6201">
            <w:pPr>
              <w:pStyle w:val="Listparagraf"/>
              <w:numPr>
                <w:ilvl w:val="0"/>
                <w:numId w:val="89"/>
              </w:numPr>
              <w:spacing w:line="256" w:lineRule="auto"/>
              <w:ind w:left="289"/>
              <w:rPr>
                <w:sz w:val="20"/>
                <w:szCs w:val="20"/>
                <w:lang w:val="en-US"/>
              </w:rPr>
            </w:pPr>
          </w:p>
        </w:tc>
        <w:tc>
          <w:tcPr>
            <w:tcW w:w="2410" w:type="dxa"/>
            <w:tcBorders>
              <w:top w:val="single" w:sz="4" w:space="0" w:color="auto"/>
              <w:left w:val="single" w:sz="4" w:space="0" w:color="auto"/>
              <w:bottom w:val="single" w:sz="4" w:space="0" w:color="auto"/>
              <w:right w:val="single" w:sz="4" w:space="0" w:color="auto"/>
            </w:tcBorders>
          </w:tcPr>
          <w:p w:rsidR="00722CB1" w:rsidRPr="00722CB1" w:rsidRDefault="006E4E37" w:rsidP="00722CB1">
            <w:pPr>
              <w:spacing w:line="256" w:lineRule="auto"/>
              <w:ind w:left="5"/>
              <w:jc w:val="center"/>
              <w:rPr>
                <w:sz w:val="20"/>
                <w:szCs w:val="20"/>
                <w:lang w:val="en-US"/>
              </w:rPr>
            </w:pPr>
            <w:r>
              <w:rPr>
                <w:sz w:val="20"/>
                <w:szCs w:val="20"/>
                <w:lang w:val="en-US"/>
              </w:rPr>
              <w:t>Sprincean</w:t>
            </w:r>
            <w:r w:rsidRPr="00722CB1">
              <w:rPr>
                <w:sz w:val="20"/>
                <w:szCs w:val="20"/>
                <w:lang w:val="en-US"/>
              </w:rPr>
              <w:t xml:space="preserve"> S.</w:t>
            </w:r>
          </w:p>
          <w:p w:rsidR="00722CB1" w:rsidRPr="00722CB1" w:rsidRDefault="006E4E37" w:rsidP="00722CB1">
            <w:pPr>
              <w:spacing w:line="256" w:lineRule="auto"/>
              <w:ind w:left="5"/>
              <w:jc w:val="center"/>
              <w:rPr>
                <w:sz w:val="20"/>
                <w:szCs w:val="20"/>
                <w:lang w:val="en-US"/>
              </w:rPr>
            </w:pPr>
            <w:r w:rsidRPr="00722CB1">
              <w:rPr>
                <w:sz w:val="20"/>
                <w:szCs w:val="20"/>
                <w:lang w:val="en-US"/>
              </w:rPr>
              <w:t>Bencheci M,</w:t>
            </w:r>
          </w:p>
          <w:p w:rsidR="00722CB1" w:rsidRPr="00722CB1" w:rsidRDefault="006E4E37" w:rsidP="00722CB1">
            <w:pPr>
              <w:spacing w:line="256" w:lineRule="auto"/>
              <w:ind w:left="5"/>
              <w:jc w:val="center"/>
              <w:rPr>
                <w:sz w:val="20"/>
                <w:szCs w:val="20"/>
                <w:lang w:val="en-US"/>
              </w:rPr>
            </w:pPr>
            <w:r w:rsidRPr="00722CB1">
              <w:rPr>
                <w:sz w:val="20"/>
                <w:szCs w:val="20"/>
                <w:lang w:val="en-US"/>
              </w:rPr>
              <w:t>Mîndru V.</w:t>
            </w:r>
          </w:p>
          <w:p w:rsidR="00722CB1" w:rsidRPr="00722CB1" w:rsidRDefault="006E4E37" w:rsidP="00722CB1">
            <w:pPr>
              <w:spacing w:line="256" w:lineRule="auto"/>
              <w:ind w:left="5"/>
              <w:jc w:val="center"/>
              <w:rPr>
                <w:sz w:val="20"/>
                <w:szCs w:val="20"/>
                <w:lang w:val="en-US"/>
              </w:rPr>
            </w:pPr>
            <w:r w:rsidRPr="00722CB1">
              <w:rPr>
                <w:sz w:val="20"/>
                <w:szCs w:val="20"/>
                <w:lang w:val="en-US"/>
              </w:rPr>
              <w:t>Afanas N.</w:t>
            </w:r>
          </w:p>
          <w:p w:rsidR="00722CB1" w:rsidRPr="00722CB1" w:rsidRDefault="006E4E37" w:rsidP="00722CB1">
            <w:pPr>
              <w:spacing w:line="256" w:lineRule="auto"/>
              <w:ind w:left="5"/>
              <w:jc w:val="center"/>
              <w:rPr>
                <w:sz w:val="20"/>
                <w:szCs w:val="20"/>
                <w:lang w:val="en-US"/>
              </w:rPr>
            </w:pPr>
            <w:r w:rsidRPr="00722CB1">
              <w:rPr>
                <w:sz w:val="20"/>
                <w:szCs w:val="20"/>
                <w:lang w:val="en-US"/>
              </w:rPr>
              <w:t>Guștiuc L.</w:t>
            </w:r>
          </w:p>
          <w:p w:rsidR="00722CB1" w:rsidRPr="00722CB1" w:rsidRDefault="006E4E37" w:rsidP="00722CB1">
            <w:pPr>
              <w:spacing w:line="256" w:lineRule="auto"/>
              <w:ind w:left="5"/>
              <w:jc w:val="center"/>
              <w:rPr>
                <w:sz w:val="20"/>
                <w:szCs w:val="20"/>
                <w:lang w:val="en-US"/>
              </w:rPr>
            </w:pPr>
            <w:r w:rsidRPr="00722CB1">
              <w:rPr>
                <w:sz w:val="20"/>
                <w:szCs w:val="20"/>
                <w:lang w:val="en-US"/>
              </w:rPr>
              <w:t>Mocanu I.</w:t>
            </w:r>
          </w:p>
        </w:tc>
        <w:tc>
          <w:tcPr>
            <w:tcW w:w="2977"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spacing w:line="256" w:lineRule="auto"/>
              <w:ind w:left="5"/>
              <w:jc w:val="center"/>
              <w:rPr>
                <w:sz w:val="20"/>
                <w:szCs w:val="20"/>
                <w:lang w:val="en-US"/>
              </w:rPr>
            </w:pPr>
            <w:r w:rsidRPr="00722CB1">
              <w:rPr>
                <w:sz w:val="20"/>
                <w:szCs w:val="20"/>
                <w:lang w:val="ro-RO"/>
              </w:rPr>
              <w:t>Intervenții</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1C0A2D" w:rsidRDefault="00722CB1" w:rsidP="003C6201">
            <w:pPr>
              <w:pStyle w:val="Listparagraf"/>
              <w:numPr>
                <w:ilvl w:val="0"/>
                <w:numId w:val="89"/>
              </w:numPr>
              <w:spacing w:line="256" w:lineRule="auto"/>
              <w:ind w:left="289"/>
              <w:rPr>
                <w:sz w:val="20"/>
                <w:szCs w:val="20"/>
              </w:rPr>
            </w:pPr>
            <w:r w:rsidRPr="002B32A1">
              <w:rPr>
                <w:rFonts w:eastAsia="Calibri"/>
                <w:color w:val="000000" w:themeColor="text1"/>
                <w:sz w:val="20"/>
                <w:szCs w:val="20"/>
                <w:shd w:val="clear" w:color="auto" w:fill="FFFFFF"/>
                <w:lang w:val="en-US"/>
              </w:rPr>
              <w:t>Masa</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rotund</w:t>
            </w:r>
            <w:r w:rsidRPr="001C0A2D">
              <w:rPr>
                <w:rFonts w:eastAsia="Calibri"/>
                <w:color w:val="000000" w:themeColor="text1"/>
                <w:sz w:val="20"/>
                <w:szCs w:val="20"/>
                <w:shd w:val="clear" w:color="auto" w:fill="FFFFFF"/>
              </w:rPr>
              <w:t>ă î</w:t>
            </w:r>
            <w:r w:rsidRPr="002B32A1">
              <w:rPr>
                <w:rFonts w:eastAsia="Calibri"/>
                <w:color w:val="000000" w:themeColor="text1"/>
                <w:sz w:val="20"/>
                <w:szCs w:val="20"/>
                <w:shd w:val="clear" w:color="auto" w:fill="FFFFFF"/>
                <w:lang w:val="en-US"/>
              </w:rPr>
              <w:t>n</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cadrul</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c</w:t>
            </w:r>
            <w:r w:rsidRPr="001C0A2D">
              <w:rPr>
                <w:rFonts w:eastAsia="Calibri"/>
                <w:color w:val="000000" w:themeColor="text1"/>
                <w:sz w:val="20"/>
                <w:szCs w:val="20"/>
                <w:shd w:val="clear" w:color="auto" w:fill="FFFFFF"/>
              </w:rPr>
              <w:t>ă</w:t>
            </w:r>
            <w:r w:rsidRPr="002B32A1">
              <w:rPr>
                <w:rFonts w:eastAsia="Calibri"/>
                <w:color w:val="000000" w:themeColor="text1"/>
                <w:sz w:val="20"/>
                <w:szCs w:val="20"/>
                <w:shd w:val="clear" w:color="auto" w:fill="FFFFFF"/>
                <w:lang w:val="en-US"/>
              </w:rPr>
              <w:t>reia</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s</w:t>
            </w:r>
            <w:r w:rsidRPr="001C0A2D">
              <w:rPr>
                <w:rFonts w:eastAsia="Calibri"/>
                <w:color w:val="000000" w:themeColor="text1"/>
                <w:sz w:val="20"/>
                <w:szCs w:val="20"/>
                <w:shd w:val="clear" w:color="auto" w:fill="FFFFFF"/>
              </w:rPr>
              <w:t>-</w:t>
            </w:r>
            <w:r w:rsidRPr="002B32A1">
              <w:rPr>
                <w:rFonts w:eastAsia="Calibri"/>
                <w:color w:val="000000" w:themeColor="text1"/>
                <w:sz w:val="20"/>
                <w:szCs w:val="20"/>
                <w:shd w:val="clear" w:color="auto" w:fill="FFFFFF"/>
                <w:lang w:val="en-US"/>
              </w:rPr>
              <w:t>a</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discuta</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rolul</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modern</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al</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Armatei</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Na</w:t>
            </w:r>
            <w:r w:rsidRPr="001C0A2D">
              <w:rPr>
                <w:rFonts w:eastAsia="Calibri"/>
                <w:color w:val="000000" w:themeColor="text1"/>
                <w:sz w:val="20"/>
                <w:szCs w:val="20"/>
                <w:shd w:val="clear" w:color="auto" w:fill="FFFFFF"/>
              </w:rPr>
              <w:t>ț</w:t>
            </w:r>
            <w:r w:rsidRPr="002B32A1">
              <w:rPr>
                <w:rFonts w:eastAsia="Calibri"/>
                <w:color w:val="000000" w:themeColor="text1"/>
                <w:sz w:val="20"/>
                <w:szCs w:val="20"/>
                <w:shd w:val="clear" w:color="auto" w:fill="FFFFFF"/>
                <w:lang w:val="en-US"/>
              </w:rPr>
              <w:t>ionale</w:t>
            </w:r>
            <w:r w:rsidRPr="001C0A2D">
              <w:rPr>
                <w:rFonts w:eastAsia="Calibri"/>
                <w:color w:val="000000" w:themeColor="text1"/>
                <w:sz w:val="20"/>
                <w:szCs w:val="20"/>
                <w:shd w:val="clear" w:color="auto" w:fill="FFFFFF"/>
              </w:rPr>
              <w:t xml:space="preserve"> ș</w:t>
            </w:r>
            <w:r w:rsidRPr="002B32A1">
              <w:rPr>
                <w:rFonts w:eastAsia="Calibri"/>
                <w:color w:val="000000" w:themeColor="text1"/>
                <w:sz w:val="20"/>
                <w:szCs w:val="20"/>
                <w:shd w:val="clear" w:color="auto" w:fill="FFFFFF"/>
                <w:lang w:val="en-US"/>
              </w:rPr>
              <w:t>i</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a</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fost</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supus</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dezbaterilor</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publice proiectul</w:t>
            </w:r>
            <w:r w:rsidRPr="001C0A2D">
              <w:rPr>
                <w:rFonts w:eastAsia="Calibri"/>
                <w:color w:val="000000" w:themeColor="text1"/>
                <w:sz w:val="20"/>
                <w:szCs w:val="20"/>
                <w:shd w:val="clear" w:color="auto" w:fill="FFFFFF"/>
              </w:rPr>
              <w:t xml:space="preserve"> </w:t>
            </w:r>
            <w:r w:rsidRPr="002B32A1">
              <w:rPr>
                <w:rFonts w:eastAsia="Calibri"/>
                <w:color w:val="000000" w:themeColor="text1"/>
                <w:sz w:val="20"/>
                <w:szCs w:val="20"/>
                <w:shd w:val="clear" w:color="auto" w:fill="FFFFFF"/>
                <w:lang w:val="en-US"/>
              </w:rPr>
              <w:t>Programului</w:t>
            </w:r>
            <w:r w:rsidRPr="001C0A2D">
              <w:rPr>
                <w:rFonts w:eastAsia="Calibri"/>
                <w:color w:val="000000" w:themeColor="text1"/>
                <w:sz w:val="20"/>
                <w:szCs w:val="20"/>
                <w:shd w:val="clear" w:color="auto" w:fill="FFFFFF"/>
              </w:rPr>
              <w:t xml:space="preserve"> </w:t>
            </w:r>
            <w:r w:rsidRPr="002B32A1">
              <w:rPr>
                <w:rFonts w:eastAsia="Calibri"/>
                <w:i/>
                <w:color w:val="000000" w:themeColor="text1"/>
                <w:sz w:val="20"/>
                <w:szCs w:val="20"/>
                <w:shd w:val="clear" w:color="auto" w:fill="FFFFFF"/>
                <w:lang w:val="en-US"/>
              </w:rPr>
              <w:t>Armata</w:t>
            </w:r>
            <w:r w:rsidRPr="001C0A2D">
              <w:rPr>
                <w:rFonts w:eastAsia="Calibri"/>
                <w:i/>
                <w:color w:val="000000" w:themeColor="text1"/>
                <w:sz w:val="20"/>
                <w:szCs w:val="20"/>
                <w:shd w:val="clear" w:color="auto" w:fill="FFFFFF"/>
              </w:rPr>
              <w:t xml:space="preserve"> </w:t>
            </w:r>
            <w:r w:rsidRPr="002B32A1">
              <w:rPr>
                <w:rFonts w:eastAsia="Calibri"/>
                <w:i/>
                <w:color w:val="000000" w:themeColor="text1"/>
                <w:sz w:val="20"/>
                <w:szCs w:val="20"/>
                <w:shd w:val="clear" w:color="auto" w:fill="FFFFFF"/>
                <w:lang w:val="en-US"/>
              </w:rPr>
              <w:t>Profesional</w:t>
            </w:r>
            <w:r w:rsidRPr="001C0A2D">
              <w:rPr>
                <w:rFonts w:eastAsia="Calibri"/>
                <w:i/>
                <w:color w:val="000000" w:themeColor="text1"/>
                <w:sz w:val="20"/>
                <w:szCs w:val="20"/>
                <w:shd w:val="clear" w:color="auto" w:fill="FFFFFF"/>
              </w:rPr>
              <w:t>ă 2018 – 2021</w:t>
            </w:r>
            <w:r w:rsidRPr="001C0A2D">
              <w:rPr>
                <w:rFonts w:eastAsia="Calibri"/>
                <w:color w:val="000000" w:themeColor="text1"/>
                <w:sz w:val="20"/>
                <w:szCs w:val="20"/>
                <w:shd w:val="clear" w:color="auto" w:fill="FFFFFF"/>
              </w:rPr>
              <w:t xml:space="preserve">, </w:t>
            </w:r>
            <w:r w:rsidRPr="001C0A2D">
              <w:rPr>
                <w:rFonts w:eastAsia="Calibri"/>
                <w:color w:val="000000" w:themeColor="text1"/>
                <w:sz w:val="20"/>
                <w:szCs w:val="20"/>
              </w:rPr>
              <w:t xml:space="preserve">10 </w:t>
            </w:r>
            <w:r w:rsidRPr="002B32A1">
              <w:rPr>
                <w:rFonts w:eastAsia="Calibri"/>
                <w:color w:val="000000" w:themeColor="text1"/>
                <w:sz w:val="20"/>
                <w:szCs w:val="20"/>
                <w:lang w:val="en-US"/>
              </w:rPr>
              <w:t>mai</w:t>
            </w:r>
            <w:r w:rsidRPr="001C0A2D">
              <w:rPr>
                <w:rFonts w:eastAsia="Calibri"/>
                <w:color w:val="000000" w:themeColor="text1"/>
                <w:sz w:val="20"/>
                <w:szCs w:val="20"/>
              </w:rPr>
              <w:t xml:space="preserve">, 2018, </w:t>
            </w:r>
            <w:r w:rsidRPr="002B32A1">
              <w:rPr>
                <w:rFonts w:eastAsia="Calibri"/>
                <w:color w:val="000000" w:themeColor="text1"/>
                <w:sz w:val="20"/>
                <w:szCs w:val="20"/>
                <w:lang w:val="en-US"/>
              </w:rPr>
              <w:t>Centrul</w:t>
            </w:r>
            <w:r w:rsidRPr="001C0A2D">
              <w:rPr>
                <w:rFonts w:eastAsia="Calibri"/>
                <w:color w:val="000000" w:themeColor="text1"/>
                <w:sz w:val="20"/>
                <w:szCs w:val="20"/>
              </w:rPr>
              <w:t xml:space="preserve"> </w:t>
            </w:r>
            <w:r w:rsidRPr="002B32A1">
              <w:rPr>
                <w:rFonts w:eastAsia="Calibri"/>
                <w:color w:val="000000" w:themeColor="text1"/>
                <w:sz w:val="20"/>
                <w:szCs w:val="20"/>
                <w:lang w:val="en-US"/>
              </w:rPr>
              <w:t>de</w:t>
            </w:r>
            <w:r w:rsidRPr="001C0A2D">
              <w:rPr>
                <w:rFonts w:eastAsia="Calibri"/>
                <w:color w:val="000000" w:themeColor="text1"/>
                <w:sz w:val="20"/>
                <w:szCs w:val="20"/>
              </w:rPr>
              <w:t xml:space="preserve"> </w:t>
            </w:r>
            <w:r w:rsidRPr="002B32A1">
              <w:rPr>
                <w:rFonts w:eastAsia="Calibri"/>
                <w:color w:val="000000" w:themeColor="text1"/>
                <w:sz w:val="20"/>
                <w:szCs w:val="20"/>
                <w:lang w:val="en-US"/>
              </w:rPr>
              <w:t>cultur</w:t>
            </w:r>
            <w:r w:rsidRPr="001C0A2D">
              <w:rPr>
                <w:rFonts w:eastAsia="Calibri"/>
                <w:color w:val="000000" w:themeColor="text1"/>
                <w:sz w:val="20"/>
                <w:szCs w:val="20"/>
              </w:rPr>
              <w:t>ă ș</w:t>
            </w:r>
            <w:r w:rsidRPr="002B32A1">
              <w:rPr>
                <w:rFonts w:eastAsia="Calibri"/>
                <w:color w:val="000000" w:themeColor="text1"/>
                <w:sz w:val="20"/>
                <w:szCs w:val="20"/>
                <w:lang w:val="en-US"/>
              </w:rPr>
              <w:t>i</w:t>
            </w:r>
            <w:r w:rsidRPr="001C0A2D">
              <w:rPr>
                <w:rFonts w:eastAsia="Calibri"/>
                <w:color w:val="000000" w:themeColor="text1"/>
                <w:sz w:val="20"/>
                <w:szCs w:val="20"/>
              </w:rPr>
              <w:t xml:space="preserve"> </w:t>
            </w:r>
            <w:r w:rsidRPr="002B32A1">
              <w:rPr>
                <w:rFonts w:eastAsia="Calibri"/>
                <w:color w:val="000000" w:themeColor="text1"/>
                <w:sz w:val="20"/>
                <w:szCs w:val="20"/>
                <w:lang w:val="en-US"/>
              </w:rPr>
              <w:t>istorie</w:t>
            </w:r>
            <w:r w:rsidRPr="001C0A2D">
              <w:rPr>
                <w:rFonts w:eastAsia="Calibri"/>
                <w:color w:val="000000" w:themeColor="text1"/>
                <w:sz w:val="20"/>
                <w:szCs w:val="20"/>
              </w:rPr>
              <w:t xml:space="preserve"> </w:t>
            </w:r>
            <w:r w:rsidRPr="002B32A1">
              <w:rPr>
                <w:rFonts w:eastAsia="Calibri"/>
                <w:color w:val="000000" w:themeColor="text1"/>
                <w:sz w:val="20"/>
                <w:szCs w:val="20"/>
                <w:lang w:val="en-US"/>
              </w:rPr>
              <w:t>militar</w:t>
            </w:r>
            <w:r w:rsidRPr="001C0A2D">
              <w:rPr>
                <w:rFonts w:eastAsia="Calibri"/>
                <w:color w:val="000000" w:themeColor="text1"/>
                <w:sz w:val="20"/>
                <w:szCs w:val="20"/>
              </w:rPr>
              <w:t xml:space="preserve">ă, </w:t>
            </w:r>
            <w:r w:rsidRPr="002B32A1">
              <w:rPr>
                <w:rFonts w:eastAsia="Calibri"/>
                <w:color w:val="000000" w:themeColor="text1"/>
                <w:sz w:val="20"/>
                <w:szCs w:val="20"/>
                <w:lang w:val="en-US"/>
              </w:rPr>
              <w:t>Chi</w:t>
            </w:r>
            <w:r w:rsidRPr="001C0A2D">
              <w:rPr>
                <w:rFonts w:eastAsia="Calibri"/>
                <w:color w:val="000000" w:themeColor="text1"/>
                <w:sz w:val="20"/>
                <w:szCs w:val="20"/>
              </w:rPr>
              <w:t>ș</w:t>
            </w:r>
            <w:r w:rsidRPr="002B32A1">
              <w:rPr>
                <w:rFonts w:eastAsia="Calibri"/>
                <w:color w:val="000000" w:themeColor="text1"/>
                <w:sz w:val="20"/>
                <w:szCs w:val="20"/>
                <w:lang w:val="en-US"/>
              </w:rPr>
              <w:t>in</w:t>
            </w:r>
            <w:r w:rsidRPr="001C0A2D">
              <w:rPr>
                <w:rFonts w:eastAsia="Calibri"/>
                <w:color w:val="000000" w:themeColor="text1"/>
                <w:sz w:val="20"/>
                <w:szCs w:val="20"/>
              </w:rPr>
              <w:t>ă</w:t>
            </w:r>
            <w:r w:rsidRPr="002B32A1">
              <w:rPr>
                <w:rFonts w:eastAsia="Calibri"/>
                <w:color w:val="000000" w:themeColor="text1"/>
                <w:sz w:val="20"/>
                <w:szCs w:val="20"/>
                <w:lang w:val="en-US"/>
              </w:rPr>
              <w:t>u</w:t>
            </w:r>
            <w:r w:rsidRPr="001C0A2D">
              <w:rPr>
                <w:rFonts w:eastAsia="Calibri"/>
                <w:color w:val="000000" w:themeColor="text1"/>
                <w:sz w:val="20"/>
                <w:szCs w:val="20"/>
              </w:rPr>
              <w:t xml:space="preserve"> (</w:t>
            </w:r>
            <w:r w:rsidRPr="002B32A1">
              <w:rPr>
                <w:rFonts w:eastAsia="Calibri"/>
                <w:color w:val="000000" w:themeColor="text1"/>
                <w:sz w:val="20"/>
                <w:szCs w:val="20"/>
                <w:lang w:val="en-US"/>
              </w:rPr>
              <w:t>Moldova</w:t>
            </w:r>
            <w:r w:rsidRPr="001C0A2D">
              <w:rPr>
                <w:rFonts w:eastAsia="Calibri"/>
                <w:color w:val="000000" w:themeColor="text1"/>
                <w:sz w:val="20"/>
                <w:szCs w:val="20"/>
              </w:rPr>
              <w:t>)</w:t>
            </w:r>
          </w:p>
        </w:tc>
        <w:tc>
          <w:tcPr>
            <w:tcW w:w="2410" w:type="dxa"/>
            <w:tcBorders>
              <w:top w:val="single" w:sz="4" w:space="0" w:color="auto"/>
              <w:left w:val="single" w:sz="4" w:space="0" w:color="auto"/>
              <w:bottom w:val="single" w:sz="4" w:space="0" w:color="auto"/>
              <w:right w:val="single" w:sz="4" w:space="0" w:color="auto"/>
            </w:tcBorders>
          </w:tcPr>
          <w:p w:rsidR="00722CB1" w:rsidRPr="001C0A2D" w:rsidRDefault="00722CB1" w:rsidP="00722CB1">
            <w:pPr>
              <w:spacing w:line="256" w:lineRule="auto"/>
              <w:ind w:left="5"/>
              <w:jc w:val="center"/>
              <w:rPr>
                <w:sz w:val="20"/>
                <w:szCs w:val="20"/>
              </w:rPr>
            </w:pP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fr-FR"/>
              </w:rPr>
            </w:pPr>
            <w:r w:rsidRPr="00722CB1">
              <w:rPr>
                <w:rFonts w:eastAsia="Calibri"/>
                <w:color w:val="222222"/>
                <w:sz w:val="20"/>
                <w:szCs w:val="20"/>
                <w:shd w:val="clear" w:color="auto" w:fill="FFFFFF"/>
                <w:lang w:val="fr-FR"/>
              </w:rPr>
              <w:t xml:space="preserve">Vorbitor, prezentare: </w:t>
            </w:r>
            <w:r w:rsidRPr="00722CB1">
              <w:rPr>
                <w:rFonts w:eastAsia="Calibri"/>
                <w:i/>
                <w:color w:val="222222"/>
                <w:sz w:val="20"/>
                <w:szCs w:val="20"/>
                <w:shd w:val="clear" w:color="auto" w:fill="FFFFFF"/>
                <w:lang w:val="fr-FR"/>
              </w:rPr>
              <w:t>Procesul de profesionalizare a Armatei Naționale: provocări și perspective.</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color w:val="000000"/>
                <w:sz w:val="20"/>
                <w:szCs w:val="20"/>
                <w:lang w:val="en-US"/>
              </w:rPr>
            </w:pPr>
            <w:r w:rsidRPr="002B32A1">
              <w:rPr>
                <w:color w:val="000000"/>
                <w:sz w:val="20"/>
                <w:szCs w:val="20"/>
                <w:shd w:val="clear" w:color="auto" w:fill="FFFFFF"/>
                <w:lang w:val="en-US"/>
              </w:rPr>
              <w:t xml:space="preserve">Advanced Research </w:t>
            </w:r>
            <w:r w:rsidRPr="002B32A1">
              <w:rPr>
                <w:color w:val="000000"/>
                <w:sz w:val="20"/>
                <w:szCs w:val="20"/>
                <w:shd w:val="clear" w:color="auto" w:fill="FFFFFF"/>
                <w:lang w:val="en-GB"/>
              </w:rPr>
              <w:t xml:space="preserve">Workshop focused on „Challenges in strategic communication and fighting propaganda in Eastern Europe. Solutions for a future common project”, organized by the Center for Civic Participation and Democracy (CPD) from SNSPA (Romania) and Institute for Development and Social Initiatives (IDIS) of Moldova, with support from the NATO Science for Peace and Security Program, </w:t>
            </w:r>
            <w:r w:rsidRPr="002B32A1">
              <w:rPr>
                <w:sz w:val="20"/>
                <w:szCs w:val="20"/>
                <w:lang w:val="en-US"/>
              </w:rPr>
              <w:t>25-27 aprilie, 2018, Chişinău (Moldova)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t>Albu N</w:t>
            </w:r>
            <w:r w:rsidR="006E4E37" w:rsidRPr="00722CB1">
              <w:rPr>
                <w:sz w:val="20"/>
                <w:szCs w:val="20"/>
                <w:lang w:val="en-US"/>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ro-RO"/>
              </w:rPr>
              <w:t>Intervenții</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widowControl w:val="0"/>
              <w:numPr>
                <w:ilvl w:val="0"/>
                <w:numId w:val="89"/>
              </w:numPr>
              <w:autoSpaceDE w:val="0"/>
              <w:autoSpaceDN w:val="0"/>
              <w:adjustRightInd w:val="0"/>
              <w:spacing w:line="256" w:lineRule="auto"/>
              <w:ind w:left="289"/>
              <w:rPr>
                <w:sz w:val="20"/>
                <w:szCs w:val="20"/>
                <w:lang w:val="en-US"/>
              </w:rPr>
            </w:pPr>
            <w:r w:rsidRPr="002B32A1">
              <w:rPr>
                <w:sz w:val="20"/>
                <w:szCs w:val="20"/>
                <w:lang w:val="en-US"/>
              </w:rPr>
              <w:t>Advanced Research Workshop „Black Swans on the Eastern Flank” with the support of the Science for Peace and Security Program of NATO, 19-20 aprilie, 2018, București (România)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t>Albu N</w:t>
            </w:r>
            <w:r w:rsidR="006E4E37" w:rsidRPr="00722CB1">
              <w:rPr>
                <w:sz w:val="20"/>
                <w:szCs w:val="20"/>
                <w:lang w:val="en-US"/>
              </w:rPr>
              <w:t>.</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en-US"/>
              </w:rPr>
              <w:t>Speaker (vorbitor)</w:t>
            </w:r>
            <w:r w:rsidRPr="00722CB1">
              <w:rPr>
                <w:color w:val="323E4F"/>
                <w:kern w:val="24"/>
                <w:sz w:val="20"/>
                <w:szCs w:val="20"/>
                <w:lang w:val="en-US"/>
              </w:rPr>
              <w:t xml:space="preserve">, presentation of the </w:t>
            </w:r>
            <w:r w:rsidRPr="00722CB1">
              <w:rPr>
                <w:sz w:val="20"/>
                <w:szCs w:val="20"/>
                <w:lang w:val="en-US"/>
              </w:rPr>
              <w:t xml:space="preserve">Scenario II ( Counter-Terrorism): </w:t>
            </w:r>
            <w:r w:rsidRPr="00722CB1">
              <w:rPr>
                <w:bCs/>
                <w:i/>
                <w:iCs/>
                <w:sz w:val="20"/>
                <w:szCs w:val="20"/>
                <w:lang w:val="en-US"/>
              </w:rPr>
              <w:t>Attak on Cobasna ammunition depot.</w:t>
            </w:r>
          </w:p>
        </w:tc>
      </w:tr>
      <w:tr w:rsidR="00722CB1" w:rsidRPr="006E4E37" w:rsidTr="00754DD1">
        <w:trPr>
          <w:trHeight w:val="151"/>
        </w:trPr>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Participare la 20-21 martie 2018. EaP PLUS Workshop for H2020 Programme Committee Members from Associated EaP countries in Kiev, Ministerul Educației și Științei al Ucrainei.</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fr-FR"/>
              </w:rPr>
            </w:pPr>
            <w:r w:rsidRPr="00722CB1">
              <w:rPr>
                <w:sz w:val="20"/>
                <w:szCs w:val="20"/>
                <w:lang w:val="fr-FR"/>
              </w:rPr>
              <w:t>Intervenții și contribuții în procesul de elaborare a rezoluției finale și activităților curente din cadrul evenimentului.</w:t>
            </w:r>
          </w:p>
        </w:tc>
      </w:tr>
      <w:tr w:rsidR="00722CB1" w:rsidRPr="006E4E37" w:rsidTr="00754DD1">
        <w:tc>
          <w:tcPr>
            <w:tcW w:w="5925" w:type="dxa"/>
            <w:vMerge w:val="restart"/>
            <w:tcBorders>
              <w:top w:val="single" w:sz="4" w:space="0" w:color="auto"/>
              <w:left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Participare cu raport la 4 mai 2018. COST INFORMATION DAY in the Republic of Moldova. Ministry of Education, Culture and Research, Chisinau,</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ro-RO"/>
              </w:rPr>
              <w:t>Titlul raportului: ”</w:t>
            </w:r>
            <w:r w:rsidRPr="00722CB1">
              <w:rPr>
                <w:i/>
                <w:iCs/>
                <w:sz w:val="20"/>
                <w:szCs w:val="20"/>
                <w:shd w:val="clear" w:color="auto" w:fill="FFFFFF"/>
                <w:lang w:val="ro-RO"/>
              </w:rPr>
              <w:t>Professionalization and Social Impact of European Political Science</w:t>
            </w:r>
            <w:r w:rsidRPr="00722CB1">
              <w:rPr>
                <w:sz w:val="20"/>
                <w:szCs w:val="20"/>
                <w:lang w:val="ro-RO"/>
              </w:rPr>
              <w:t>”.</w:t>
            </w:r>
          </w:p>
        </w:tc>
      </w:tr>
      <w:tr w:rsidR="00722CB1" w:rsidTr="00754DD1">
        <w:tc>
          <w:tcPr>
            <w:tcW w:w="5925" w:type="dxa"/>
            <w:vMerge/>
            <w:tcBorders>
              <w:left w:val="single" w:sz="4" w:space="0" w:color="auto"/>
              <w:bottom w:val="single" w:sz="4" w:space="0" w:color="auto"/>
              <w:right w:val="single" w:sz="4" w:space="0" w:color="auto"/>
            </w:tcBorders>
          </w:tcPr>
          <w:p w:rsidR="00722CB1" w:rsidRPr="002B32A1" w:rsidRDefault="00722CB1" w:rsidP="003C6201">
            <w:pPr>
              <w:pStyle w:val="Listparagraf"/>
              <w:numPr>
                <w:ilvl w:val="0"/>
                <w:numId w:val="89"/>
              </w:numPr>
              <w:spacing w:line="256" w:lineRule="auto"/>
              <w:ind w:left="289"/>
              <w:rPr>
                <w:sz w:val="20"/>
                <w:szCs w:val="20"/>
                <w:lang w:val="ro-RO"/>
              </w:rPr>
            </w:pPr>
          </w:p>
        </w:tc>
        <w:tc>
          <w:tcPr>
            <w:tcW w:w="2410"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spacing w:line="256" w:lineRule="auto"/>
              <w:ind w:left="5"/>
              <w:jc w:val="center"/>
              <w:rPr>
                <w:sz w:val="20"/>
                <w:szCs w:val="20"/>
                <w:lang w:val="en-US"/>
              </w:rPr>
            </w:pPr>
            <w:r w:rsidRPr="00722CB1">
              <w:rPr>
                <w:sz w:val="20"/>
                <w:szCs w:val="20"/>
                <w:lang w:val="en-US"/>
              </w:rPr>
              <w:t>Albu N</w:t>
            </w:r>
            <w:r w:rsidR="006E4E37" w:rsidRPr="00722CB1">
              <w:rPr>
                <w:sz w:val="20"/>
                <w:szCs w:val="20"/>
                <w:lang w:val="en-US"/>
              </w:rPr>
              <w:t>.</w:t>
            </w:r>
          </w:p>
        </w:tc>
        <w:tc>
          <w:tcPr>
            <w:tcW w:w="2977"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spacing w:line="256" w:lineRule="auto"/>
              <w:ind w:left="5"/>
              <w:jc w:val="center"/>
              <w:rPr>
                <w:sz w:val="20"/>
                <w:szCs w:val="20"/>
                <w:lang w:val="ro-RO"/>
              </w:rPr>
            </w:pPr>
            <w:r w:rsidRPr="00722CB1">
              <w:rPr>
                <w:sz w:val="20"/>
                <w:szCs w:val="20"/>
                <w:lang w:val="ro-RO"/>
              </w:rPr>
              <w:t>Intervenții</w:t>
            </w:r>
          </w:p>
        </w:tc>
      </w:tr>
      <w:tr w:rsidR="00722CB1" w:rsidTr="00754DD1">
        <w:trPr>
          <w:trHeight w:val="70"/>
        </w:trPr>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 xml:space="preserve">Participare </w:t>
            </w:r>
            <w:r w:rsidRPr="002B32A1">
              <w:rPr>
                <w:sz w:val="20"/>
                <w:szCs w:val="20"/>
                <w:lang w:val="en-US"/>
              </w:rPr>
              <w:t xml:space="preserve">ca Reprezentat oficial al Republicii Moldova </w:t>
            </w:r>
            <w:r w:rsidRPr="002B32A1">
              <w:rPr>
                <w:sz w:val="20"/>
                <w:szCs w:val="20"/>
                <w:lang w:val="ro-RO"/>
              </w:rPr>
              <w:t>la 11 octombrie 2018. 19th meeting of the Programme Committee for the specific programme implementing Horizon 2020 - the Framework Programme for Research and Innovation (2014-2020) - 'Europe in a changing world – Inclusive, innovative and reflective societies'. Organizator: C42513 - Horizon 2020 Programme Committee - Configuration ‘Europe in a changing world – Inclusive, innovative and reflective societies’.</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fr-FR"/>
              </w:rPr>
            </w:pPr>
            <w:r w:rsidRPr="00722CB1">
              <w:rPr>
                <w:sz w:val="20"/>
                <w:szCs w:val="20"/>
                <w:lang w:val="ro-RO"/>
              </w:rPr>
              <w:t>Contribuții la completarea și modificarea variantei de lucru a actelor propuse spre elaborare</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 xml:space="preserve">Participare cu raport la </w:t>
            </w:r>
            <w:r w:rsidRPr="002B32A1">
              <w:rPr>
                <w:bCs/>
                <w:sz w:val="20"/>
                <w:szCs w:val="20"/>
                <w:lang w:val="ro-RO"/>
              </w:rPr>
              <w:t xml:space="preserve">23 februarie 2018. </w:t>
            </w:r>
            <w:r w:rsidRPr="002B32A1">
              <w:rPr>
                <w:sz w:val="20"/>
                <w:szCs w:val="20"/>
                <w:lang w:val="ro-RO"/>
              </w:rPr>
              <w:t>Conferința științifică internațională cu genericul: „</w:t>
            </w:r>
            <w:r w:rsidRPr="002B32A1">
              <w:rPr>
                <w:i/>
                <w:sz w:val="20"/>
                <w:szCs w:val="20"/>
                <w:lang w:val="ro-RO"/>
              </w:rPr>
              <w:t>B.P. Hașdeu: Patrie, Onoare şi Ştiinţă</w:t>
            </w:r>
            <w:r w:rsidRPr="002B32A1">
              <w:rPr>
                <w:sz w:val="20"/>
                <w:szCs w:val="20"/>
                <w:lang w:val="ro-RO"/>
              </w:rPr>
              <w:t xml:space="preserve">”, </w:t>
            </w:r>
            <w:r w:rsidRPr="002B32A1">
              <w:rPr>
                <w:bCs/>
                <w:sz w:val="20"/>
                <w:szCs w:val="20"/>
                <w:lang w:val="ro-RO"/>
              </w:rPr>
              <w:t>Cahul. Univ</w:t>
            </w:r>
            <w:r w:rsidRPr="002B32A1">
              <w:rPr>
                <w:sz w:val="20"/>
                <w:szCs w:val="20"/>
                <w:lang w:val="ro-RO"/>
              </w:rPr>
              <w:t>. de Stat „B.P. Hașdeu”.</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fr-FR"/>
              </w:rPr>
            </w:pPr>
            <w:r w:rsidRPr="00722CB1">
              <w:rPr>
                <w:sz w:val="20"/>
                <w:szCs w:val="20"/>
                <w:lang w:val="ro-RO"/>
              </w:rPr>
              <w:t>Titlul comunicării: „</w:t>
            </w:r>
            <w:r w:rsidRPr="00722CB1">
              <w:rPr>
                <w:i/>
                <w:sz w:val="20"/>
                <w:szCs w:val="20"/>
                <w:lang w:val="ro-RO"/>
              </w:rPr>
              <w:t>Tangențe ale concepției securității umane cu opera lui B.P. Hașdeu</w:t>
            </w:r>
            <w:r w:rsidRPr="00722CB1">
              <w:rPr>
                <w:sz w:val="20"/>
                <w:szCs w:val="20"/>
                <w:lang w:val="ro-RO"/>
              </w:rPr>
              <w:t>”.</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Participare cu raport pe 27 aprilie 2018. Conferința a 24-a științifică internațională cu genericul: "Strategia supraviețuirii din perspectiva bioeticii, antropologiei, filosofiei și medicinei"</w:t>
            </w:r>
            <w:r w:rsidRPr="002B32A1">
              <w:rPr>
                <w:bCs/>
                <w:iCs/>
                <w:sz w:val="20"/>
                <w:szCs w:val="20"/>
                <w:lang w:val="ro-RO"/>
              </w:rPr>
              <w:t xml:space="preserve"> – </w:t>
            </w:r>
            <w:r w:rsidRPr="002B32A1">
              <w:rPr>
                <w:bCs/>
                <w:sz w:val="20"/>
                <w:szCs w:val="20"/>
                <w:lang w:val="ro-RO"/>
              </w:rPr>
              <w:t>27 aprilie 2018, Chișinău</w:t>
            </w:r>
            <w:r w:rsidRPr="002B32A1">
              <w:rPr>
                <w:sz w:val="20"/>
                <w:szCs w:val="20"/>
                <w:lang w:val="ro-RO"/>
              </w:rPr>
              <w:t>.  –  USMF. Chișinău.</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fr-FR"/>
              </w:rPr>
            </w:pPr>
            <w:r w:rsidRPr="00722CB1">
              <w:rPr>
                <w:sz w:val="20"/>
                <w:szCs w:val="20"/>
                <w:lang w:val="ro-RO"/>
              </w:rPr>
              <w:t>Titlul raportului: ”</w:t>
            </w:r>
            <w:r w:rsidRPr="00722CB1">
              <w:rPr>
                <w:i/>
                <w:sz w:val="20"/>
                <w:szCs w:val="20"/>
                <w:lang w:val="ro-RO"/>
              </w:rPr>
              <w:t>Perspectivele de fortificare a securității umane în Republica Moldova și sistemul de expertizare bioetică</w:t>
            </w:r>
            <w:r w:rsidRPr="00722CB1">
              <w:rPr>
                <w:sz w:val="20"/>
                <w:szCs w:val="20"/>
                <w:lang w:val="ro-RO"/>
              </w:rPr>
              <w:t>”.</w:t>
            </w:r>
          </w:p>
        </w:tc>
      </w:tr>
      <w:tr w:rsidR="00722CB1" w:rsidRPr="006E4E37" w:rsidTr="00754DD1">
        <w:trPr>
          <w:trHeight w:val="550"/>
        </w:trPr>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 xml:space="preserve">Participare cu raport la </w:t>
            </w:r>
            <w:r w:rsidRPr="002B32A1">
              <w:rPr>
                <w:sz w:val="20"/>
                <w:szCs w:val="20"/>
                <w:shd w:val="clear" w:color="auto" w:fill="FFFFFF"/>
                <w:lang w:val="ro-RO"/>
              </w:rPr>
              <w:t>18-19 Mai 2018. Conferința Internațională ”Didactica - Tradiție, Actualitate, Perspective”. Ediția a IV-a. Universitatea "1 Decembrie 1918" din Alba Iulia.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ro-RO"/>
              </w:rPr>
            </w:pPr>
            <w:r w:rsidRPr="00722CB1">
              <w:rPr>
                <w:sz w:val="20"/>
                <w:szCs w:val="20"/>
                <w:lang w:val="ro-RO"/>
              </w:rPr>
              <w:t>Titlul raportului 1: ”</w:t>
            </w:r>
            <w:r w:rsidRPr="00722CB1">
              <w:rPr>
                <w:i/>
                <w:sz w:val="20"/>
                <w:szCs w:val="20"/>
                <w:lang w:val="ro-RO"/>
              </w:rPr>
              <w:t>Importanța studiului concepției securității umane pentru o dezvoltare sustenabilă a societății</w:t>
            </w:r>
            <w:r w:rsidRPr="00722CB1">
              <w:rPr>
                <w:sz w:val="20"/>
                <w:szCs w:val="20"/>
                <w:lang w:val="ro-RO"/>
              </w:rPr>
              <w:t>”</w:t>
            </w:r>
          </w:p>
          <w:p w:rsidR="00722CB1" w:rsidRPr="00722CB1" w:rsidRDefault="00722CB1" w:rsidP="00722CB1">
            <w:pPr>
              <w:spacing w:line="256" w:lineRule="auto"/>
              <w:ind w:left="5"/>
              <w:jc w:val="center"/>
              <w:rPr>
                <w:sz w:val="20"/>
                <w:szCs w:val="20"/>
                <w:lang w:val="fr-FR"/>
              </w:rPr>
            </w:pPr>
            <w:r w:rsidRPr="00722CB1">
              <w:rPr>
                <w:sz w:val="20"/>
                <w:szCs w:val="20"/>
                <w:lang w:val="ro-RO"/>
              </w:rPr>
              <w:t>Titlul raportului 2: ”</w:t>
            </w:r>
            <w:r w:rsidRPr="00722CB1">
              <w:rPr>
                <w:i/>
                <w:sz w:val="20"/>
                <w:szCs w:val="20"/>
                <w:lang w:val="ro-RO"/>
              </w:rPr>
              <w:t xml:space="preserve">Bioetica </w:t>
            </w:r>
            <w:r w:rsidRPr="00722CB1">
              <w:rPr>
                <w:i/>
                <w:sz w:val="20"/>
                <w:szCs w:val="20"/>
                <w:lang w:val="ro-RO"/>
              </w:rPr>
              <w:lastRenderedPageBreak/>
              <w:t>politică ca perspectivă de extindere disciplinară și metodologică a domeniului bioeticii globale</w:t>
            </w:r>
            <w:r w:rsidRPr="00722CB1">
              <w:rPr>
                <w:sz w:val="20"/>
                <w:szCs w:val="20"/>
                <w:lang w:val="ro-RO"/>
              </w:rPr>
              <w:t>”.</w:t>
            </w:r>
          </w:p>
        </w:tc>
      </w:tr>
      <w:tr w:rsidR="00722CB1" w:rsidRPr="006E4E37" w:rsidTr="00754DD1">
        <w:trPr>
          <w:trHeight w:val="598"/>
        </w:trPr>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lastRenderedPageBreak/>
              <w:t>Participare cu raport la 7 iunie 2018. Conferința Științifică Internațională "Perspectivele și problemele integrării în Spațiul European al Cercetării și Educației", Universitatea de Stat ”B.P. Hașdeu” din</w:t>
            </w:r>
            <w:r w:rsidRPr="002B32A1">
              <w:rPr>
                <w:sz w:val="20"/>
                <w:szCs w:val="20"/>
                <w:lang w:val="ro-RO" w:eastAsia="hi-IN" w:bidi="hi-IN"/>
              </w:rPr>
              <w:t xml:space="preserve"> Cahul.</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ro-RO"/>
              </w:rPr>
              <w:t>Titlul comunicării: „</w:t>
            </w:r>
            <w:r w:rsidRPr="00722CB1">
              <w:rPr>
                <w:i/>
                <w:spacing w:val="-2"/>
                <w:sz w:val="20"/>
                <w:szCs w:val="20"/>
                <w:lang w:val="ro-RO"/>
              </w:rPr>
              <w:t>Considerații privind fenomenul presiunii politice în corelație cu imperativele societății umane”.</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 xml:space="preserve">Participare cu raport la </w:t>
            </w:r>
            <w:r w:rsidRPr="002B32A1">
              <w:rPr>
                <w:sz w:val="20"/>
                <w:szCs w:val="20"/>
                <w:shd w:val="clear" w:color="auto" w:fill="FFFFFF"/>
                <w:lang w:val="ro-RO"/>
              </w:rPr>
              <w:t xml:space="preserve">10-11 octombrie 2018. </w:t>
            </w:r>
            <w:r w:rsidRPr="002B32A1">
              <w:rPr>
                <w:sz w:val="20"/>
                <w:szCs w:val="20"/>
                <w:lang w:val="ro-RO"/>
              </w:rPr>
              <w:t>Conferința Științifică Internațională: „</w:t>
            </w:r>
            <w:r w:rsidRPr="002B32A1">
              <w:rPr>
                <w:bCs/>
                <w:i/>
                <w:iCs/>
                <w:sz w:val="20"/>
                <w:szCs w:val="20"/>
                <w:lang w:val="ro-RO"/>
              </w:rPr>
              <w:t xml:space="preserve">Educaţia din Perspectiva Valorilor”, </w:t>
            </w:r>
            <w:r w:rsidRPr="002B32A1">
              <w:rPr>
                <w:sz w:val="20"/>
                <w:szCs w:val="20"/>
                <w:lang w:val="ro-RO"/>
              </w:rPr>
              <w:t>Ediţia a X-a</w:t>
            </w:r>
            <w:r w:rsidRPr="002B32A1">
              <w:rPr>
                <w:rStyle w:val="Accentuat"/>
                <w:rFonts w:eastAsia="Courier New"/>
                <w:sz w:val="20"/>
                <w:szCs w:val="20"/>
                <w:lang w:val="ro-RO"/>
              </w:rPr>
              <w:t xml:space="preserve">, </w:t>
            </w:r>
            <w:r w:rsidRPr="002B32A1">
              <w:rPr>
                <w:sz w:val="20"/>
                <w:szCs w:val="20"/>
                <w:shd w:val="clear" w:color="auto" w:fill="FFFFFF"/>
                <w:lang w:val="ro-RO"/>
              </w:rPr>
              <w:t>Alba-Iulia.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ro-RO"/>
              </w:rPr>
              <w:t>Titlul comunicării: „</w:t>
            </w:r>
            <w:r w:rsidRPr="00722CB1">
              <w:rPr>
                <w:i/>
                <w:sz w:val="20"/>
                <w:szCs w:val="20"/>
                <w:shd w:val="clear" w:color="auto" w:fill="FFFFFF"/>
                <w:lang w:val="ro-RO"/>
              </w:rPr>
              <w:t>Imperative bioetice și securitare ca repere în educație și cercetare”</w:t>
            </w:r>
            <w:r w:rsidRPr="00722CB1">
              <w:rPr>
                <w:sz w:val="20"/>
                <w:szCs w:val="20"/>
                <w:shd w:val="clear" w:color="auto" w:fill="FFFFFF"/>
                <w:lang w:val="ro-RO"/>
              </w:rPr>
              <w:t>.</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 xml:space="preserve">Participare cu raport la </w:t>
            </w:r>
            <w:r w:rsidRPr="002B32A1">
              <w:rPr>
                <w:bCs/>
                <w:sz w:val="20"/>
                <w:szCs w:val="20"/>
                <w:shd w:val="clear" w:color="auto" w:fill="FFFFFF"/>
                <w:lang w:val="ro-RO"/>
              </w:rPr>
              <w:t>15</w:t>
            </w:r>
            <w:r w:rsidRPr="002B32A1">
              <w:rPr>
                <w:bCs/>
                <w:i/>
                <w:iCs/>
                <w:sz w:val="20"/>
                <w:szCs w:val="20"/>
                <w:shd w:val="clear" w:color="auto" w:fill="FFFFFF"/>
                <w:lang w:val="ro-RO"/>
              </w:rPr>
              <w:t> </w:t>
            </w:r>
            <w:r w:rsidRPr="002B32A1">
              <w:rPr>
                <w:bCs/>
                <w:sz w:val="20"/>
                <w:szCs w:val="20"/>
                <w:shd w:val="clear" w:color="auto" w:fill="FFFFFF"/>
                <w:lang w:val="ro-RO"/>
              </w:rPr>
              <w:t>noiembrie 2018. S</w:t>
            </w:r>
            <w:r w:rsidRPr="002B32A1">
              <w:rPr>
                <w:sz w:val="20"/>
                <w:szCs w:val="20"/>
                <w:shd w:val="clear" w:color="auto" w:fill="FFFFFF"/>
                <w:lang w:val="ro-RO"/>
              </w:rPr>
              <w:t>esiunea Științifică </w:t>
            </w:r>
            <w:r w:rsidRPr="002B32A1">
              <w:rPr>
                <w:bCs/>
                <w:iCs/>
                <w:sz w:val="20"/>
                <w:szCs w:val="20"/>
                <w:shd w:val="clear" w:color="auto" w:fill="FFFFFF"/>
                <w:lang w:val="ro-RO"/>
              </w:rPr>
              <w:t>„Filosofia și perspectiva umană”,</w:t>
            </w:r>
            <w:r w:rsidRPr="002B32A1">
              <w:rPr>
                <w:sz w:val="20"/>
                <w:szCs w:val="20"/>
                <w:shd w:val="clear" w:color="auto" w:fill="FFFFFF"/>
                <w:lang w:val="ro-RO"/>
              </w:rPr>
              <w:t> consacrată </w:t>
            </w:r>
            <w:r w:rsidRPr="002B32A1">
              <w:rPr>
                <w:bCs/>
                <w:iCs/>
                <w:sz w:val="20"/>
                <w:szCs w:val="20"/>
                <w:shd w:val="clear" w:color="auto" w:fill="FFFFFF"/>
                <w:lang w:val="ro-RO"/>
              </w:rPr>
              <w:t>Zilei Mondiale a Filosofiei</w:t>
            </w:r>
            <w:r w:rsidRPr="002B32A1">
              <w:rPr>
                <w:sz w:val="20"/>
                <w:szCs w:val="20"/>
                <w:shd w:val="clear" w:color="auto" w:fill="FFFFFF"/>
                <w:lang w:val="ro-RO"/>
              </w:rPr>
              <w:t>, ediția a XVI-a.</w:t>
            </w:r>
            <w:r w:rsidRPr="002B32A1">
              <w:rPr>
                <w:sz w:val="20"/>
                <w:szCs w:val="20"/>
                <w:lang w:val="ro-RO"/>
              </w:rPr>
              <w:t xml:space="preserve"> AȘM, Chișinău.</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ro-RO"/>
              </w:rPr>
              <w:t xml:space="preserve">Tema comunicării: </w:t>
            </w:r>
            <w:r w:rsidRPr="00722CB1">
              <w:rPr>
                <w:i/>
                <w:sz w:val="20"/>
                <w:szCs w:val="20"/>
                <w:lang w:val="ro-RO"/>
              </w:rPr>
              <w:t>„Misiunea filosofiei în procesul de depășire a crizei globale contemporane prin implementarea strategiilor securitare și bioetice”.</w:t>
            </w:r>
          </w:p>
        </w:tc>
      </w:tr>
      <w:tr w:rsidR="00722CB1" w:rsidTr="00754DD1">
        <w:trPr>
          <w:trHeight w:val="492"/>
        </w:trPr>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Participare cu raport la 16-17 noiembrie 2018. Conferința Științifică Internațională: „Sănătatea, medicina și bioetica în societatea contemporană: studii inter și pluridisciplinare”</w:t>
            </w:r>
            <w:r w:rsidRPr="002B32A1">
              <w:rPr>
                <w:sz w:val="20"/>
                <w:szCs w:val="20"/>
                <w:shd w:val="clear" w:color="auto" w:fill="FFFFFF"/>
                <w:lang w:val="ro-RO"/>
              </w:rPr>
              <w:t xml:space="preserve">. </w:t>
            </w:r>
            <w:r w:rsidRPr="002B32A1">
              <w:rPr>
                <w:sz w:val="20"/>
                <w:szCs w:val="20"/>
                <w:lang w:val="ro-RO"/>
              </w:rPr>
              <w:t>USMF „Nicolae Testemițanu”</w:t>
            </w:r>
            <w:r w:rsidRPr="002B32A1">
              <w:rPr>
                <w:sz w:val="20"/>
                <w:szCs w:val="20"/>
                <w:shd w:val="clear" w:color="auto" w:fill="FFFFFF"/>
                <w:lang w:val="ro-RO"/>
              </w:rPr>
              <w:t>.</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sidRPr="00722CB1">
              <w:rPr>
                <w:sz w:val="20"/>
                <w:szCs w:val="20"/>
                <w:lang w:val="en-US"/>
              </w:rPr>
              <w:t xml:space="preserve">S. </w:t>
            </w:r>
            <w:r>
              <w:rPr>
                <w:sz w:val="20"/>
                <w:szCs w:val="20"/>
                <w:lang w:val="en-US"/>
              </w:rPr>
              <w:t>Sprincean</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ro-RO"/>
              </w:rPr>
              <w:t>Titlul comunicării: „</w:t>
            </w:r>
            <w:r w:rsidRPr="00722CB1">
              <w:rPr>
                <w:i/>
                <w:sz w:val="20"/>
                <w:szCs w:val="20"/>
                <w:lang w:val="ro-RO"/>
              </w:rPr>
              <w:t>Specificul abordării problematicii bioetice și a securităţii umane în contextul sociopolitic contemporan al Republicii Moldova</w:t>
            </w:r>
            <w:r w:rsidRPr="00722CB1">
              <w:rPr>
                <w:sz w:val="20"/>
                <w:szCs w:val="20"/>
                <w:lang w:val="ro-RO"/>
              </w:rPr>
              <w:t>”.</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 xml:space="preserve">Participare cu raport la </w:t>
            </w:r>
            <w:r w:rsidRPr="002B32A1">
              <w:rPr>
                <w:bCs/>
                <w:sz w:val="20"/>
                <w:szCs w:val="20"/>
                <w:lang w:val="ro-RO"/>
              </w:rPr>
              <w:t xml:space="preserve">23-24 noiembrie 2018. </w:t>
            </w:r>
            <w:r w:rsidRPr="002B32A1">
              <w:rPr>
                <w:sz w:val="20"/>
                <w:szCs w:val="20"/>
                <w:lang w:val="ro-RO"/>
              </w:rPr>
              <w:t xml:space="preserve">LUMEN CATES 2018 - </w:t>
            </w:r>
            <w:r w:rsidRPr="002B32A1">
              <w:rPr>
                <w:bCs/>
                <w:sz w:val="20"/>
                <w:szCs w:val="20"/>
                <w:lang w:val="ro-RO"/>
              </w:rPr>
              <w:t>11</w:t>
            </w:r>
            <w:r w:rsidRPr="002B32A1">
              <w:rPr>
                <w:bCs/>
                <w:sz w:val="20"/>
                <w:szCs w:val="20"/>
                <w:vertAlign w:val="superscript"/>
                <w:lang w:val="ro-RO"/>
              </w:rPr>
              <w:t>th</w:t>
            </w:r>
            <w:r w:rsidRPr="002B32A1">
              <w:rPr>
                <w:bCs/>
                <w:sz w:val="20"/>
                <w:szCs w:val="20"/>
                <w:lang w:val="ro-RO"/>
              </w:rPr>
              <w:t> LUMEN International Scientific Conference Communicative Action &amp; Transdisciplinarity in the Ethical Society. CATES 2018. Valahia University of Targoviste, Faculty of Political Sciences, Letter and Communication, Targoviste. România.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sidRPr="00722CB1">
              <w:rPr>
                <w:sz w:val="20"/>
                <w:szCs w:val="20"/>
                <w:lang w:val="en-US"/>
              </w:rPr>
              <w:t xml:space="preserve">S. </w:t>
            </w:r>
            <w:r>
              <w:rPr>
                <w:sz w:val="20"/>
                <w:szCs w:val="20"/>
                <w:lang w:val="en-US"/>
              </w:rPr>
              <w:t>Sprincean</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en-US"/>
              </w:rPr>
            </w:pPr>
            <w:r w:rsidRPr="00722CB1">
              <w:rPr>
                <w:sz w:val="20"/>
                <w:szCs w:val="20"/>
                <w:lang w:val="ro-RO"/>
              </w:rPr>
              <w:t xml:space="preserve">Tema comunicării: </w:t>
            </w:r>
            <w:r w:rsidRPr="00722CB1">
              <w:rPr>
                <w:bCs/>
                <w:i/>
                <w:iCs/>
                <w:sz w:val="20"/>
                <w:szCs w:val="20"/>
                <w:shd w:val="clear" w:color="auto" w:fill="FFFFFF"/>
                <w:lang w:val="ro-RO"/>
              </w:rPr>
              <w:t>„Human security and bioethics as fundamental components of the contemporary philosophy of survival</w:t>
            </w:r>
            <w:r w:rsidRPr="00722CB1">
              <w:rPr>
                <w:bCs/>
                <w:iCs/>
                <w:sz w:val="20"/>
                <w:szCs w:val="20"/>
                <w:shd w:val="clear" w:color="auto" w:fill="FFFFFF"/>
                <w:lang w:val="ro-RO"/>
              </w:rPr>
              <w:t>”.</w:t>
            </w:r>
          </w:p>
        </w:tc>
      </w:tr>
      <w:tr w:rsidR="00722CB1" w:rsidRPr="006E4E37" w:rsidTr="00754DD1">
        <w:trPr>
          <w:trHeight w:val="629"/>
        </w:trPr>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widowControl w:val="0"/>
              <w:numPr>
                <w:ilvl w:val="0"/>
                <w:numId w:val="89"/>
              </w:numPr>
              <w:spacing w:line="256" w:lineRule="auto"/>
              <w:ind w:left="289"/>
              <w:rPr>
                <w:rFonts w:eastAsiaTheme="minorHAnsi"/>
                <w:sz w:val="20"/>
                <w:szCs w:val="20"/>
                <w:shd w:val="clear" w:color="auto" w:fill="FFFFFF"/>
                <w:lang w:val="ro-RO"/>
              </w:rPr>
            </w:pPr>
            <w:r w:rsidRPr="002B32A1">
              <w:rPr>
                <w:sz w:val="20"/>
                <w:szCs w:val="20"/>
                <w:lang w:val="ro-RO"/>
              </w:rPr>
              <w:t xml:space="preserve">Participare cu raport la </w:t>
            </w:r>
            <w:r w:rsidRPr="002B32A1">
              <w:rPr>
                <w:bCs/>
                <w:iCs/>
                <w:sz w:val="20"/>
                <w:szCs w:val="20"/>
                <w:shd w:val="clear" w:color="auto" w:fill="FFFFFF"/>
                <w:lang w:val="ro-RO"/>
              </w:rPr>
              <w:t xml:space="preserve">14 decembrie 2018. </w:t>
            </w:r>
            <w:r w:rsidRPr="002B32A1">
              <w:rPr>
                <w:sz w:val="20"/>
                <w:szCs w:val="20"/>
                <w:lang w:val="ro-RO"/>
              </w:rPr>
              <w:t xml:space="preserve">Conferinţa ştiinţifică </w:t>
            </w:r>
            <w:r w:rsidRPr="002B32A1">
              <w:rPr>
                <w:bCs/>
                <w:sz w:val="20"/>
                <w:szCs w:val="20"/>
                <w:lang w:val="ro-RO"/>
              </w:rPr>
              <w:t>,,Rolul  științei în reformarea sistemului juridic și politico–administrativ’’, Ediția a IV</w:t>
            </w:r>
            <w:r w:rsidRPr="002B32A1">
              <w:rPr>
                <w:sz w:val="20"/>
                <w:szCs w:val="20"/>
                <w:shd w:val="clear" w:color="auto" w:fill="FFFFFF"/>
                <w:lang w:val="ro-RO"/>
              </w:rPr>
              <w:t xml:space="preserve">. Cahul. Organizatori:  </w:t>
            </w:r>
            <w:r w:rsidRPr="002B32A1">
              <w:rPr>
                <w:bCs/>
                <w:color w:val="000000" w:themeColor="text1"/>
                <w:sz w:val="20"/>
                <w:szCs w:val="20"/>
                <w:lang w:val="ro-RO"/>
              </w:rPr>
              <w:t>Facultatea de Drept și Administrație Publică a Universității de Stat „B. P. Hasdeu” din Cahul</w:t>
            </w:r>
            <w:r w:rsidRPr="002B32A1">
              <w:rPr>
                <w:sz w:val="20"/>
                <w:szCs w:val="20"/>
                <w:shd w:val="clear" w:color="auto" w:fill="FFFFFF"/>
                <w:lang w:val="ro-RO"/>
              </w:rPr>
              <w:t>.</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sidRPr="00722CB1">
              <w:rPr>
                <w:sz w:val="20"/>
                <w:szCs w:val="20"/>
                <w:lang w:val="en-US"/>
              </w:rPr>
              <w:t xml:space="preserve">S. </w:t>
            </w:r>
            <w:r>
              <w:rPr>
                <w:sz w:val="20"/>
                <w:szCs w:val="20"/>
                <w:lang w:val="en-US"/>
              </w:rPr>
              <w:t>Sprincean</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fr-FR"/>
              </w:rPr>
            </w:pPr>
            <w:r w:rsidRPr="00722CB1">
              <w:rPr>
                <w:sz w:val="20"/>
                <w:szCs w:val="20"/>
                <w:lang w:val="ro-RO"/>
              </w:rPr>
              <w:t>Tema comunicării: „</w:t>
            </w:r>
            <w:r w:rsidRPr="00722CB1">
              <w:rPr>
                <w:i/>
                <w:sz w:val="20"/>
                <w:szCs w:val="20"/>
                <w:lang w:val="ro-RO"/>
              </w:rPr>
              <w:t>Contribuții bioetice la evoluția concepției securității umane</w:t>
            </w:r>
            <w:r w:rsidRPr="00722CB1">
              <w:rPr>
                <w:sz w:val="20"/>
                <w:szCs w:val="20"/>
                <w:lang w:val="ro-RO"/>
              </w:rPr>
              <w:t>”.</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Participare cu raport la 13-14 decembrie 2018. Conferinţa ştiinţifico-practică internaţională consacrată aniversării adoptării Declaraţiei Universale a Drepturilor Omului „</w:t>
            </w:r>
            <w:r w:rsidRPr="002B32A1">
              <w:rPr>
                <w:bCs/>
                <w:sz w:val="20"/>
                <w:szCs w:val="20"/>
                <w:lang w:val="ro-RO"/>
              </w:rPr>
              <w:t>Statul, Securitatea și Drepturile Omului în condiţiile Societăţii Informaţionale</w:t>
            </w:r>
            <w:r w:rsidRPr="002B32A1">
              <w:rPr>
                <w:sz w:val="20"/>
                <w:szCs w:val="20"/>
                <w:lang w:val="ro-RO"/>
              </w:rPr>
              <w:t>”. Chișinău. Organizatori:  Departamentul Drept Public, Facultatea de Drept, Universitatea de Stat din Moldova în parteneriat cu Institutul de Cercetări Juridice, Politice şi Sociologice, Oficiul Avocatului Poporului, Asociaţia Promo-LEX, Asociaţia PARLAMENTUL 90, Agenţia de Guvernare Electronică, Centrul Naţional pentru Protecţia Datelor cu Caracter Personal.</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spacing w:line="256" w:lineRule="auto"/>
              <w:ind w:left="5"/>
              <w:jc w:val="center"/>
              <w:rPr>
                <w:sz w:val="20"/>
                <w:szCs w:val="20"/>
                <w:lang w:val="ro-RO"/>
              </w:rPr>
            </w:pPr>
            <w:r w:rsidRPr="00722CB1">
              <w:rPr>
                <w:sz w:val="20"/>
                <w:szCs w:val="20"/>
                <w:lang w:val="ro-RO"/>
              </w:rPr>
              <w:t xml:space="preserve">Tema comunicării: </w:t>
            </w:r>
            <w:r w:rsidRPr="00722CB1">
              <w:rPr>
                <w:i/>
                <w:sz w:val="20"/>
                <w:szCs w:val="20"/>
                <w:lang w:val="ro-RO"/>
              </w:rPr>
              <w:t>„Asigurarea securității umane și modernizarea sociopolitică a Republicii Moldova</w:t>
            </w:r>
            <w:r w:rsidRPr="00722CB1">
              <w:rPr>
                <w:sz w:val="20"/>
                <w:szCs w:val="20"/>
                <w:lang w:val="ro-RO"/>
              </w:rPr>
              <w:t>”.</w:t>
            </w:r>
          </w:p>
          <w:p w:rsidR="00722CB1" w:rsidRPr="00722CB1" w:rsidRDefault="00722CB1" w:rsidP="00722CB1">
            <w:pPr>
              <w:spacing w:line="256" w:lineRule="auto"/>
              <w:ind w:left="5"/>
              <w:jc w:val="center"/>
              <w:rPr>
                <w:sz w:val="20"/>
                <w:szCs w:val="20"/>
                <w:lang w:val="ro-RO"/>
              </w:rPr>
            </w:pPr>
          </w:p>
          <w:p w:rsidR="00722CB1" w:rsidRPr="00722CB1" w:rsidRDefault="00722CB1" w:rsidP="00722CB1">
            <w:pPr>
              <w:spacing w:line="256" w:lineRule="auto"/>
              <w:ind w:left="5"/>
              <w:jc w:val="center"/>
              <w:rPr>
                <w:sz w:val="20"/>
                <w:szCs w:val="20"/>
                <w:lang w:val="en-US"/>
              </w:rPr>
            </w:pP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Participare cu raport la 21 decembrie 2018 la C</w:t>
            </w:r>
            <w:r w:rsidRPr="002B32A1">
              <w:rPr>
                <w:sz w:val="20"/>
                <w:szCs w:val="20"/>
                <w:lang w:val="en-US"/>
              </w:rPr>
              <w:t>onferinţa internaţională ştiinţifico-practică </w:t>
            </w:r>
            <w:r w:rsidRPr="002B32A1">
              <w:rPr>
                <w:bCs/>
                <w:sz w:val="20"/>
                <w:szCs w:val="20"/>
                <w:lang w:val="en-US"/>
              </w:rPr>
              <w:t xml:space="preserve">„Integrarea europeană: aspecte economico-juridice”, </w:t>
            </w:r>
            <w:r w:rsidRPr="002B32A1">
              <w:rPr>
                <w:sz w:val="20"/>
                <w:szCs w:val="20"/>
                <w:lang w:val="en-US"/>
              </w:rPr>
              <w:t>ediţia IV</w:t>
            </w:r>
            <w:r w:rsidRPr="002B32A1">
              <w:rPr>
                <w:bCs/>
                <w:sz w:val="20"/>
                <w:szCs w:val="20"/>
                <w:lang w:val="en-US"/>
              </w:rPr>
              <w:t xml:space="preserve">. </w:t>
            </w:r>
            <w:r w:rsidRPr="002B32A1">
              <w:rPr>
                <w:sz w:val="20"/>
                <w:szCs w:val="20"/>
                <w:lang w:val="ro-RO"/>
              </w:rPr>
              <w:t>Chișinău. Organizatori:  Facultatea de Științe Economice și Facultatea de Drept a Universității de Studii Europene din Moldova în parteneriat cu Universitatea Cooperatistă din Kazan (Federația Rusă) şi Universitatea „Ștefan cel Mare”, Suceava (România).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rPr>
            </w:pPr>
            <w:r>
              <w:rPr>
                <w:sz w:val="20"/>
                <w:szCs w:val="20"/>
                <w:lang w:val="en-US"/>
              </w:rPr>
              <w:t>Sprincean</w:t>
            </w:r>
            <w:r w:rsidRPr="00722CB1">
              <w:rPr>
                <w:sz w:val="20"/>
                <w:szCs w:val="20"/>
                <w:lang w:val="en-US"/>
              </w:rPr>
              <w:t xml:space="preserve"> S.</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ro-RO"/>
              </w:rPr>
            </w:pPr>
            <w:r w:rsidRPr="00722CB1">
              <w:rPr>
                <w:sz w:val="20"/>
                <w:szCs w:val="20"/>
                <w:lang w:val="ro-RO"/>
              </w:rPr>
              <w:t>Titlul raportului 1: ”</w:t>
            </w:r>
            <w:r w:rsidRPr="00722CB1">
              <w:rPr>
                <w:i/>
                <w:sz w:val="20"/>
                <w:szCs w:val="20"/>
                <w:lang w:val="ro-RO"/>
              </w:rPr>
              <w:t>Rolul dialogului interetnic pentru asigurarea securității umane în contextul integrării europene a Republicii Moldova</w:t>
            </w:r>
            <w:r w:rsidRPr="00722CB1">
              <w:rPr>
                <w:sz w:val="20"/>
                <w:szCs w:val="20"/>
                <w:lang w:val="ro-RO"/>
              </w:rPr>
              <w:t>”.</w:t>
            </w:r>
          </w:p>
          <w:p w:rsidR="00722CB1" w:rsidRPr="00722CB1" w:rsidRDefault="00722CB1" w:rsidP="00722CB1">
            <w:pPr>
              <w:spacing w:line="256" w:lineRule="auto"/>
              <w:ind w:left="5"/>
              <w:jc w:val="center"/>
              <w:rPr>
                <w:sz w:val="20"/>
                <w:szCs w:val="20"/>
                <w:lang w:val="ro-RO"/>
              </w:rPr>
            </w:pPr>
            <w:r w:rsidRPr="00722CB1">
              <w:rPr>
                <w:sz w:val="20"/>
                <w:szCs w:val="20"/>
                <w:lang w:val="ro-RO"/>
              </w:rPr>
              <w:t>Titlul raportului 2: ”</w:t>
            </w:r>
            <w:r w:rsidRPr="00722CB1">
              <w:rPr>
                <w:i/>
                <w:sz w:val="20"/>
                <w:szCs w:val="20"/>
                <w:lang w:val="ro-RO"/>
              </w:rPr>
              <w:t xml:space="preserve"> Importanța promovării obiectivelor de asigurare a securității umane în procesul de integrare europeană a Republicii Moldova</w:t>
            </w:r>
            <w:r w:rsidRPr="00722CB1">
              <w:rPr>
                <w:sz w:val="20"/>
                <w:szCs w:val="20"/>
                <w:lang w:val="ro-RO"/>
              </w:rPr>
              <w:t>”.</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ight="466"/>
              <w:rPr>
                <w:sz w:val="20"/>
                <w:szCs w:val="20"/>
                <w:lang w:val="ro-RO"/>
              </w:rPr>
            </w:pPr>
            <w:r w:rsidRPr="002B32A1">
              <w:rPr>
                <w:bCs/>
                <w:sz w:val="20"/>
                <w:szCs w:val="20"/>
                <w:lang w:val="ro-RO"/>
              </w:rPr>
              <w:t xml:space="preserve">Masa rotundă cu participare internațională: „Internetul și campania electorală” organizată de </w:t>
            </w:r>
            <w:r w:rsidRPr="002B32A1">
              <w:rPr>
                <w:rFonts w:eastAsia="Calibri"/>
                <w:bCs/>
                <w:sz w:val="20"/>
                <w:szCs w:val="20"/>
                <w:lang w:val="ro-RO"/>
              </w:rPr>
              <w:t xml:space="preserve"> Filiala</w:t>
            </w:r>
            <w:r w:rsidRPr="002B32A1">
              <w:rPr>
                <w:rFonts w:eastAsia="Calibri"/>
                <w:sz w:val="20"/>
                <w:szCs w:val="20"/>
                <w:lang w:val="ro-RO"/>
              </w:rPr>
              <w:t xml:space="preserve"> din Chișinău a Institutului internațional de monitorizare a dezvoltării democrației, parlamentarismului și respectării drepturilor electorale ale cetățenilor statelor membre ale Adunării Interparlamentare CSI. - Chișinău :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2B32A1">
            <w:pPr>
              <w:spacing w:line="256" w:lineRule="auto"/>
              <w:ind w:left="5"/>
              <w:jc w:val="center"/>
              <w:rPr>
                <w:sz w:val="20"/>
                <w:szCs w:val="20"/>
                <w:lang w:val="ro-RO"/>
              </w:rPr>
            </w:pPr>
            <w:r w:rsidRPr="00722CB1">
              <w:rPr>
                <w:sz w:val="20"/>
                <w:szCs w:val="20"/>
                <w:lang w:val="fr-FR"/>
              </w:rPr>
              <w:t>Mocanu I .</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right="-2016"/>
              <w:jc w:val="center"/>
              <w:rPr>
                <w:sz w:val="20"/>
                <w:szCs w:val="20"/>
                <w:lang w:val="ro-RO"/>
              </w:rPr>
            </w:pPr>
            <w:r w:rsidRPr="00722CB1">
              <w:rPr>
                <w:sz w:val="20"/>
                <w:szCs w:val="20"/>
                <w:lang w:val="ro-RO"/>
              </w:rPr>
              <w:t>Prezentat cercetarea:</w:t>
            </w:r>
          </w:p>
          <w:p w:rsidR="00722CB1" w:rsidRPr="00722CB1" w:rsidRDefault="00722CB1" w:rsidP="00722CB1">
            <w:pPr>
              <w:spacing w:line="256" w:lineRule="auto"/>
              <w:ind w:left="5" w:right="-141"/>
              <w:jc w:val="center"/>
              <w:rPr>
                <w:i/>
                <w:sz w:val="20"/>
                <w:szCs w:val="20"/>
                <w:lang w:val="ro-RO"/>
              </w:rPr>
            </w:pPr>
            <w:r w:rsidRPr="00722CB1">
              <w:rPr>
                <w:i/>
                <w:sz w:val="20"/>
                <w:szCs w:val="20"/>
                <w:lang w:val="ro-RO"/>
              </w:rPr>
              <w:t>Internetul și procesul electoral</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ight="466"/>
              <w:rPr>
                <w:bCs/>
                <w:sz w:val="20"/>
                <w:szCs w:val="20"/>
                <w:lang w:val="ro-RO"/>
              </w:rPr>
            </w:pPr>
            <w:r w:rsidRPr="002B32A1">
              <w:rPr>
                <w:bCs/>
                <w:sz w:val="20"/>
                <w:szCs w:val="20"/>
                <w:lang w:val="ro-RO"/>
              </w:rPr>
              <w:lastRenderedPageBreak/>
              <w:t xml:space="preserve">Masa rotundă cu participare internațională: „Procesul electoral în condițiile globalizării” organizată de </w:t>
            </w:r>
            <w:r w:rsidRPr="002B32A1">
              <w:rPr>
                <w:rFonts w:eastAsia="Calibri"/>
                <w:bCs/>
                <w:sz w:val="20"/>
                <w:szCs w:val="20"/>
                <w:lang w:val="ro-RO"/>
              </w:rPr>
              <w:t xml:space="preserve"> Filiala</w:t>
            </w:r>
            <w:r w:rsidRPr="002B32A1">
              <w:rPr>
                <w:rFonts w:eastAsia="Calibri"/>
                <w:sz w:val="20"/>
                <w:szCs w:val="20"/>
                <w:lang w:val="ro-RO"/>
              </w:rPr>
              <w:t xml:space="preserve"> din Chișinău a Institutului internațional de monitorizare a dezvoltării democrației, parlamentarismului și respectării drepturilor electorale ale cetățenilor statelor membre ale Adunării Interparlamentare CSI. - Chișinău :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2B32A1">
            <w:pPr>
              <w:spacing w:line="256" w:lineRule="auto"/>
              <w:ind w:left="5"/>
              <w:jc w:val="center"/>
              <w:rPr>
                <w:sz w:val="20"/>
                <w:szCs w:val="20"/>
                <w:lang w:val="ro-RO"/>
              </w:rPr>
            </w:pPr>
            <w:r w:rsidRPr="00722CB1">
              <w:rPr>
                <w:sz w:val="20"/>
                <w:szCs w:val="20"/>
                <w:lang w:val="fr-FR"/>
              </w:rPr>
              <w:t>Mocanu I .</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right="-108"/>
              <w:rPr>
                <w:sz w:val="20"/>
                <w:szCs w:val="20"/>
                <w:lang w:val="ro-RO"/>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ight="466"/>
              <w:rPr>
                <w:bCs/>
                <w:sz w:val="20"/>
                <w:szCs w:val="20"/>
                <w:lang w:val="ro-RO"/>
              </w:rPr>
            </w:pPr>
            <w:r w:rsidRPr="002B32A1">
              <w:rPr>
                <w:bCs/>
                <w:sz w:val="20"/>
                <w:szCs w:val="20"/>
                <w:lang w:val="ro-RO"/>
              </w:rPr>
              <w:t>Lecție publică în incinta bibliotecii ”Târgoviște”, mun. Chișinău. Noiembrie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2B32A1">
            <w:pPr>
              <w:spacing w:line="256" w:lineRule="auto"/>
              <w:ind w:left="5"/>
              <w:jc w:val="center"/>
              <w:rPr>
                <w:sz w:val="20"/>
                <w:szCs w:val="20"/>
                <w:lang w:val="ro-RO"/>
              </w:rPr>
            </w:pPr>
            <w:r w:rsidRPr="00722CB1">
              <w:rPr>
                <w:sz w:val="20"/>
                <w:szCs w:val="20"/>
                <w:lang w:val="ro-RO"/>
              </w:rPr>
              <w:t>Juc V.,</w:t>
            </w:r>
          </w:p>
          <w:p w:rsidR="00722CB1" w:rsidRPr="00722CB1" w:rsidRDefault="00722CB1" w:rsidP="002B32A1">
            <w:pPr>
              <w:spacing w:line="256" w:lineRule="auto"/>
              <w:ind w:left="5"/>
              <w:jc w:val="center"/>
              <w:rPr>
                <w:sz w:val="20"/>
                <w:szCs w:val="20"/>
                <w:lang w:val="ro-RO"/>
              </w:rPr>
            </w:pPr>
            <w:r w:rsidRPr="00722CB1">
              <w:rPr>
                <w:sz w:val="20"/>
                <w:szCs w:val="20"/>
                <w:lang w:val="fr-FR"/>
              </w:rPr>
              <w:t>Mocanu I .</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ro-RO"/>
              </w:rPr>
            </w:pPr>
            <w:r w:rsidRPr="00722CB1">
              <w:rPr>
                <w:sz w:val="20"/>
                <w:szCs w:val="20"/>
                <w:lang w:val="ro-RO"/>
              </w:rPr>
              <w:t>Prezentarea principalelor rezultate ale cercetării ”Rolul internetului în procesul electoral”</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Participarea în cadrul Seminarului științifico-metodologic “Probleme metodico-didactice în învățămîntul artistic superior”, 20 aprilie, 2018, Academia de Muzică, Teatru şi Arte Plastice.</w:t>
            </w:r>
          </w:p>
        </w:tc>
        <w:tc>
          <w:tcPr>
            <w:tcW w:w="2410"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spacing w:line="256" w:lineRule="auto"/>
              <w:ind w:left="5"/>
              <w:jc w:val="center"/>
              <w:rPr>
                <w:sz w:val="20"/>
                <w:szCs w:val="20"/>
                <w:lang w:val="ro-RO"/>
              </w:rPr>
            </w:pPr>
            <w:r w:rsidRPr="00722CB1">
              <w:rPr>
                <w:sz w:val="20"/>
                <w:szCs w:val="20"/>
                <w:lang w:val="ro-RO"/>
              </w:rPr>
              <w:t>Mîndru V.</w:t>
            </w:r>
          </w:p>
          <w:p w:rsidR="00722CB1" w:rsidRPr="00722CB1" w:rsidRDefault="00722CB1" w:rsidP="00722CB1">
            <w:pPr>
              <w:spacing w:line="256" w:lineRule="auto"/>
              <w:ind w:left="5"/>
              <w:jc w:val="center"/>
              <w:rPr>
                <w:sz w:val="20"/>
                <w:szCs w:val="20"/>
                <w:lang w:val="ro-RO"/>
              </w:rPr>
            </w:pPr>
            <w:r w:rsidRPr="00722CB1">
              <w:rPr>
                <w:sz w:val="20"/>
                <w:szCs w:val="20"/>
                <w:lang w:val="ro-RO"/>
              </w:rPr>
              <w:t>Caraman Iu.</w:t>
            </w:r>
          </w:p>
          <w:p w:rsidR="00722CB1" w:rsidRPr="00722CB1" w:rsidRDefault="00722CB1" w:rsidP="00722CB1">
            <w:pPr>
              <w:spacing w:line="256" w:lineRule="auto"/>
              <w:ind w:left="5"/>
              <w:jc w:val="center"/>
              <w:rPr>
                <w:sz w:val="20"/>
                <w:szCs w:val="20"/>
                <w:lang w:val="ro-RO"/>
              </w:rPr>
            </w:pP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ro-RO"/>
              </w:rPr>
            </w:pPr>
            <w:r w:rsidRPr="00722CB1">
              <w:rPr>
                <w:sz w:val="20"/>
                <w:szCs w:val="20"/>
                <w:lang w:val="fr-FR"/>
              </w:rPr>
              <w:t xml:space="preserve">Raport: Vectorul european al Republicii  Moldova: evoluții ale opiniei publice și  </w:t>
            </w:r>
            <w:r w:rsidRPr="00722CB1">
              <w:rPr>
                <w:color w:val="000000"/>
                <w:sz w:val="20"/>
                <w:szCs w:val="20"/>
                <w:lang w:val="fr-FR"/>
              </w:rPr>
              <w:t>C</w:t>
            </w:r>
            <w:r w:rsidRPr="00722CB1">
              <w:rPr>
                <w:bCs/>
                <w:color w:val="000000"/>
                <w:sz w:val="20"/>
                <w:szCs w:val="20"/>
                <w:lang w:val="fr-FR"/>
              </w:rPr>
              <w:t>ultura – toleranță și solidaritate în condițiile globalizării</w:t>
            </w:r>
            <w:r w:rsidRPr="00722CB1">
              <w:rPr>
                <w:sz w:val="20"/>
                <w:szCs w:val="20"/>
                <w:lang w:val="fr-FR"/>
              </w:rPr>
              <w:t>.</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Participare la Conferința Paralelă a SOCE a Platformei Societății Civile. Milano, Italy.</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tabs>
                <w:tab w:val="left" w:pos="8789"/>
              </w:tabs>
              <w:autoSpaceDE w:val="0"/>
              <w:autoSpaceDN w:val="0"/>
              <w:adjustRightInd w:val="0"/>
              <w:spacing w:line="256" w:lineRule="auto"/>
              <w:ind w:left="5"/>
              <w:jc w:val="center"/>
              <w:rPr>
                <w:sz w:val="20"/>
                <w:szCs w:val="20"/>
                <w:lang w:val="ro-RO"/>
              </w:rPr>
            </w:pPr>
            <w:r w:rsidRPr="00722CB1">
              <w:rPr>
                <w:sz w:val="20"/>
                <w:szCs w:val="20"/>
                <w:lang w:val="ro-RO"/>
              </w:rPr>
              <w:t>Postica Alex.</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rFonts w:eastAsia="TimesNewRomanPS-BoldMT"/>
                <w:sz w:val="20"/>
                <w:szCs w:val="20"/>
                <w:lang w:val="ro-RO"/>
              </w:rPr>
            </w:pPr>
            <w:r w:rsidRPr="00722CB1">
              <w:rPr>
                <w:sz w:val="20"/>
                <w:szCs w:val="20"/>
                <w:lang w:val="ro-RO"/>
              </w:rPr>
              <w:t>Prezentarea în plen a situației cu privire la apărtorii drepturilor omului în regiunile de conflict.</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rFonts w:eastAsia="TimesNewRomanPS-BoldMT"/>
                <w:sz w:val="20"/>
                <w:szCs w:val="20"/>
                <w:lang w:val="ro-RO"/>
              </w:rPr>
              <w:t>Întrunirea Curții Europene pentru Drepturile Omului cu avocații și reprezentanții ONG-urilor care reprezintă interesele în fața Curții</w:t>
            </w:r>
            <w:r w:rsidRPr="002B32A1">
              <w:rPr>
                <w:sz w:val="20"/>
                <w:szCs w:val="20"/>
                <w:lang w:val="ro-RO"/>
              </w:rPr>
              <w:t>. Strasbourg, Franța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tabs>
                <w:tab w:val="left" w:pos="8789"/>
              </w:tabs>
              <w:autoSpaceDE w:val="0"/>
              <w:autoSpaceDN w:val="0"/>
              <w:adjustRightInd w:val="0"/>
              <w:spacing w:line="256" w:lineRule="auto"/>
              <w:ind w:left="5"/>
              <w:jc w:val="center"/>
              <w:rPr>
                <w:sz w:val="20"/>
                <w:szCs w:val="20"/>
                <w:lang w:val="ro-RO"/>
              </w:rPr>
            </w:pPr>
            <w:r w:rsidRPr="00722CB1">
              <w:rPr>
                <w:sz w:val="20"/>
                <w:szCs w:val="20"/>
                <w:lang w:val="ro-RO"/>
              </w:rPr>
              <w:t>Postica Alex.</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ro-RO"/>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rFonts w:eastAsia="Calibri"/>
                <w:color w:val="000000"/>
                <w:sz w:val="20"/>
                <w:szCs w:val="20"/>
                <w:lang w:val="en-US" w:eastAsia="en-US"/>
              </w:rPr>
              <w:t>Conferința internațională</w:t>
            </w:r>
            <w:r w:rsidRPr="002B32A1">
              <w:rPr>
                <w:rFonts w:eastAsia="Calibri"/>
                <w:sz w:val="20"/>
                <w:szCs w:val="20"/>
                <w:lang w:val="en-US" w:eastAsia="en-US"/>
              </w:rPr>
              <w:t xml:space="preserve"> “Dialogue between Human Rights Advocates, Peacebuilders and OSCE Representatives Working in/ on Conflict-affected Areas in the OSCE Region”. Peace Castle Schlaining, Austria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tabs>
                <w:tab w:val="left" w:pos="8789"/>
              </w:tabs>
              <w:autoSpaceDE w:val="0"/>
              <w:autoSpaceDN w:val="0"/>
              <w:adjustRightInd w:val="0"/>
              <w:spacing w:line="256" w:lineRule="auto"/>
              <w:ind w:left="5"/>
              <w:jc w:val="center"/>
              <w:rPr>
                <w:sz w:val="20"/>
                <w:szCs w:val="20"/>
                <w:lang w:val="ro-RO"/>
              </w:rPr>
            </w:pPr>
            <w:r w:rsidRPr="00722CB1">
              <w:rPr>
                <w:sz w:val="20"/>
                <w:szCs w:val="20"/>
                <w:lang w:val="ro-RO"/>
              </w:rPr>
              <w:t>Postica Alex.</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autoSpaceDE w:val="0"/>
              <w:autoSpaceDN w:val="0"/>
              <w:adjustRightInd w:val="0"/>
              <w:spacing w:line="256" w:lineRule="auto"/>
              <w:ind w:left="5"/>
              <w:jc w:val="center"/>
              <w:rPr>
                <w:rFonts w:eastAsia="TimesNewRomanPS-BoldMT"/>
                <w:sz w:val="20"/>
                <w:szCs w:val="20"/>
                <w:lang w:val="ro-RO"/>
              </w:rPr>
            </w:pPr>
            <w:r w:rsidRPr="00722CB1">
              <w:rPr>
                <w:rFonts w:eastAsia="Calibri"/>
                <w:sz w:val="20"/>
                <w:szCs w:val="20"/>
                <w:lang w:val="en-US" w:eastAsia="en-US"/>
              </w:rPr>
              <w:t>Prezentarea în Plen a activității de apărare și promovare a valorilor democratice în zonele de conflict.</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rFonts w:eastAsia="Calibri"/>
                <w:color w:val="000000"/>
                <w:sz w:val="20"/>
                <w:szCs w:val="20"/>
                <w:lang w:val="en-US" w:eastAsia="en-US"/>
              </w:rPr>
              <w:t xml:space="preserve">Conferința Human Dimension Implementation Meeting, organizată de către OSCE. </w:t>
            </w:r>
            <w:r w:rsidRPr="002B32A1">
              <w:rPr>
                <w:rFonts w:eastAsia="Calibri"/>
                <w:sz w:val="20"/>
                <w:szCs w:val="20"/>
                <w:lang w:val="en-US" w:eastAsia="en-US"/>
              </w:rPr>
              <w:t>Varșovia, Polonia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tabs>
                <w:tab w:val="left" w:pos="8789"/>
              </w:tabs>
              <w:autoSpaceDE w:val="0"/>
              <w:autoSpaceDN w:val="0"/>
              <w:adjustRightInd w:val="0"/>
              <w:spacing w:line="256" w:lineRule="auto"/>
              <w:ind w:left="5"/>
              <w:jc w:val="center"/>
              <w:rPr>
                <w:rFonts w:eastAsia="Calibri"/>
                <w:sz w:val="20"/>
                <w:szCs w:val="20"/>
                <w:lang w:val="en-US" w:eastAsia="en-US"/>
              </w:rPr>
            </w:pPr>
            <w:r w:rsidRPr="00722CB1">
              <w:rPr>
                <w:sz w:val="20"/>
                <w:szCs w:val="20"/>
                <w:lang w:val="ro-RO"/>
              </w:rPr>
              <w:t>Postica Alex.</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bCs/>
                <w:sz w:val="20"/>
                <w:szCs w:val="20"/>
                <w:lang w:val="ro-RO"/>
              </w:rPr>
              <w:t xml:space="preserve">Conferința </w:t>
            </w:r>
            <w:r w:rsidRPr="002B32A1">
              <w:rPr>
                <w:bCs/>
                <w:sz w:val="20"/>
                <w:szCs w:val="20"/>
                <w:lang w:val="en-US"/>
              </w:rPr>
              <w:t xml:space="preserve">“How to Break Free from the Shrinking Space for Foreign Funding?” Chatham House Internal Strategic Workshop on long term solutions to combat restrictive laws and practices on foreign funding of NGOs in Eastern Europe and Central Asia, organized by the OMCT in Geneva. </w:t>
            </w:r>
            <w:r w:rsidRPr="002B32A1">
              <w:rPr>
                <w:rFonts w:eastAsia="Calibri"/>
                <w:sz w:val="20"/>
                <w:szCs w:val="20"/>
                <w:lang w:val="en-US" w:eastAsia="en-US"/>
              </w:rPr>
              <w:t>Geneva, Elveția</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tabs>
                <w:tab w:val="left" w:pos="8789"/>
              </w:tabs>
              <w:autoSpaceDE w:val="0"/>
              <w:autoSpaceDN w:val="0"/>
              <w:adjustRightInd w:val="0"/>
              <w:spacing w:line="256" w:lineRule="auto"/>
              <w:ind w:left="5"/>
              <w:jc w:val="center"/>
              <w:rPr>
                <w:rFonts w:eastAsia="Calibri"/>
                <w:sz w:val="20"/>
                <w:szCs w:val="20"/>
                <w:lang w:val="en-US" w:eastAsia="en-US"/>
              </w:rPr>
            </w:pPr>
            <w:r w:rsidRPr="00722CB1">
              <w:rPr>
                <w:sz w:val="20"/>
                <w:szCs w:val="20"/>
                <w:lang w:val="ro-RO"/>
              </w:rPr>
              <w:t>Postica Alex.</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rPr>
            </w:pPr>
            <w:r w:rsidRPr="00722CB1">
              <w:rPr>
                <w:sz w:val="20"/>
                <w:szCs w:val="20"/>
                <w:lang w:val="ro-RO"/>
              </w:rPr>
              <w:t>Intervenții</w:t>
            </w:r>
          </w:p>
        </w:tc>
      </w:tr>
      <w:tr w:rsidR="00722CB1" w:rsidTr="00754DD1">
        <w:tc>
          <w:tcPr>
            <w:tcW w:w="5925" w:type="dxa"/>
            <w:vMerge w:val="restart"/>
            <w:tcBorders>
              <w:top w:val="single" w:sz="4" w:space="0" w:color="auto"/>
              <w:left w:val="single" w:sz="4" w:space="0" w:color="auto"/>
              <w:right w:val="single" w:sz="4" w:space="0" w:color="auto"/>
            </w:tcBorders>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Conferinţa ştiinţifico-practică „Libertatea întrunirilor în Republica Moldova. Evoluţia legislaţiei cu privire la întruniri. Lecţii învăţate, aşteptări, tendinţe”, 23 februarie 2018 Organizator: ICJPS; Asociația Promo Lex.</w:t>
            </w:r>
          </w:p>
        </w:tc>
        <w:tc>
          <w:tcPr>
            <w:tcW w:w="2410"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tabs>
                <w:tab w:val="left" w:pos="8789"/>
              </w:tabs>
              <w:autoSpaceDE w:val="0"/>
              <w:autoSpaceDN w:val="0"/>
              <w:adjustRightInd w:val="0"/>
              <w:spacing w:line="256" w:lineRule="auto"/>
              <w:ind w:left="5"/>
              <w:jc w:val="center"/>
              <w:rPr>
                <w:sz w:val="20"/>
                <w:szCs w:val="20"/>
                <w:lang w:val="ro-RO"/>
              </w:rPr>
            </w:pPr>
            <w:r w:rsidRPr="00722CB1">
              <w:rPr>
                <w:sz w:val="20"/>
                <w:szCs w:val="20"/>
                <w:lang w:val="ro-RO"/>
              </w:rPr>
              <w:t>Postica Alex.</w:t>
            </w:r>
          </w:p>
        </w:tc>
        <w:tc>
          <w:tcPr>
            <w:tcW w:w="2977"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spacing w:line="256" w:lineRule="auto"/>
              <w:ind w:left="5"/>
              <w:jc w:val="center"/>
              <w:rPr>
                <w:rFonts w:eastAsia="TimesNewRomanPS-BoldMT"/>
                <w:sz w:val="20"/>
                <w:szCs w:val="20"/>
                <w:lang w:val="ro-RO"/>
              </w:rPr>
            </w:pPr>
            <w:r w:rsidRPr="00722CB1">
              <w:rPr>
                <w:rFonts w:eastAsia="TimesNewRomanPS-BoldMT"/>
                <w:sz w:val="20"/>
                <w:szCs w:val="20"/>
                <w:lang w:val="ro-RO"/>
              </w:rPr>
              <w:t>Membru comitetului organizatoric</w:t>
            </w:r>
          </w:p>
        </w:tc>
      </w:tr>
      <w:tr w:rsidR="00722CB1" w:rsidTr="00754DD1">
        <w:tc>
          <w:tcPr>
            <w:tcW w:w="5925" w:type="dxa"/>
            <w:vMerge/>
            <w:tcBorders>
              <w:left w:val="single" w:sz="4" w:space="0" w:color="auto"/>
              <w:bottom w:val="single" w:sz="4" w:space="0" w:color="auto"/>
              <w:right w:val="single" w:sz="4" w:space="0" w:color="auto"/>
            </w:tcBorders>
          </w:tcPr>
          <w:p w:rsidR="00722CB1" w:rsidRPr="002B32A1" w:rsidRDefault="00722CB1" w:rsidP="003C6201">
            <w:pPr>
              <w:pStyle w:val="Listparagraf"/>
              <w:numPr>
                <w:ilvl w:val="0"/>
                <w:numId w:val="89"/>
              </w:numPr>
              <w:spacing w:line="256" w:lineRule="auto"/>
              <w:ind w:left="289"/>
              <w:rPr>
                <w:sz w:val="20"/>
                <w:szCs w:val="20"/>
                <w:lang w:val="ro-RO"/>
              </w:rPr>
            </w:pPr>
          </w:p>
        </w:tc>
        <w:tc>
          <w:tcPr>
            <w:tcW w:w="2410" w:type="dxa"/>
            <w:tcBorders>
              <w:top w:val="single" w:sz="4" w:space="0" w:color="auto"/>
              <w:left w:val="single" w:sz="4" w:space="0" w:color="auto"/>
              <w:bottom w:val="single" w:sz="4" w:space="0" w:color="auto"/>
              <w:right w:val="single" w:sz="4" w:space="0" w:color="auto"/>
            </w:tcBorders>
          </w:tcPr>
          <w:p w:rsidR="00722CB1" w:rsidRPr="00722CB1" w:rsidRDefault="006E4E37" w:rsidP="00722CB1">
            <w:pPr>
              <w:spacing w:line="256" w:lineRule="auto"/>
              <w:ind w:left="5"/>
              <w:jc w:val="center"/>
              <w:rPr>
                <w:sz w:val="20"/>
                <w:szCs w:val="20"/>
                <w:lang w:val="en-US"/>
              </w:rPr>
            </w:pPr>
            <w:r>
              <w:rPr>
                <w:sz w:val="20"/>
                <w:szCs w:val="20"/>
                <w:lang w:val="en-US"/>
              </w:rPr>
              <w:t>Sprincean</w:t>
            </w:r>
            <w:r w:rsidRPr="00722CB1">
              <w:rPr>
                <w:sz w:val="20"/>
                <w:szCs w:val="20"/>
                <w:lang w:val="en-US"/>
              </w:rPr>
              <w:t xml:space="preserve"> </w:t>
            </w:r>
            <w:r w:rsidR="00722CB1" w:rsidRPr="00722CB1">
              <w:rPr>
                <w:sz w:val="20"/>
                <w:szCs w:val="20"/>
                <w:lang w:val="en-US"/>
              </w:rPr>
              <w:t>S.</w:t>
            </w:r>
          </w:p>
          <w:p w:rsidR="00722CB1" w:rsidRPr="00722CB1" w:rsidRDefault="00722CB1" w:rsidP="00722CB1">
            <w:pPr>
              <w:spacing w:line="256" w:lineRule="auto"/>
              <w:ind w:left="5"/>
              <w:jc w:val="center"/>
              <w:rPr>
                <w:sz w:val="20"/>
                <w:szCs w:val="20"/>
                <w:lang w:val="en-US"/>
              </w:rPr>
            </w:pPr>
            <w:r w:rsidRPr="00722CB1">
              <w:rPr>
                <w:sz w:val="20"/>
                <w:szCs w:val="20"/>
                <w:lang w:val="ro-RO"/>
              </w:rPr>
              <w:t xml:space="preserve">Albu N., </w:t>
            </w:r>
            <w:r w:rsidRPr="00722CB1">
              <w:rPr>
                <w:sz w:val="20"/>
                <w:szCs w:val="20"/>
                <w:lang w:val="en-US"/>
              </w:rPr>
              <w:t>Bencheci M,</w:t>
            </w:r>
          </w:p>
          <w:p w:rsidR="00722CB1" w:rsidRPr="00722CB1" w:rsidRDefault="00722CB1" w:rsidP="00722CB1">
            <w:pPr>
              <w:spacing w:line="256" w:lineRule="auto"/>
              <w:ind w:left="5"/>
              <w:jc w:val="center"/>
              <w:rPr>
                <w:sz w:val="20"/>
                <w:szCs w:val="20"/>
                <w:lang w:val="en-US"/>
              </w:rPr>
            </w:pPr>
            <w:r w:rsidRPr="00722CB1">
              <w:rPr>
                <w:sz w:val="20"/>
                <w:szCs w:val="20"/>
                <w:lang w:val="en-US"/>
              </w:rPr>
              <w:t>Mîndru V.</w:t>
            </w:r>
          </w:p>
          <w:p w:rsidR="00722CB1" w:rsidRPr="00722CB1" w:rsidRDefault="00722CB1" w:rsidP="00722CB1">
            <w:pPr>
              <w:spacing w:line="256" w:lineRule="auto"/>
              <w:ind w:left="5"/>
              <w:jc w:val="center"/>
              <w:rPr>
                <w:sz w:val="20"/>
                <w:szCs w:val="20"/>
                <w:lang w:val="en-US"/>
              </w:rPr>
            </w:pPr>
            <w:r w:rsidRPr="00722CB1">
              <w:rPr>
                <w:sz w:val="20"/>
                <w:szCs w:val="20"/>
                <w:lang w:val="en-US"/>
              </w:rPr>
              <w:t>Afanas N.</w:t>
            </w:r>
          </w:p>
          <w:p w:rsidR="00722CB1" w:rsidRPr="00722CB1" w:rsidRDefault="00722CB1" w:rsidP="00722CB1">
            <w:pPr>
              <w:spacing w:line="256" w:lineRule="auto"/>
              <w:ind w:left="5"/>
              <w:jc w:val="center"/>
              <w:rPr>
                <w:sz w:val="20"/>
                <w:szCs w:val="20"/>
                <w:lang w:val="en-US"/>
              </w:rPr>
            </w:pPr>
            <w:r w:rsidRPr="00722CB1">
              <w:rPr>
                <w:sz w:val="20"/>
                <w:szCs w:val="20"/>
                <w:lang w:val="en-US"/>
              </w:rPr>
              <w:t>Guștiuc L.</w:t>
            </w:r>
          </w:p>
          <w:p w:rsidR="00722CB1" w:rsidRPr="00722CB1" w:rsidRDefault="00722CB1" w:rsidP="00722CB1">
            <w:pPr>
              <w:spacing w:line="256" w:lineRule="auto"/>
              <w:ind w:left="5"/>
              <w:jc w:val="center"/>
              <w:rPr>
                <w:sz w:val="20"/>
                <w:szCs w:val="20"/>
                <w:lang w:val="ro-RO"/>
              </w:rPr>
            </w:pPr>
            <w:r w:rsidRPr="00722CB1">
              <w:rPr>
                <w:sz w:val="20"/>
                <w:szCs w:val="20"/>
                <w:lang w:val="en-US"/>
              </w:rPr>
              <w:t>Mocanu I.</w:t>
            </w:r>
          </w:p>
        </w:tc>
        <w:tc>
          <w:tcPr>
            <w:tcW w:w="2977" w:type="dxa"/>
            <w:tcBorders>
              <w:top w:val="single" w:sz="4" w:space="0" w:color="auto"/>
              <w:left w:val="single" w:sz="4" w:space="0" w:color="auto"/>
              <w:bottom w:val="single" w:sz="4" w:space="0" w:color="auto"/>
              <w:right w:val="single" w:sz="4" w:space="0" w:color="auto"/>
            </w:tcBorders>
          </w:tcPr>
          <w:p w:rsidR="00722CB1" w:rsidRPr="00722CB1" w:rsidRDefault="00722CB1" w:rsidP="00722CB1">
            <w:pPr>
              <w:ind w:left="5"/>
              <w:jc w:val="center"/>
              <w:rPr>
                <w:sz w:val="20"/>
                <w:szCs w:val="20"/>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Conferința internațională cu genericul Executarea Deciziilor CEDO în cauzele regiunii transnistrene a Republicii Moldova, 19 februarie 2018. Asociația Promo Lex.</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spacing w:line="256" w:lineRule="auto"/>
              <w:ind w:left="5"/>
              <w:jc w:val="center"/>
              <w:rPr>
                <w:sz w:val="20"/>
                <w:szCs w:val="20"/>
                <w:lang w:val="ro-RO"/>
              </w:rPr>
            </w:pPr>
            <w:r w:rsidRPr="00722CB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bCs/>
                <w:iCs/>
                <w:sz w:val="20"/>
                <w:szCs w:val="20"/>
                <w:bdr w:val="none" w:sz="0" w:space="0" w:color="auto" w:frame="1"/>
                <w:lang w:val="ro-RO" w:eastAsia="ro-RO"/>
              </w:rPr>
              <w:t>Conferinţa interparlamentară cu genericul „</w:t>
            </w:r>
            <w:r w:rsidRPr="002B32A1">
              <w:rPr>
                <w:bCs/>
                <w:sz w:val="20"/>
                <w:szCs w:val="20"/>
                <w:bdr w:val="none" w:sz="0" w:space="0" w:color="auto" w:frame="1"/>
                <w:lang w:val="ro-RO" w:eastAsia="ro-RO"/>
              </w:rPr>
              <w:t xml:space="preserve">Georgia, Republica Moldova și Ucraina: Parteneriatul Estic și provocările de securitate curente”. Organizator: Parlamentul Republicii Moldova, Georgiei, Ucrainei, Consiliul Atlantic, </w:t>
            </w:r>
            <w:r w:rsidRPr="002B32A1">
              <w:rPr>
                <w:sz w:val="20"/>
                <w:szCs w:val="20"/>
                <w:lang w:val="ro-RO"/>
              </w:rPr>
              <w:t>2 martie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722CB1" w:rsidRDefault="006E4E37" w:rsidP="00722CB1">
            <w:pPr>
              <w:spacing w:line="256" w:lineRule="auto"/>
              <w:ind w:left="5"/>
              <w:jc w:val="center"/>
              <w:rPr>
                <w:sz w:val="20"/>
                <w:szCs w:val="20"/>
                <w:lang w:val="en-US"/>
              </w:rPr>
            </w:pPr>
            <w:r>
              <w:rPr>
                <w:sz w:val="20"/>
                <w:szCs w:val="20"/>
                <w:lang w:val="en-US"/>
              </w:rPr>
              <w:t>Sprincean</w:t>
            </w:r>
            <w:r w:rsidRPr="00722CB1">
              <w:rPr>
                <w:sz w:val="20"/>
                <w:szCs w:val="20"/>
                <w:lang w:val="en-US"/>
              </w:rPr>
              <w:t xml:space="preserve"> </w:t>
            </w:r>
            <w:r w:rsidR="00722CB1" w:rsidRPr="00722CB1">
              <w:rPr>
                <w:sz w:val="20"/>
                <w:szCs w:val="20"/>
                <w:lang w:val="en-US"/>
              </w:rPr>
              <w:t>S.</w:t>
            </w:r>
          </w:p>
          <w:p w:rsidR="00722CB1" w:rsidRPr="00722CB1" w:rsidRDefault="00722CB1" w:rsidP="00722CB1">
            <w:pPr>
              <w:spacing w:line="256" w:lineRule="auto"/>
              <w:ind w:left="5"/>
              <w:jc w:val="center"/>
              <w:rPr>
                <w:sz w:val="20"/>
                <w:szCs w:val="20"/>
                <w:lang w:val="en-US"/>
              </w:rPr>
            </w:pPr>
            <w:r w:rsidRPr="00722CB1">
              <w:rPr>
                <w:sz w:val="20"/>
                <w:szCs w:val="20"/>
                <w:lang w:val="ro-RO"/>
              </w:rPr>
              <w:t xml:space="preserve">Albu N., </w:t>
            </w:r>
            <w:r w:rsidRPr="00722CB1">
              <w:rPr>
                <w:sz w:val="20"/>
                <w:szCs w:val="20"/>
                <w:lang w:val="en-US"/>
              </w:rPr>
              <w:t>Bencheci M,</w:t>
            </w:r>
          </w:p>
          <w:p w:rsidR="00722CB1" w:rsidRPr="00722CB1" w:rsidRDefault="00722CB1" w:rsidP="00722CB1">
            <w:pPr>
              <w:spacing w:line="256" w:lineRule="auto"/>
              <w:ind w:left="5"/>
              <w:jc w:val="center"/>
              <w:rPr>
                <w:sz w:val="20"/>
                <w:szCs w:val="20"/>
                <w:lang w:val="fr-FR"/>
              </w:rPr>
            </w:pPr>
            <w:r w:rsidRPr="00722CB1">
              <w:rPr>
                <w:sz w:val="20"/>
                <w:szCs w:val="20"/>
                <w:lang w:val="fr-FR"/>
              </w:rPr>
              <w:t>Mîndru V.</w:t>
            </w:r>
          </w:p>
          <w:p w:rsidR="00722CB1" w:rsidRPr="00722CB1" w:rsidRDefault="00722CB1" w:rsidP="00722CB1">
            <w:pPr>
              <w:spacing w:line="256" w:lineRule="auto"/>
              <w:ind w:left="5"/>
              <w:jc w:val="center"/>
              <w:rPr>
                <w:sz w:val="20"/>
                <w:szCs w:val="20"/>
                <w:lang w:val="fr-FR"/>
              </w:rPr>
            </w:pPr>
            <w:r w:rsidRPr="00722CB1">
              <w:rPr>
                <w:sz w:val="20"/>
                <w:szCs w:val="20"/>
                <w:lang w:val="fr-FR"/>
              </w:rPr>
              <w:t>Afanas N.</w:t>
            </w:r>
          </w:p>
          <w:p w:rsidR="00722CB1" w:rsidRPr="00722CB1" w:rsidRDefault="00722CB1" w:rsidP="00722CB1">
            <w:pPr>
              <w:spacing w:line="256" w:lineRule="auto"/>
              <w:ind w:left="5"/>
              <w:jc w:val="center"/>
              <w:rPr>
                <w:sz w:val="20"/>
                <w:szCs w:val="20"/>
                <w:lang w:val="fr-FR"/>
              </w:rPr>
            </w:pPr>
            <w:r w:rsidRPr="00722CB1">
              <w:rPr>
                <w:sz w:val="20"/>
                <w:szCs w:val="20"/>
                <w:lang w:val="fr-FR"/>
              </w:rPr>
              <w:t>Guștiuc L.</w:t>
            </w:r>
          </w:p>
          <w:p w:rsidR="00722CB1" w:rsidRPr="00722CB1" w:rsidRDefault="00722CB1" w:rsidP="00722CB1">
            <w:pPr>
              <w:spacing w:line="256" w:lineRule="auto"/>
              <w:ind w:left="5"/>
              <w:jc w:val="center"/>
              <w:rPr>
                <w:sz w:val="20"/>
                <w:szCs w:val="20"/>
                <w:lang w:val="ro-RO"/>
              </w:rPr>
            </w:pPr>
            <w:r w:rsidRPr="00722CB1">
              <w:rPr>
                <w:sz w:val="20"/>
                <w:szCs w:val="20"/>
                <w:lang w:val="en-US"/>
              </w:rPr>
              <w:t>Mocanu I.</w:t>
            </w:r>
          </w:p>
        </w:tc>
        <w:tc>
          <w:tcPr>
            <w:tcW w:w="2977" w:type="dxa"/>
            <w:tcBorders>
              <w:top w:val="single" w:sz="4" w:space="0" w:color="auto"/>
              <w:left w:val="single" w:sz="4" w:space="0" w:color="auto"/>
              <w:bottom w:val="single" w:sz="4" w:space="0" w:color="auto"/>
              <w:right w:val="single" w:sz="4" w:space="0" w:color="auto"/>
            </w:tcBorders>
            <w:hideMark/>
          </w:tcPr>
          <w:p w:rsidR="00722CB1" w:rsidRPr="00722CB1" w:rsidRDefault="00722CB1" w:rsidP="00722CB1">
            <w:pPr>
              <w:ind w:left="5"/>
              <w:jc w:val="center"/>
              <w:rPr>
                <w:sz w:val="20"/>
                <w:szCs w:val="20"/>
              </w:rPr>
            </w:pPr>
            <w:r w:rsidRPr="00722CB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 xml:space="preserve">Masa rotundă </w:t>
            </w:r>
            <w:r w:rsidRPr="002B32A1">
              <w:rPr>
                <w:bCs/>
                <w:sz w:val="20"/>
                <w:szCs w:val="20"/>
                <w:lang w:val="fr-FR"/>
              </w:rPr>
              <w:t xml:space="preserve">„Centenarul Unirii Basarabiei cu România: premise, context, impact”. </w:t>
            </w:r>
            <w:r w:rsidRPr="002B32A1">
              <w:rPr>
                <w:bCs/>
                <w:sz w:val="20"/>
                <w:szCs w:val="20"/>
                <w:lang w:val="en-US"/>
              </w:rPr>
              <w:t xml:space="preserve">Organizator: ICJPS, </w:t>
            </w:r>
            <w:r w:rsidRPr="002B32A1">
              <w:rPr>
                <w:sz w:val="20"/>
                <w:szCs w:val="20"/>
                <w:lang w:val="ro-RO"/>
              </w:rPr>
              <w:t>15 martie 2018</w:t>
            </w:r>
            <w:r w:rsidRPr="002B32A1">
              <w:rPr>
                <w:bCs/>
                <w:sz w:val="20"/>
                <w:szCs w:val="20"/>
                <w:lang w:val="en-US"/>
              </w:rPr>
              <w:t>.</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6E4E37" w:rsidP="002B32A1">
            <w:pPr>
              <w:spacing w:line="256" w:lineRule="auto"/>
              <w:ind w:left="5"/>
              <w:jc w:val="center"/>
              <w:rPr>
                <w:sz w:val="20"/>
                <w:szCs w:val="20"/>
                <w:lang w:val="en-US"/>
              </w:rPr>
            </w:pPr>
            <w:r>
              <w:rPr>
                <w:sz w:val="20"/>
                <w:szCs w:val="20"/>
                <w:lang w:val="en-US"/>
              </w:rPr>
              <w:t>Sprincean</w:t>
            </w:r>
            <w:r w:rsidRPr="002B32A1">
              <w:rPr>
                <w:sz w:val="20"/>
                <w:szCs w:val="20"/>
                <w:lang w:val="en-US"/>
              </w:rPr>
              <w:t xml:space="preserve"> </w:t>
            </w:r>
            <w:r w:rsidR="00722CB1" w:rsidRPr="002B32A1">
              <w:rPr>
                <w:sz w:val="20"/>
                <w:szCs w:val="20"/>
                <w:lang w:val="en-US"/>
              </w:rPr>
              <w:t>S.</w:t>
            </w:r>
          </w:p>
          <w:p w:rsidR="00722CB1" w:rsidRPr="002B32A1" w:rsidRDefault="00722CB1" w:rsidP="002B32A1">
            <w:pPr>
              <w:spacing w:line="256" w:lineRule="auto"/>
              <w:ind w:left="5"/>
              <w:jc w:val="center"/>
              <w:rPr>
                <w:sz w:val="20"/>
                <w:szCs w:val="20"/>
                <w:lang w:val="en-US"/>
              </w:rPr>
            </w:pPr>
            <w:r w:rsidRPr="002B32A1">
              <w:rPr>
                <w:sz w:val="20"/>
                <w:szCs w:val="20"/>
                <w:lang w:val="ro-RO"/>
              </w:rPr>
              <w:t xml:space="preserve">Albu N., </w:t>
            </w:r>
            <w:r w:rsidRPr="002B32A1">
              <w:rPr>
                <w:sz w:val="20"/>
                <w:szCs w:val="20"/>
                <w:lang w:val="en-US"/>
              </w:rPr>
              <w:t>Bencheci M,</w:t>
            </w:r>
          </w:p>
          <w:p w:rsidR="00722CB1" w:rsidRPr="002B32A1" w:rsidRDefault="00722CB1" w:rsidP="002B32A1">
            <w:pPr>
              <w:spacing w:line="256" w:lineRule="auto"/>
              <w:ind w:left="5"/>
              <w:jc w:val="center"/>
              <w:rPr>
                <w:sz w:val="20"/>
                <w:szCs w:val="20"/>
                <w:lang w:val="en-US"/>
              </w:rPr>
            </w:pPr>
            <w:r w:rsidRPr="002B32A1">
              <w:rPr>
                <w:sz w:val="20"/>
                <w:szCs w:val="20"/>
                <w:lang w:val="en-US"/>
              </w:rPr>
              <w:t>Mîndru V.</w:t>
            </w:r>
          </w:p>
          <w:p w:rsidR="00722CB1" w:rsidRPr="002B32A1" w:rsidRDefault="00722CB1" w:rsidP="002B32A1">
            <w:pPr>
              <w:spacing w:line="256" w:lineRule="auto"/>
              <w:ind w:left="5"/>
              <w:jc w:val="center"/>
              <w:rPr>
                <w:sz w:val="20"/>
                <w:szCs w:val="20"/>
                <w:lang w:val="en-US"/>
              </w:rPr>
            </w:pPr>
            <w:r w:rsidRPr="002B32A1">
              <w:rPr>
                <w:sz w:val="20"/>
                <w:szCs w:val="20"/>
                <w:lang w:val="en-US"/>
              </w:rPr>
              <w:t>Afanas N.</w:t>
            </w:r>
          </w:p>
          <w:p w:rsidR="00722CB1" w:rsidRPr="002B32A1" w:rsidRDefault="00722CB1" w:rsidP="002B32A1">
            <w:pPr>
              <w:spacing w:line="256" w:lineRule="auto"/>
              <w:ind w:left="5"/>
              <w:jc w:val="center"/>
              <w:rPr>
                <w:sz w:val="20"/>
                <w:szCs w:val="20"/>
                <w:lang w:val="en-US"/>
              </w:rPr>
            </w:pPr>
            <w:r w:rsidRPr="002B32A1">
              <w:rPr>
                <w:sz w:val="20"/>
                <w:szCs w:val="20"/>
                <w:lang w:val="en-US"/>
              </w:rPr>
              <w:t>Guștiuc L.</w:t>
            </w:r>
          </w:p>
          <w:p w:rsidR="00722CB1" w:rsidRPr="002B32A1" w:rsidRDefault="00722CB1" w:rsidP="002B32A1">
            <w:pPr>
              <w:spacing w:line="256" w:lineRule="auto"/>
              <w:ind w:left="5"/>
              <w:jc w:val="center"/>
              <w:rPr>
                <w:sz w:val="20"/>
                <w:szCs w:val="20"/>
                <w:lang w:val="ro-RO"/>
              </w:rPr>
            </w:pPr>
            <w:r w:rsidRPr="002B32A1">
              <w:rPr>
                <w:sz w:val="20"/>
                <w:szCs w:val="20"/>
                <w:lang w:val="en-US"/>
              </w:rPr>
              <w:t>Mocanu I.</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 xml:space="preserve">Conferința științifică internațională consacrată Centenarului Marii Uniri „Revenirea Basarabiei în spațiul juridic românesc”. Organizator: AȘM, Academia Română, ICJPS, Institutul de Cercetări Juridice „Acad. Andrei Rădulescu” al Academiei Române, Universitatea de Stat din Moldova, Facultatea de Drept, </w:t>
            </w:r>
            <w:r w:rsidRPr="002B32A1">
              <w:rPr>
                <w:sz w:val="20"/>
                <w:szCs w:val="20"/>
                <w:lang w:val="ro-RO"/>
              </w:rPr>
              <w:lastRenderedPageBreak/>
              <w:t>Institutul Cultural Român „Mihai Eminescu”, Chișinău, Universitatea București, Facultatea de Drept, Asociația „Promo-Lex”,  22 martie 2018 la</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6E4E37" w:rsidP="002B32A1">
            <w:pPr>
              <w:spacing w:line="256" w:lineRule="auto"/>
              <w:ind w:left="5"/>
              <w:jc w:val="center"/>
              <w:rPr>
                <w:sz w:val="20"/>
                <w:szCs w:val="20"/>
                <w:lang w:val="en-US"/>
              </w:rPr>
            </w:pPr>
            <w:r>
              <w:rPr>
                <w:sz w:val="20"/>
                <w:szCs w:val="20"/>
                <w:lang w:val="en-US"/>
              </w:rPr>
              <w:lastRenderedPageBreak/>
              <w:t>Sprincean</w:t>
            </w:r>
            <w:r w:rsidRPr="002B32A1">
              <w:rPr>
                <w:sz w:val="20"/>
                <w:szCs w:val="20"/>
                <w:lang w:val="en-US"/>
              </w:rPr>
              <w:t xml:space="preserve"> </w:t>
            </w:r>
            <w:r w:rsidR="00722CB1" w:rsidRPr="002B32A1">
              <w:rPr>
                <w:sz w:val="20"/>
                <w:szCs w:val="20"/>
                <w:lang w:val="en-US"/>
              </w:rPr>
              <w:t>S.</w:t>
            </w:r>
          </w:p>
          <w:p w:rsidR="00722CB1" w:rsidRPr="002B32A1" w:rsidRDefault="00722CB1" w:rsidP="002B32A1">
            <w:pPr>
              <w:spacing w:line="256" w:lineRule="auto"/>
              <w:ind w:left="5"/>
              <w:jc w:val="center"/>
              <w:rPr>
                <w:sz w:val="20"/>
                <w:szCs w:val="20"/>
                <w:lang w:val="en-US"/>
              </w:rPr>
            </w:pPr>
            <w:r w:rsidRPr="002B32A1">
              <w:rPr>
                <w:sz w:val="20"/>
                <w:szCs w:val="20"/>
                <w:lang w:val="ro-RO"/>
              </w:rPr>
              <w:t xml:space="preserve">Albu N., </w:t>
            </w:r>
            <w:r w:rsidRPr="002B32A1">
              <w:rPr>
                <w:sz w:val="20"/>
                <w:szCs w:val="20"/>
                <w:lang w:val="en-US"/>
              </w:rPr>
              <w:t>Bencheci M,</w:t>
            </w:r>
          </w:p>
          <w:p w:rsidR="00722CB1" w:rsidRPr="002B32A1" w:rsidRDefault="00722CB1" w:rsidP="002B32A1">
            <w:pPr>
              <w:spacing w:line="256" w:lineRule="auto"/>
              <w:ind w:left="5"/>
              <w:jc w:val="center"/>
              <w:rPr>
                <w:sz w:val="20"/>
                <w:szCs w:val="20"/>
                <w:lang w:val="fr-FR"/>
              </w:rPr>
            </w:pPr>
            <w:r w:rsidRPr="002B32A1">
              <w:rPr>
                <w:sz w:val="20"/>
                <w:szCs w:val="20"/>
                <w:lang w:val="fr-FR"/>
              </w:rPr>
              <w:t>Mîndru V.</w:t>
            </w:r>
          </w:p>
          <w:p w:rsidR="00722CB1" w:rsidRPr="002B32A1" w:rsidRDefault="00722CB1" w:rsidP="002B32A1">
            <w:pPr>
              <w:spacing w:line="256" w:lineRule="auto"/>
              <w:ind w:left="5"/>
              <w:jc w:val="center"/>
              <w:rPr>
                <w:sz w:val="20"/>
                <w:szCs w:val="20"/>
                <w:lang w:val="fr-FR"/>
              </w:rPr>
            </w:pPr>
            <w:r w:rsidRPr="002B32A1">
              <w:rPr>
                <w:sz w:val="20"/>
                <w:szCs w:val="20"/>
                <w:lang w:val="fr-FR"/>
              </w:rPr>
              <w:t>Afanas N.</w:t>
            </w:r>
          </w:p>
          <w:p w:rsidR="00722CB1" w:rsidRPr="002B32A1" w:rsidRDefault="00722CB1" w:rsidP="002B32A1">
            <w:pPr>
              <w:spacing w:line="256" w:lineRule="auto"/>
              <w:ind w:left="5"/>
              <w:jc w:val="center"/>
              <w:rPr>
                <w:sz w:val="20"/>
                <w:szCs w:val="20"/>
                <w:lang w:val="fr-FR"/>
              </w:rPr>
            </w:pPr>
            <w:r w:rsidRPr="002B32A1">
              <w:rPr>
                <w:sz w:val="20"/>
                <w:szCs w:val="20"/>
                <w:lang w:val="fr-FR"/>
              </w:rPr>
              <w:t>Guștiuc L.</w:t>
            </w:r>
          </w:p>
          <w:p w:rsidR="00722CB1" w:rsidRPr="002B32A1" w:rsidRDefault="00722CB1" w:rsidP="002B32A1">
            <w:pPr>
              <w:spacing w:line="256" w:lineRule="auto"/>
              <w:ind w:left="5"/>
              <w:jc w:val="center"/>
              <w:rPr>
                <w:sz w:val="20"/>
                <w:szCs w:val="20"/>
                <w:lang w:val="ro-RO"/>
              </w:rPr>
            </w:pPr>
            <w:r w:rsidRPr="002B32A1">
              <w:rPr>
                <w:sz w:val="20"/>
                <w:szCs w:val="20"/>
                <w:lang w:val="en-US"/>
              </w:rPr>
              <w:lastRenderedPageBreak/>
              <w:t>Mocanu I.</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lastRenderedPageBreak/>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lastRenderedPageBreak/>
              <w:t>Сonferința internațională „Provocările demografice din Republica Moldova: cauze, efecte și modalități de soluționare bazate pe experiența internațională”. Organizator: Președintele Republicii Moldova, în parteneriat cu Fondul ONU pentru Populaţie în Moldova, Banca Mondială, Institutul Naţional de Cercetări Economice, 3 aprilie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Raport: ”Formarea și consolidarea parteneriatului în elaborarea şi monitorizarea politicilor demografice”.</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 xml:space="preserve">Conferința </w:t>
            </w:r>
            <w:r w:rsidRPr="002B32A1">
              <w:rPr>
                <w:bCs/>
                <w:sz w:val="20"/>
                <w:szCs w:val="20"/>
                <w:lang w:val="ro-RO"/>
              </w:rPr>
              <w:t xml:space="preserve">științifico-practică internațională dedicată Zilei Europei și Centenarului Statului Național Unitar Român „Republica Moldova în contextul implementării Acordului de Asociere: oportunități și constrângeri interne și externe”. Organizatori: </w:t>
            </w:r>
            <w:r w:rsidRPr="002B32A1">
              <w:rPr>
                <w:sz w:val="20"/>
                <w:szCs w:val="20"/>
                <w:lang w:val="ro-RO"/>
              </w:rPr>
              <w:t>Institutul de Cercetări Juridice și Politice în comun cu Centrul de Economia Industriei și Serviciilor al Institutului Național de Cercetări Economice „Costin C. Kirițescu” al Academiei Române (București), Institutul de Filosofie al Academiei Naționale de Științe  din Belarus (Minsk) și Universitatea Româno-Americană din Bucureşti, 10 mai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Frspaiere"/>
              <w:widowControl/>
              <w:numPr>
                <w:ilvl w:val="0"/>
                <w:numId w:val="89"/>
              </w:numPr>
              <w:spacing w:line="256" w:lineRule="auto"/>
              <w:ind w:left="289"/>
              <w:rPr>
                <w:rFonts w:ascii="Times New Roman" w:hAnsi="Times New Roman" w:cs="Times New Roman"/>
                <w:sz w:val="20"/>
                <w:szCs w:val="20"/>
              </w:rPr>
            </w:pPr>
            <w:r w:rsidRPr="002B32A1">
              <w:rPr>
                <w:rFonts w:ascii="Times New Roman" w:eastAsiaTheme="minorHAnsi" w:hAnsi="Times New Roman" w:cs="Times New Roman"/>
                <w:sz w:val="20"/>
                <w:szCs w:val="20"/>
                <w:shd w:val="clear" w:color="auto" w:fill="FFFFFF"/>
              </w:rPr>
              <w:t xml:space="preserve">Masa rotundă cu participare internațională </w:t>
            </w:r>
            <w:r w:rsidRPr="002B32A1">
              <w:rPr>
                <w:rFonts w:ascii="Times New Roman" w:hAnsi="Times New Roman" w:cs="Times New Roman"/>
                <w:sz w:val="20"/>
                <w:szCs w:val="20"/>
              </w:rPr>
              <w:t>„</w:t>
            </w:r>
            <w:r w:rsidRPr="002B32A1">
              <w:rPr>
                <w:rFonts w:ascii="Times New Roman" w:hAnsi="Times New Roman" w:cs="Times New Roman"/>
                <w:iCs/>
                <w:sz w:val="20"/>
                <w:szCs w:val="20"/>
              </w:rPr>
              <w:t>Insulele de cooperare în zona OSCE: pași mici spre deblocarea impasului de securitate”. Organizator:</w:t>
            </w:r>
            <w:r w:rsidRPr="002B32A1">
              <w:rPr>
                <w:rFonts w:ascii="Times New Roman" w:hAnsi="Times New Roman" w:cs="Times New Roman"/>
                <w:sz w:val="20"/>
                <w:szCs w:val="20"/>
              </w:rPr>
              <w:t xml:space="preserve"> Asociația pentru Politica Externă (APE), în parteneriat cu Fundația Friedrich Ebert (FES), </w:t>
            </w:r>
            <w:r w:rsidRPr="002B32A1">
              <w:rPr>
                <w:rFonts w:ascii="Times New Roman" w:eastAsiaTheme="minorHAnsi" w:hAnsi="Times New Roman" w:cs="Times New Roman"/>
                <w:sz w:val="20"/>
                <w:szCs w:val="20"/>
                <w:shd w:val="clear" w:color="auto" w:fill="FFFFFF"/>
              </w:rPr>
              <w:t>31 mai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Conferința internaţională „Evoluțiile și provocările privind securitatea regională: în obiectiv Moldova și Ucraina”. Organizatori: IDIS Viitorul, Organizația Black Sea Trust for Regional Cooperation, 6 iunie 2018</w:t>
            </w:r>
            <w:r w:rsidRPr="002B32A1">
              <w:rPr>
                <w:bCs/>
                <w:iCs/>
                <w:sz w:val="20"/>
                <w:szCs w:val="20"/>
                <w:shd w:val="clear" w:color="auto" w:fill="FFFFFF"/>
                <w:lang w:val="ro-RO"/>
              </w:rPr>
              <w:t>.</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RPr="006E4E37"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lang w:val="ro-RO"/>
              </w:rPr>
            </w:pPr>
            <w:r w:rsidRPr="002B32A1">
              <w:rPr>
                <w:sz w:val="20"/>
                <w:szCs w:val="20"/>
                <w:lang w:val="ro-RO"/>
              </w:rPr>
              <w:t>Conferinţa internaţională „Moldova – un factor de stabilitate sau o nouă provocare la nivel regional și european”. Organizatori: Fondul pentru Democraţie şi Progres, Institutul de Relaţii Internaţionale din Moldova (IRIM), Participare cu raport 07 august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Tema comunicării: ”</w:t>
            </w:r>
            <w:r w:rsidRPr="002B32A1">
              <w:rPr>
                <w:sz w:val="20"/>
                <w:szCs w:val="20"/>
                <w:shd w:val="clear" w:color="auto" w:fill="FFFFFF"/>
                <w:lang w:val="ro-RO"/>
              </w:rPr>
              <w:t xml:space="preserve"> Perspectivele neutralităţii permanente a Republicii Moldova ca o componentă a menținerii și consolidării securității regionale și stabilității politice interne</w:t>
            </w:r>
            <w:r w:rsidRPr="002B32A1">
              <w:rPr>
                <w:sz w:val="20"/>
                <w:szCs w:val="20"/>
                <w:lang w:val="ro-RO"/>
              </w:rPr>
              <w:t>”.</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Frspaiere"/>
              <w:widowControl/>
              <w:numPr>
                <w:ilvl w:val="0"/>
                <w:numId w:val="89"/>
              </w:numPr>
              <w:spacing w:line="256" w:lineRule="auto"/>
              <w:ind w:left="289"/>
              <w:rPr>
                <w:rFonts w:ascii="Times New Roman" w:hAnsi="Times New Roman" w:cs="Times New Roman"/>
                <w:sz w:val="20"/>
                <w:szCs w:val="20"/>
              </w:rPr>
            </w:pPr>
            <w:r w:rsidRPr="002B32A1">
              <w:rPr>
                <w:rFonts w:ascii="Times New Roman" w:hAnsi="Times New Roman" w:cs="Times New Roman"/>
                <w:sz w:val="20"/>
                <w:szCs w:val="20"/>
              </w:rPr>
              <w:t>Conferința internațională Instrumentarul influențării alegerilor: consolidarea rezilienței democratice. Organizator: IDIS Viitorul,  24-25 septembrie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Frspaiere"/>
              <w:widowControl/>
              <w:numPr>
                <w:ilvl w:val="0"/>
                <w:numId w:val="89"/>
              </w:numPr>
              <w:spacing w:line="256" w:lineRule="auto"/>
              <w:ind w:left="289"/>
              <w:rPr>
                <w:rFonts w:ascii="Times New Roman" w:hAnsi="Times New Roman" w:cs="Times New Roman"/>
                <w:sz w:val="20"/>
                <w:szCs w:val="20"/>
              </w:rPr>
            </w:pPr>
            <w:r w:rsidRPr="002B32A1">
              <w:rPr>
                <w:rFonts w:ascii="Times New Roman" w:hAnsi="Times New Roman" w:cs="Times New Roman"/>
                <w:sz w:val="20"/>
                <w:szCs w:val="20"/>
              </w:rPr>
              <w:t>Conferința de lansare a proiectului UE „Societatea civilă și dialogul interetnic în Republica Moldova – provocări, actori și soluții”. Organizatori: Institutul pentru Politici și Reforme Europene, Institutul pentru Inițiative Strategice, Institutul pentru Politici Europene din Berlin, 1 octombrie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Frspaiere"/>
              <w:widowControl/>
              <w:numPr>
                <w:ilvl w:val="0"/>
                <w:numId w:val="89"/>
              </w:numPr>
              <w:spacing w:line="256" w:lineRule="auto"/>
              <w:ind w:left="289"/>
              <w:rPr>
                <w:rFonts w:ascii="Times New Roman" w:hAnsi="Times New Roman" w:cs="Times New Roman"/>
                <w:sz w:val="20"/>
                <w:szCs w:val="20"/>
              </w:rPr>
            </w:pPr>
            <w:r w:rsidRPr="002B32A1">
              <w:rPr>
                <w:rFonts w:ascii="Times New Roman" w:hAnsi="Times New Roman" w:cs="Times New Roman"/>
                <w:sz w:val="20"/>
                <w:szCs w:val="20"/>
              </w:rPr>
              <w:t>Conferinţa internaţională ştiinţifico-practică „Cooperarea transfrontalieră, dezvoltare: provocări şi perspective”. Organizatori: ICJPS, Universitatea Regională de Sud din or. Odesa (Ucraina), 17 octombrie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Frspaiere"/>
              <w:widowControl/>
              <w:numPr>
                <w:ilvl w:val="0"/>
                <w:numId w:val="89"/>
              </w:numPr>
              <w:spacing w:line="256" w:lineRule="auto"/>
              <w:ind w:left="289"/>
              <w:rPr>
                <w:rFonts w:ascii="Times New Roman" w:hAnsi="Times New Roman" w:cs="Times New Roman"/>
                <w:sz w:val="20"/>
                <w:szCs w:val="20"/>
              </w:rPr>
            </w:pPr>
            <w:r w:rsidRPr="002B32A1">
              <w:rPr>
                <w:rFonts w:ascii="Times New Roman" w:hAnsi="Times New Roman" w:cs="Times New Roman"/>
                <w:sz w:val="20"/>
                <w:szCs w:val="20"/>
                <w:shd w:val="clear" w:color="auto" w:fill="FFFFFF"/>
              </w:rPr>
              <w:t>Conferinţa internaţională „Macro 2018. Moldova în 2018: investiții pentru oameni şi binele public”. Organizatori: Fundaţia Friedrich-Ebert-Stiftung, Centrul informativ-analitic Expert Grup,  20 octombrie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Frspaiere"/>
              <w:widowControl/>
              <w:numPr>
                <w:ilvl w:val="0"/>
                <w:numId w:val="89"/>
              </w:numPr>
              <w:spacing w:line="256" w:lineRule="auto"/>
              <w:ind w:left="289"/>
              <w:rPr>
                <w:rFonts w:ascii="Times New Roman" w:hAnsi="Times New Roman" w:cs="Times New Roman"/>
                <w:sz w:val="20"/>
                <w:szCs w:val="20"/>
                <w:shd w:val="clear" w:color="auto" w:fill="FFFFFF"/>
              </w:rPr>
            </w:pPr>
            <w:r w:rsidRPr="002B32A1">
              <w:rPr>
                <w:rFonts w:ascii="Times New Roman" w:hAnsi="Times New Roman" w:cs="Times New Roman"/>
                <w:sz w:val="20"/>
                <w:szCs w:val="20"/>
              </w:rPr>
              <w:t xml:space="preserve">Seminarul </w:t>
            </w:r>
            <w:r w:rsidRPr="002B32A1">
              <w:rPr>
                <w:rFonts w:ascii="Times New Roman" w:hAnsi="Times New Roman" w:cs="Times New Roman"/>
                <w:sz w:val="20"/>
                <w:szCs w:val="20"/>
                <w:shd w:val="clear" w:color="auto" w:fill="FFFFFF"/>
              </w:rPr>
              <w:t>„</w:t>
            </w:r>
            <w:r w:rsidRPr="002B32A1">
              <w:rPr>
                <w:rFonts w:ascii="Times New Roman" w:hAnsi="Times New Roman" w:cs="Times New Roman"/>
                <w:sz w:val="20"/>
                <w:szCs w:val="20"/>
              </w:rPr>
              <w:t>Abordarea cuprinzătoare în combaterea dezinformării, dedicat problemelor de comunicare strategică</w:t>
            </w:r>
            <w:r w:rsidRPr="002B32A1">
              <w:rPr>
                <w:rFonts w:ascii="Times New Roman" w:hAnsi="Times New Roman" w:cs="Times New Roman"/>
                <w:sz w:val="20"/>
                <w:szCs w:val="20"/>
                <w:shd w:val="clear" w:color="auto" w:fill="FFFFFF"/>
              </w:rPr>
              <w:t>”</w:t>
            </w:r>
            <w:r w:rsidRPr="002B32A1">
              <w:rPr>
                <w:rFonts w:ascii="Times New Roman" w:hAnsi="Times New Roman" w:cs="Times New Roman"/>
                <w:sz w:val="20"/>
                <w:szCs w:val="20"/>
              </w:rPr>
              <w:t>. Organizator: IDIS Viitorul, 8 noiembrie 2018.</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p w:rsidR="00722CB1" w:rsidRPr="002B32A1" w:rsidRDefault="00722CB1" w:rsidP="002B32A1">
            <w:pPr>
              <w:spacing w:line="256" w:lineRule="auto"/>
              <w:ind w:left="5"/>
              <w:jc w:val="center"/>
              <w:rPr>
                <w:sz w:val="20"/>
                <w:szCs w:val="20"/>
                <w:lang w:val="ro-RO"/>
              </w:rPr>
            </w:pPr>
            <w:r w:rsidRPr="002B32A1">
              <w:rPr>
                <w:sz w:val="20"/>
                <w:szCs w:val="20"/>
                <w:lang w:val="ro-RO"/>
              </w:rPr>
              <w:t>Albu N.</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Frspaiere"/>
              <w:widowControl/>
              <w:numPr>
                <w:ilvl w:val="0"/>
                <w:numId w:val="89"/>
              </w:numPr>
              <w:spacing w:line="256" w:lineRule="auto"/>
              <w:ind w:left="289"/>
              <w:rPr>
                <w:rFonts w:ascii="Times New Roman" w:hAnsi="Times New Roman" w:cs="Times New Roman"/>
                <w:sz w:val="20"/>
                <w:szCs w:val="20"/>
              </w:rPr>
            </w:pPr>
            <w:r w:rsidRPr="002B32A1">
              <w:rPr>
                <w:rFonts w:ascii="Times New Roman" w:hAnsi="Times New Roman" w:cs="Times New Roman"/>
                <w:sz w:val="20"/>
                <w:szCs w:val="20"/>
              </w:rPr>
              <w:t>Conferința științifică cu participarea internațională „Holodomorul – crimă împotriva umanității”. Organizatori: ICJPS, Ambasada Ucrainei în Republica Moldova, Comunitatea Femeilor Ucrainene din Moldova.</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Listparagraf"/>
              <w:numPr>
                <w:ilvl w:val="0"/>
                <w:numId w:val="89"/>
              </w:numPr>
              <w:spacing w:line="256" w:lineRule="auto"/>
              <w:ind w:left="289"/>
              <w:rPr>
                <w:sz w:val="20"/>
                <w:szCs w:val="20"/>
                <w:bdr w:val="none" w:sz="0" w:space="0" w:color="auto" w:frame="1"/>
                <w:lang w:val="ro-RO" w:eastAsia="ro-RO"/>
              </w:rPr>
            </w:pPr>
            <w:r w:rsidRPr="002B32A1">
              <w:rPr>
                <w:sz w:val="20"/>
                <w:szCs w:val="20"/>
                <w:lang w:val="ro-RO" w:eastAsia="ro-RO"/>
              </w:rPr>
              <w:t xml:space="preserve">Masa rotundă </w:t>
            </w:r>
            <w:r w:rsidRPr="002B32A1">
              <w:rPr>
                <w:bCs/>
                <w:sz w:val="20"/>
                <w:szCs w:val="20"/>
                <w:lang w:val="ro-RO" w:eastAsia="ro-RO"/>
              </w:rPr>
              <w:t xml:space="preserve">„Tehnologii și piețe noi ca posibilități de dezvoltare a cooperării inovaționale interstatale Rusia – Republica Moldova”. </w:t>
            </w:r>
            <w:r w:rsidRPr="002B32A1">
              <w:rPr>
                <w:bCs/>
                <w:sz w:val="20"/>
                <w:szCs w:val="20"/>
                <w:lang w:val="ro-RO" w:eastAsia="ro-RO"/>
              </w:rPr>
              <w:lastRenderedPageBreak/>
              <w:t xml:space="preserve">Organizatori: Academia de Științe a Moldovei, Centrul de Cultură și Știință Rusă, </w:t>
            </w:r>
            <w:r w:rsidRPr="002B32A1">
              <w:rPr>
                <w:sz w:val="20"/>
                <w:szCs w:val="20"/>
                <w:lang w:val="ro-RO" w:eastAsia="ro-RO"/>
              </w:rPr>
              <w:t>26 noiembrie.</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lastRenderedPageBreak/>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ind w:left="5"/>
              <w:jc w:val="center"/>
              <w:rPr>
                <w:sz w:val="20"/>
                <w:szCs w:val="20"/>
              </w:rPr>
            </w:pPr>
            <w:r w:rsidRPr="002B32A1">
              <w:rPr>
                <w:sz w:val="20"/>
                <w:szCs w:val="20"/>
                <w:lang w:val="ro-RO"/>
              </w:rPr>
              <w:t>Intervenții</w:t>
            </w:r>
          </w:p>
        </w:tc>
      </w:tr>
      <w:tr w:rsidR="00722CB1" w:rsidTr="00754DD1">
        <w:tc>
          <w:tcPr>
            <w:tcW w:w="5925" w:type="dxa"/>
            <w:tcBorders>
              <w:top w:val="single" w:sz="4" w:space="0" w:color="auto"/>
              <w:left w:val="single" w:sz="4" w:space="0" w:color="auto"/>
              <w:bottom w:val="single" w:sz="4" w:space="0" w:color="auto"/>
              <w:right w:val="single" w:sz="4" w:space="0" w:color="auto"/>
            </w:tcBorders>
            <w:hideMark/>
          </w:tcPr>
          <w:p w:rsidR="00722CB1" w:rsidRPr="002B32A1" w:rsidRDefault="00722CB1" w:rsidP="003C6201">
            <w:pPr>
              <w:pStyle w:val="Frspaiere"/>
              <w:widowControl/>
              <w:numPr>
                <w:ilvl w:val="0"/>
                <w:numId w:val="89"/>
              </w:numPr>
              <w:spacing w:line="256" w:lineRule="auto"/>
              <w:ind w:left="289"/>
              <w:rPr>
                <w:rFonts w:ascii="Times New Roman" w:hAnsi="Times New Roman" w:cs="Times New Roman"/>
                <w:sz w:val="20"/>
                <w:szCs w:val="20"/>
              </w:rPr>
            </w:pPr>
            <w:r w:rsidRPr="002B32A1">
              <w:rPr>
                <w:rFonts w:ascii="Times New Roman" w:hAnsi="Times New Roman" w:cs="Times New Roman"/>
                <w:sz w:val="20"/>
                <w:szCs w:val="20"/>
              </w:rPr>
              <w:lastRenderedPageBreak/>
              <w:t xml:space="preserve">Masa rotundă </w:t>
            </w:r>
            <w:r w:rsidRPr="002B32A1">
              <w:rPr>
                <w:rFonts w:ascii="Times New Roman" w:hAnsi="Times New Roman" w:cs="Times New Roman"/>
                <w:bCs/>
                <w:sz w:val="20"/>
                <w:szCs w:val="20"/>
              </w:rPr>
              <w:t xml:space="preserve">„Stare de război în Marea Azov. Scenarii posibile. Recomandări pentru Republica Moldova”. Organizator: IDIS Viitorul, </w:t>
            </w:r>
            <w:r w:rsidRPr="002B32A1">
              <w:rPr>
                <w:rFonts w:ascii="Times New Roman" w:hAnsi="Times New Roman" w:cs="Times New Roman"/>
                <w:sz w:val="20"/>
                <w:szCs w:val="20"/>
              </w:rPr>
              <w:t>27 noiembrie 2018</w:t>
            </w:r>
            <w:r w:rsidRPr="002B32A1">
              <w:rPr>
                <w:rFonts w:ascii="Times New Roman" w:hAnsi="Times New Roman" w:cs="Times New Roman"/>
                <w:bCs/>
                <w:sz w:val="20"/>
                <w:szCs w:val="20"/>
              </w:rPr>
              <w:t>.</w:t>
            </w:r>
          </w:p>
        </w:tc>
        <w:tc>
          <w:tcPr>
            <w:tcW w:w="2410"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Bencheci M.</w:t>
            </w:r>
          </w:p>
        </w:tc>
        <w:tc>
          <w:tcPr>
            <w:tcW w:w="2977" w:type="dxa"/>
            <w:tcBorders>
              <w:top w:val="single" w:sz="4" w:space="0" w:color="auto"/>
              <w:left w:val="single" w:sz="4" w:space="0" w:color="auto"/>
              <w:bottom w:val="single" w:sz="4" w:space="0" w:color="auto"/>
              <w:right w:val="single" w:sz="4" w:space="0" w:color="auto"/>
            </w:tcBorders>
            <w:hideMark/>
          </w:tcPr>
          <w:p w:rsidR="00722CB1" w:rsidRPr="002B32A1" w:rsidRDefault="00722CB1" w:rsidP="002B32A1">
            <w:pPr>
              <w:spacing w:line="256" w:lineRule="auto"/>
              <w:ind w:left="5"/>
              <w:jc w:val="center"/>
              <w:rPr>
                <w:sz w:val="20"/>
                <w:szCs w:val="20"/>
                <w:lang w:val="ro-RO"/>
              </w:rPr>
            </w:pPr>
            <w:r w:rsidRPr="002B32A1">
              <w:rPr>
                <w:sz w:val="20"/>
                <w:szCs w:val="20"/>
                <w:lang w:val="ro-RO"/>
              </w:rPr>
              <w:t>Intervenții.</w:t>
            </w:r>
          </w:p>
        </w:tc>
      </w:tr>
      <w:tr w:rsidR="002B32A1" w:rsidRPr="001446E6"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bCs/>
                <w:sz w:val="20"/>
                <w:szCs w:val="20"/>
              </w:rPr>
              <w:t xml:space="preserve">Masa rotundă cu participare internațională: „Internetul și campania electorală”  organizată de </w:t>
            </w:r>
            <w:r w:rsidRPr="002B32A1">
              <w:rPr>
                <w:rFonts w:ascii="Times New Roman" w:hAnsi="Times New Roman"/>
                <w:bCs/>
                <w:sz w:val="20"/>
                <w:szCs w:val="20"/>
                <w:lang w:eastAsia="ar-SA"/>
              </w:rPr>
              <w:t xml:space="preserve"> Filiala</w:t>
            </w:r>
            <w:r w:rsidRPr="002B32A1">
              <w:rPr>
                <w:rFonts w:ascii="Times New Roman" w:hAnsi="Times New Roman"/>
                <w:sz w:val="20"/>
                <w:szCs w:val="20"/>
                <w:lang w:eastAsia="ar-SA"/>
              </w:rPr>
              <w:t xml:space="preserve"> din Chișinău a Institutului internațional de monitorizare a dezvoltării democrației, parlamentarismului și respectării drepturilor electorale ale cetățenilor statelor membre ale Adunării Interparlamentare CSI.  Chișinău:  2018.</w:t>
            </w:r>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Mocanu, V.;</w:t>
            </w:r>
          </w:p>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Mocanu, A.</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Rezultate și  considerațiuni generale ale studiului sociologic.</w:t>
            </w:r>
          </w:p>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Vox populi – septembrie 2018</w:t>
            </w:r>
          </w:p>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 xml:space="preserve">Internetul și procesul electoral din </w:t>
            </w:r>
            <w:r w:rsidRPr="002B32A1">
              <w:rPr>
                <w:rFonts w:ascii="Times New Roman" w:hAnsi="Times New Roman"/>
                <w:bCs/>
                <w:sz w:val="20"/>
                <w:szCs w:val="20"/>
              </w:rPr>
              <w:t>Republica Moldova.</w:t>
            </w:r>
          </w:p>
        </w:tc>
      </w:tr>
      <w:tr w:rsidR="002B32A1" w:rsidRPr="006E4E37"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Congresul Internaţional al Universităţii „Apollonia” Iaşi „Pregătim viitorul promovăm excelenţa”,</w:t>
            </w:r>
          </w:p>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1-4 martie 2018. Sesiunea ştiinţifică solemna „Centenarul întregirii neamului românesc”</w:t>
            </w:r>
          </w:p>
        </w:tc>
        <w:tc>
          <w:tcPr>
            <w:tcW w:w="2410" w:type="dxa"/>
            <w:shd w:val="clear" w:color="auto" w:fill="auto"/>
          </w:tcPr>
          <w:p w:rsidR="002B32A1" w:rsidRPr="002B32A1" w:rsidRDefault="002B32A1" w:rsidP="002B32A1">
            <w:pPr>
              <w:pStyle w:val="1"/>
              <w:spacing w:line="360" w:lineRule="auto"/>
              <w:jc w:val="center"/>
              <w:rPr>
                <w:rFonts w:ascii="Times New Roman" w:hAnsi="Times New Roman"/>
                <w:sz w:val="20"/>
                <w:szCs w:val="20"/>
              </w:rPr>
            </w:pPr>
            <w:r w:rsidRPr="002B32A1">
              <w:rPr>
                <w:rFonts w:ascii="Times New Roman" w:hAnsi="Times New Roman"/>
                <w:sz w:val="20"/>
                <w:szCs w:val="20"/>
              </w:rPr>
              <w:t>Mocanu, V.</w:t>
            </w:r>
          </w:p>
          <w:p w:rsidR="002B32A1" w:rsidRPr="002B32A1" w:rsidRDefault="002B32A1" w:rsidP="002B32A1">
            <w:pPr>
              <w:pStyle w:val="1"/>
              <w:jc w:val="center"/>
              <w:rPr>
                <w:rFonts w:ascii="Times New Roman" w:hAnsi="Times New Roman"/>
                <w:sz w:val="20"/>
                <w:szCs w:val="20"/>
              </w:rPr>
            </w:pP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Prezentarea raportului: Clase de mijloc în Republica Moldova şi România: realităţi, tendinţe, perspective.</w:t>
            </w:r>
          </w:p>
        </w:tc>
      </w:tr>
      <w:tr w:rsidR="002B32A1" w:rsidRPr="00BC6175"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Congresul Internaţional al Universităţii „Apollonia” Iaşi „Pregătim viitorul promovăm excelenţa”,</w:t>
            </w:r>
          </w:p>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1-4 martie 2018. Sesiunea ştiinţifică solemna „Centenarul întregirii neamului românesc”.</w:t>
            </w:r>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Dumbrăveanu, A.</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„Lupta pentru Reunire n-a contenit nici când”. Raport în plan.</w:t>
            </w:r>
          </w:p>
        </w:tc>
      </w:tr>
      <w:tr w:rsidR="002B32A1" w:rsidRPr="00BC6175"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Congresul Secţiunea Ştiinţele comunicării în consolidarea şi dinamizarea organizaţională .</w:t>
            </w:r>
          </w:p>
        </w:tc>
        <w:tc>
          <w:tcPr>
            <w:tcW w:w="2410" w:type="dxa"/>
            <w:shd w:val="clear" w:color="auto" w:fill="auto"/>
          </w:tcPr>
          <w:p w:rsidR="002B32A1" w:rsidRPr="002B32A1" w:rsidRDefault="002B32A1" w:rsidP="002B32A1">
            <w:pPr>
              <w:pStyle w:val="1"/>
              <w:jc w:val="center"/>
              <w:rPr>
                <w:rFonts w:ascii="Times New Roman" w:hAnsi="Times New Roman"/>
                <w:sz w:val="20"/>
                <w:szCs w:val="20"/>
                <w:lang w:val="en-US"/>
              </w:rPr>
            </w:pPr>
            <w:r w:rsidRPr="002B32A1">
              <w:rPr>
                <w:rFonts w:ascii="Times New Roman" w:hAnsi="Times New Roman"/>
                <w:sz w:val="20"/>
                <w:szCs w:val="20"/>
              </w:rPr>
              <w:t>Dumbrăveanu, A.</w:t>
            </w:r>
          </w:p>
        </w:tc>
        <w:tc>
          <w:tcPr>
            <w:tcW w:w="2977" w:type="dxa"/>
            <w:shd w:val="clear" w:color="auto" w:fill="auto"/>
          </w:tcPr>
          <w:p w:rsidR="002B32A1" w:rsidRPr="002B32A1" w:rsidRDefault="002B32A1" w:rsidP="002B32A1">
            <w:pPr>
              <w:pStyle w:val="1"/>
              <w:jc w:val="center"/>
              <w:rPr>
                <w:rFonts w:ascii="Times New Roman" w:hAnsi="Times New Roman"/>
                <w:sz w:val="20"/>
                <w:szCs w:val="20"/>
                <w:lang w:val="en-US"/>
              </w:rPr>
            </w:pPr>
            <w:r w:rsidRPr="002B32A1">
              <w:rPr>
                <w:rFonts w:ascii="Times New Roman" w:hAnsi="Times New Roman"/>
                <w:sz w:val="20"/>
                <w:szCs w:val="20"/>
                <w:lang w:val="en-US"/>
              </w:rPr>
              <w:t>„Canalele de televiziune din R.Moldova – ofensivă pentru post adevăr comunicare”.</w:t>
            </w:r>
          </w:p>
        </w:tc>
      </w:tr>
      <w:tr w:rsidR="002B32A1" w:rsidRPr="00BC6175"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Conferinţa internaţională „Telecomunicaţii, Electronică şi informatică” conferinţa internaţională, Chişinău 24-27 mai 2018.</w:t>
            </w:r>
          </w:p>
        </w:tc>
        <w:tc>
          <w:tcPr>
            <w:tcW w:w="2410" w:type="dxa"/>
            <w:shd w:val="clear" w:color="auto" w:fill="auto"/>
          </w:tcPr>
          <w:p w:rsidR="002B32A1" w:rsidRPr="002B32A1" w:rsidRDefault="002B32A1" w:rsidP="002B32A1">
            <w:pPr>
              <w:pStyle w:val="1"/>
              <w:jc w:val="center"/>
              <w:rPr>
                <w:rFonts w:ascii="Times New Roman" w:hAnsi="Times New Roman"/>
                <w:sz w:val="20"/>
                <w:szCs w:val="20"/>
                <w:lang w:val="en-US"/>
              </w:rPr>
            </w:pPr>
            <w:r w:rsidRPr="002B32A1">
              <w:rPr>
                <w:rFonts w:ascii="Times New Roman" w:hAnsi="Times New Roman"/>
                <w:sz w:val="20"/>
                <w:szCs w:val="20"/>
              </w:rPr>
              <w:t>Dumbrăveanu, A.</w:t>
            </w:r>
          </w:p>
        </w:tc>
        <w:tc>
          <w:tcPr>
            <w:tcW w:w="2977" w:type="dxa"/>
            <w:shd w:val="clear" w:color="auto" w:fill="auto"/>
          </w:tcPr>
          <w:p w:rsidR="002B32A1" w:rsidRPr="002B32A1" w:rsidRDefault="002B32A1" w:rsidP="002B32A1">
            <w:pPr>
              <w:pStyle w:val="1"/>
              <w:jc w:val="center"/>
              <w:rPr>
                <w:rFonts w:ascii="Times New Roman" w:hAnsi="Times New Roman"/>
                <w:sz w:val="20"/>
                <w:szCs w:val="20"/>
                <w:lang w:val="en-US"/>
              </w:rPr>
            </w:pPr>
            <w:r w:rsidRPr="002B32A1">
              <w:rPr>
                <w:rFonts w:ascii="Times New Roman" w:hAnsi="Times New Roman"/>
                <w:sz w:val="20"/>
                <w:szCs w:val="20"/>
                <w:lang w:val="en-US"/>
              </w:rPr>
              <w:t>„Limbajul televizat – expresie a mijloacelor tehnice de comunicare”</w:t>
            </w:r>
          </w:p>
        </w:tc>
      </w:tr>
      <w:tr w:rsidR="002B32A1" w:rsidRPr="00BC6175"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Conferinţa ştiinţifico practică internaţională „Colaborarea transfrontalieră: perspective, probleme, soluţii”. Chişinău-Odesa 17-19 octombrie 2018.</w:t>
            </w:r>
          </w:p>
        </w:tc>
        <w:tc>
          <w:tcPr>
            <w:tcW w:w="2410" w:type="dxa"/>
            <w:shd w:val="clear" w:color="auto" w:fill="auto"/>
          </w:tcPr>
          <w:p w:rsidR="002B32A1" w:rsidRPr="002B32A1" w:rsidRDefault="002B32A1" w:rsidP="002B32A1">
            <w:pPr>
              <w:pStyle w:val="1"/>
              <w:jc w:val="center"/>
              <w:rPr>
                <w:rFonts w:ascii="Times New Roman" w:hAnsi="Times New Roman"/>
                <w:sz w:val="20"/>
                <w:szCs w:val="20"/>
                <w:lang w:val="en-US"/>
              </w:rPr>
            </w:pPr>
            <w:r w:rsidRPr="002B32A1">
              <w:rPr>
                <w:rFonts w:ascii="Times New Roman" w:hAnsi="Times New Roman"/>
                <w:sz w:val="20"/>
                <w:szCs w:val="20"/>
              </w:rPr>
              <w:t>Dumbrăveanu, A.</w:t>
            </w:r>
          </w:p>
        </w:tc>
        <w:tc>
          <w:tcPr>
            <w:tcW w:w="2977" w:type="dxa"/>
            <w:shd w:val="clear" w:color="auto" w:fill="auto"/>
          </w:tcPr>
          <w:p w:rsidR="002B32A1" w:rsidRPr="002B32A1" w:rsidRDefault="002B32A1" w:rsidP="002B32A1">
            <w:pPr>
              <w:pStyle w:val="1"/>
              <w:jc w:val="center"/>
              <w:rPr>
                <w:rFonts w:ascii="Times New Roman" w:hAnsi="Times New Roman"/>
                <w:sz w:val="20"/>
                <w:szCs w:val="20"/>
                <w:lang w:val="en-US"/>
              </w:rPr>
            </w:pPr>
            <w:r w:rsidRPr="002B32A1">
              <w:rPr>
                <w:rFonts w:ascii="Times New Roman" w:hAnsi="Times New Roman"/>
                <w:sz w:val="20"/>
                <w:szCs w:val="20"/>
                <w:lang w:val="fr-FR"/>
              </w:rPr>
              <w:t xml:space="preserve">„Colaborarea moldo-ucraineană pentru protecţia râului Nistru”. </w:t>
            </w:r>
            <w:r w:rsidRPr="002B32A1">
              <w:rPr>
                <w:rFonts w:ascii="Times New Roman" w:hAnsi="Times New Roman"/>
                <w:sz w:val="20"/>
                <w:szCs w:val="20"/>
                <w:lang w:val="en-US"/>
              </w:rPr>
              <w:t>Comunicare</w:t>
            </w:r>
          </w:p>
        </w:tc>
      </w:tr>
      <w:tr w:rsidR="002B32A1" w:rsidRPr="00BC6175"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Conferinţa ştiinţifică naţională cu participarea internaţională „Integrare prin cercetare şi inovare”. Chişinău, 8 noiembrie 2018.</w:t>
            </w:r>
          </w:p>
        </w:tc>
        <w:tc>
          <w:tcPr>
            <w:tcW w:w="2410" w:type="dxa"/>
            <w:shd w:val="clear" w:color="auto" w:fill="auto"/>
          </w:tcPr>
          <w:p w:rsidR="002B32A1" w:rsidRPr="002B32A1" w:rsidRDefault="002B32A1" w:rsidP="002B32A1">
            <w:pPr>
              <w:pStyle w:val="1"/>
              <w:jc w:val="center"/>
              <w:rPr>
                <w:rFonts w:ascii="Times New Roman" w:hAnsi="Times New Roman"/>
                <w:sz w:val="20"/>
                <w:szCs w:val="20"/>
                <w:lang w:val="en-US"/>
              </w:rPr>
            </w:pPr>
            <w:r w:rsidRPr="002B32A1">
              <w:rPr>
                <w:rFonts w:ascii="Times New Roman" w:hAnsi="Times New Roman"/>
                <w:sz w:val="20"/>
                <w:szCs w:val="20"/>
              </w:rPr>
              <w:t>Dumbrăveanu, A.</w:t>
            </w:r>
          </w:p>
        </w:tc>
        <w:tc>
          <w:tcPr>
            <w:tcW w:w="2977" w:type="dxa"/>
            <w:shd w:val="clear" w:color="auto" w:fill="auto"/>
          </w:tcPr>
          <w:p w:rsidR="002B32A1" w:rsidRPr="002B32A1" w:rsidRDefault="002B32A1" w:rsidP="002B32A1">
            <w:pPr>
              <w:pStyle w:val="1"/>
              <w:jc w:val="center"/>
              <w:rPr>
                <w:rFonts w:ascii="Times New Roman" w:hAnsi="Times New Roman"/>
                <w:sz w:val="20"/>
                <w:szCs w:val="20"/>
                <w:lang w:val="en-US"/>
              </w:rPr>
            </w:pPr>
            <w:r w:rsidRPr="002B32A1">
              <w:rPr>
                <w:rFonts w:ascii="Times New Roman" w:hAnsi="Times New Roman"/>
                <w:sz w:val="20"/>
                <w:szCs w:val="20"/>
                <w:lang w:val="en-US"/>
              </w:rPr>
              <w:t>„Impactul telefoniei mobile asupra televiziunii”. Comunicare.</w:t>
            </w:r>
          </w:p>
        </w:tc>
      </w:tr>
      <w:tr w:rsidR="002B32A1" w:rsidRPr="006E4E37"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 xml:space="preserve">Conferință științifică practică internațională  </w:t>
            </w:r>
            <w:r w:rsidRPr="001C0A2D">
              <w:rPr>
                <w:rFonts w:ascii="Times New Roman" w:hAnsi="Times New Roman"/>
                <w:sz w:val="20"/>
                <w:szCs w:val="20"/>
                <w:lang w:val="ru-RU"/>
              </w:rPr>
              <w:t>”</w:t>
            </w:r>
            <w:r w:rsidRPr="002B32A1">
              <w:rPr>
                <w:rFonts w:ascii="Times New Roman" w:hAnsi="Times New Roman"/>
                <w:sz w:val="20"/>
                <w:szCs w:val="20"/>
              </w:rPr>
              <w:t>Creșterea economică în condițiile globalizării</w:t>
            </w:r>
            <w:r w:rsidRPr="001C0A2D">
              <w:rPr>
                <w:rFonts w:ascii="Times New Roman" w:hAnsi="Times New Roman"/>
                <w:sz w:val="20"/>
                <w:szCs w:val="20"/>
                <w:lang w:val="ru-RU"/>
              </w:rPr>
              <w:t xml:space="preserve">”, </w:t>
            </w:r>
            <w:r w:rsidRPr="002B32A1">
              <w:rPr>
                <w:rFonts w:ascii="Times New Roman" w:hAnsi="Times New Roman"/>
                <w:sz w:val="20"/>
                <w:szCs w:val="20"/>
              </w:rPr>
              <w:t>Ed.13-a, INCE, 11-12 octombrie 2018.</w:t>
            </w:r>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Călcâi, Gh.</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Veniturile antreprenorilor businessului mic  - criteriu de raportare la clasa mijlocie</w:t>
            </w:r>
          </w:p>
        </w:tc>
      </w:tr>
      <w:tr w:rsidR="002B32A1" w:rsidRPr="006E4E37"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 xml:space="preserve">Сonferință științifică internațională  </w:t>
            </w:r>
            <w:r w:rsidRPr="002B32A1">
              <w:rPr>
                <w:rFonts w:ascii="Times New Roman" w:hAnsi="Times New Roman"/>
                <w:sz w:val="20"/>
                <w:szCs w:val="20"/>
                <w:lang w:val="fr-FR"/>
              </w:rPr>
              <w:t>”</w:t>
            </w:r>
            <w:r w:rsidRPr="002B32A1">
              <w:rPr>
                <w:rFonts w:ascii="Times New Roman" w:hAnsi="Times New Roman"/>
                <w:sz w:val="20"/>
                <w:szCs w:val="20"/>
              </w:rPr>
              <w:t>Cooperarea transfrontalieră  perspective probleme soluții</w:t>
            </w:r>
            <w:r w:rsidRPr="002B32A1">
              <w:rPr>
                <w:rFonts w:ascii="Times New Roman" w:hAnsi="Times New Roman"/>
                <w:sz w:val="20"/>
                <w:szCs w:val="20"/>
                <w:lang w:val="fr-FR"/>
              </w:rPr>
              <w:t>”,</w:t>
            </w:r>
            <w:r w:rsidRPr="002B32A1">
              <w:rPr>
                <w:rFonts w:ascii="Times New Roman" w:hAnsi="Times New Roman"/>
                <w:sz w:val="20"/>
                <w:szCs w:val="20"/>
              </w:rPr>
              <w:t xml:space="preserve"> 17-19 octombrie 2018, Chișinău-Odesa ICJPS în colaborare cu Universitatea pedagogică din Odesa</w:t>
            </w:r>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Călcâi, Gh.</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Susținerea IMM-urilor de către Stat – condiție de întărire securității naționale</w:t>
            </w:r>
          </w:p>
        </w:tc>
      </w:tr>
      <w:tr w:rsidR="002B32A1" w:rsidRPr="00761619"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 xml:space="preserve">Сonferință științifico-practică internațională cu genericul  </w:t>
            </w:r>
            <w:r w:rsidRPr="002B32A1">
              <w:rPr>
                <w:rFonts w:ascii="Times New Roman" w:hAnsi="Times New Roman"/>
                <w:sz w:val="20"/>
                <w:szCs w:val="20"/>
                <w:lang w:val="fr-FR"/>
              </w:rPr>
              <w:t>”</w:t>
            </w:r>
            <w:r w:rsidRPr="002B32A1">
              <w:rPr>
                <w:rFonts w:ascii="Times New Roman" w:hAnsi="Times New Roman"/>
                <w:sz w:val="20"/>
                <w:szCs w:val="20"/>
              </w:rPr>
              <w:t>Cooperarea transfrontalieră  perspective probleme soluții</w:t>
            </w:r>
            <w:r w:rsidRPr="002B32A1">
              <w:rPr>
                <w:rFonts w:ascii="Times New Roman" w:hAnsi="Times New Roman"/>
                <w:sz w:val="20"/>
                <w:szCs w:val="20"/>
                <w:lang w:val="fr-FR"/>
              </w:rPr>
              <w:t>”,</w:t>
            </w:r>
            <w:r w:rsidRPr="002B32A1">
              <w:rPr>
                <w:rFonts w:ascii="Times New Roman" w:hAnsi="Times New Roman"/>
                <w:sz w:val="20"/>
                <w:szCs w:val="20"/>
              </w:rPr>
              <w:t xml:space="preserve"> 19 octombrie 2018, Odesa, Ucraina, Universitatea Pedagogică Națională din Ucraina ”K. Ușinskii”.</w:t>
            </w:r>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Potoroacă, M.</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 xml:space="preserve">Comunicare:  </w:t>
            </w:r>
            <w:r w:rsidRPr="002B32A1">
              <w:rPr>
                <w:rFonts w:ascii="Times New Roman" w:hAnsi="Times New Roman"/>
                <w:bCs/>
                <w:sz w:val="20"/>
                <w:szCs w:val="20"/>
                <w:lang w:val="ru-RU"/>
              </w:rPr>
              <w:t>“</w:t>
            </w:r>
            <w:r w:rsidRPr="002B32A1">
              <w:rPr>
                <w:rFonts w:ascii="Times New Roman" w:hAnsi="Times New Roman"/>
                <w:bCs/>
                <w:i/>
                <w:sz w:val="20"/>
                <w:szCs w:val="20"/>
              </w:rPr>
              <w:t>Структура занятости в Республике Молдова: изменения и перспективы</w:t>
            </w:r>
            <w:r w:rsidRPr="002B32A1">
              <w:rPr>
                <w:rFonts w:ascii="Times New Roman" w:hAnsi="Times New Roman"/>
                <w:bCs/>
                <w:sz w:val="20"/>
                <w:szCs w:val="20"/>
                <w:lang w:val="ru-RU"/>
              </w:rPr>
              <w:t>”</w:t>
            </w:r>
            <w:r w:rsidRPr="002B32A1">
              <w:rPr>
                <w:rFonts w:ascii="Times New Roman" w:hAnsi="Times New Roman"/>
                <w:bCs/>
                <w:sz w:val="20"/>
                <w:szCs w:val="20"/>
              </w:rPr>
              <w:t>.</w:t>
            </w:r>
          </w:p>
        </w:tc>
      </w:tr>
      <w:tr w:rsidR="002B32A1" w:rsidRPr="00F94423" w:rsidTr="00754DD1">
        <w:trPr>
          <w:trHeight w:val="435"/>
        </w:trPr>
        <w:tc>
          <w:tcPr>
            <w:tcW w:w="5925" w:type="dxa"/>
            <w:shd w:val="clear" w:color="auto" w:fill="auto"/>
          </w:tcPr>
          <w:p w:rsidR="002B32A1" w:rsidRPr="002B32A1" w:rsidRDefault="002B32A1" w:rsidP="003C6201">
            <w:pPr>
              <w:pStyle w:val="Listparagraf"/>
              <w:numPr>
                <w:ilvl w:val="0"/>
                <w:numId w:val="89"/>
              </w:numPr>
              <w:spacing w:after="240"/>
              <w:ind w:left="289" w:right="466"/>
              <w:rPr>
                <w:sz w:val="20"/>
                <w:szCs w:val="20"/>
                <w:lang w:val="ro-RO"/>
              </w:rPr>
            </w:pPr>
            <w:r w:rsidRPr="002B32A1">
              <w:rPr>
                <w:sz w:val="20"/>
                <w:szCs w:val="20"/>
                <w:lang w:val="ro-RO"/>
              </w:rPr>
              <w:t>Conferința științifico-practică ”Cooperarea  transfrontalieră: perspective, probleme, soluții”.</w:t>
            </w:r>
          </w:p>
        </w:tc>
        <w:tc>
          <w:tcPr>
            <w:tcW w:w="2410" w:type="dxa"/>
            <w:shd w:val="clear" w:color="auto" w:fill="auto"/>
          </w:tcPr>
          <w:p w:rsidR="002B32A1" w:rsidRPr="002B32A1" w:rsidRDefault="002B32A1" w:rsidP="002B32A1">
            <w:pPr>
              <w:spacing w:after="240"/>
              <w:ind w:right="-108"/>
              <w:jc w:val="center"/>
              <w:rPr>
                <w:sz w:val="20"/>
                <w:szCs w:val="20"/>
                <w:lang w:val="ro-RO"/>
              </w:rPr>
            </w:pPr>
            <w:r w:rsidRPr="002B32A1">
              <w:rPr>
                <w:sz w:val="20"/>
                <w:szCs w:val="20"/>
                <w:lang w:val="ro-RO"/>
              </w:rPr>
              <w:t>Reabcinschii, V.</w:t>
            </w:r>
          </w:p>
        </w:tc>
        <w:tc>
          <w:tcPr>
            <w:tcW w:w="2977" w:type="dxa"/>
            <w:shd w:val="clear" w:color="auto" w:fill="auto"/>
          </w:tcPr>
          <w:p w:rsidR="002B32A1" w:rsidRPr="002B32A1" w:rsidRDefault="002B32A1" w:rsidP="002B32A1">
            <w:pPr>
              <w:spacing w:after="240"/>
              <w:jc w:val="center"/>
              <w:rPr>
                <w:sz w:val="20"/>
                <w:szCs w:val="20"/>
                <w:lang w:val="ro-RO"/>
              </w:rPr>
            </w:pPr>
            <w:r w:rsidRPr="002B32A1">
              <w:rPr>
                <w:sz w:val="20"/>
                <w:szCs w:val="20"/>
                <w:lang w:val="ro-RO"/>
              </w:rPr>
              <w:t>Dezbateri</w:t>
            </w:r>
          </w:p>
        </w:tc>
      </w:tr>
      <w:tr w:rsidR="002B32A1" w:rsidRPr="00F94423"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Cu privire la reforma direcției cultură a municipiului Chișinău, octombrie 2018, CM Chișinău.</w:t>
            </w:r>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Reabcinschii, V.</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Dezbateri</w:t>
            </w:r>
          </w:p>
        </w:tc>
      </w:tr>
      <w:tr w:rsidR="002B32A1" w:rsidRPr="00F94423" w:rsidTr="00754DD1">
        <w:trPr>
          <w:trHeight w:val="67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Strategia dezvoltării programului ”Consolidarea încrederii. Platforma Cultura.” UNDP Moldova, octombrie 2018.</w:t>
            </w:r>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Reabcinschii, V.</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Dezbateri</w:t>
            </w:r>
          </w:p>
        </w:tc>
      </w:tr>
      <w:tr w:rsidR="002B32A1" w:rsidRPr="00912239" w:rsidTr="00754DD1">
        <w:trPr>
          <w:trHeight w:val="678"/>
        </w:trPr>
        <w:tc>
          <w:tcPr>
            <w:tcW w:w="5925" w:type="dxa"/>
            <w:shd w:val="clear" w:color="auto" w:fill="auto"/>
          </w:tcPr>
          <w:p w:rsidR="002B32A1" w:rsidRPr="002B32A1" w:rsidRDefault="002B32A1" w:rsidP="003C6201">
            <w:pPr>
              <w:pStyle w:val="Listparagraf"/>
              <w:numPr>
                <w:ilvl w:val="0"/>
                <w:numId w:val="89"/>
              </w:numPr>
              <w:ind w:left="289"/>
              <w:rPr>
                <w:rFonts w:eastAsia="Calibri"/>
                <w:bCs/>
                <w:sz w:val="20"/>
                <w:szCs w:val="20"/>
                <w:lang w:val="ro-RO" w:eastAsia="en-US"/>
              </w:rPr>
            </w:pPr>
            <w:r w:rsidRPr="002B32A1">
              <w:rPr>
                <w:rFonts w:eastAsia="Calibri"/>
                <w:color w:val="000000"/>
                <w:sz w:val="20"/>
                <w:szCs w:val="20"/>
                <w:shd w:val="clear" w:color="auto" w:fill="FFFFFF"/>
                <w:lang w:val="ro-RO" w:eastAsia="en-US"/>
              </w:rPr>
              <w:t>Proiecte pentru susținerea donatorilor, Platforma Cultura, UNDP, 7 decembrie 2018</w:t>
            </w:r>
          </w:p>
        </w:tc>
        <w:tc>
          <w:tcPr>
            <w:tcW w:w="2410" w:type="dxa"/>
            <w:shd w:val="clear" w:color="auto" w:fill="auto"/>
          </w:tcPr>
          <w:p w:rsidR="002B32A1" w:rsidRPr="002B32A1" w:rsidRDefault="002B32A1" w:rsidP="002B32A1">
            <w:pPr>
              <w:spacing w:after="240"/>
              <w:jc w:val="center"/>
              <w:rPr>
                <w:sz w:val="20"/>
                <w:szCs w:val="20"/>
                <w:lang w:val="ro-RO"/>
              </w:rPr>
            </w:pPr>
            <w:r w:rsidRPr="002B32A1">
              <w:rPr>
                <w:sz w:val="20"/>
                <w:szCs w:val="20"/>
              </w:rPr>
              <w:t>Reabcinschii, V.</w:t>
            </w:r>
          </w:p>
        </w:tc>
        <w:tc>
          <w:tcPr>
            <w:tcW w:w="2977" w:type="dxa"/>
            <w:shd w:val="clear" w:color="auto" w:fill="auto"/>
          </w:tcPr>
          <w:p w:rsidR="002B32A1" w:rsidRPr="002B32A1" w:rsidRDefault="002B32A1" w:rsidP="002B32A1">
            <w:pPr>
              <w:spacing w:before="100" w:beforeAutospacing="1" w:after="100" w:afterAutospacing="1"/>
              <w:jc w:val="center"/>
              <w:rPr>
                <w:sz w:val="20"/>
                <w:szCs w:val="20"/>
                <w:lang w:val="ro-RO"/>
              </w:rPr>
            </w:pPr>
            <w:r w:rsidRPr="002B32A1">
              <w:rPr>
                <w:color w:val="000000"/>
                <w:sz w:val="20"/>
                <w:szCs w:val="20"/>
                <w:lang w:val="ro-RO"/>
              </w:rPr>
              <w:t>Dezbateri</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sz w:val="20"/>
                <w:szCs w:val="20"/>
              </w:rPr>
            </w:pPr>
            <w:hyperlink r:id="rId89" w:history="1">
              <w:r w:rsidR="002B32A1" w:rsidRPr="002B32A1">
                <w:rPr>
                  <w:rFonts w:ascii="Times New Roman" w:hAnsi="Times New Roman"/>
                  <w:sz w:val="20"/>
                  <w:szCs w:val="20"/>
                  <w:bdr w:val="none" w:sz="0" w:space="0" w:color="auto" w:frame="1"/>
                </w:rPr>
                <w:t>Masă rotundă „Centenarul Unirii. Basarabia pe calea afirmării identității naționale (24  ianuarie 1859 - 24 ianuarie 1918)”</w:t>
              </w:r>
            </w:hyperlink>
          </w:p>
        </w:tc>
        <w:tc>
          <w:tcPr>
            <w:tcW w:w="2410" w:type="dxa"/>
            <w:shd w:val="clear" w:color="auto" w:fill="auto"/>
          </w:tcPr>
          <w:p w:rsidR="002B32A1" w:rsidRPr="002B32A1" w:rsidRDefault="002B32A1" w:rsidP="002B32A1">
            <w:pPr>
              <w:jc w:val="center"/>
              <w:rPr>
                <w:sz w:val="20"/>
                <w:szCs w:val="20"/>
              </w:rPr>
            </w:pPr>
            <w:r w:rsidRPr="002B32A1">
              <w:rPr>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color w:val="000000"/>
                <w:sz w:val="20"/>
                <w:szCs w:val="20"/>
                <w:lang w:val="en-US"/>
              </w:rPr>
            </w:pPr>
            <w:r w:rsidRPr="002B32A1">
              <w:rPr>
                <w:rFonts w:ascii="Times New Roman" w:hAnsi="Times New Roman"/>
                <w:sz w:val="20"/>
                <w:szCs w:val="20"/>
              </w:rPr>
              <w:t>Dezbateri</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sz w:val="20"/>
                <w:szCs w:val="20"/>
              </w:rPr>
            </w:pPr>
            <w:hyperlink r:id="rId90" w:history="1">
              <w:r w:rsidR="002B32A1" w:rsidRPr="002B32A1">
                <w:rPr>
                  <w:rFonts w:ascii="Times New Roman" w:hAnsi="Times New Roman"/>
                  <w:sz w:val="20"/>
                  <w:szCs w:val="20"/>
                  <w:bdr w:val="none" w:sz="0" w:space="0" w:color="auto" w:frame="1"/>
                </w:rPr>
                <w:t>Conferinţa științifică internaţională consacrată Centenarului Marii Uniri „Revenirea Basarabiei în spațiul juridic românesc”</w:t>
              </w:r>
            </w:hyperlink>
          </w:p>
        </w:tc>
        <w:tc>
          <w:tcPr>
            <w:tcW w:w="2410" w:type="dxa"/>
            <w:shd w:val="clear" w:color="auto" w:fill="auto"/>
          </w:tcPr>
          <w:p w:rsidR="002B32A1" w:rsidRPr="002B32A1" w:rsidRDefault="002B32A1" w:rsidP="002B32A1">
            <w:pPr>
              <w:jc w:val="center"/>
              <w:rPr>
                <w:sz w:val="20"/>
                <w:szCs w:val="20"/>
              </w:rPr>
            </w:pPr>
            <w:r w:rsidRPr="002B32A1">
              <w:rPr>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Dezbateri</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bCs/>
                <w:sz w:val="20"/>
                <w:szCs w:val="20"/>
                <w:lang w:val="fr-FR"/>
              </w:rPr>
            </w:pPr>
            <w:hyperlink r:id="rId91" w:history="1">
              <w:r w:rsidR="002B32A1" w:rsidRPr="002B32A1">
                <w:rPr>
                  <w:rFonts w:ascii="Times New Roman" w:hAnsi="Times New Roman"/>
                  <w:sz w:val="20"/>
                  <w:szCs w:val="20"/>
                  <w:bdr w:val="none" w:sz="0" w:space="0" w:color="auto" w:frame="1"/>
                </w:rPr>
                <w:t>Masă rotundă „Centenarul Unirii Basarabiei cu România: premise, context, impact”</w:t>
              </w:r>
            </w:hyperlink>
          </w:p>
        </w:tc>
        <w:tc>
          <w:tcPr>
            <w:tcW w:w="2410" w:type="dxa"/>
            <w:shd w:val="clear" w:color="auto" w:fill="auto"/>
          </w:tcPr>
          <w:p w:rsidR="002B32A1" w:rsidRPr="002B32A1" w:rsidRDefault="002B32A1" w:rsidP="002B32A1">
            <w:pPr>
              <w:jc w:val="center"/>
              <w:rPr>
                <w:sz w:val="20"/>
                <w:szCs w:val="20"/>
              </w:rPr>
            </w:pPr>
            <w:r w:rsidRPr="002B32A1">
              <w:rPr>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Dezbateri</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bCs/>
                <w:sz w:val="20"/>
                <w:szCs w:val="20"/>
                <w:lang w:val="fr-FR"/>
              </w:rPr>
            </w:pPr>
            <w:hyperlink r:id="rId92" w:history="1">
              <w:r w:rsidR="002B32A1" w:rsidRPr="002B32A1">
                <w:rPr>
                  <w:rFonts w:ascii="Times New Roman" w:hAnsi="Times New Roman"/>
                  <w:sz w:val="20"/>
                  <w:szCs w:val="20"/>
                  <w:bdr w:val="none" w:sz="0" w:space="0" w:color="auto" w:frame="1"/>
                  <w:lang w:val="fr-FR"/>
                </w:rPr>
                <w:t>Seminar științific de profil pentru examinarea tezei de doctor în sociologie a dnei Munteanu Parascovia</w:t>
              </w:r>
            </w:hyperlink>
          </w:p>
        </w:tc>
        <w:tc>
          <w:tcPr>
            <w:tcW w:w="2410" w:type="dxa"/>
            <w:shd w:val="clear" w:color="auto" w:fill="auto"/>
          </w:tcPr>
          <w:p w:rsidR="002B32A1" w:rsidRPr="002B32A1" w:rsidRDefault="002B32A1" w:rsidP="002B32A1">
            <w:pPr>
              <w:jc w:val="center"/>
              <w:rPr>
                <w:sz w:val="20"/>
                <w:szCs w:val="20"/>
              </w:rPr>
            </w:pPr>
            <w:r w:rsidRPr="002B32A1">
              <w:rPr>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Dezbateri</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color w:val="000000"/>
                <w:sz w:val="20"/>
                <w:szCs w:val="20"/>
                <w:shd w:val="clear" w:color="auto" w:fill="FCFCFC"/>
              </w:rPr>
            </w:pPr>
            <w:hyperlink r:id="rId93" w:history="1">
              <w:r w:rsidR="002B32A1" w:rsidRPr="002B32A1">
                <w:rPr>
                  <w:rFonts w:ascii="Times New Roman" w:hAnsi="Times New Roman"/>
                  <w:sz w:val="20"/>
                  <w:szCs w:val="20"/>
                  <w:bdr w:val="none" w:sz="0" w:space="0" w:color="auto" w:frame="1"/>
                </w:rPr>
                <w:t>Conferința științifico-practică internațională dedicată Zilei Europei și Centenarului Statului Național Unitar Român „Republica Moldova în contextul implementării Acordului de Asociere: oportunități și constrângeri interne și externe”</w:t>
              </w:r>
            </w:hyperlink>
          </w:p>
        </w:tc>
        <w:tc>
          <w:tcPr>
            <w:tcW w:w="2410" w:type="dxa"/>
            <w:shd w:val="clear" w:color="auto" w:fill="auto"/>
          </w:tcPr>
          <w:p w:rsidR="002B32A1" w:rsidRPr="002B32A1" w:rsidRDefault="002B32A1" w:rsidP="002B32A1">
            <w:pPr>
              <w:jc w:val="center"/>
              <w:rPr>
                <w:sz w:val="20"/>
                <w:szCs w:val="20"/>
              </w:rPr>
            </w:pPr>
            <w:r w:rsidRPr="002B32A1">
              <w:rPr>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Participare</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sz w:val="20"/>
                <w:szCs w:val="20"/>
              </w:rPr>
            </w:pPr>
            <w:hyperlink r:id="rId94" w:history="1">
              <w:r w:rsidR="002B32A1" w:rsidRPr="002B32A1">
                <w:rPr>
                  <w:rFonts w:ascii="Times New Roman" w:hAnsi="Times New Roman"/>
                  <w:sz w:val="20"/>
                  <w:szCs w:val="20"/>
                  <w:bdr w:val="none" w:sz="0" w:space="0" w:color="auto" w:frame="1"/>
                  <w:lang w:val="fr-FR"/>
                </w:rPr>
                <w:t>Conferința științifică cu participare internațională „Republica Moldova și Ucraina: de la provocări spre oportunități”</w:t>
              </w:r>
            </w:hyperlink>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Participare</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sz w:val="20"/>
                <w:szCs w:val="20"/>
                <w:lang w:val="fr-FR"/>
              </w:rPr>
            </w:pPr>
            <w:hyperlink r:id="rId95" w:history="1">
              <w:r w:rsidR="002B32A1" w:rsidRPr="002B32A1">
                <w:rPr>
                  <w:rFonts w:ascii="Times New Roman" w:hAnsi="Times New Roman"/>
                  <w:sz w:val="20"/>
                  <w:szCs w:val="20"/>
                  <w:bdr w:val="none" w:sz="0" w:space="0" w:color="auto" w:frame="1"/>
                  <w:lang w:val="fr-FR"/>
                </w:rPr>
                <w:t>Ședinţa lărgită nr. 3 / 2018 a Consiliului Științific al Institutului de Cercetări Juridice și Politice de dare de seamă asupra activității științifice pentru primul semestru al anului 2018</w:t>
              </w:r>
            </w:hyperlink>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Participare</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sz w:val="20"/>
                <w:szCs w:val="20"/>
              </w:rPr>
            </w:pPr>
            <w:hyperlink r:id="rId96" w:history="1">
              <w:r w:rsidR="002B32A1" w:rsidRPr="002B32A1">
                <w:rPr>
                  <w:rFonts w:ascii="Times New Roman" w:hAnsi="Times New Roman"/>
                  <w:sz w:val="20"/>
                  <w:szCs w:val="20"/>
                  <w:bdr w:val="none" w:sz="0" w:space="0" w:color="auto" w:frame="1"/>
                </w:rPr>
                <w:t>Susținerea tezei de doctor în sociologie a dnei Munteanu Parascovia</w:t>
              </w:r>
            </w:hyperlink>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Participare</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sz w:val="20"/>
                <w:szCs w:val="20"/>
                <w:lang w:val="fr-FR"/>
              </w:rPr>
            </w:pPr>
            <w:hyperlink r:id="rId97" w:history="1">
              <w:r w:rsidR="002B32A1" w:rsidRPr="002B32A1">
                <w:rPr>
                  <w:rFonts w:ascii="Times New Roman" w:hAnsi="Times New Roman"/>
                  <w:sz w:val="20"/>
                  <w:szCs w:val="20"/>
                  <w:bdr w:val="none" w:sz="0" w:space="0" w:color="auto" w:frame="1"/>
                  <w:lang w:val="fr-FR"/>
                </w:rPr>
                <w:t>Masă rotundă „Doctorul Dumitru Grama – explorator de marcă al dreptului românesc”</w:t>
              </w:r>
            </w:hyperlink>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Participare</w:t>
            </w:r>
          </w:p>
        </w:tc>
      </w:tr>
      <w:tr w:rsidR="002B32A1" w:rsidRPr="00E44A53" w:rsidTr="00754DD1">
        <w:tc>
          <w:tcPr>
            <w:tcW w:w="5925" w:type="dxa"/>
            <w:shd w:val="clear" w:color="auto" w:fill="auto"/>
          </w:tcPr>
          <w:p w:rsidR="002B32A1" w:rsidRPr="002B32A1" w:rsidRDefault="006E4E37" w:rsidP="003C6201">
            <w:pPr>
              <w:pStyle w:val="1"/>
              <w:numPr>
                <w:ilvl w:val="0"/>
                <w:numId w:val="89"/>
              </w:numPr>
              <w:ind w:left="289"/>
              <w:rPr>
                <w:rFonts w:ascii="Times New Roman" w:hAnsi="Times New Roman"/>
                <w:sz w:val="20"/>
                <w:szCs w:val="20"/>
              </w:rPr>
            </w:pPr>
            <w:hyperlink r:id="rId98" w:history="1">
              <w:r w:rsidR="002B32A1" w:rsidRPr="002B32A1">
                <w:rPr>
                  <w:rFonts w:ascii="Times New Roman" w:hAnsi="Times New Roman"/>
                  <w:sz w:val="20"/>
                  <w:szCs w:val="20"/>
                  <w:bdr w:val="none" w:sz="0" w:space="0" w:color="auto" w:frame="1"/>
                  <w:lang w:val="fr-FR"/>
                </w:rPr>
                <w:t>Adunarea generală a personalului științific al ICJPS de susținere a proiectului managerial de către candidații la funcția de director</w:t>
              </w:r>
            </w:hyperlink>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Participare</w:t>
            </w:r>
          </w:p>
        </w:tc>
      </w:tr>
      <w:tr w:rsidR="002B32A1" w:rsidRPr="00E44A53" w:rsidTr="00754DD1">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shd w:val="clear" w:color="auto" w:fill="FCFCFC"/>
              </w:rPr>
            </w:pPr>
            <w:r w:rsidRPr="002B32A1">
              <w:rPr>
                <w:rFonts w:ascii="Times New Roman" w:hAnsi="Times New Roman"/>
                <w:iCs/>
                <w:sz w:val="20"/>
                <w:szCs w:val="20"/>
                <w:shd w:val="clear" w:color="auto" w:fill="FFFFFF"/>
              </w:rPr>
              <w:t>„Programul Erasmus+. Oportunități de a dezvolta și consolida parteneriate internaționale”</w:t>
            </w:r>
            <w:r w:rsidRPr="002B32A1">
              <w:rPr>
                <w:rFonts w:ascii="Times New Roman" w:hAnsi="Times New Roman"/>
                <w:sz w:val="20"/>
                <w:szCs w:val="20"/>
                <w:shd w:val="clear" w:color="auto" w:fill="FFFFFF"/>
              </w:rPr>
              <w:t xml:space="preserve">, </w:t>
            </w:r>
            <w:r w:rsidRPr="002B32A1">
              <w:rPr>
                <w:rFonts w:ascii="Times New Roman" w:hAnsi="Times New Roman"/>
                <w:bCs/>
                <w:sz w:val="20"/>
                <w:szCs w:val="20"/>
                <w:shd w:val="clear" w:color="auto" w:fill="FFFFFF"/>
              </w:rPr>
              <w:t>Campania de informare 2018, Universitatea de Stat din Moldova</w:t>
            </w:r>
          </w:p>
        </w:tc>
        <w:tc>
          <w:tcPr>
            <w:tcW w:w="2410" w:type="dxa"/>
            <w:shd w:val="clear" w:color="auto" w:fill="auto"/>
          </w:tcPr>
          <w:p w:rsidR="002B32A1" w:rsidRPr="002B32A1" w:rsidRDefault="002B32A1" w:rsidP="002B32A1">
            <w:pPr>
              <w:jc w:val="center"/>
              <w:rPr>
                <w:sz w:val="20"/>
                <w:szCs w:val="20"/>
              </w:rPr>
            </w:pPr>
            <w:r w:rsidRPr="002B32A1">
              <w:rPr>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Participare</w:t>
            </w:r>
          </w:p>
        </w:tc>
      </w:tr>
      <w:tr w:rsidR="002B32A1" w:rsidRPr="00E44A53" w:rsidTr="00754DD1">
        <w:trPr>
          <w:trHeight w:val="588"/>
        </w:trPr>
        <w:tc>
          <w:tcPr>
            <w:tcW w:w="5925" w:type="dxa"/>
            <w:shd w:val="clear" w:color="auto" w:fill="auto"/>
          </w:tcPr>
          <w:p w:rsidR="002B32A1" w:rsidRPr="002B32A1" w:rsidRDefault="006E4E37" w:rsidP="003C6201">
            <w:pPr>
              <w:pStyle w:val="1"/>
              <w:numPr>
                <w:ilvl w:val="0"/>
                <w:numId w:val="89"/>
              </w:numPr>
              <w:ind w:left="289"/>
              <w:rPr>
                <w:rFonts w:ascii="Times New Roman" w:hAnsi="Times New Roman"/>
                <w:kern w:val="36"/>
                <w:sz w:val="20"/>
                <w:szCs w:val="20"/>
              </w:rPr>
            </w:pPr>
            <w:hyperlink r:id="rId99" w:history="1">
              <w:r w:rsidR="002B32A1" w:rsidRPr="002B32A1">
                <w:rPr>
                  <w:rFonts w:ascii="Times New Roman" w:hAnsi="Times New Roman"/>
                  <w:kern w:val="36"/>
                  <w:sz w:val="20"/>
                  <w:szCs w:val="20"/>
                  <w:bdr w:val="none" w:sz="0" w:space="0" w:color="auto" w:frame="1"/>
                </w:rPr>
                <w:t>Conferința științifică „Holodomorul - crimă împotriva umanității”</w:t>
              </w:r>
            </w:hyperlink>
          </w:p>
        </w:tc>
        <w:tc>
          <w:tcPr>
            <w:tcW w:w="2410"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Spătaru, T.</w:t>
            </w:r>
          </w:p>
        </w:tc>
        <w:tc>
          <w:tcPr>
            <w:tcW w:w="2977" w:type="dxa"/>
            <w:shd w:val="clear" w:color="auto" w:fill="auto"/>
          </w:tcPr>
          <w:p w:rsidR="002B32A1" w:rsidRPr="002B32A1" w:rsidRDefault="002B32A1" w:rsidP="002B32A1">
            <w:pPr>
              <w:pStyle w:val="1"/>
              <w:jc w:val="center"/>
              <w:rPr>
                <w:rFonts w:ascii="Times New Roman" w:hAnsi="Times New Roman"/>
                <w:sz w:val="20"/>
                <w:szCs w:val="20"/>
              </w:rPr>
            </w:pPr>
            <w:r w:rsidRPr="002B32A1">
              <w:rPr>
                <w:rFonts w:ascii="Times New Roman" w:hAnsi="Times New Roman"/>
                <w:sz w:val="20"/>
                <w:szCs w:val="20"/>
              </w:rPr>
              <w:t>Participare</w:t>
            </w:r>
          </w:p>
        </w:tc>
      </w:tr>
      <w:tr w:rsidR="002B32A1" w:rsidRPr="006E4E37" w:rsidTr="00754DD1">
        <w:trPr>
          <w:trHeight w:val="588"/>
        </w:trPr>
        <w:tc>
          <w:tcPr>
            <w:tcW w:w="5925" w:type="dxa"/>
            <w:shd w:val="clear" w:color="auto" w:fill="auto"/>
          </w:tcPr>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Conferinţa ştiinţifică internaţională “Perspectivele şi problemele integrării în spaţiul european al cercetării şi educaţiei”, USCh, Cahul, 07 Iunie, 2018</w:t>
            </w:r>
          </w:p>
          <w:p w:rsidR="002B32A1" w:rsidRPr="002B32A1" w:rsidRDefault="002B32A1" w:rsidP="002B32A1">
            <w:pPr>
              <w:pStyle w:val="1"/>
              <w:ind w:left="289" w:hanging="360"/>
              <w:rPr>
                <w:rFonts w:ascii="Times New Roman" w:hAnsi="Times New Roman"/>
                <w:sz w:val="20"/>
                <w:szCs w:val="20"/>
              </w:rPr>
            </w:pPr>
          </w:p>
          <w:p w:rsidR="002B32A1" w:rsidRPr="002B32A1" w:rsidRDefault="002B32A1" w:rsidP="003C6201">
            <w:pPr>
              <w:pStyle w:val="1"/>
              <w:numPr>
                <w:ilvl w:val="0"/>
                <w:numId w:val="89"/>
              </w:numPr>
              <w:ind w:left="289"/>
              <w:rPr>
                <w:rFonts w:ascii="Times New Roman" w:hAnsi="Times New Roman"/>
                <w:sz w:val="20"/>
                <w:szCs w:val="20"/>
              </w:rPr>
            </w:pPr>
            <w:r w:rsidRPr="002B32A1">
              <w:rPr>
                <w:rFonts w:ascii="Times New Roman" w:hAnsi="Times New Roman"/>
                <w:sz w:val="20"/>
                <w:szCs w:val="20"/>
              </w:rPr>
              <w:t>Conferința Științifică ”Rolul științei în reformarea sistemului juridic și politico-administrativ”, Ediția a III-a, care se va desfășura la 14 decembrie, 2018 în cadrul USCh.</w:t>
            </w:r>
          </w:p>
          <w:p w:rsidR="002B32A1" w:rsidRPr="002B32A1" w:rsidRDefault="002B32A1" w:rsidP="002B32A1">
            <w:pPr>
              <w:pStyle w:val="1"/>
              <w:ind w:left="289" w:hanging="360"/>
              <w:rPr>
                <w:rFonts w:ascii="Times New Roman" w:hAnsi="Times New Roman"/>
                <w:sz w:val="20"/>
                <w:szCs w:val="20"/>
              </w:rPr>
            </w:pPr>
          </w:p>
        </w:tc>
        <w:tc>
          <w:tcPr>
            <w:tcW w:w="2410" w:type="dxa"/>
            <w:shd w:val="clear" w:color="auto" w:fill="auto"/>
          </w:tcPr>
          <w:p w:rsidR="002B32A1" w:rsidRPr="002B32A1" w:rsidRDefault="002B32A1" w:rsidP="002B32A1">
            <w:pPr>
              <w:jc w:val="center"/>
              <w:rPr>
                <w:bCs/>
                <w:sz w:val="20"/>
                <w:szCs w:val="20"/>
                <w:lang w:val="ro-RO"/>
              </w:rPr>
            </w:pPr>
          </w:p>
          <w:p w:rsidR="002B32A1" w:rsidRPr="002B32A1" w:rsidRDefault="002B32A1" w:rsidP="002B32A1">
            <w:pPr>
              <w:jc w:val="center"/>
              <w:rPr>
                <w:sz w:val="20"/>
                <w:szCs w:val="20"/>
                <w:lang w:val="ro-RO"/>
              </w:rPr>
            </w:pPr>
            <w:r w:rsidRPr="002B32A1">
              <w:rPr>
                <w:bCs/>
                <w:sz w:val="20"/>
                <w:szCs w:val="20"/>
                <w:lang w:val="ro-RO"/>
              </w:rPr>
              <w:t>Filipov I.</w:t>
            </w:r>
          </w:p>
        </w:tc>
        <w:tc>
          <w:tcPr>
            <w:tcW w:w="2977" w:type="dxa"/>
            <w:shd w:val="clear" w:color="auto" w:fill="auto"/>
          </w:tcPr>
          <w:p w:rsidR="002B32A1" w:rsidRPr="002B32A1" w:rsidRDefault="002B32A1" w:rsidP="003C6201">
            <w:pPr>
              <w:numPr>
                <w:ilvl w:val="0"/>
                <w:numId w:val="88"/>
              </w:numPr>
              <w:jc w:val="center"/>
              <w:rPr>
                <w:sz w:val="20"/>
                <w:szCs w:val="20"/>
                <w:lang w:val="ro-RO"/>
              </w:rPr>
            </w:pPr>
            <w:r w:rsidRPr="002B32A1">
              <w:rPr>
                <w:sz w:val="20"/>
                <w:szCs w:val="20"/>
                <w:lang w:val="ro-RO"/>
              </w:rPr>
              <w:t>Practica la specialitatea Administratie Publică din perspectiva studenților</w:t>
            </w:r>
          </w:p>
          <w:p w:rsidR="002B32A1" w:rsidRPr="002B32A1" w:rsidRDefault="002B32A1" w:rsidP="003C6201">
            <w:pPr>
              <w:numPr>
                <w:ilvl w:val="0"/>
                <w:numId w:val="88"/>
              </w:numPr>
              <w:jc w:val="center"/>
              <w:rPr>
                <w:sz w:val="20"/>
                <w:szCs w:val="20"/>
                <w:lang w:val="ro-RO"/>
              </w:rPr>
            </w:pPr>
            <w:r w:rsidRPr="002B32A1">
              <w:rPr>
                <w:noProof/>
                <w:sz w:val="20"/>
                <w:szCs w:val="20"/>
                <w:lang w:val="ro-RO"/>
              </w:rPr>
              <w:t>Gestionarea proceselor migraționale în condițiile descentralizării</w:t>
            </w:r>
          </w:p>
          <w:p w:rsidR="002B32A1" w:rsidRPr="002B32A1" w:rsidRDefault="002B32A1" w:rsidP="003C6201">
            <w:pPr>
              <w:numPr>
                <w:ilvl w:val="0"/>
                <w:numId w:val="88"/>
              </w:numPr>
              <w:jc w:val="center"/>
              <w:rPr>
                <w:sz w:val="20"/>
                <w:szCs w:val="20"/>
                <w:lang w:val="ro-RO"/>
              </w:rPr>
            </w:pPr>
            <w:r w:rsidRPr="002B32A1">
              <w:rPr>
                <w:sz w:val="20"/>
                <w:szCs w:val="20"/>
                <w:lang w:val="ro-RO"/>
              </w:rPr>
              <w:t>Oportunitățile de guvernanță locală pentru gestionarea durabilă a migrației și efectelor ei.</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Conferința științifică internațională Republica Moldova în contextul implementării acordului de asociere: oportunități și constrîngeri  interne și externe. Chișinău, 10 mai 2018.</w:t>
            </w:r>
          </w:p>
        </w:tc>
        <w:tc>
          <w:tcPr>
            <w:tcW w:w="2410" w:type="dxa"/>
            <w:shd w:val="clear" w:color="auto" w:fill="auto"/>
          </w:tcPr>
          <w:p w:rsidR="002B32A1" w:rsidRPr="002B32A1" w:rsidRDefault="002B32A1" w:rsidP="002B32A1">
            <w:pPr>
              <w:jc w:val="center"/>
              <w:rPr>
                <w:sz w:val="20"/>
                <w:szCs w:val="20"/>
                <w:lang w:val="en-US"/>
              </w:rPr>
            </w:pPr>
            <w:r w:rsidRPr="002B32A1">
              <w:rPr>
                <w:sz w:val="20"/>
                <w:szCs w:val="20"/>
                <w:lang w:val="ro-RO"/>
              </w:rPr>
              <w:t>Braga l.</w:t>
            </w:r>
          </w:p>
        </w:tc>
        <w:tc>
          <w:tcPr>
            <w:tcW w:w="2977" w:type="dxa"/>
            <w:shd w:val="clear" w:color="auto" w:fill="auto"/>
          </w:tcPr>
          <w:p w:rsidR="002B32A1" w:rsidRPr="002B32A1" w:rsidRDefault="002B32A1" w:rsidP="002B32A1">
            <w:pPr>
              <w:jc w:val="center"/>
              <w:rPr>
                <w:sz w:val="20"/>
                <w:szCs w:val="20"/>
                <w:lang w:val="fr-FR"/>
              </w:rPr>
            </w:pPr>
            <w:r w:rsidRPr="002B32A1">
              <w:rPr>
                <w:sz w:val="20"/>
                <w:szCs w:val="20"/>
                <w:lang w:val="ro-RO"/>
              </w:rPr>
              <w:t>Comunicare: Evoluția culturii electorale în Republica Moldova în contextul proceselor integraționiste.</w:t>
            </w:r>
          </w:p>
        </w:tc>
      </w:tr>
      <w:tr w:rsidR="002B32A1" w:rsidRPr="00534B4C" w:rsidTr="00754DD1">
        <w:trPr>
          <w:trHeight w:val="70"/>
        </w:trPr>
        <w:tc>
          <w:tcPr>
            <w:tcW w:w="5925" w:type="dxa"/>
          </w:tcPr>
          <w:p w:rsidR="002B32A1" w:rsidRPr="002B32A1" w:rsidRDefault="002B32A1" w:rsidP="003C6201">
            <w:pPr>
              <w:pStyle w:val="Listparagraf"/>
              <w:numPr>
                <w:ilvl w:val="0"/>
                <w:numId w:val="89"/>
              </w:numPr>
              <w:spacing w:after="60" w:line="276" w:lineRule="auto"/>
              <w:ind w:left="289"/>
              <w:rPr>
                <w:sz w:val="20"/>
                <w:szCs w:val="20"/>
                <w:lang w:val="ro-RO"/>
              </w:rPr>
            </w:pPr>
            <w:r w:rsidRPr="002B32A1">
              <w:rPr>
                <w:sz w:val="20"/>
                <w:szCs w:val="20"/>
                <w:lang w:val="ro-RO"/>
              </w:rPr>
              <w:t>«ХХ1 Международная конференция «Культура, личность, общество в современных условиях: методология, опыт импирического исследования» памяти Л.Н.Когана. Ekaterinburg (Federația Rusă), 22-23 martie 2018.(prin corespondență) (prin corespondență)</w:t>
            </w:r>
          </w:p>
        </w:tc>
        <w:tc>
          <w:tcPr>
            <w:tcW w:w="2410" w:type="dxa"/>
            <w:shd w:val="clear" w:color="auto" w:fill="auto"/>
          </w:tcPr>
          <w:p w:rsidR="002B32A1" w:rsidRPr="002B32A1" w:rsidRDefault="002B32A1" w:rsidP="002B32A1">
            <w:pPr>
              <w:jc w:val="center"/>
              <w:rPr>
                <w:sz w:val="20"/>
                <w:szCs w:val="20"/>
                <w:lang w:val="ro-RO"/>
              </w:rPr>
            </w:pPr>
            <w:r w:rsidRPr="002B32A1">
              <w:rPr>
                <w:sz w:val="20"/>
                <w:szCs w:val="20"/>
                <w:lang w:val="ro-RO"/>
              </w:rPr>
              <w:t>Braga l.</w:t>
            </w:r>
          </w:p>
        </w:tc>
        <w:tc>
          <w:tcPr>
            <w:tcW w:w="2977" w:type="dxa"/>
            <w:shd w:val="clear" w:color="auto" w:fill="auto"/>
          </w:tcPr>
          <w:p w:rsidR="002B32A1" w:rsidRPr="002B32A1" w:rsidRDefault="002B32A1" w:rsidP="002B32A1">
            <w:pPr>
              <w:jc w:val="center"/>
              <w:rPr>
                <w:sz w:val="20"/>
                <w:szCs w:val="20"/>
                <w:lang w:val="ro-RO"/>
              </w:rPr>
            </w:pPr>
            <w:r w:rsidRPr="002B32A1">
              <w:rPr>
                <w:sz w:val="20"/>
                <w:szCs w:val="20"/>
                <w:lang w:val="ro-RO"/>
              </w:rPr>
              <w:t xml:space="preserve">Comunicare: </w:t>
            </w:r>
            <w:r w:rsidRPr="002B32A1">
              <w:rPr>
                <w:sz w:val="20"/>
                <w:szCs w:val="20"/>
              </w:rPr>
              <w:t>Особенности электоральной культуры в Республике Молдова.</w:t>
            </w:r>
            <w:r w:rsidRPr="002B32A1">
              <w:rPr>
                <w:sz w:val="20"/>
                <w:szCs w:val="20"/>
                <w:lang w:val="ro-RO"/>
              </w:rPr>
              <w:t xml:space="preserve"> Conferința științifică internațională:</w:t>
            </w:r>
          </w:p>
        </w:tc>
      </w:tr>
      <w:tr w:rsidR="002B32A1" w:rsidRPr="004D14A1" w:rsidTr="00754DD1">
        <w:trPr>
          <w:trHeight w:val="70"/>
        </w:trPr>
        <w:tc>
          <w:tcPr>
            <w:tcW w:w="5925" w:type="dxa"/>
          </w:tcPr>
          <w:p w:rsidR="002B32A1" w:rsidRPr="002B32A1" w:rsidRDefault="002B32A1" w:rsidP="003C6201">
            <w:pPr>
              <w:pStyle w:val="Listparagraf"/>
              <w:numPr>
                <w:ilvl w:val="0"/>
                <w:numId w:val="89"/>
              </w:numPr>
              <w:spacing w:after="60" w:line="276" w:lineRule="auto"/>
              <w:ind w:left="289"/>
              <w:rPr>
                <w:sz w:val="20"/>
                <w:szCs w:val="20"/>
                <w:lang w:val="ro-RO"/>
              </w:rPr>
            </w:pPr>
            <w:r w:rsidRPr="002B32A1">
              <w:rPr>
                <w:sz w:val="20"/>
                <w:szCs w:val="20"/>
                <w:lang w:val="ro-RO"/>
              </w:rPr>
              <w:t>Conferința științifică internațională: «Электоральный цикл в современной России: итоги и перспективы». Saratov (Federația Rusă), 28 mai 2018. (prin corespondență)</w:t>
            </w:r>
          </w:p>
        </w:tc>
        <w:tc>
          <w:tcPr>
            <w:tcW w:w="2410" w:type="dxa"/>
            <w:shd w:val="clear" w:color="auto" w:fill="auto"/>
          </w:tcPr>
          <w:p w:rsidR="002B32A1" w:rsidRPr="002B32A1" w:rsidRDefault="002B32A1" w:rsidP="002B32A1">
            <w:pPr>
              <w:jc w:val="center"/>
              <w:rPr>
                <w:sz w:val="20"/>
                <w:szCs w:val="20"/>
                <w:lang w:val="ro-RO"/>
              </w:rPr>
            </w:pPr>
            <w:r w:rsidRPr="002B32A1">
              <w:rPr>
                <w:sz w:val="20"/>
                <w:szCs w:val="20"/>
                <w:lang w:val="ro-RO"/>
              </w:rPr>
              <w:t>Braga l.</w:t>
            </w:r>
          </w:p>
        </w:tc>
        <w:tc>
          <w:tcPr>
            <w:tcW w:w="2977" w:type="dxa"/>
            <w:shd w:val="clear" w:color="auto" w:fill="auto"/>
          </w:tcPr>
          <w:p w:rsidR="002B32A1" w:rsidRPr="002B32A1" w:rsidRDefault="002B32A1" w:rsidP="002B32A1">
            <w:pPr>
              <w:jc w:val="center"/>
              <w:rPr>
                <w:sz w:val="20"/>
                <w:szCs w:val="20"/>
              </w:rPr>
            </w:pPr>
            <w:r w:rsidRPr="002B32A1">
              <w:rPr>
                <w:sz w:val="20"/>
                <w:szCs w:val="20"/>
                <w:lang w:val="ro-RO"/>
              </w:rPr>
              <w:t xml:space="preserve">Comunicare: </w:t>
            </w:r>
            <w:r w:rsidRPr="002B32A1">
              <w:rPr>
                <w:sz w:val="20"/>
                <w:szCs w:val="20"/>
              </w:rPr>
              <w:t>Роль выборов в развитии политических процессов в Республике Молдова.</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 xml:space="preserve">Conferința științifică internațională: </w:t>
            </w:r>
            <w:r w:rsidRPr="002B32A1">
              <w:rPr>
                <w:sz w:val="20"/>
                <w:szCs w:val="20"/>
                <w:lang w:val="en-US"/>
              </w:rPr>
              <w:t>“Transborder Cooperation: Prospects, Issues, Solusions”. Chisinau, Moldova, 17 October 2018. Odesa, Ukraine, 19 October 2018</w:t>
            </w:r>
          </w:p>
        </w:tc>
        <w:tc>
          <w:tcPr>
            <w:tcW w:w="2410" w:type="dxa"/>
            <w:shd w:val="clear" w:color="auto" w:fill="auto"/>
          </w:tcPr>
          <w:p w:rsidR="002B32A1" w:rsidRPr="002B32A1" w:rsidRDefault="002B32A1" w:rsidP="002B32A1">
            <w:pPr>
              <w:jc w:val="center"/>
              <w:rPr>
                <w:sz w:val="20"/>
                <w:szCs w:val="20"/>
                <w:lang w:val="ro-RO"/>
              </w:rPr>
            </w:pPr>
            <w:r w:rsidRPr="002B32A1">
              <w:rPr>
                <w:sz w:val="20"/>
                <w:szCs w:val="20"/>
                <w:lang w:val="ro-RO"/>
              </w:rPr>
              <w:t>Braga l.</w:t>
            </w:r>
          </w:p>
        </w:tc>
        <w:tc>
          <w:tcPr>
            <w:tcW w:w="2977" w:type="dxa"/>
            <w:shd w:val="clear" w:color="auto" w:fill="auto"/>
          </w:tcPr>
          <w:p w:rsidR="002B32A1" w:rsidRPr="002B32A1" w:rsidRDefault="002B32A1" w:rsidP="002B32A1">
            <w:pPr>
              <w:jc w:val="center"/>
              <w:rPr>
                <w:sz w:val="20"/>
                <w:szCs w:val="20"/>
              </w:rPr>
            </w:pPr>
            <w:r w:rsidRPr="002B32A1">
              <w:rPr>
                <w:sz w:val="20"/>
                <w:szCs w:val="20"/>
              </w:rPr>
              <w:t>Политико-кудьтурный портрет украинцев Молдовы</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Conferința științifică</w:t>
            </w:r>
            <w:r w:rsidRPr="002B32A1">
              <w:rPr>
                <w:sz w:val="20"/>
                <w:szCs w:val="20"/>
                <w:lang w:val="en-US"/>
              </w:rPr>
              <w:t xml:space="preserve"> </w:t>
            </w:r>
            <w:r w:rsidRPr="002B32A1">
              <w:rPr>
                <w:sz w:val="20"/>
                <w:szCs w:val="20"/>
                <w:lang w:val="ro-RO"/>
              </w:rPr>
              <w:t>Ziua Mondială a Filosofiei în anul european al patrimoniului cultural, Chișinău, 2018</w:t>
            </w:r>
          </w:p>
        </w:tc>
        <w:tc>
          <w:tcPr>
            <w:tcW w:w="2410" w:type="dxa"/>
            <w:shd w:val="clear" w:color="auto" w:fill="auto"/>
          </w:tcPr>
          <w:p w:rsidR="002B32A1" w:rsidRPr="002B32A1" w:rsidRDefault="002B32A1" w:rsidP="002B32A1">
            <w:pPr>
              <w:jc w:val="center"/>
              <w:rPr>
                <w:sz w:val="20"/>
                <w:szCs w:val="20"/>
                <w:lang w:val="ro-RO"/>
              </w:rPr>
            </w:pPr>
            <w:r w:rsidRPr="002B32A1">
              <w:rPr>
                <w:sz w:val="20"/>
                <w:szCs w:val="20"/>
                <w:lang w:val="ro-RO"/>
              </w:rPr>
              <w:t>Braga l.</w:t>
            </w:r>
          </w:p>
        </w:tc>
        <w:tc>
          <w:tcPr>
            <w:tcW w:w="2977" w:type="dxa"/>
            <w:shd w:val="clear" w:color="auto" w:fill="auto"/>
          </w:tcPr>
          <w:p w:rsidR="002B32A1" w:rsidRPr="002B32A1" w:rsidRDefault="002B32A1" w:rsidP="002B32A1">
            <w:pPr>
              <w:jc w:val="center"/>
              <w:rPr>
                <w:sz w:val="20"/>
                <w:szCs w:val="20"/>
              </w:rPr>
            </w:pPr>
            <w:r w:rsidRPr="002B32A1">
              <w:rPr>
                <w:sz w:val="20"/>
                <w:szCs w:val="20"/>
              </w:rPr>
              <w:t>Социальная травма и ее влияние на характер политических процессов в Республике Молдова</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Congresul Internațional ” Pregătim viitorul promovând excelența”  , Universitatea ” Apollonia” din Iași în colaborare cu Academia Oamenilor de Știință din România, 1-4 martie 2018  Iași, România.</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Ciumac S.</w:t>
            </w:r>
          </w:p>
        </w:tc>
        <w:tc>
          <w:tcPr>
            <w:tcW w:w="2977" w:type="dxa"/>
            <w:shd w:val="clear" w:color="auto" w:fill="auto"/>
          </w:tcPr>
          <w:p w:rsidR="002B32A1" w:rsidRPr="002B32A1" w:rsidRDefault="002B32A1" w:rsidP="002B32A1">
            <w:pPr>
              <w:jc w:val="center"/>
              <w:rPr>
                <w:i/>
                <w:sz w:val="20"/>
                <w:szCs w:val="20"/>
                <w:lang w:val="fr-FR"/>
              </w:rPr>
            </w:pPr>
            <w:r w:rsidRPr="002B32A1">
              <w:rPr>
                <w:i/>
                <w:sz w:val="20"/>
                <w:szCs w:val="20"/>
                <w:lang w:val="fr-FR"/>
              </w:rPr>
              <w:t>Relațiile comerciale ale Republicii Moldova cu statele europene</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Conferinţa ştiinţifică internaţională consacrată Centenarului Marii Uniri „Revenirea Basarabiei în spaţiul juridic românesc”, organizatori Universitatea de Stat din Moldova, Academia de Ştiinţe a Moldovei, Universitatea Bucureşti, Academia Română, Asociaţia „Promo-Lex”, Institutul Cultural Român „Mihai Eminescu”, 22-23 martie 2018, Chişinău</w:t>
            </w:r>
          </w:p>
          <w:p w:rsidR="002B32A1" w:rsidRPr="002B32A1" w:rsidRDefault="002B32A1" w:rsidP="002B32A1">
            <w:pPr>
              <w:pStyle w:val="Listparagraf"/>
              <w:ind w:left="289" w:hanging="360"/>
              <w:rPr>
                <w:sz w:val="20"/>
                <w:szCs w:val="20"/>
                <w:lang w:val="ro-RO"/>
              </w:rPr>
            </w:pP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Ciumac S.</w:t>
            </w:r>
          </w:p>
        </w:tc>
        <w:tc>
          <w:tcPr>
            <w:tcW w:w="2977" w:type="dxa"/>
            <w:shd w:val="clear" w:color="auto" w:fill="auto"/>
          </w:tcPr>
          <w:p w:rsidR="002B32A1" w:rsidRPr="002B32A1" w:rsidRDefault="002B32A1" w:rsidP="002B32A1">
            <w:pPr>
              <w:jc w:val="center"/>
              <w:rPr>
                <w:i/>
                <w:sz w:val="20"/>
                <w:szCs w:val="20"/>
                <w:lang w:val="en-US"/>
              </w:rPr>
            </w:pPr>
            <w:r w:rsidRPr="002B32A1">
              <w:rPr>
                <w:i/>
                <w:sz w:val="20"/>
                <w:szCs w:val="20"/>
                <w:lang w:val="en-US"/>
              </w:rPr>
              <w:t>Evoluția relațiilor comerciale în spațiul românesc:  realizări și perspective</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lastRenderedPageBreak/>
              <w:t>Organizarea și participarea la  conferința științifico – practică internațională  dedicată Zilei Europei și Centenarului Statului Național Unitar Român „Republica Moldova în contextul implementării Acordului de Asociere: oportunități şi constrângeri interne şi externe”, Organizatori Institutul de Cercetări Juridice, Politice și Sociologice (Chișinău), Centrul de Economia Industriei și Serviciilor al Institutului Național de Cercetări Economice „Costin C. Kirițescu” al Academiei Române  (București), Institutul de Filosofie al Academiei Naționale de Științe din Belarus (Minsk), Universitatea Româno-Americană din Bucureşti, 10-11 mai, Chişinău, 2018</w:t>
            </w:r>
            <w:r w:rsidR="00754DD1">
              <w:rPr>
                <w:sz w:val="20"/>
                <w:szCs w:val="20"/>
                <w:lang w:val="ro-RO"/>
              </w:rPr>
              <w:t xml:space="preserve"> </w:t>
            </w:r>
            <w:r w:rsidRPr="002B32A1">
              <w:rPr>
                <w:sz w:val="20"/>
                <w:szCs w:val="20"/>
                <w:lang w:val="ro-RO"/>
              </w:rPr>
              <w:t>(președinte al Comitetului organizatoric)</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Ciumac S.</w:t>
            </w:r>
          </w:p>
        </w:tc>
        <w:tc>
          <w:tcPr>
            <w:tcW w:w="2977" w:type="dxa"/>
            <w:shd w:val="clear" w:color="auto" w:fill="auto"/>
          </w:tcPr>
          <w:p w:rsidR="002B32A1" w:rsidRPr="002B32A1" w:rsidRDefault="002B32A1" w:rsidP="002B32A1">
            <w:pPr>
              <w:jc w:val="center"/>
              <w:rPr>
                <w:i/>
                <w:sz w:val="20"/>
                <w:szCs w:val="20"/>
                <w:lang w:val="fr-FR"/>
              </w:rPr>
            </w:pPr>
            <w:r w:rsidRPr="002B32A1">
              <w:rPr>
                <w:i/>
                <w:sz w:val="20"/>
                <w:szCs w:val="20"/>
                <w:lang w:val="fr-FR"/>
              </w:rPr>
              <w:t>Dimensiuni și efecte ale cooperării internaționale în contextul evoluțiilor social – politice din Republica Moldova</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Conferinţa Economic Scientific Research -           Theoretical, Empirical and Practical Approaches, ESPERA 2018, 24-25 mai, Bucureşti, 2018</w:t>
            </w:r>
            <w:r w:rsidR="00754DD1">
              <w:rPr>
                <w:sz w:val="20"/>
                <w:szCs w:val="20"/>
                <w:lang w:val="ro-RO"/>
              </w:rPr>
              <w:t xml:space="preserve"> </w:t>
            </w:r>
            <w:r w:rsidRPr="002B32A1">
              <w:rPr>
                <w:sz w:val="20"/>
                <w:szCs w:val="20"/>
                <w:lang w:val="ro-RO"/>
              </w:rPr>
              <w:t>Organizator: Institutul Naţional de Cercetări Economice “Costin C. Kiriţescu”</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Ciumac S.</w:t>
            </w:r>
          </w:p>
        </w:tc>
        <w:tc>
          <w:tcPr>
            <w:tcW w:w="2977" w:type="dxa"/>
            <w:shd w:val="clear" w:color="auto" w:fill="auto"/>
          </w:tcPr>
          <w:p w:rsidR="002B32A1" w:rsidRPr="002B32A1" w:rsidRDefault="002B32A1" w:rsidP="002B32A1">
            <w:pPr>
              <w:jc w:val="center"/>
              <w:rPr>
                <w:i/>
                <w:sz w:val="20"/>
                <w:szCs w:val="20"/>
                <w:lang w:val="fr-FR"/>
              </w:rPr>
            </w:pPr>
            <w:r w:rsidRPr="002B32A1">
              <w:rPr>
                <w:i/>
                <w:sz w:val="20"/>
                <w:szCs w:val="20"/>
                <w:lang w:val="fr-FR"/>
              </w:rPr>
              <w:t>Omogenitatea cauzalităţii Granger şi aplicaţii pentru dependenţa deşeurilor generate/reciclate de nivelul de trai</w:t>
            </w:r>
          </w:p>
        </w:tc>
      </w:tr>
      <w:tr w:rsidR="002B32A1" w:rsidRPr="006E4E37" w:rsidTr="00754DD1">
        <w:trPr>
          <w:trHeight w:val="70"/>
        </w:trPr>
        <w:tc>
          <w:tcPr>
            <w:tcW w:w="5925" w:type="dxa"/>
          </w:tcPr>
          <w:p w:rsidR="002B32A1" w:rsidRPr="00754DD1" w:rsidRDefault="002B32A1" w:rsidP="003C6201">
            <w:pPr>
              <w:pStyle w:val="Listparagraf"/>
              <w:numPr>
                <w:ilvl w:val="0"/>
                <w:numId w:val="89"/>
              </w:numPr>
              <w:ind w:left="289"/>
              <w:rPr>
                <w:sz w:val="20"/>
                <w:szCs w:val="20"/>
                <w:lang w:val="ro-RO"/>
              </w:rPr>
            </w:pPr>
            <w:r w:rsidRPr="00754DD1">
              <w:rPr>
                <w:sz w:val="20"/>
                <w:szCs w:val="20"/>
                <w:lang w:val="ro-RO"/>
              </w:rPr>
              <w:t>Conferinţa națională cu participare internațională “Cultura dezvoltării durabile” - Ediția I, 15-17octombrie, București, 2018;</w:t>
            </w:r>
            <w:r w:rsidR="00754DD1" w:rsidRPr="00754DD1">
              <w:rPr>
                <w:sz w:val="20"/>
                <w:szCs w:val="20"/>
                <w:lang w:val="ro-RO"/>
              </w:rPr>
              <w:t xml:space="preserve"> </w:t>
            </w:r>
            <w:r w:rsidRPr="00754DD1">
              <w:rPr>
                <w:sz w:val="20"/>
                <w:szCs w:val="20"/>
                <w:lang w:val="ro-RO"/>
              </w:rPr>
              <w:t>Organizator: Institutul Naţional de Cercetări Economice “Costin C. Kiriţescu”</w:t>
            </w:r>
          </w:p>
          <w:p w:rsidR="002B32A1" w:rsidRPr="002B32A1" w:rsidRDefault="002B32A1" w:rsidP="002B32A1">
            <w:pPr>
              <w:pStyle w:val="Listparagraf"/>
              <w:ind w:left="289" w:hanging="360"/>
              <w:rPr>
                <w:sz w:val="20"/>
                <w:szCs w:val="20"/>
                <w:lang w:val="ro-RO"/>
              </w:rPr>
            </w:pP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Ciumac S.</w:t>
            </w:r>
          </w:p>
        </w:tc>
        <w:tc>
          <w:tcPr>
            <w:tcW w:w="2977" w:type="dxa"/>
            <w:shd w:val="clear" w:color="auto" w:fill="auto"/>
          </w:tcPr>
          <w:p w:rsidR="002B32A1" w:rsidRPr="002B32A1" w:rsidRDefault="002B32A1" w:rsidP="002B32A1">
            <w:pPr>
              <w:jc w:val="center"/>
              <w:rPr>
                <w:i/>
                <w:sz w:val="20"/>
                <w:szCs w:val="20"/>
                <w:lang w:val="en-US"/>
              </w:rPr>
            </w:pPr>
            <w:r w:rsidRPr="002B32A1">
              <w:rPr>
                <w:i/>
                <w:sz w:val="20"/>
                <w:szCs w:val="20"/>
                <w:lang w:val="ro-RO"/>
              </w:rPr>
              <w:t>Securitatea energetică – dimensiune esenţială a dezvoltării durabile/ Energy Security – essential dimension of sustainable development,</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Conferința științifică internațională Colaborarea transfrontalieră: perspective, probleme, decizii. 17 octombrie 2018, Chișinău</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Ciumac S.</w:t>
            </w:r>
          </w:p>
        </w:tc>
        <w:tc>
          <w:tcPr>
            <w:tcW w:w="2977" w:type="dxa"/>
            <w:shd w:val="clear" w:color="auto" w:fill="auto"/>
          </w:tcPr>
          <w:p w:rsidR="002B32A1" w:rsidRPr="002B32A1" w:rsidRDefault="002B32A1" w:rsidP="002B32A1">
            <w:pPr>
              <w:jc w:val="center"/>
              <w:rPr>
                <w:i/>
                <w:sz w:val="20"/>
                <w:szCs w:val="20"/>
                <w:lang w:val="ro-RO"/>
              </w:rPr>
            </w:pPr>
            <w:r w:rsidRPr="002B32A1">
              <w:rPr>
                <w:i/>
                <w:sz w:val="20"/>
                <w:szCs w:val="20"/>
                <w:lang w:val="ro-RO"/>
              </w:rPr>
              <w:t>Tendințe și perspective în dezvoltarea politicii externe ale Republicii Moldova în contextul transformărilor contemporane</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Conferința științifică internațională “Cercetări de economie agrară și dezvoltare rurală”, A 23-a Ediție, cu tema Piețele agricole și spațiul rural în contextul modernizării și simplificării Politicii Agricole Comune, Organizator: IEA, 11 decembrie 2018, București</w:t>
            </w:r>
          </w:p>
          <w:p w:rsidR="002B32A1" w:rsidRPr="002B32A1" w:rsidRDefault="002B32A1" w:rsidP="002B32A1">
            <w:pPr>
              <w:pStyle w:val="Listparagraf"/>
              <w:ind w:left="289" w:hanging="360"/>
              <w:rPr>
                <w:sz w:val="20"/>
                <w:szCs w:val="20"/>
                <w:lang w:val="ro-RO"/>
              </w:rPr>
            </w:pP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Ciumac S.</w:t>
            </w:r>
          </w:p>
        </w:tc>
        <w:tc>
          <w:tcPr>
            <w:tcW w:w="2977" w:type="dxa"/>
            <w:shd w:val="clear" w:color="auto" w:fill="auto"/>
          </w:tcPr>
          <w:p w:rsidR="002B32A1" w:rsidRPr="002B32A1" w:rsidRDefault="002B32A1" w:rsidP="002B32A1">
            <w:pPr>
              <w:jc w:val="center"/>
              <w:rPr>
                <w:i/>
                <w:sz w:val="20"/>
                <w:szCs w:val="20"/>
                <w:lang w:val="fr-FR"/>
              </w:rPr>
            </w:pPr>
            <w:r w:rsidRPr="002B32A1">
              <w:rPr>
                <w:i/>
                <w:sz w:val="20"/>
                <w:szCs w:val="20"/>
                <w:lang w:val="ro-RO"/>
              </w:rPr>
              <w:t>Probleme ale managementului deșeurilor în zonele rurale</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Participare cu raport la Conferința Internațională în Polonia Asymmetric conflicts and hybrid wars in the 21st Century.22-25 mai, 2018.</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Gorbatiuc M.</w:t>
            </w:r>
          </w:p>
        </w:tc>
        <w:tc>
          <w:tcPr>
            <w:tcW w:w="2977" w:type="dxa"/>
            <w:shd w:val="clear" w:color="auto" w:fill="auto"/>
          </w:tcPr>
          <w:p w:rsidR="002B32A1" w:rsidRPr="002B32A1" w:rsidRDefault="002B32A1" w:rsidP="002B32A1">
            <w:pPr>
              <w:jc w:val="center"/>
              <w:rPr>
                <w:sz w:val="20"/>
                <w:szCs w:val="20"/>
                <w:lang w:val="en-US"/>
              </w:rPr>
            </w:pPr>
            <w:r w:rsidRPr="002B32A1">
              <w:rPr>
                <w:sz w:val="20"/>
                <w:szCs w:val="20"/>
                <w:lang w:val="en-US"/>
              </w:rPr>
              <w:t>Titlul raportului:</w:t>
            </w:r>
          </w:p>
          <w:p w:rsidR="002B32A1" w:rsidRPr="002B32A1" w:rsidRDefault="002B32A1" w:rsidP="002B32A1">
            <w:pPr>
              <w:jc w:val="center"/>
              <w:rPr>
                <w:sz w:val="20"/>
                <w:szCs w:val="20"/>
                <w:lang w:val="en-US"/>
              </w:rPr>
            </w:pPr>
            <w:r w:rsidRPr="002B32A1">
              <w:rPr>
                <w:i/>
                <w:sz w:val="20"/>
                <w:szCs w:val="20"/>
                <w:lang w:val="en-US"/>
              </w:rPr>
              <w:t>Transdniestrian conflict as a phenomenon of hybrid war</w:t>
            </w:r>
            <w:r w:rsidRPr="002B32A1">
              <w:rPr>
                <w:sz w:val="20"/>
                <w:szCs w:val="20"/>
                <w:lang w:val="en-US"/>
              </w:rPr>
              <w:t>.</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Participare la Conferința Științifico-Internațională la 10 mai 2018. Republica Moldova în contextul implementării acordului de asociere: oportunități și constrângeri interne și externe.</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Gorbatiuc M.</w:t>
            </w:r>
          </w:p>
        </w:tc>
        <w:tc>
          <w:tcPr>
            <w:tcW w:w="2977" w:type="dxa"/>
            <w:shd w:val="clear" w:color="auto" w:fill="auto"/>
          </w:tcPr>
          <w:p w:rsidR="002B32A1" w:rsidRPr="002B32A1" w:rsidRDefault="002B32A1" w:rsidP="002B32A1">
            <w:pPr>
              <w:jc w:val="center"/>
              <w:rPr>
                <w:i/>
                <w:sz w:val="20"/>
                <w:szCs w:val="20"/>
              </w:rPr>
            </w:pPr>
            <w:r w:rsidRPr="002B32A1">
              <w:rPr>
                <w:i/>
                <w:sz w:val="20"/>
                <w:szCs w:val="20"/>
              </w:rPr>
              <w:t>Участие ОБСЕ в поиске разрешений конфликта как гарант- посредник.</w:t>
            </w:r>
          </w:p>
          <w:p w:rsidR="002B32A1" w:rsidRPr="002B32A1" w:rsidRDefault="002B32A1" w:rsidP="002B32A1">
            <w:pPr>
              <w:jc w:val="center"/>
              <w:rPr>
                <w:i/>
                <w:sz w:val="20"/>
                <w:szCs w:val="20"/>
              </w:rPr>
            </w:pP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Participare la Conferența Națională la 6 iunie 2018.</w:t>
            </w:r>
            <w:r w:rsidRPr="002B32A1">
              <w:rPr>
                <w:sz w:val="20"/>
                <w:szCs w:val="20"/>
                <w:lang w:val="fr-FR"/>
              </w:rPr>
              <w:t xml:space="preserve"> </w:t>
            </w:r>
            <w:r w:rsidRPr="002B32A1">
              <w:rPr>
                <w:sz w:val="20"/>
                <w:szCs w:val="20"/>
                <w:lang w:val="ro-RO"/>
              </w:rPr>
              <w:t>„Evoluțiile și provocările privind securitatea regională: în obiectiv Moldova și Ucraina”, organizată de Institutul pentru Dezvoltare și Inițiative Sociale „Viitorul”</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Gorbatiuc M.</w:t>
            </w:r>
          </w:p>
        </w:tc>
        <w:tc>
          <w:tcPr>
            <w:tcW w:w="2977" w:type="dxa"/>
            <w:shd w:val="clear" w:color="auto" w:fill="auto"/>
          </w:tcPr>
          <w:p w:rsidR="002B32A1" w:rsidRPr="002B32A1" w:rsidRDefault="002B32A1" w:rsidP="002B32A1">
            <w:pPr>
              <w:jc w:val="center"/>
              <w:rPr>
                <w:i/>
                <w:sz w:val="20"/>
                <w:szCs w:val="20"/>
                <w:lang w:val="fr-FR"/>
              </w:rPr>
            </w:pP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Participare 7-8 decembrie 2018 la SMART CITIES     CONFERENCE . The National University of Political Studies and Public Administration (SNSPA)</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Gorbatiuc M.</w:t>
            </w:r>
          </w:p>
        </w:tc>
        <w:tc>
          <w:tcPr>
            <w:tcW w:w="2977" w:type="dxa"/>
            <w:shd w:val="clear" w:color="auto" w:fill="auto"/>
          </w:tcPr>
          <w:p w:rsidR="002B32A1" w:rsidRPr="002B32A1" w:rsidRDefault="002B32A1" w:rsidP="002B32A1">
            <w:pPr>
              <w:jc w:val="center"/>
              <w:rPr>
                <w:i/>
                <w:sz w:val="20"/>
                <w:szCs w:val="20"/>
                <w:lang w:val="en-US"/>
              </w:rPr>
            </w:pPr>
            <w:r w:rsidRPr="002B32A1">
              <w:rPr>
                <w:i/>
                <w:sz w:val="20"/>
                <w:szCs w:val="20"/>
                <w:lang w:val="en-US"/>
              </w:rPr>
              <w:t>One small step for e-voting, one giant leap for democracy.</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rStyle w:val="Robust"/>
                <w:b w:val="0"/>
                <w:sz w:val="20"/>
                <w:szCs w:val="20"/>
                <w:lang w:val="fr-FR"/>
              </w:rPr>
            </w:pPr>
            <w:r w:rsidRPr="002B32A1">
              <w:rPr>
                <w:rStyle w:val="Robust"/>
                <w:b w:val="0"/>
                <w:sz w:val="20"/>
                <w:szCs w:val="20"/>
                <w:lang w:val="fr-FR"/>
              </w:rPr>
              <w:t>Participare cu raport la Conferința științifico-practică internațională „</w:t>
            </w:r>
            <w:r w:rsidRPr="002B32A1">
              <w:rPr>
                <w:rStyle w:val="Robust"/>
                <w:b w:val="0"/>
                <w:i/>
                <w:sz w:val="20"/>
                <w:szCs w:val="20"/>
                <w:lang w:val="fr-FR"/>
              </w:rPr>
              <w:t>Aspecte interdisciplinare ale învațamantului superior contemporan”</w:t>
            </w:r>
            <w:r w:rsidRPr="002B32A1">
              <w:rPr>
                <w:rStyle w:val="Robust"/>
                <w:b w:val="0"/>
                <w:sz w:val="20"/>
                <w:szCs w:val="20"/>
                <w:lang w:val="fr-FR"/>
              </w:rPr>
              <w:t>, 10 mai 2018</w:t>
            </w:r>
          </w:p>
        </w:tc>
        <w:tc>
          <w:tcPr>
            <w:tcW w:w="2410" w:type="dxa"/>
            <w:shd w:val="clear" w:color="auto" w:fill="auto"/>
          </w:tcPr>
          <w:p w:rsidR="002B32A1" w:rsidRPr="002B32A1" w:rsidRDefault="002B32A1" w:rsidP="002B32A1">
            <w:pPr>
              <w:jc w:val="center"/>
              <w:rPr>
                <w:sz w:val="20"/>
                <w:szCs w:val="20"/>
                <w:lang w:val="en-US"/>
              </w:rPr>
            </w:pPr>
            <w:r w:rsidRPr="002B32A1">
              <w:rPr>
                <w:sz w:val="20"/>
                <w:szCs w:val="20"/>
                <w:lang w:val="en-US"/>
              </w:rPr>
              <w:t>Grosu R.</w:t>
            </w:r>
          </w:p>
        </w:tc>
        <w:tc>
          <w:tcPr>
            <w:tcW w:w="2977" w:type="dxa"/>
            <w:shd w:val="clear" w:color="auto" w:fill="auto"/>
          </w:tcPr>
          <w:p w:rsidR="002B32A1" w:rsidRPr="002B32A1" w:rsidRDefault="002B32A1" w:rsidP="002B32A1">
            <w:pPr>
              <w:jc w:val="center"/>
              <w:rPr>
                <w:sz w:val="20"/>
                <w:szCs w:val="20"/>
                <w:lang w:val="ro-RO"/>
              </w:rPr>
            </w:pPr>
            <w:r w:rsidRPr="002B32A1">
              <w:rPr>
                <w:sz w:val="20"/>
                <w:szCs w:val="20"/>
                <w:lang w:val="ro-RO"/>
              </w:rPr>
              <w:t>Titlul comunicării:</w:t>
            </w:r>
          </w:p>
          <w:p w:rsidR="002B32A1" w:rsidRPr="002B32A1" w:rsidRDefault="002B32A1" w:rsidP="002B32A1">
            <w:pPr>
              <w:jc w:val="center"/>
              <w:rPr>
                <w:sz w:val="20"/>
                <w:szCs w:val="20"/>
                <w:lang w:val="ro-RO"/>
              </w:rPr>
            </w:pPr>
            <w:r w:rsidRPr="002B32A1">
              <w:rPr>
                <w:i/>
                <w:sz w:val="20"/>
                <w:szCs w:val="20"/>
                <w:lang w:val="ro-RO"/>
              </w:rPr>
              <w:t>Criterii ale parteneriatului pragmatic în definitivarea vectorului oriental de politică externă a Republicii Moldova cu proiecție pe unele state din arealul geopolitic islamic</w:t>
            </w:r>
          </w:p>
        </w:tc>
      </w:tr>
      <w:tr w:rsidR="002B32A1" w:rsidRPr="00534B4C" w:rsidTr="00754DD1">
        <w:trPr>
          <w:trHeight w:val="70"/>
        </w:trPr>
        <w:tc>
          <w:tcPr>
            <w:tcW w:w="5925" w:type="dxa"/>
          </w:tcPr>
          <w:p w:rsidR="002B32A1" w:rsidRPr="002B32A1" w:rsidRDefault="002B32A1" w:rsidP="003C6201">
            <w:pPr>
              <w:pStyle w:val="1"/>
              <w:numPr>
                <w:ilvl w:val="0"/>
                <w:numId w:val="89"/>
              </w:numPr>
              <w:ind w:left="289"/>
              <w:rPr>
                <w:rFonts w:ascii="Times New Roman" w:hAnsi="Times New Roman"/>
                <w:b/>
                <w:sz w:val="20"/>
                <w:szCs w:val="20"/>
              </w:rPr>
            </w:pPr>
            <w:r w:rsidRPr="002B32A1">
              <w:rPr>
                <w:rStyle w:val="Robust"/>
                <w:rFonts w:ascii="Times New Roman" w:hAnsi="Times New Roman"/>
                <w:b w:val="0"/>
                <w:sz w:val="20"/>
                <w:szCs w:val="20"/>
                <w:lang w:val="fr-FR"/>
              </w:rPr>
              <w:t>Participarea</w:t>
            </w:r>
            <w:r w:rsidRPr="002B32A1">
              <w:rPr>
                <w:rStyle w:val="Robust"/>
                <w:rFonts w:ascii="Times New Roman" w:hAnsi="Times New Roman"/>
                <w:b w:val="0"/>
                <w:sz w:val="20"/>
                <w:szCs w:val="20"/>
              </w:rPr>
              <w:t xml:space="preserve"> cu raport </w:t>
            </w:r>
            <w:r w:rsidRPr="002B32A1">
              <w:rPr>
                <w:rStyle w:val="Robust"/>
                <w:rFonts w:ascii="Times New Roman" w:hAnsi="Times New Roman"/>
                <w:b w:val="0"/>
                <w:sz w:val="20"/>
                <w:szCs w:val="20"/>
                <w:lang w:val="fr-FR"/>
              </w:rPr>
              <w:t>la</w:t>
            </w:r>
            <w:r w:rsidRPr="002B32A1">
              <w:rPr>
                <w:rStyle w:val="Robust"/>
                <w:rFonts w:ascii="Times New Roman" w:hAnsi="Times New Roman"/>
                <w:b w:val="0"/>
                <w:sz w:val="20"/>
                <w:szCs w:val="20"/>
              </w:rPr>
              <w:t xml:space="preserve"> </w:t>
            </w:r>
            <w:r w:rsidRPr="00133950">
              <w:rPr>
                <w:rFonts w:ascii="Times New Roman" w:hAnsi="Times New Roman"/>
                <w:sz w:val="20"/>
                <w:szCs w:val="20"/>
              </w:rPr>
              <w:t>Conferința științifică internațional „</w:t>
            </w:r>
            <w:r w:rsidRPr="00133950">
              <w:rPr>
                <w:rFonts w:ascii="Times New Roman" w:hAnsi="Times New Roman"/>
                <w:i/>
                <w:sz w:val="20"/>
                <w:szCs w:val="20"/>
              </w:rPr>
              <w:t>Mediul strategic de securitate: tendințe și provocări”</w:t>
            </w:r>
            <w:r w:rsidRPr="00133950">
              <w:rPr>
                <w:rFonts w:ascii="Times New Roman" w:hAnsi="Times New Roman"/>
                <w:sz w:val="20"/>
                <w:szCs w:val="20"/>
              </w:rPr>
              <w:t>, 18 mai 2018</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Grosu R.</w:t>
            </w:r>
          </w:p>
        </w:tc>
        <w:tc>
          <w:tcPr>
            <w:tcW w:w="2977" w:type="dxa"/>
            <w:shd w:val="clear" w:color="auto" w:fill="auto"/>
          </w:tcPr>
          <w:p w:rsidR="002B32A1" w:rsidRPr="002B32A1" w:rsidRDefault="002B32A1" w:rsidP="002B32A1">
            <w:pPr>
              <w:jc w:val="center"/>
              <w:rPr>
                <w:sz w:val="20"/>
                <w:szCs w:val="20"/>
                <w:lang w:val="ro-RO"/>
              </w:rPr>
            </w:pPr>
            <w:r w:rsidRPr="002B32A1">
              <w:rPr>
                <w:sz w:val="20"/>
                <w:szCs w:val="20"/>
                <w:lang w:val="ro-RO"/>
              </w:rPr>
              <w:t>Titlul raportului:</w:t>
            </w:r>
          </w:p>
          <w:p w:rsidR="002B32A1" w:rsidRPr="002B32A1" w:rsidRDefault="002B32A1" w:rsidP="002B32A1">
            <w:pPr>
              <w:jc w:val="center"/>
              <w:rPr>
                <w:sz w:val="20"/>
                <w:szCs w:val="20"/>
                <w:lang w:val="fr-FR"/>
              </w:rPr>
            </w:pPr>
            <w:r w:rsidRPr="002B32A1">
              <w:rPr>
                <w:i/>
                <w:sz w:val="20"/>
                <w:szCs w:val="20"/>
                <w:lang w:val="ro-RO"/>
              </w:rPr>
              <w:t>Conotații teoretice privind perspectiva parcursului de la neutralitate spre postneutralitate a unor state din spațiul comunitar</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 xml:space="preserve">Participare </w:t>
            </w:r>
            <w:r w:rsidRPr="002B32A1">
              <w:rPr>
                <w:sz w:val="20"/>
                <w:szCs w:val="20"/>
                <w:lang w:val="fr-FR"/>
              </w:rPr>
              <w:t>ca Responsabil de Programele ERASMUS diin cadrul AMFA</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Grosu R.</w:t>
            </w:r>
          </w:p>
        </w:tc>
        <w:tc>
          <w:tcPr>
            <w:tcW w:w="2977" w:type="dxa"/>
            <w:shd w:val="clear" w:color="auto" w:fill="auto"/>
          </w:tcPr>
          <w:p w:rsidR="002B32A1" w:rsidRPr="002B32A1" w:rsidRDefault="002B32A1" w:rsidP="002B32A1">
            <w:pPr>
              <w:jc w:val="center"/>
              <w:rPr>
                <w:sz w:val="20"/>
                <w:szCs w:val="20"/>
                <w:lang w:val="fr-FR"/>
              </w:rPr>
            </w:pPr>
            <w:r w:rsidRPr="002B32A1">
              <w:rPr>
                <w:sz w:val="20"/>
                <w:szCs w:val="20"/>
                <w:lang w:val="ro-RO"/>
              </w:rPr>
              <w:t>Intervenții și discuții</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Conferința științifică internațională: Sănătatea, medicina și bioetica ăn societatea contemporană: studii inter și pluridisciplinare, Chișinău, 2018</w:t>
            </w:r>
          </w:p>
        </w:tc>
        <w:tc>
          <w:tcPr>
            <w:tcW w:w="2410" w:type="dxa"/>
            <w:shd w:val="clear" w:color="auto" w:fill="auto"/>
          </w:tcPr>
          <w:p w:rsidR="002B32A1" w:rsidRPr="002B32A1" w:rsidRDefault="002B32A1" w:rsidP="002B32A1">
            <w:pPr>
              <w:jc w:val="center"/>
              <w:rPr>
                <w:sz w:val="20"/>
                <w:szCs w:val="20"/>
                <w:lang w:val="ro-RO"/>
              </w:rPr>
            </w:pPr>
            <w:r w:rsidRPr="002B32A1">
              <w:rPr>
                <w:sz w:val="20"/>
                <w:szCs w:val="20"/>
                <w:lang w:val="ro-RO"/>
              </w:rPr>
              <w:t>Juc V., Braga l.</w:t>
            </w:r>
          </w:p>
        </w:tc>
        <w:tc>
          <w:tcPr>
            <w:tcW w:w="2977" w:type="dxa"/>
            <w:shd w:val="clear" w:color="auto" w:fill="auto"/>
          </w:tcPr>
          <w:p w:rsidR="002B32A1" w:rsidRPr="002B32A1" w:rsidRDefault="002B32A1" w:rsidP="002B32A1">
            <w:pPr>
              <w:jc w:val="center"/>
              <w:rPr>
                <w:sz w:val="20"/>
                <w:szCs w:val="20"/>
                <w:lang w:val="fr-FR"/>
              </w:rPr>
            </w:pPr>
            <w:r w:rsidRPr="002B32A1">
              <w:rPr>
                <w:sz w:val="20"/>
                <w:szCs w:val="20"/>
                <w:lang w:val="fr-FR"/>
              </w:rPr>
              <w:t>Valori umane în creația lui Constantin Stere</w:t>
            </w:r>
          </w:p>
        </w:tc>
      </w:tr>
      <w:tr w:rsidR="002B32A1" w:rsidRPr="006E4E37" w:rsidTr="00754DD1">
        <w:trPr>
          <w:trHeight w:val="151"/>
        </w:trPr>
        <w:tc>
          <w:tcPr>
            <w:tcW w:w="5925" w:type="dxa"/>
          </w:tcPr>
          <w:p w:rsidR="002B32A1" w:rsidRPr="002B32A1" w:rsidRDefault="002B32A1" w:rsidP="003C6201">
            <w:pPr>
              <w:pStyle w:val="Listparagraf"/>
              <w:widowControl w:val="0"/>
              <w:numPr>
                <w:ilvl w:val="0"/>
                <w:numId w:val="89"/>
              </w:numPr>
              <w:autoSpaceDE w:val="0"/>
              <w:autoSpaceDN w:val="0"/>
              <w:adjustRightInd w:val="0"/>
              <w:ind w:left="289"/>
              <w:rPr>
                <w:rFonts w:eastAsia="Calibri"/>
                <w:sz w:val="20"/>
                <w:szCs w:val="20"/>
                <w:lang w:val="it-IT"/>
              </w:rPr>
            </w:pPr>
            <w:r w:rsidRPr="002B32A1">
              <w:rPr>
                <w:bCs/>
                <w:iCs/>
                <w:sz w:val="20"/>
                <w:szCs w:val="20"/>
                <w:lang w:val="fr-FR"/>
              </w:rPr>
              <w:lastRenderedPageBreak/>
              <w:t>Republica Moldova în contextul implementării Acordului de Asociere:</w:t>
            </w:r>
            <w:r w:rsidRPr="002B32A1">
              <w:rPr>
                <w:sz w:val="20"/>
                <w:szCs w:val="20"/>
                <w:lang w:val="fr-FR"/>
              </w:rPr>
              <w:t xml:space="preserve"> </w:t>
            </w:r>
            <w:r w:rsidRPr="002B32A1">
              <w:rPr>
                <w:bCs/>
                <w:iCs/>
                <w:sz w:val="20"/>
                <w:szCs w:val="20"/>
                <w:lang w:val="fr-FR"/>
              </w:rPr>
              <w:t xml:space="preserve">oportunități și constrângeri interne și externe. </w:t>
            </w:r>
            <w:r w:rsidRPr="002B32A1">
              <w:rPr>
                <w:bCs/>
                <w:iCs/>
                <w:sz w:val="20"/>
                <w:szCs w:val="20"/>
                <w:lang w:val="en-US"/>
              </w:rPr>
              <w:t>Conferință științifică internațională</w:t>
            </w:r>
            <w:r>
              <w:rPr>
                <w:bCs/>
                <w:iCs/>
                <w:sz w:val="20"/>
                <w:szCs w:val="20"/>
                <w:lang w:val="en-US"/>
              </w:rPr>
              <w:t xml:space="preserve">. </w:t>
            </w:r>
            <w:r w:rsidRPr="002B32A1">
              <w:rPr>
                <w:rFonts w:eastAsia="Calibri"/>
                <w:sz w:val="20"/>
                <w:szCs w:val="20"/>
                <w:lang w:val="it-IT"/>
              </w:rPr>
              <w:t>10 mai 2018</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Juc Victor</w:t>
            </w:r>
          </w:p>
        </w:tc>
        <w:tc>
          <w:tcPr>
            <w:tcW w:w="2977" w:type="dxa"/>
            <w:shd w:val="clear" w:color="auto" w:fill="auto"/>
          </w:tcPr>
          <w:p w:rsidR="002B32A1" w:rsidRPr="002B32A1" w:rsidRDefault="002B32A1" w:rsidP="002B32A1">
            <w:pPr>
              <w:spacing w:before="120" w:after="120"/>
              <w:contextualSpacing/>
              <w:jc w:val="center"/>
              <w:rPr>
                <w:rFonts w:eastAsia="Calibri"/>
                <w:bCs/>
                <w:sz w:val="20"/>
                <w:szCs w:val="20"/>
                <w:lang w:val="fr-FR"/>
              </w:rPr>
            </w:pPr>
            <w:r w:rsidRPr="002B32A1">
              <w:rPr>
                <w:rFonts w:eastAsia="Calibri"/>
                <w:sz w:val="20"/>
                <w:szCs w:val="20"/>
                <w:lang w:val="fr-FR"/>
              </w:rPr>
              <w:t>Implementarea Acordului de Asociere cu Uniunea Europeană: oportunități și deficiențe</w:t>
            </w:r>
          </w:p>
        </w:tc>
      </w:tr>
      <w:tr w:rsidR="002B32A1" w:rsidRPr="002B32A1" w:rsidTr="00754DD1">
        <w:tc>
          <w:tcPr>
            <w:tcW w:w="5925" w:type="dxa"/>
          </w:tcPr>
          <w:p w:rsidR="002B32A1" w:rsidRPr="002B32A1" w:rsidRDefault="002B32A1" w:rsidP="003C6201">
            <w:pPr>
              <w:pStyle w:val="Listparagraf"/>
              <w:numPr>
                <w:ilvl w:val="0"/>
                <w:numId w:val="89"/>
              </w:numPr>
              <w:spacing w:line="276" w:lineRule="auto"/>
              <w:ind w:left="289"/>
              <w:rPr>
                <w:rFonts w:eastAsiaTheme="majorEastAsia"/>
                <w:bCs/>
                <w:iCs/>
                <w:spacing w:val="-10"/>
                <w:kern w:val="28"/>
                <w:sz w:val="20"/>
                <w:szCs w:val="20"/>
                <w:lang w:val="ro-RO" w:eastAsia="en-US"/>
              </w:rPr>
            </w:pPr>
            <w:r w:rsidRPr="002B32A1">
              <w:rPr>
                <w:rFonts w:eastAsiaTheme="majorEastAsia"/>
                <w:bCs/>
                <w:iCs/>
                <w:spacing w:val="-10"/>
                <w:kern w:val="28"/>
                <w:sz w:val="20"/>
                <w:szCs w:val="20"/>
                <w:lang w:val="ro-RO" w:eastAsia="en-US"/>
              </w:rPr>
              <w:t xml:space="preserve">Calitatea guvernanței publice și impactul acesteia asupra evoluțiilor sociale, politice și economice a României și Republicii Moldova. </w:t>
            </w:r>
            <w:r w:rsidRPr="002B32A1">
              <w:rPr>
                <w:bCs/>
                <w:iCs/>
                <w:sz w:val="20"/>
                <w:szCs w:val="20"/>
                <w:lang w:val="ro-RO"/>
              </w:rPr>
              <w:t>Conferință științifică internațională</w:t>
            </w:r>
            <w:r>
              <w:rPr>
                <w:bCs/>
                <w:iCs/>
                <w:sz w:val="20"/>
                <w:szCs w:val="20"/>
                <w:lang w:val="ro-RO"/>
              </w:rPr>
              <w:t xml:space="preserve">. </w:t>
            </w:r>
            <w:r w:rsidRPr="002B32A1">
              <w:rPr>
                <w:rFonts w:eastAsia="Calibri"/>
                <w:sz w:val="20"/>
                <w:szCs w:val="20"/>
                <w:lang w:val="it-IT"/>
              </w:rPr>
              <w:t>11 mai 2018</w:t>
            </w:r>
          </w:p>
        </w:tc>
        <w:tc>
          <w:tcPr>
            <w:tcW w:w="2410" w:type="dxa"/>
            <w:shd w:val="clear" w:color="auto" w:fill="auto"/>
          </w:tcPr>
          <w:p w:rsidR="002B32A1" w:rsidRPr="002B32A1" w:rsidRDefault="002B32A1" w:rsidP="002B32A1">
            <w:pPr>
              <w:jc w:val="center"/>
              <w:rPr>
                <w:sz w:val="20"/>
                <w:szCs w:val="20"/>
                <w:lang w:val="fr-FR"/>
              </w:rPr>
            </w:pPr>
            <w:r w:rsidRPr="002B32A1">
              <w:rPr>
                <w:sz w:val="20"/>
                <w:szCs w:val="20"/>
                <w:lang w:val="fr-FR"/>
              </w:rPr>
              <w:t>Juc Victor</w:t>
            </w:r>
          </w:p>
        </w:tc>
        <w:tc>
          <w:tcPr>
            <w:tcW w:w="2977" w:type="dxa"/>
            <w:shd w:val="clear" w:color="auto" w:fill="auto"/>
          </w:tcPr>
          <w:p w:rsidR="002B32A1" w:rsidRPr="002B32A1" w:rsidRDefault="002B32A1" w:rsidP="002B32A1">
            <w:pPr>
              <w:jc w:val="center"/>
              <w:rPr>
                <w:sz w:val="20"/>
                <w:szCs w:val="20"/>
                <w:lang w:val="fr-FR"/>
              </w:rPr>
            </w:pPr>
            <w:r w:rsidRPr="002B32A1">
              <w:rPr>
                <w:sz w:val="20"/>
                <w:szCs w:val="20"/>
                <w:lang w:val="fr-FR"/>
              </w:rPr>
              <w:t>Relațiile dintre România și Republica Moldova în contextul european.</w:t>
            </w:r>
          </w:p>
        </w:tc>
      </w:tr>
      <w:tr w:rsidR="002B32A1" w:rsidRPr="004D14A1"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rPr>
              <w:t>Трансграничное сотрудничество: перспективы, проблемы, решения</w:t>
            </w:r>
            <w:r w:rsidRPr="002B32A1">
              <w:rPr>
                <w:sz w:val="20"/>
                <w:szCs w:val="20"/>
                <w:lang w:val="ro-RO"/>
              </w:rPr>
              <w:t xml:space="preserve">. </w:t>
            </w:r>
            <w:r w:rsidRPr="002B32A1">
              <w:rPr>
                <w:bCs/>
                <w:iCs/>
                <w:sz w:val="20"/>
                <w:szCs w:val="20"/>
                <w:lang w:val="en-US"/>
              </w:rPr>
              <w:t>Conferin</w:t>
            </w:r>
            <w:r w:rsidRPr="002B32A1">
              <w:rPr>
                <w:bCs/>
                <w:iCs/>
                <w:sz w:val="20"/>
                <w:szCs w:val="20"/>
              </w:rPr>
              <w:t>ță ș</w:t>
            </w:r>
            <w:r w:rsidRPr="002B32A1">
              <w:rPr>
                <w:bCs/>
                <w:iCs/>
                <w:sz w:val="20"/>
                <w:szCs w:val="20"/>
                <w:lang w:val="en-US"/>
              </w:rPr>
              <w:t>tiin</w:t>
            </w:r>
            <w:r w:rsidRPr="002B32A1">
              <w:rPr>
                <w:bCs/>
                <w:iCs/>
                <w:sz w:val="20"/>
                <w:szCs w:val="20"/>
              </w:rPr>
              <w:t>ț</w:t>
            </w:r>
            <w:r w:rsidRPr="002B32A1">
              <w:rPr>
                <w:bCs/>
                <w:iCs/>
                <w:sz w:val="20"/>
                <w:szCs w:val="20"/>
                <w:lang w:val="en-US"/>
              </w:rPr>
              <w:t>ific</w:t>
            </w:r>
            <w:r w:rsidRPr="002B32A1">
              <w:rPr>
                <w:bCs/>
                <w:iCs/>
                <w:sz w:val="20"/>
                <w:szCs w:val="20"/>
              </w:rPr>
              <w:t xml:space="preserve">ă </w:t>
            </w:r>
            <w:r w:rsidRPr="002B32A1">
              <w:rPr>
                <w:bCs/>
                <w:iCs/>
                <w:sz w:val="20"/>
                <w:szCs w:val="20"/>
                <w:lang w:val="en-US"/>
              </w:rPr>
              <w:t>interna</w:t>
            </w:r>
            <w:r w:rsidRPr="002B32A1">
              <w:rPr>
                <w:bCs/>
                <w:iCs/>
                <w:sz w:val="20"/>
                <w:szCs w:val="20"/>
              </w:rPr>
              <w:t>ț</w:t>
            </w:r>
            <w:r w:rsidRPr="002B32A1">
              <w:rPr>
                <w:bCs/>
                <w:iCs/>
                <w:sz w:val="20"/>
                <w:szCs w:val="20"/>
                <w:lang w:val="en-US"/>
              </w:rPr>
              <w:t>ional</w:t>
            </w:r>
            <w:r w:rsidRPr="002B32A1">
              <w:rPr>
                <w:bCs/>
                <w:iCs/>
                <w:sz w:val="20"/>
                <w:szCs w:val="20"/>
              </w:rPr>
              <w:t>ă</w:t>
            </w:r>
            <w:r>
              <w:rPr>
                <w:bCs/>
                <w:iCs/>
                <w:sz w:val="20"/>
                <w:szCs w:val="20"/>
                <w:lang w:val="ro-RO"/>
              </w:rPr>
              <w:t xml:space="preserve">. </w:t>
            </w:r>
            <w:r w:rsidRPr="002B32A1">
              <w:rPr>
                <w:rFonts w:eastAsia="Calibri"/>
                <w:sz w:val="20"/>
                <w:szCs w:val="20"/>
                <w:lang w:val="it-IT"/>
              </w:rPr>
              <w:t>17-19 octombrie 2018</w:t>
            </w:r>
          </w:p>
        </w:tc>
        <w:tc>
          <w:tcPr>
            <w:tcW w:w="2410" w:type="dxa"/>
            <w:shd w:val="clear" w:color="auto" w:fill="auto"/>
          </w:tcPr>
          <w:p w:rsidR="002B32A1" w:rsidRPr="002B32A1" w:rsidRDefault="002B32A1" w:rsidP="002B32A1">
            <w:pPr>
              <w:jc w:val="center"/>
              <w:rPr>
                <w:sz w:val="20"/>
                <w:szCs w:val="20"/>
              </w:rPr>
            </w:pPr>
            <w:r w:rsidRPr="002B32A1">
              <w:rPr>
                <w:sz w:val="20"/>
                <w:szCs w:val="20"/>
                <w:lang w:val="en-US"/>
              </w:rPr>
              <w:t>Juc Victor</w:t>
            </w:r>
          </w:p>
        </w:tc>
        <w:tc>
          <w:tcPr>
            <w:tcW w:w="2977" w:type="dxa"/>
            <w:shd w:val="clear" w:color="auto" w:fill="auto"/>
          </w:tcPr>
          <w:p w:rsidR="002B32A1" w:rsidRPr="002B32A1" w:rsidRDefault="002B32A1" w:rsidP="002B32A1">
            <w:pPr>
              <w:jc w:val="center"/>
              <w:rPr>
                <w:sz w:val="20"/>
                <w:szCs w:val="20"/>
              </w:rPr>
            </w:pPr>
            <w:r w:rsidRPr="002B32A1">
              <w:rPr>
                <w:sz w:val="20"/>
                <w:szCs w:val="20"/>
              </w:rPr>
              <w:t>Европейский путь Республики Молдова и Украины: общее и особенное</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bCs/>
                <w:iCs/>
                <w:sz w:val="20"/>
                <w:szCs w:val="20"/>
              </w:rPr>
            </w:pPr>
            <w:r w:rsidRPr="002B32A1">
              <w:rPr>
                <w:bCs/>
                <w:iCs/>
                <w:sz w:val="20"/>
                <w:szCs w:val="20"/>
                <w:lang w:val="fr-FR"/>
              </w:rPr>
              <w:t xml:space="preserve">Republica Moldova în contextul implementării acordului de asociere: oportunități și constrângeri interne și externe. </w:t>
            </w:r>
            <w:r w:rsidRPr="002B32A1">
              <w:rPr>
                <w:bCs/>
                <w:iCs/>
                <w:sz w:val="20"/>
                <w:szCs w:val="20"/>
                <w:lang w:val="en-US"/>
              </w:rPr>
              <w:t>Conferin</w:t>
            </w:r>
            <w:r w:rsidRPr="002B32A1">
              <w:rPr>
                <w:bCs/>
                <w:iCs/>
                <w:sz w:val="20"/>
                <w:szCs w:val="20"/>
              </w:rPr>
              <w:t>ță ș</w:t>
            </w:r>
            <w:r w:rsidRPr="002B32A1">
              <w:rPr>
                <w:bCs/>
                <w:iCs/>
                <w:sz w:val="20"/>
                <w:szCs w:val="20"/>
                <w:lang w:val="en-US"/>
              </w:rPr>
              <w:t>tiin</w:t>
            </w:r>
            <w:r w:rsidRPr="002B32A1">
              <w:rPr>
                <w:bCs/>
                <w:iCs/>
                <w:sz w:val="20"/>
                <w:szCs w:val="20"/>
              </w:rPr>
              <w:t>ț</w:t>
            </w:r>
            <w:r w:rsidRPr="002B32A1">
              <w:rPr>
                <w:bCs/>
                <w:iCs/>
                <w:sz w:val="20"/>
                <w:szCs w:val="20"/>
                <w:lang w:val="en-US"/>
              </w:rPr>
              <w:t>ifico</w:t>
            </w:r>
            <w:r w:rsidRPr="002B32A1">
              <w:rPr>
                <w:bCs/>
                <w:iCs/>
                <w:sz w:val="20"/>
                <w:szCs w:val="20"/>
              </w:rPr>
              <w:t>–</w:t>
            </w:r>
            <w:r w:rsidRPr="002B32A1">
              <w:rPr>
                <w:bCs/>
                <w:iCs/>
                <w:sz w:val="20"/>
                <w:szCs w:val="20"/>
                <w:lang w:val="en-US"/>
              </w:rPr>
              <w:t>practic</w:t>
            </w:r>
            <w:r w:rsidRPr="002B32A1">
              <w:rPr>
                <w:bCs/>
                <w:iCs/>
                <w:sz w:val="20"/>
                <w:szCs w:val="20"/>
              </w:rPr>
              <w:t xml:space="preserve">ă </w:t>
            </w:r>
            <w:r w:rsidRPr="002B32A1">
              <w:rPr>
                <w:bCs/>
                <w:iCs/>
                <w:sz w:val="20"/>
                <w:szCs w:val="20"/>
                <w:lang w:val="en-US"/>
              </w:rPr>
              <w:t>interna</w:t>
            </w:r>
            <w:r w:rsidRPr="002B32A1">
              <w:rPr>
                <w:bCs/>
                <w:iCs/>
                <w:sz w:val="20"/>
                <w:szCs w:val="20"/>
              </w:rPr>
              <w:t>ț</w:t>
            </w:r>
            <w:r w:rsidRPr="002B32A1">
              <w:rPr>
                <w:bCs/>
                <w:iCs/>
                <w:sz w:val="20"/>
                <w:szCs w:val="20"/>
                <w:lang w:val="en-US"/>
              </w:rPr>
              <w:t>ional</w:t>
            </w:r>
            <w:r w:rsidRPr="002B32A1">
              <w:rPr>
                <w:bCs/>
                <w:iCs/>
                <w:sz w:val="20"/>
                <w:szCs w:val="20"/>
              </w:rPr>
              <w:t xml:space="preserve">ă,  10 </w:t>
            </w:r>
            <w:r w:rsidRPr="002B32A1">
              <w:rPr>
                <w:bCs/>
                <w:iCs/>
                <w:sz w:val="20"/>
                <w:szCs w:val="20"/>
                <w:lang w:val="en-US"/>
              </w:rPr>
              <w:t>mai</w:t>
            </w:r>
            <w:r w:rsidRPr="002B32A1">
              <w:rPr>
                <w:bCs/>
                <w:iCs/>
                <w:sz w:val="20"/>
                <w:szCs w:val="20"/>
              </w:rPr>
              <w:t xml:space="preserve"> 2018, </w:t>
            </w:r>
            <w:r w:rsidRPr="002B32A1">
              <w:rPr>
                <w:bCs/>
                <w:iCs/>
                <w:sz w:val="20"/>
                <w:szCs w:val="20"/>
                <w:lang w:val="en-US"/>
              </w:rPr>
              <w:t>Chi</w:t>
            </w:r>
            <w:r w:rsidRPr="002B32A1">
              <w:rPr>
                <w:bCs/>
                <w:iCs/>
                <w:sz w:val="20"/>
                <w:szCs w:val="20"/>
              </w:rPr>
              <w:t>ș</w:t>
            </w:r>
            <w:r w:rsidRPr="002B32A1">
              <w:rPr>
                <w:bCs/>
                <w:iCs/>
                <w:sz w:val="20"/>
                <w:szCs w:val="20"/>
                <w:lang w:val="en-US"/>
              </w:rPr>
              <w:t>in</w:t>
            </w:r>
            <w:r w:rsidRPr="002B32A1">
              <w:rPr>
                <w:bCs/>
                <w:iCs/>
                <w:sz w:val="20"/>
                <w:szCs w:val="20"/>
              </w:rPr>
              <w:t>ă</w:t>
            </w:r>
            <w:r w:rsidRPr="002B32A1">
              <w:rPr>
                <w:bCs/>
                <w:iCs/>
                <w:sz w:val="20"/>
                <w:szCs w:val="20"/>
                <w:lang w:val="en-US"/>
              </w:rPr>
              <w:t>u</w:t>
            </w:r>
            <w:r w:rsidRPr="002B32A1">
              <w:rPr>
                <w:bCs/>
                <w:iCs/>
                <w:sz w:val="20"/>
                <w:szCs w:val="20"/>
              </w:rPr>
              <w:t xml:space="preserve">, </w:t>
            </w:r>
            <w:r w:rsidRPr="002B32A1">
              <w:rPr>
                <w:bCs/>
                <w:iCs/>
                <w:sz w:val="20"/>
                <w:szCs w:val="20"/>
                <w:lang w:val="en-US"/>
              </w:rPr>
              <w:t>Republica</w:t>
            </w:r>
            <w:r w:rsidRPr="002B32A1">
              <w:rPr>
                <w:bCs/>
                <w:iCs/>
                <w:sz w:val="20"/>
                <w:szCs w:val="20"/>
              </w:rPr>
              <w:t xml:space="preserve"> </w:t>
            </w:r>
            <w:r w:rsidRPr="002B32A1">
              <w:rPr>
                <w:bCs/>
                <w:iCs/>
                <w:sz w:val="20"/>
                <w:szCs w:val="20"/>
                <w:lang w:val="en-US"/>
              </w:rPr>
              <w:t>Moldova</w:t>
            </w:r>
          </w:p>
          <w:p w:rsidR="002B32A1" w:rsidRPr="002B32A1" w:rsidRDefault="002B32A1" w:rsidP="002B32A1">
            <w:pPr>
              <w:ind w:left="289" w:hanging="360"/>
              <w:rPr>
                <w:bCs/>
                <w:iCs/>
                <w:sz w:val="20"/>
                <w:szCs w:val="20"/>
              </w:rPr>
            </w:pPr>
          </w:p>
        </w:tc>
        <w:tc>
          <w:tcPr>
            <w:tcW w:w="2410"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Moraru Victor</w:t>
            </w:r>
          </w:p>
        </w:tc>
        <w:tc>
          <w:tcPr>
            <w:tcW w:w="2977"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Principiile europenizării între teorie și practică</w:t>
            </w:r>
          </w:p>
          <w:p w:rsidR="002B32A1" w:rsidRPr="002B32A1" w:rsidRDefault="002B32A1" w:rsidP="002B32A1">
            <w:pPr>
              <w:jc w:val="center"/>
              <w:rPr>
                <w:bCs/>
                <w:iCs/>
                <w:sz w:val="20"/>
                <w:szCs w:val="20"/>
                <w:lang w:val="en-US"/>
              </w:rPr>
            </w:pPr>
          </w:p>
        </w:tc>
      </w:tr>
      <w:tr w:rsidR="002B32A1" w:rsidRPr="00534B4C" w:rsidTr="00754DD1">
        <w:trPr>
          <w:trHeight w:val="70"/>
        </w:trPr>
        <w:tc>
          <w:tcPr>
            <w:tcW w:w="5925" w:type="dxa"/>
          </w:tcPr>
          <w:p w:rsidR="002B32A1" w:rsidRPr="001C0A2D" w:rsidRDefault="002B32A1" w:rsidP="003C6201">
            <w:pPr>
              <w:pStyle w:val="Listparagraf"/>
              <w:numPr>
                <w:ilvl w:val="0"/>
                <w:numId w:val="89"/>
              </w:numPr>
              <w:ind w:left="289"/>
              <w:rPr>
                <w:bCs/>
                <w:iCs/>
                <w:sz w:val="20"/>
                <w:szCs w:val="20"/>
              </w:rPr>
            </w:pPr>
            <w:r w:rsidRPr="002B32A1">
              <w:rPr>
                <w:bCs/>
                <w:iCs/>
                <w:sz w:val="20"/>
                <w:szCs w:val="20"/>
                <w:lang w:val="en-US"/>
              </w:rPr>
              <w:t>Calitatea</w:t>
            </w:r>
            <w:r w:rsidRPr="001C0A2D">
              <w:rPr>
                <w:bCs/>
                <w:iCs/>
                <w:sz w:val="20"/>
                <w:szCs w:val="20"/>
              </w:rPr>
              <w:t xml:space="preserve"> </w:t>
            </w:r>
            <w:r w:rsidRPr="002B32A1">
              <w:rPr>
                <w:bCs/>
                <w:iCs/>
                <w:sz w:val="20"/>
                <w:szCs w:val="20"/>
                <w:lang w:val="en-US"/>
              </w:rPr>
              <w:t>guvernan</w:t>
            </w:r>
            <w:r w:rsidRPr="001C0A2D">
              <w:rPr>
                <w:bCs/>
                <w:iCs/>
                <w:sz w:val="20"/>
                <w:szCs w:val="20"/>
              </w:rPr>
              <w:t>ț</w:t>
            </w:r>
            <w:r w:rsidRPr="002B32A1">
              <w:rPr>
                <w:bCs/>
                <w:iCs/>
                <w:sz w:val="20"/>
                <w:szCs w:val="20"/>
                <w:lang w:val="en-US"/>
              </w:rPr>
              <w:t>ei</w:t>
            </w:r>
            <w:r w:rsidRPr="001C0A2D">
              <w:rPr>
                <w:bCs/>
                <w:iCs/>
                <w:sz w:val="20"/>
                <w:szCs w:val="20"/>
              </w:rPr>
              <w:t xml:space="preserve"> </w:t>
            </w:r>
            <w:r w:rsidRPr="002B32A1">
              <w:rPr>
                <w:bCs/>
                <w:iCs/>
                <w:sz w:val="20"/>
                <w:szCs w:val="20"/>
                <w:lang w:val="en-US"/>
              </w:rPr>
              <w:t>publice</w:t>
            </w:r>
            <w:r w:rsidRPr="001C0A2D">
              <w:rPr>
                <w:bCs/>
                <w:iCs/>
                <w:sz w:val="20"/>
                <w:szCs w:val="20"/>
              </w:rPr>
              <w:t xml:space="preserve"> ș</w:t>
            </w:r>
            <w:r w:rsidRPr="002B32A1">
              <w:rPr>
                <w:bCs/>
                <w:iCs/>
                <w:sz w:val="20"/>
                <w:szCs w:val="20"/>
                <w:lang w:val="en-US"/>
              </w:rPr>
              <w:t>i</w:t>
            </w:r>
            <w:r w:rsidRPr="001C0A2D">
              <w:rPr>
                <w:bCs/>
                <w:iCs/>
                <w:sz w:val="20"/>
                <w:szCs w:val="20"/>
              </w:rPr>
              <w:t xml:space="preserve"> </w:t>
            </w:r>
            <w:r w:rsidRPr="002B32A1">
              <w:rPr>
                <w:bCs/>
                <w:iCs/>
                <w:sz w:val="20"/>
                <w:szCs w:val="20"/>
                <w:lang w:val="en-US"/>
              </w:rPr>
              <w:t>impactul</w:t>
            </w:r>
            <w:r w:rsidRPr="001C0A2D">
              <w:rPr>
                <w:bCs/>
                <w:iCs/>
                <w:sz w:val="20"/>
                <w:szCs w:val="20"/>
              </w:rPr>
              <w:t xml:space="preserve"> </w:t>
            </w:r>
            <w:r w:rsidRPr="002B32A1">
              <w:rPr>
                <w:bCs/>
                <w:iCs/>
                <w:sz w:val="20"/>
                <w:szCs w:val="20"/>
                <w:lang w:val="en-US"/>
              </w:rPr>
              <w:t>acesteia</w:t>
            </w:r>
            <w:r w:rsidRPr="001C0A2D">
              <w:rPr>
                <w:bCs/>
                <w:iCs/>
                <w:sz w:val="20"/>
                <w:szCs w:val="20"/>
              </w:rPr>
              <w:t xml:space="preserve"> </w:t>
            </w:r>
            <w:r w:rsidRPr="002B32A1">
              <w:rPr>
                <w:bCs/>
                <w:iCs/>
                <w:sz w:val="20"/>
                <w:szCs w:val="20"/>
                <w:lang w:val="en-US"/>
              </w:rPr>
              <w:t>asupra</w:t>
            </w:r>
            <w:r w:rsidRPr="001C0A2D">
              <w:rPr>
                <w:bCs/>
                <w:iCs/>
                <w:sz w:val="20"/>
                <w:szCs w:val="20"/>
              </w:rPr>
              <w:t xml:space="preserve"> </w:t>
            </w:r>
            <w:r w:rsidRPr="002B32A1">
              <w:rPr>
                <w:bCs/>
                <w:iCs/>
                <w:sz w:val="20"/>
                <w:szCs w:val="20"/>
                <w:lang w:val="en-US"/>
              </w:rPr>
              <w:t>evolu</w:t>
            </w:r>
            <w:r w:rsidRPr="001C0A2D">
              <w:rPr>
                <w:bCs/>
                <w:iCs/>
                <w:sz w:val="20"/>
                <w:szCs w:val="20"/>
              </w:rPr>
              <w:t>ț</w:t>
            </w:r>
            <w:r w:rsidRPr="002B32A1">
              <w:rPr>
                <w:bCs/>
                <w:iCs/>
                <w:sz w:val="20"/>
                <w:szCs w:val="20"/>
                <w:lang w:val="en-US"/>
              </w:rPr>
              <w:t>iilor</w:t>
            </w:r>
            <w:r w:rsidRPr="001C0A2D">
              <w:rPr>
                <w:bCs/>
                <w:iCs/>
                <w:sz w:val="20"/>
                <w:szCs w:val="20"/>
              </w:rPr>
              <w:t xml:space="preserve"> </w:t>
            </w:r>
            <w:r w:rsidRPr="002B32A1">
              <w:rPr>
                <w:bCs/>
                <w:iCs/>
                <w:sz w:val="20"/>
                <w:szCs w:val="20"/>
                <w:lang w:val="en-US"/>
              </w:rPr>
              <w:t>sociale</w:t>
            </w:r>
            <w:r w:rsidRPr="001C0A2D">
              <w:rPr>
                <w:bCs/>
                <w:iCs/>
                <w:sz w:val="20"/>
                <w:szCs w:val="20"/>
              </w:rPr>
              <w:t xml:space="preserve">, </w:t>
            </w:r>
            <w:r w:rsidRPr="002B32A1">
              <w:rPr>
                <w:bCs/>
                <w:iCs/>
                <w:sz w:val="20"/>
                <w:szCs w:val="20"/>
                <w:lang w:val="en-US"/>
              </w:rPr>
              <w:t>politice</w:t>
            </w:r>
            <w:r w:rsidRPr="001C0A2D">
              <w:rPr>
                <w:bCs/>
                <w:iCs/>
                <w:sz w:val="20"/>
                <w:szCs w:val="20"/>
              </w:rPr>
              <w:t xml:space="preserve"> ș</w:t>
            </w:r>
            <w:r w:rsidRPr="002B32A1">
              <w:rPr>
                <w:bCs/>
                <w:iCs/>
                <w:sz w:val="20"/>
                <w:szCs w:val="20"/>
                <w:lang w:val="en-US"/>
              </w:rPr>
              <w:t>i</w:t>
            </w:r>
            <w:r w:rsidRPr="001C0A2D">
              <w:rPr>
                <w:bCs/>
                <w:iCs/>
                <w:sz w:val="20"/>
                <w:szCs w:val="20"/>
              </w:rPr>
              <w:t xml:space="preserve"> </w:t>
            </w:r>
            <w:r w:rsidRPr="002B32A1">
              <w:rPr>
                <w:bCs/>
                <w:iCs/>
                <w:sz w:val="20"/>
                <w:szCs w:val="20"/>
                <w:lang w:val="en-US"/>
              </w:rPr>
              <w:t>economice</w:t>
            </w:r>
            <w:r w:rsidRPr="001C0A2D">
              <w:rPr>
                <w:bCs/>
                <w:iCs/>
                <w:sz w:val="20"/>
                <w:szCs w:val="20"/>
              </w:rPr>
              <w:t xml:space="preserve"> </w:t>
            </w:r>
            <w:r w:rsidRPr="002B32A1">
              <w:rPr>
                <w:bCs/>
                <w:iCs/>
                <w:sz w:val="20"/>
                <w:szCs w:val="20"/>
                <w:lang w:val="en-US"/>
              </w:rPr>
              <w:t>a</w:t>
            </w:r>
            <w:r w:rsidRPr="001C0A2D">
              <w:rPr>
                <w:bCs/>
                <w:iCs/>
                <w:sz w:val="20"/>
                <w:szCs w:val="20"/>
              </w:rPr>
              <w:t xml:space="preserve"> </w:t>
            </w:r>
            <w:r w:rsidRPr="002B32A1">
              <w:rPr>
                <w:bCs/>
                <w:iCs/>
                <w:sz w:val="20"/>
                <w:szCs w:val="20"/>
                <w:lang w:val="en-US"/>
              </w:rPr>
              <w:t>Rom</w:t>
            </w:r>
            <w:r w:rsidRPr="001C0A2D">
              <w:rPr>
                <w:bCs/>
                <w:iCs/>
                <w:sz w:val="20"/>
                <w:szCs w:val="20"/>
              </w:rPr>
              <w:t>â</w:t>
            </w:r>
            <w:r w:rsidRPr="002B32A1">
              <w:rPr>
                <w:bCs/>
                <w:iCs/>
                <w:sz w:val="20"/>
                <w:szCs w:val="20"/>
                <w:lang w:val="en-US"/>
              </w:rPr>
              <w:t>niei</w:t>
            </w:r>
            <w:r w:rsidRPr="001C0A2D">
              <w:rPr>
                <w:bCs/>
                <w:iCs/>
                <w:sz w:val="20"/>
                <w:szCs w:val="20"/>
              </w:rPr>
              <w:t xml:space="preserve"> ș</w:t>
            </w:r>
            <w:r w:rsidRPr="002B32A1">
              <w:rPr>
                <w:bCs/>
                <w:iCs/>
                <w:sz w:val="20"/>
                <w:szCs w:val="20"/>
                <w:lang w:val="en-US"/>
              </w:rPr>
              <w:t>i</w:t>
            </w:r>
            <w:r w:rsidRPr="001C0A2D">
              <w:rPr>
                <w:bCs/>
                <w:iCs/>
                <w:sz w:val="20"/>
                <w:szCs w:val="20"/>
              </w:rPr>
              <w:t xml:space="preserve"> </w:t>
            </w:r>
            <w:r w:rsidRPr="002B32A1">
              <w:rPr>
                <w:bCs/>
                <w:iCs/>
                <w:sz w:val="20"/>
                <w:szCs w:val="20"/>
                <w:lang w:val="en-US"/>
              </w:rPr>
              <w:t>Republicii</w:t>
            </w:r>
            <w:r w:rsidRPr="001C0A2D">
              <w:rPr>
                <w:bCs/>
                <w:iCs/>
                <w:sz w:val="20"/>
                <w:szCs w:val="20"/>
              </w:rPr>
              <w:t xml:space="preserve"> </w:t>
            </w:r>
            <w:r w:rsidRPr="002B32A1">
              <w:rPr>
                <w:bCs/>
                <w:iCs/>
                <w:sz w:val="20"/>
                <w:szCs w:val="20"/>
                <w:lang w:val="en-US"/>
              </w:rPr>
              <w:t>Moldova</w:t>
            </w:r>
            <w:r w:rsidRPr="001C0A2D">
              <w:rPr>
                <w:bCs/>
                <w:iCs/>
                <w:sz w:val="20"/>
                <w:szCs w:val="20"/>
              </w:rPr>
              <w:t xml:space="preserve">, </w:t>
            </w:r>
            <w:r w:rsidRPr="002B32A1">
              <w:rPr>
                <w:bCs/>
                <w:iCs/>
                <w:sz w:val="20"/>
                <w:szCs w:val="20"/>
                <w:lang w:val="en-US"/>
              </w:rPr>
              <w:t>Conferin</w:t>
            </w:r>
            <w:r w:rsidRPr="001C0A2D">
              <w:rPr>
                <w:bCs/>
                <w:iCs/>
                <w:sz w:val="20"/>
                <w:szCs w:val="20"/>
              </w:rPr>
              <w:t>ță ș</w:t>
            </w:r>
            <w:r w:rsidRPr="002B32A1">
              <w:rPr>
                <w:bCs/>
                <w:iCs/>
                <w:sz w:val="20"/>
                <w:szCs w:val="20"/>
                <w:lang w:val="en-US"/>
              </w:rPr>
              <w:t>tiin</w:t>
            </w:r>
            <w:r w:rsidRPr="001C0A2D">
              <w:rPr>
                <w:bCs/>
                <w:iCs/>
                <w:sz w:val="20"/>
                <w:szCs w:val="20"/>
              </w:rPr>
              <w:t>ț</w:t>
            </w:r>
            <w:r w:rsidRPr="002B32A1">
              <w:rPr>
                <w:bCs/>
                <w:iCs/>
                <w:sz w:val="20"/>
                <w:szCs w:val="20"/>
                <w:lang w:val="en-US"/>
              </w:rPr>
              <w:t>ifico</w:t>
            </w:r>
            <w:r w:rsidRPr="001C0A2D">
              <w:rPr>
                <w:bCs/>
                <w:iCs/>
                <w:sz w:val="20"/>
                <w:szCs w:val="20"/>
              </w:rPr>
              <w:t xml:space="preserve"> – </w:t>
            </w:r>
            <w:r w:rsidRPr="002B32A1">
              <w:rPr>
                <w:bCs/>
                <w:iCs/>
                <w:sz w:val="20"/>
                <w:szCs w:val="20"/>
                <w:lang w:val="en-US"/>
              </w:rPr>
              <w:t>practic</w:t>
            </w:r>
            <w:r w:rsidRPr="001C0A2D">
              <w:rPr>
                <w:bCs/>
                <w:iCs/>
                <w:sz w:val="20"/>
                <w:szCs w:val="20"/>
              </w:rPr>
              <w:t xml:space="preserve">ă </w:t>
            </w:r>
            <w:r w:rsidRPr="002B32A1">
              <w:rPr>
                <w:bCs/>
                <w:iCs/>
                <w:sz w:val="20"/>
                <w:szCs w:val="20"/>
                <w:lang w:val="en-US"/>
              </w:rPr>
              <w:t>interna</w:t>
            </w:r>
            <w:r w:rsidRPr="001C0A2D">
              <w:rPr>
                <w:bCs/>
                <w:iCs/>
                <w:sz w:val="20"/>
                <w:szCs w:val="20"/>
              </w:rPr>
              <w:t>ț</w:t>
            </w:r>
            <w:r w:rsidRPr="002B32A1">
              <w:rPr>
                <w:bCs/>
                <w:iCs/>
                <w:sz w:val="20"/>
                <w:szCs w:val="20"/>
                <w:lang w:val="en-US"/>
              </w:rPr>
              <w:t>ional</w:t>
            </w:r>
            <w:r w:rsidRPr="001C0A2D">
              <w:rPr>
                <w:bCs/>
                <w:iCs/>
                <w:sz w:val="20"/>
                <w:szCs w:val="20"/>
              </w:rPr>
              <w:t xml:space="preserve">ă, 11 </w:t>
            </w:r>
            <w:r w:rsidRPr="002B32A1">
              <w:rPr>
                <w:bCs/>
                <w:iCs/>
                <w:sz w:val="20"/>
                <w:szCs w:val="20"/>
                <w:lang w:val="en-US"/>
              </w:rPr>
              <w:t>mai</w:t>
            </w:r>
            <w:r w:rsidRPr="001C0A2D">
              <w:rPr>
                <w:bCs/>
                <w:iCs/>
                <w:sz w:val="20"/>
                <w:szCs w:val="20"/>
              </w:rPr>
              <w:t xml:space="preserve"> 2018, </w:t>
            </w:r>
            <w:r w:rsidRPr="002B32A1">
              <w:rPr>
                <w:bCs/>
                <w:iCs/>
                <w:sz w:val="20"/>
                <w:szCs w:val="20"/>
                <w:lang w:val="en-US"/>
              </w:rPr>
              <w:t>Chi</w:t>
            </w:r>
            <w:r w:rsidRPr="001C0A2D">
              <w:rPr>
                <w:bCs/>
                <w:iCs/>
                <w:sz w:val="20"/>
                <w:szCs w:val="20"/>
              </w:rPr>
              <w:t>ș</w:t>
            </w:r>
            <w:r w:rsidRPr="002B32A1">
              <w:rPr>
                <w:bCs/>
                <w:iCs/>
                <w:sz w:val="20"/>
                <w:szCs w:val="20"/>
                <w:lang w:val="en-US"/>
              </w:rPr>
              <w:t>in</w:t>
            </w:r>
            <w:r w:rsidRPr="001C0A2D">
              <w:rPr>
                <w:bCs/>
                <w:iCs/>
                <w:sz w:val="20"/>
                <w:szCs w:val="20"/>
              </w:rPr>
              <w:t>ă</w:t>
            </w:r>
            <w:r w:rsidRPr="002B32A1">
              <w:rPr>
                <w:bCs/>
                <w:iCs/>
                <w:sz w:val="20"/>
                <w:szCs w:val="20"/>
                <w:lang w:val="en-US"/>
              </w:rPr>
              <w:t>u</w:t>
            </w:r>
            <w:r w:rsidRPr="001C0A2D">
              <w:rPr>
                <w:bCs/>
                <w:iCs/>
                <w:sz w:val="20"/>
                <w:szCs w:val="20"/>
              </w:rPr>
              <w:t xml:space="preserve">, </w:t>
            </w:r>
            <w:r w:rsidRPr="002B32A1">
              <w:rPr>
                <w:bCs/>
                <w:iCs/>
                <w:sz w:val="20"/>
                <w:szCs w:val="20"/>
                <w:lang w:val="en-US"/>
              </w:rPr>
              <w:t>Republica</w:t>
            </w:r>
            <w:r w:rsidRPr="001C0A2D">
              <w:rPr>
                <w:bCs/>
                <w:iCs/>
                <w:sz w:val="20"/>
                <w:szCs w:val="20"/>
              </w:rPr>
              <w:t xml:space="preserve"> </w:t>
            </w:r>
            <w:r w:rsidRPr="002B32A1">
              <w:rPr>
                <w:bCs/>
                <w:iCs/>
                <w:sz w:val="20"/>
                <w:szCs w:val="20"/>
                <w:lang w:val="en-US"/>
              </w:rPr>
              <w:t>Moldova</w:t>
            </w:r>
          </w:p>
          <w:p w:rsidR="002B32A1" w:rsidRPr="001C0A2D" w:rsidRDefault="002B32A1" w:rsidP="002B32A1">
            <w:pPr>
              <w:ind w:left="289" w:hanging="360"/>
              <w:rPr>
                <w:bCs/>
                <w:iCs/>
                <w:sz w:val="20"/>
                <w:szCs w:val="20"/>
              </w:rPr>
            </w:pPr>
          </w:p>
        </w:tc>
        <w:tc>
          <w:tcPr>
            <w:tcW w:w="2410" w:type="dxa"/>
            <w:shd w:val="clear" w:color="auto" w:fill="auto"/>
          </w:tcPr>
          <w:p w:rsidR="002B32A1" w:rsidRPr="002B32A1" w:rsidRDefault="002B32A1" w:rsidP="002B32A1">
            <w:pPr>
              <w:pStyle w:val="Listparagraf"/>
              <w:ind w:left="180"/>
              <w:jc w:val="center"/>
              <w:rPr>
                <w:bCs/>
                <w:iCs/>
                <w:sz w:val="20"/>
                <w:szCs w:val="20"/>
                <w:lang w:val="en-US"/>
              </w:rPr>
            </w:pPr>
            <w:r w:rsidRPr="002B32A1">
              <w:rPr>
                <w:bCs/>
                <w:iCs/>
                <w:sz w:val="20"/>
                <w:szCs w:val="20"/>
                <w:lang w:val="en-US"/>
              </w:rPr>
              <w:t>Moraru Victor</w:t>
            </w:r>
          </w:p>
        </w:tc>
        <w:tc>
          <w:tcPr>
            <w:tcW w:w="2977"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Construcția simbolică a politicii in arsenalul puterii</w:t>
            </w:r>
          </w:p>
          <w:p w:rsidR="002B32A1" w:rsidRPr="002B32A1" w:rsidRDefault="002B32A1" w:rsidP="002B32A1">
            <w:pPr>
              <w:jc w:val="center"/>
              <w:rPr>
                <w:bCs/>
                <w:iCs/>
                <w:sz w:val="20"/>
                <w:szCs w:val="20"/>
                <w:lang w:val="en-US"/>
              </w:rPr>
            </w:pP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bCs/>
                <w:iCs/>
                <w:sz w:val="20"/>
                <w:szCs w:val="20"/>
                <w:lang w:val="fr-FR"/>
              </w:rPr>
            </w:pPr>
            <w:r w:rsidRPr="002B32A1">
              <w:rPr>
                <w:bCs/>
                <w:iCs/>
                <w:sz w:val="20"/>
                <w:szCs w:val="20"/>
                <w:lang w:val="fr-FR"/>
              </w:rPr>
              <w:t>100 de ani de istorie, 100 de ani de învățământ. - Conferință științifică. – Centrul de Studii „Ștefan cel Mare și Sfânt”. - Putna, România, 18 mai 2018.</w:t>
            </w:r>
          </w:p>
          <w:p w:rsidR="002B32A1" w:rsidRPr="002B32A1" w:rsidRDefault="002B32A1" w:rsidP="002B32A1">
            <w:pPr>
              <w:ind w:left="289" w:hanging="360"/>
              <w:rPr>
                <w:bCs/>
                <w:iCs/>
                <w:sz w:val="20"/>
                <w:szCs w:val="20"/>
                <w:lang w:val="fr-FR"/>
              </w:rPr>
            </w:pPr>
          </w:p>
        </w:tc>
        <w:tc>
          <w:tcPr>
            <w:tcW w:w="2410"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Moraru Victor</w:t>
            </w:r>
          </w:p>
        </w:tc>
        <w:tc>
          <w:tcPr>
            <w:tcW w:w="2977" w:type="dxa"/>
            <w:shd w:val="clear" w:color="auto" w:fill="auto"/>
          </w:tcPr>
          <w:p w:rsidR="002B32A1" w:rsidRPr="002B32A1" w:rsidRDefault="002B32A1" w:rsidP="002B32A1">
            <w:pPr>
              <w:jc w:val="center"/>
              <w:rPr>
                <w:bCs/>
                <w:iCs/>
                <w:sz w:val="20"/>
                <w:szCs w:val="20"/>
                <w:lang w:val="fr-FR"/>
              </w:rPr>
            </w:pPr>
            <w:r w:rsidRPr="002B32A1">
              <w:rPr>
                <w:bCs/>
                <w:iCs/>
                <w:sz w:val="20"/>
                <w:szCs w:val="20"/>
                <w:lang w:val="fr-FR"/>
              </w:rPr>
              <w:t>Centenarul Marii Uniri: rezonanță în timp</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bCs/>
                <w:iCs/>
                <w:sz w:val="20"/>
                <w:szCs w:val="20"/>
                <w:lang w:val="fr-FR"/>
              </w:rPr>
            </w:pPr>
            <w:r w:rsidRPr="002B32A1">
              <w:rPr>
                <w:bCs/>
                <w:iCs/>
                <w:sz w:val="20"/>
                <w:szCs w:val="20"/>
                <w:lang w:val="fr-FR"/>
              </w:rPr>
              <w:t>Comunicarea în educație și sănătate. - Colocviu științific. – Centrul de Studii „Ștefan cel Mare și Sfânt”. - Rădăuți, România, 17 mai 2018.</w:t>
            </w:r>
          </w:p>
        </w:tc>
        <w:tc>
          <w:tcPr>
            <w:tcW w:w="2410"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Moraru Victor</w:t>
            </w:r>
          </w:p>
        </w:tc>
        <w:tc>
          <w:tcPr>
            <w:tcW w:w="2977" w:type="dxa"/>
            <w:shd w:val="clear" w:color="auto" w:fill="auto"/>
          </w:tcPr>
          <w:p w:rsidR="002B32A1" w:rsidRPr="002B32A1" w:rsidRDefault="002B32A1" w:rsidP="002B32A1">
            <w:pPr>
              <w:jc w:val="center"/>
              <w:rPr>
                <w:bCs/>
                <w:iCs/>
                <w:sz w:val="20"/>
                <w:szCs w:val="20"/>
                <w:lang w:val="fr-FR"/>
              </w:rPr>
            </w:pPr>
            <w:r w:rsidRPr="002B32A1">
              <w:rPr>
                <w:bCs/>
                <w:iCs/>
                <w:sz w:val="20"/>
                <w:szCs w:val="20"/>
                <w:lang w:val="fr-FR"/>
              </w:rPr>
              <w:t>Paradigmele comunicaționale moderne din perspectiva transdiciplinarității</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iCs/>
                <w:sz w:val="20"/>
                <w:szCs w:val="20"/>
                <w:lang w:val="fr-FR"/>
              </w:rPr>
            </w:pPr>
            <w:r w:rsidRPr="002B32A1">
              <w:rPr>
                <w:bCs/>
                <w:iCs/>
                <w:sz w:val="20"/>
                <w:szCs w:val="20"/>
                <w:lang w:val="fr-FR"/>
              </w:rPr>
              <w:t>Sesiunea Ştiinţifică de Primăvară 2018 a Academiei Oamenilor de Știinţă din România. - Academia Oamenilor de Știinţă din România. - București, România, 29-30 martie 2018.</w:t>
            </w:r>
          </w:p>
          <w:p w:rsidR="002B32A1" w:rsidRPr="002B32A1" w:rsidRDefault="002B32A1" w:rsidP="002B32A1">
            <w:pPr>
              <w:ind w:left="289" w:hanging="360"/>
              <w:rPr>
                <w:bCs/>
                <w:iCs/>
                <w:sz w:val="20"/>
                <w:szCs w:val="20"/>
                <w:lang w:val="fr-FR"/>
              </w:rPr>
            </w:pPr>
          </w:p>
        </w:tc>
        <w:tc>
          <w:tcPr>
            <w:tcW w:w="2410"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Moraru Victor</w:t>
            </w:r>
          </w:p>
        </w:tc>
        <w:tc>
          <w:tcPr>
            <w:tcW w:w="2977" w:type="dxa"/>
            <w:shd w:val="clear" w:color="auto" w:fill="auto"/>
          </w:tcPr>
          <w:p w:rsidR="002B32A1" w:rsidRPr="002B32A1" w:rsidRDefault="002B32A1" w:rsidP="002B32A1">
            <w:pPr>
              <w:jc w:val="center"/>
              <w:rPr>
                <w:bCs/>
                <w:iCs/>
                <w:sz w:val="20"/>
                <w:szCs w:val="20"/>
                <w:lang w:val="fr-FR"/>
              </w:rPr>
            </w:pPr>
            <w:r w:rsidRPr="002B32A1">
              <w:rPr>
                <w:bCs/>
                <w:iCs/>
                <w:sz w:val="20"/>
                <w:szCs w:val="20"/>
                <w:lang w:val="fr-FR"/>
              </w:rPr>
              <w:t>Iniţiativa antreprenorială - componentă a procesului de integrare a imigranţilor moldoveni în Italia.</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bCs/>
                <w:iCs/>
                <w:sz w:val="20"/>
                <w:szCs w:val="20"/>
                <w:lang w:val="fr-FR"/>
              </w:rPr>
            </w:pPr>
            <w:r w:rsidRPr="002B32A1">
              <w:rPr>
                <w:bCs/>
                <w:iCs/>
                <w:sz w:val="20"/>
                <w:szCs w:val="20"/>
                <w:lang w:val="fr-FR"/>
              </w:rPr>
              <w:t>Pregătim viitorul, promovând excelența. - Congres Internațional. – Ediția a XXVI-a. - Academia Oamenilor de Știință din România, Universitatea „Apollonia”. – Iași, România, 1-3 martie 2018.</w:t>
            </w:r>
          </w:p>
          <w:p w:rsidR="002B32A1" w:rsidRPr="002B32A1" w:rsidRDefault="002B32A1" w:rsidP="002B32A1">
            <w:pPr>
              <w:ind w:left="289" w:hanging="360"/>
              <w:rPr>
                <w:bCs/>
                <w:iCs/>
                <w:sz w:val="20"/>
                <w:szCs w:val="20"/>
                <w:lang w:val="fr-FR"/>
              </w:rPr>
            </w:pPr>
          </w:p>
        </w:tc>
        <w:tc>
          <w:tcPr>
            <w:tcW w:w="2410"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Moraru Victor</w:t>
            </w:r>
          </w:p>
        </w:tc>
        <w:tc>
          <w:tcPr>
            <w:tcW w:w="2977"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Presa – puterea a patra?</w:t>
            </w:r>
          </w:p>
        </w:tc>
      </w:tr>
      <w:tr w:rsidR="002B32A1" w:rsidRPr="00534B4C" w:rsidTr="00754DD1">
        <w:trPr>
          <w:trHeight w:val="70"/>
        </w:trPr>
        <w:tc>
          <w:tcPr>
            <w:tcW w:w="5925" w:type="dxa"/>
          </w:tcPr>
          <w:p w:rsidR="002B32A1" w:rsidRPr="001C0A2D" w:rsidRDefault="002B32A1" w:rsidP="003C6201">
            <w:pPr>
              <w:pStyle w:val="Listparagraf"/>
              <w:numPr>
                <w:ilvl w:val="0"/>
                <w:numId w:val="89"/>
              </w:numPr>
              <w:ind w:left="289"/>
              <w:rPr>
                <w:iCs/>
                <w:sz w:val="20"/>
                <w:szCs w:val="20"/>
              </w:rPr>
            </w:pPr>
            <w:r w:rsidRPr="002B32A1">
              <w:rPr>
                <w:bCs/>
                <w:iCs/>
                <w:sz w:val="20"/>
                <w:szCs w:val="20"/>
                <w:lang w:val="en-US"/>
              </w:rPr>
              <w:t>Sesiunea</w:t>
            </w:r>
            <w:r w:rsidRPr="001C0A2D">
              <w:rPr>
                <w:bCs/>
                <w:iCs/>
                <w:sz w:val="20"/>
                <w:szCs w:val="20"/>
              </w:rPr>
              <w:t xml:space="preserve"> Ş</w:t>
            </w:r>
            <w:r w:rsidRPr="002B32A1">
              <w:rPr>
                <w:bCs/>
                <w:iCs/>
                <w:sz w:val="20"/>
                <w:szCs w:val="20"/>
                <w:lang w:val="en-US"/>
              </w:rPr>
              <w:t>tiin</w:t>
            </w:r>
            <w:r w:rsidRPr="001C0A2D">
              <w:rPr>
                <w:bCs/>
                <w:iCs/>
                <w:sz w:val="20"/>
                <w:szCs w:val="20"/>
              </w:rPr>
              <w:t>ţ</w:t>
            </w:r>
            <w:r w:rsidRPr="002B32A1">
              <w:rPr>
                <w:bCs/>
                <w:iCs/>
                <w:sz w:val="20"/>
                <w:szCs w:val="20"/>
                <w:lang w:val="en-US"/>
              </w:rPr>
              <w:t>ific</w:t>
            </w:r>
            <w:r w:rsidRPr="001C0A2D">
              <w:rPr>
                <w:bCs/>
                <w:iCs/>
                <w:sz w:val="20"/>
                <w:szCs w:val="20"/>
              </w:rPr>
              <w:t xml:space="preserve">ă </w:t>
            </w:r>
            <w:r w:rsidRPr="002B32A1">
              <w:rPr>
                <w:bCs/>
                <w:iCs/>
                <w:sz w:val="20"/>
                <w:szCs w:val="20"/>
                <w:lang w:val="en-US"/>
              </w:rPr>
              <w:t>de</w:t>
            </w:r>
            <w:r w:rsidRPr="001C0A2D">
              <w:rPr>
                <w:bCs/>
                <w:iCs/>
                <w:sz w:val="20"/>
                <w:szCs w:val="20"/>
              </w:rPr>
              <w:t xml:space="preserve"> </w:t>
            </w:r>
            <w:r w:rsidRPr="002B32A1">
              <w:rPr>
                <w:bCs/>
                <w:iCs/>
                <w:sz w:val="20"/>
                <w:szCs w:val="20"/>
                <w:lang w:val="en-US"/>
              </w:rPr>
              <w:t>Toamn</w:t>
            </w:r>
            <w:r w:rsidRPr="001C0A2D">
              <w:rPr>
                <w:bCs/>
                <w:iCs/>
                <w:sz w:val="20"/>
                <w:szCs w:val="20"/>
              </w:rPr>
              <w:t xml:space="preserve">ă 2018 </w:t>
            </w:r>
            <w:r w:rsidRPr="002B32A1">
              <w:rPr>
                <w:bCs/>
                <w:iCs/>
                <w:sz w:val="20"/>
                <w:szCs w:val="20"/>
                <w:lang w:val="en-US"/>
              </w:rPr>
              <w:t>a</w:t>
            </w:r>
            <w:r w:rsidRPr="001C0A2D">
              <w:rPr>
                <w:bCs/>
                <w:iCs/>
                <w:sz w:val="20"/>
                <w:szCs w:val="20"/>
              </w:rPr>
              <w:t xml:space="preserve"> </w:t>
            </w:r>
            <w:r w:rsidRPr="002B32A1">
              <w:rPr>
                <w:bCs/>
                <w:iCs/>
                <w:sz w:val="20"/>
                <w:szCs w:val="20"/>
                <w:lang w:val="en-US"/>
              </w:rPr>
              <w:t>Academiei</w:t>
            </w:r>
            <w:r w:rsidRPr="001C0A2D">
              <w:rPr>
                <w:bCs/>
                <w:iCs/>
                <w:sz w:val="20"/>
                <w:szCs w:val="20"/>
              </w:rPr>
              <w:t xml:space="preserve"> </w:t>
            </w:r>
            <w:r w:rsidRPr="002B32A1">
              <w:rPr>
                <w:bCs/>
                <w:iCs/>
                <w:sz w:val="20"/>
                <w:szCs w:val="20"/>
                <w:lang w:val="en-US"/>
              </w:rPr>
              <w:t>Oamenilor</w:t>
            </w:r>
            <w:r w:rsidRPr="001C0A2D">
              <w:rPr>
                <w:bCs/>
                <w:iCs/>
                <w:sz w:val="20"/>
                <w:szCs w:val="20"/>
              </w:rPr>
              <w:t xml:space="preserve"> </w:t>
            </w:r>
            <w:r w:rsidRPr="002B32A1">
              <w:rPr>
                <w:bCs/>
                <w:iCs/>
                <w:sz w:val="20"/>
                <w:szCs w:val="20"/>
                <w:lang w:val="en-US"/>
              </w:rPr>
              <w:t>de</w:t>
            </w:r>
            <w:r w:rsidRPr="001C0A2D">
              <w:rPr>
                <w:bCs/>
                <w:iCs/>
                <w:sz w:val="20"/>
                <w:szCs w:val="20"/>
              </w:rPr>
              <w:t xml:space="preserve"> Ș</w:t>
            </w:r>
            <w:r w:rsidRPr="002B32A1">
              <w:rPr>
                <w:bCs/>
                <w:iCs/>
                <w:sz w:val="20"/>
                <w:szCs w:val="20"/>
                <w:lang w:val="en-US"/>
              </w:rPr>
              <w:t>tiin</w:t>
            </w:r>
            <w:r w:rsidRPr="001C0A2D">
              <w:rPr>
                <w:bCs/>
                <w:iCs/>
                <w:sz w:val="20"/>
                <w:szCs w:val="20"/>
              </w:rPr>
              <w:t xml:space="preserve">ţă </w:t>
            </w:r>
            <w:r w:rsidRPr="002B32A1">
              <w:rPr>
                <w:bCs/>
                <w:iCs/>
                <w:sz w:val="20"/>
                <w:szCs w:val="20"/>
                <w:lang w:val="en-US"/>
              </w:rPr>
              <w:t>din</w:t>
            </w:r>
            <w:r w:rsidRPr="001C0A2D">
              <w:rPr>
                <w:bCs/>
                <w:iCs/>
                <w:sz w:val="20"/>
                <w:szCs w:val="20"/>
              </w:rPr>
              <w:t xml:space="preserve"> </w:t>
            </w:r>
            <w:r w:rsidRPr="002B32A1">
              <w:rPr>
                <w:bCs/>
                <w:iCs/>
                <w:sz w:val="20"/>
                <w:szCs w:val="20"/>
                <w:lang w:val="en-US"/>
              </w:rPr>
              <w:t>Rom</w:t>
            </w:r>
            <w:r w:rsidRPr="001C0A2D">
              <w:rPr>
                <w:bCs/>
                <w:iCs/>
                <w:sz w:val="20"/>
                <w:szCs w:val="20"/>
              </w:rPr>
              <w:t>â</w:t>
            </w:r>
            <w:r w:rsidRPr="002B32A1">
              <w:rPr>
                <w:bCs/>
                <w:iCs/>
                <w:sz w:val="20"/>
                <w:szCs w:val="20"/>
                <w:lang w:val="en-US"/>
              </w:rPr>
              <w:t>nia</w:t>
            </w:r>
            <w:r w:rsidRPr="001C0A2D">
              <w:rPr>
                <w:bCs/>
                <w:iCs/>
                <w:sz w:val="20"/>
                <w:szCs w:val="20"/>
              </w:rPr>
              <w:t xml:space="preserve">. - </w:t>
            </w:r>
            <w:r w:rsidRPr="002B32A1">
              <w:rPr>
                <w:bCs/>
                <w:iCs/>
                <w:sz w:val="20"/>
                <w:szCs w:val="20"/>
                <w:lang w:val="en-US"/>
              </w:rPr>
              <w:t>Academia</w:t>
            </w:r>
            <w:r w:rsidRPr="001C0A2D">
              <w:rPr>
                <w:bCs/>
                <w:iCs/>
                <w:sz w:val="20"/>
                <w:szCs w:val="20"/>
              </w:rPr>
              <w:t xml:space="preserve"> </w:t>
            </w:r>
            <w:r w:rsidRPr="002B32A1">
              <w:rPr>
                <w:bCs/>
                <w:iCs/>
                <w:sz w:val="20"/>
                <w:szCs w:val="20"/>
                <w:lang w:val="en-US"/>
              </w:rPr>
              <w:t>Oamenilor</w:t>
            </w:r>
            <w:r w:rsidRPr="001C0A2D">
              <w:rPr>
                <w:bCs/>
                <w:iCs/>
                <w:sz w:val="20"/>
                <w:szCs w:val="20"/>
              </w:rPr>
              <w:t xml:space="preserve"> </w:t>
            </w:r>
            <w:r w:rsidRPr="002B32A1">
              <w:rPr>
                <w:bCs/>
                <w:iCs/>
                <w:sz w:val="20"/>
                <w:szCs w:val="20"/>
                <w:lang w:val="en-US"/>
              </w:rPr>
              <w:t>de</w:t>
            </w:r>
            <w:r w:rsidRPr="001C0A2D">
              <w:rPr>
                <w:bCs/>
                <w:iCs/>
                <w:sz w:val="20"/>
                <w:szCs w:val="20"/>
              </w:rPr>
              <w:t xml:space="preserve"> Ș</w:t>
            </w:r>
            <w:r w:rsidRPr="002B32A1">
              <w:rPr>
                <w:bCs/>
                <w:iCs/>
                <w:sz w:val="20"/>
                <w:szCs w:val="20"/>
                <w:lang w:val="en-US"/>
              </w:rPr>
              <w:t>tiin</w:t>
            </w:r>
            <w:r w:rsidRPr="001C0A2D">
              <w:rPr>
                <w:bCs/>
                <w:iCs/>
                <w:sz w:val="20"/>
                <w:szCs w:val="20"/>
              </w:rPr>
              <w:t xml:space="preserve">ţă </w:t>
            </w:r>
            <w:r w:rsidRPr="002B32A1">
              <w:rPr>
                <w:bCs/>
                <w:iCs/>
                <w:sz w:val="20"/>
                <w:szCs w:val="20"/>
                <w:lang w:val="en-US"/>
              </w:rPr>
              <w:t>din</w:t>
            </w:r>
            <w:r w:rsidRPr="001C0A2D">
              <w:rPr>
                <w:bCs/>
                <w:iCs/>
                <w:sz w:val="20"/>
                <w:szCs w:val="20"/>
              </w:rPr>
              <w:t xml:space="preserve"> </w:t>
            </w:r>
            <w:r w:rsidRPr="002B32A1">
              <w:rPr>
                <w:bCs/>
                <w:iCs/>
                <w:sz w:val="20"/>
                <w:szCs w:val="20"/>
                <w:lang w:val="en-US"/>
              </w:rPr>
              <w:t>Rom</w:t>
            </w:r>
            <w:r w:rsidRPr="001C0A2D">
              <w:rPr>
                <w:bCs/>
                <w:iCs/>
                <w:sz w:val="20"/>
                <w:szCs w:val="20"/>
              </w:rPr>
              <w:t>â</w:t>
            </w:r>
            <w:r w:rsidRPr="002B32A1">
              <w:rPr>
                <w:bCs/>
                <w:iCs/>
                <w:sz w:val="20"/>
                <w:szCs w:val="20"/>
                <w:lang w:val="en-US"/>
              </w:rPr>
              <w:t>nia</w:t>
            </w:r>
            <w:r w:rsidRPr="001C0A2D">
              <w:rPr>
                <w:bCs/>
                <w:iCs/>
                <w:sz w:val="20"/>
                <w:szCs w:val="20"/>
              </w:rPr>
              <w:t xml:space="preserve">. - </w:t>
            </w:r>
            <w:r w:rsidRPr="002B32A1">
              <w:rPr>
                <w:bCs/>
                <w:iCs/>
                <w:sz w:val="20"/>
                <w:szCs w:val="20"/>
                <w:lang w:val="en-US"/>
              </w:rPr>
              <w:t>Bucure</w:t>
            </w:r>
            <w:r w:rsidRPr="001C0A2D">
              <w:rPr>
                <w:bCs/>
                <w:iCs/>
                <w:sz w:val="20"/>
                <w:szCs w:val="20"/>
              </w:rPr>
              <w:t>ș</w:t>
            </w:r>
            <w:r w:rsidRPr="002B32A1">
              <w:rPr>
                <w:bCs/>
                <w:iCs/>
                <w:sz w:val="20"/>
                <w:szCs w:val="20"/>
                <w:lang w:val="en-US"/>
              </w:rPr>
              <w:t>ti</w:t>
            </w:r>
            <w:r w:rsidRPr="001C0A2D">
              <w:rPr>
                <w:bCs/>
                <w:iCs/>
                <w:sz w:val="20"/>
                <w:szCs w:val="20"/>
              </w:rPr>
              <w:t xml:space="preserve">, </w:t>
            </w:r>
            <w:r w:rsidRPr="002B32A1">
              <w:rPr>
                <w:bCs/>
                <w:iCs/>
                <w:sz w:val="20"/>
                <w:szCs w:val="20"/>
                <w:lang w:val="en-US"/>
              </w:rPr>
              <w:t>Rom</w:t>
            </w:r>
            <w:r w:rsidRPr="001C0A2D">
              <w:rPr>
                <w:bCs/>
                <w:iCs/>
                <w:sz w:val="20"/>
                <w:szCs w:val="20"/>
              </w:rPr>
              <w:t>â</w:t>
            </w:r>
            <w:r w:rsidRPr="002B32A1">
              <w:rPr>
                <w:bCs/>
                <w:iCs/>
                <w:sz w:val="20"/>
                <w:szCs w:val="20"/>
                <w:lang w:val="en-US"/>
              </w:rPr>
              <w:t>nia</w:t>
            </w:r>
            <w:r w:rsidRPr="001C0A2D">
              <w:rPr>
                <w:bCs/>
                <w:iCs/>
                <w:sz w:val="20"/>
                <w:szCs w:val="20"/>
              </w:rPr>
              <w:t xml:space="preserve">, 18-20 </w:t>
            </w:r>
            <w:r w:rsidRPr="002B32A1">
              <w:rPr>
                <w:bCs/>
                <w:iCs/>
                <w:sz w:val="20"/>
                <w:szCs w:val="20"/>
                <w:lang w:val="en-US"/>
              </w:rPr>
              <w:t>octombrie</w:t>
            </w:r>
            <w:r w:rsidRPr="001C0A2D">
              <w:rPr>
                <w:bCs/>
                <w:iCs/>
                <w:sz w:val="20"/>
                <w:szCs w:val="20"/>
              </w:rPr>
              <w:t xml:space="preserve"> 2018.</w:t>
            </w:r>
          </w:p>
          <w:p w:rsidR="002B32A1" w:rsidRPr="001C0A2D" w:rsidRDefault="002B32A1" w:rsidP="002B32A1">
            <w:pPr>
              <w:ind w:left="289" w:hanging="360"/>
              <w:rPr>
                <w:bCs/>
                <w:iCs/>
                <w:sz w:val="20"/>
                <w:szCs w:val="20"/>
              </w:rPr>
            </w:pPr>
          </w:p>
        </w:tc>
        <w:tc>
          <w:tcPr>
            <w:tcW w:w="2410"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Moraru Victor</w:t>
            </w:r>
          </w:p>
        </w:tc>
        <w:tc>
          <w:tcPr>
            <w:tcW w:w="2977"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Acțiunea simbolică în arsenalul politicii</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bCs/>
                <w:iCs/>
                <w:sz w:val="20"/>
                <w:szCs w:val="20"/>
                <w:lang w:val="en-US"/>
              </w:rPr>
            </w:pPr>
            <w:r w:rsidRPr="002B32A1">
              <w:rPr>
                <w:bCs/>
                <w:iCs/>
                <w:sz w:val="20"/>
                <w:szCs w:val="20"/>
                <w:lang w:val="en-US"/>
              </w:rPr>
              <w:t>Creativitatea în jurnalism. Conferință științifică. Chișinău, USM, 27 februarie 2018</w:t>
            </w:r>
          </w:p>
        </w:tc>
        <w:tc>
          <w:tcPr>
            <w:tcW w:w="2410" w:type="dxa"/>
            <w:shd w:val="clear" w:color="auto" w:fill="auto"/>
          </w:tcPr>
          <w:p w:rsidR="002B32A1" w:rsidRPr="002B32A1" w:rsidRDefault="002B32A1" w:rsidP="002B32A1">
            <w:pPr>
              <w:jc w:val="center"/>
              <w:rPr>
                <w:bCs/>
                <w:iCs/>
                <w:sz w:val="20"/>
                <w:szCs w:val="20"/>
                <w:lang w:val="en-US"/>
              </w:rPr>
            </w:pPr>
            <w:r w:rsidRPr="002B32A1">
              <w:rPr>
                <w:bCs/>
                <w:iCs/>
                <w:sz w:val="20"/>
                <w:szCs w:val="20"/>
                <w:lang w:val="en-US"/>
              </w:rPr>
              <w:t>Moraru Victor</w:t>
            </w:r>
          </w:p>
        </w:tc>
        <w:tc>
          <w:tcPr>
            <w:tcW w:w="2977" w:type="dxa"/>
            <w:shd w:val="clear" w:color="auto" w:fill="auto"/>
          </w:tcPr>
          <w:p w:rsidR="002B32A1" w:rsidRPr="002B32A1" w:rsidRDefault="002B32A1" w:rsidP="002B32A1">
            <w:pPr>
              <w:jc w:val="center"/>
              <w:rPr>
                <w:bCs/>
                <w:iCs/>
                <w:sz w:val="20"/>
                <w:szCs w:val="20"/>
                <w:lang w:val="fr-FR"/>
              </w:rPr>
            </w:pPr>
            <w:r w:rsidRPr="002B32A1">
              <w:rPr>
                <w:bCs/>
                <w:iCs/>
                <w:sz w:val="20"/>
                <w:szCs w:val="20"/>
                <w:lang w:val="fr-FR"/>
              </w:rPr>
              <w:t>Experiența publicistică  a lui  Ion  Druță.</w:t>
            </w:r>
          </w:p>
          <w:p w:rsidR="002B32A1" w:rsidRPr="002B32A1" w:rsidRDefault="002B32A1" w:rsidP="002B32A1">
            <w:pPr>
              <w:jc w:val="center"/>
              <w:rPr>
                <w:bCs/>
                <w:iCs/>
                <w:sz w:val="20"/>
                <w:szCs w:val="20"/>
                <w:lang w:val="fr-FR"/>
              </w:rPr>
            </w:pP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b/>
                <w:sz w:val="20"/>
                <w:szCs w:val="20"/>
                <w:lang w:val="ro-RO"/>
              </w:rPr>
            </w:pPr>
            <w:r w:rsidRPr="002B32A1">
              <w:rPr>
                <w:rStyle w:val="Robust"/>
                <w:b w:val="0"/>
                <w:sz w:val="20"/>
                <w:szCs w:val="20"/>
                <w:lang w:val="ro-RO"/>
              </w:rPr>
              <w:t>Participarea la Conferința științifică internațională „Dosarul transnistrean”, Bacău, România, 23--24 noiembrie</w:t>
            </w:r>
            <w:r w:rsidRPr="002B32A1">
              <w:rPr>
                <w:b/>
                <w:sz w:val="20"/>
                <w:szCs w:val="20"/>
                <w:lang w:val="ro-RO"/>
              </w:rPr>
              <w:t>.</w:t>
            </w:r>
          </w:p>
        </w:tc>
        <w:tc>
          <w:tcPr>
            <w:tcW w:w="2410" w:type="dxa"/>
            <w:shd w:val="clear" w:color="auto" w:fill="auto"/>
          </w:tcPr>
          <w:p w:rsidR="002B32A1" w:rsidRPr="002B32A1" w:rsidRDefault="002B32A1" w:rsidP="002B32A1">
            <w:pPr>
              <w:jc w:val="center"/>
              <w:rPr>
                <w:sz w:val="20"/>
                <w:szCs w:val="20"/>
              </w:rPr>
            </w:pPr>
            <w:r w:rsidRPr="002B32A1">
              <w:rPr>
                <w:sz w:val="20"/>
                <w:szCs w:val="20"/>
                <w:lang w:val="ro-RO"/>
              </w:rPr>
              <w:t>Peru-Balan A.</w:t>
            </w:r>
          </w:p>
        </w:tc>
        <w:tc>
          <w:tcPr>
            <w:tcW w:w="2977" w:type="dxa"/>
            <w:shd w:val="clear" w:color="auto" w:fill="auto"/>
          </w:tcPr>
          <w:p w:rsidR="002B32A1" w:rsidRPr="002B32A1" w:rsidRDefault="002B32A1" w:rsidP="002B32A1">
            <w:pPr>
              <w:jc w:val="center"/>
              <w:rPr>
                <w:sz w:val="20"/>
                <w:szCs w:val="20"/>
                <w:lang w:val="fr-FR"/>
              </w:rPr>
            </w:pPr>
            <w:r w:rsidRPr="002B32A1">
              <w:rPr>
                <w:sz w:val="20"/>
                <w:szCs w:val="20"/>
                <w:lang w:val="ro-RO"/>
              </w:rPr>
              <w:t>Titlul raportului: ”Modificarea sistemului electoral din RM: specificul votului transnistrean”</w:t>
            </w:r>
          </w:p>
        </w:tc>
      </w:tr>
      <w:tr w:rsidR="002B32A1" w:rsidRPr="004D14A1" w:rsidTr="00754DD1">
        <w:trPr>
          <w:trHeight w:val="70"/>
        </w:trPr>
        <w:tc>
          <w:tcPr>
            <w:tcW w:w="5925" w:type="dxa"/>
          </w:tcPr>
          <w:p w:rsidR="002B32A1" w:rsidRPr="002B32A1" w:rsidRDefault="002B32A1" w:rsidP="003C6201">
            <w:pPr>
              <w:pStyle w:val="Listparagraf"/>
              <w:numPr>
                <w:ilvl w:val="0"/>
                <w:numId w:val="89"/>
              </w:numPr>
              <w:autoSpaceDE w:val="0"/>
              <w:autoSpaceDN w:val="0"/>
              <w:adjustRightInd w:val="0"/>
              <w:spacing w:after="80" w:line="276" w:lineRule="auto"/>
              <w:ind w:left="289"/>
              <w:rPr>
                <w:i/>
                <w:color w:val="000000"/>
                <w:sz w:val="20"/>
                <w:szCs w:val="20"/>
                <w:lang w:val="ro-RO"/>
              </w:rPr>
            </w:pPr>
            <w:r w:rsidRPr="002B32A1">
              <w:rPr>
                <w:sz w:val="20"/>
                <w:szCs w:val="20"/>
                <w:lang w:val="fr-FR"/>
              </w:rPr>
              <w:t>Conferin</w:t>
            </w:r>
            <w:r w:rsidRPr="001C0A2D">
              <w:rPr>
                <w:sz w:val="20"/>
                <w:szCs w:val="20"/>
              </w:rPr>
              <w:t>ţ</w:t>
            </w:r>
            <w:r w:rsidRPr="002B32A1">
              <w:rPr>
                <w:sz w:val="20"/>
                <w:szCs w:val="20"/>
                <w:lang w:val="fr-FR"/>
              </w:rPr>
              <w:t>a</w:t>
            </w:r>
            <w:r w:rsidRPr="001C0A2D">
              <w:rPr>
                <w:sz w:val="20"/>
                <w:szCs w:val="20"/>
              </w:rPr>
              <w:t xml:space="preserve"> Ş</w:t>
            </w:r>
            <w:r w:rsidRPr="002B32A1">
              <w:rPr>
                <w:sz w:val="20"/>
                <w:szCs w:val="20"/>
                <w:lang w:val="fr-FR"/>
              </w:rPr>
              <w:t>tiin</w:t>
            </w:r>
            <w:r w:rsidRPr="001C0A2D">
              <w:rPr>
                <w:sz w:val="20"/>
                <w:szCs w:val="20"/>
              </w:rPr>
              <w:t>ţ</w:t>
            </w:r>
            <w:r w:rsidRPr="002B32A1">
              <w:rPr>
                <w:sz w:val="20"/>
                <w:szCs w:val="20"/>
                <w:lang w:val="fr-FR"/>
              </w:rPr>
              <w:t>ific</w:t>
            </w:r>
            <w:r w:rsidRPr="001C0A2D">
              <w:rPr>
                <w:sz w:val="20"/>
                <w:szCs w:val="20"/>
              </w:rPr>
              <w:t xml:space="preserve">ă </w:t>
            </w:r>
            <w:r w:rsidRPr="002B32A1">
              <w:rPr>
                <w:sz w:val="20"/>
                <w:szCs w:val="20"/>
                <w:lang w:val="fr-FR"/>
              </w:rPr>
              <w:t>Interna</w:t>
            </w:r>
            <w:r w:rsidRPr="001C0A2D">
              <w:rPr>
                <w:sz w:val="20"/>
                <w:szCs w:val="20"/>
              </w:rPr>
              <w:t>ţ</w:t>
            </w:r>
            <w:r w:rsidRPr="002B32A1">
              <w:rPr>
                <w:sz w:val="20"/>
                <w:szCs w:val="20"/>
                <w:lang w:val="fr-FR"/>
              </w:rPr>
              <w:t>ional</w:t>
            </w:r>
            <w:r w:rsidRPr="001C0A2D">
              <w:rPr>
                <w:sz w:val="20"/>
                <w:szCs w:val="20"/>
              </w:rPr>
              <w:t>ă ”</w:t>
            </w:r>
            <w:r w:rsidRPr="002B32A1">
              <w:rPr>
                <w:sz w:val="20"/>
                <w:szCs w:val="20"/>
                <w:lang w:val="ro-RO"/>
              </w:rPr>
              <w:t>Republica Moldova în contextul implementării acordului de asociere : oportunități și constrîngeri  interne și externe</w:t>
            </w:r>
            <w:r w:rsidRPr="001C0A2D">
              <w:rPr>
                <w:sz w:val="20"/>
                <w:szCs w:val="20"/>
              </w:rPr>
              <w:t>”</w:t>
            </w:r>
            <w:r w:rsidRPr="002B32A1">
              <w:rPr>
                <w:sz w:val="20"/>
                <w:szCs w:val="20"/>
                <w:lang w:val="ro-RO"/>
              </w:rPr>
              <w:t>. Chișinău, 10 mai 2018.</w:t>
            </w:r>
          </w:p>
          <w:p w:rsidR="002B32A1" w:rsidRPr="002B32A1" w:rsidRDefault="002B32A1" w:rsidP="002B32A1">
            <w:pPr>
              <w:pStyle w:val="Listparagraf"/>
              <w:tabs>
                <w:tab w:val="left" w:pos="254"/>
              </w:tabs>
              <w:spacing w:after="200" w:line="276" w:lineRule="auto"/>
              <w:ind w:left="289" w:hanging="360"/>
              <w:rPr>
                <w:sz w:val="20"/>
                <w:szCs w:val="20"/>
                <w:lang w:val="en-US"/>
              </w:rPr>
            </w:pPr>
          </w:p>
        </w:tc>
        <w:tc>
          <w:tcPr>
            <w:tcW w:w="2410" w:type="dxa"/>
            <w:shd w:val="clear" w:color="auto" w:fill="auto"/>
          </w:tcPr>
          <w:p w:rsidR="002B32A1" w:rsidRPr="002B32A1" w:rsidRDefault="002B32A1" w:rsidP="002B32A1">
            <w:pPr>
              <w:spacing w:after="240"/>
              <w:jc w:val="center"/>
              <w:rPr>
                <w:sz w:val="20"/>
                <w:szCs w:val="20"/>
                <w:lang w:val="en-US"/>
              </w:rPr>
            </w:pPr>
            <w:r w:rsidRPr="002B32A1">
              <w:rPr>
                <w:sz w:val="20"/>
                <w:szCs w:val="20"/>
                <w:lang w:val="ro-RO"/>
              </w:rPr>
              <w:t>Rogovaia G.</w:t>
            </w:r>
          </w:p>
        </w:tc>
        <w:tc>
          <w:tcPr>
            <w:tcW w:w="2977" w:type="dxa"/>
            <w:shd w:val="clear" w:color="auto" w:fill="auto"/>
          </w:tcPr>
          <w:p w:rsidR="002B32A1" w:rsidRPr="002B32A1" w:rsidRDefault="002B32A1" w:rsidP="002B32A1">
            <w:pPr>
              <w:spacing w:after="240"/>
              <w:jc w:val="center"/>
              <w:rPr>
                <w:sz w:val="20"/>
                <w:szCs w:val="20"/>
              </w:rPr>
            </w:pPr>
            <w:r w:rsidRPr="002B32A1">
              <w:rPr>
                <w:bCs/>
                <w:iCs/>
                <w:sz w:val="20"/>
                <w:szCs w:val="20"/>
                <w:lang w:val="en-US"/>
              </w:rPr>
              <w:t>Comunicare</w:t>
            </w:r>
            <w:r w:rsidRPr="002B32A1">
              <w:rPr>
                <w:bCs/>
                <w:iCs/>
                <w:sz w:val="20"/>
                <w:szCs w:val="20"/>
              </w:rPr>
              <w:t xml:space="preserve">: </w:t>
            </w:r>
            <w:r w:rsidRPr="002B32A1">
              <w:rPr>
                <w:i/>
                <w:color w:val="000000"/>
                <w:sz w:val="20"/>
                <w:szCs w:val="20"/>
              </w:rPr>
              <w:t>«Сотрудничество институтов гражданского общества Молдовы и Украины в свете европейской политики добрососедства»</w:t>
            </w:r>
          </w:p>
        </w:tc>
      </w:tr>
      <w:tr w:rsidR="002B32A1" w:rsidRPr="00534B4C" w:rsidTr="00754DD1">
        <w:trPr>
          <w:trHeight w:val="70"/>
        </w:trPr>
        <w:tc>
          <w:tcPr>
            <w:tcW w:w="5925" w:type="dxa"/>
          </w:tcPr>
          <w:p w:rsidR="002B32A1" w:rsidRPr="002B32A1" w:rsidRDefault="002B32A1" w:rsidP="003C6201">
            <w:pPr>
              <w:pStyle w:val="Listparagraf"/>
              <w:numPr>
                <w:ilvl w:val="0"/>
                <w:numId w:val="89"/>
              </w:numPr>
              <w:autoSpaceDE w:val="0"/>
              <w:autoSpaceDN w:val="0"/>
              <w:adjustRightInd w:val="0"/>
              <w:spacing w:after="80" w:line="276" w:lineRule="auto"/>
              <w:ind w:left="289"/>
              <w:rPr>
                <w:sz w:val="20"/>
                <w:szCs w:val="20"/>
                <w:lang w:val="ro-RO"/>
              </w:rPr>
            </w:pPr>
            <w:r w:rsidRPr="002B32A1">
              <w:rPr>
                <w:sz w:val="20"/>
                <w:szCs w:val="20"/>
                <w:lang w:val="ro-RO"/>
              </w:rPr>
              <w:t>Conferința Ştiinţifică și practică internațională</w:t>
            </w:r>
            <w:r w:rsidRPr="002B32A1">
              <w:rPr>
                <w:i/>
                <w:sz w:val="20"/>
                <w:szCs w:val="20"/>
                <w:lang w:val="ro-RO"/>
              </w:rPr>
              <w:t xml:space="preserve"> «Государство, Общество и Церковь: миграция и межкультурное многообразие»,</w:t>
            </w:r>
            <w:r w:rsidRPr="002B32A1">
              <w:rPr>
                <w:sz w:val="20"/>
                <w:szCs w:val="20"/>
                <w:lang w:val="ro-RO"/>
              </w:rPr>
              <w:t xml:space="preserve"> Novosibirc. 29-30 mai 2018/</w:t>
            </w:r>
            <w:r w:rsidRPr="002B32A1">
              <w:rPr>
                <w:color w:val="222222"/>
                <w:sz w:val="20"/>
                <w:szCs w:val="20"/>
                <w:shd w:val="clear" w:color="auto" w:fill="F5F5F5"/>
              </w:rPr>
              <w:t xml:space="preserve"> în absență</w:t>
            </w:r>
            <w:r w:rsidRPr="002B32A1">
              <w:rPr>
                <w:color w:val="222222"/>
                <w:sz w:val="20"/>
                <w:szCs w:val="20"/>
                <w:shd w:val="clear" w:color="auto" w:fill="F5F5F5"/>
                <w:lang w:val="ro-RO"/>
              </w:rPr>
              <w:t>/</w:t>
            </w:r>
          </w:p>
          <w:p w:rsidR="002B32A1" w:rsidRPr="002B32A1" w:rsidRDefault="002B32A1" w:rsidP="002B32A1">
            <w:pPr>
              <w:pStyle w:val="Listparagraf"/>
              <w:tabs>
                <w:tab w:val="left" w:pos="254"/>
              </w:tabs>
              <w:spacing w:after="200" w:line="276" w:lineRule="auto"/>
              <w:ind w:left="289" w:hanging="360"/>
              <w:rPr>
                <w:sz w:val="20"/>
                <w:szCs w:val="20"/>
                <w:lang w:val="ro-RO"/>
              </w:rPr>
            </w:pPr>
          </w:p>
        </w:tc>
        <w:tc>
          <w:tcPr>
            <w:tcW w:w="2410" w:type="dxa"/>
            <w:shd w:val="clear" w:color="auto" w:fill="auto"/>
          </w:tcPr>
          <w:p w:rsidR="002B32A1" w:rsidRPr="002B32A1" w:rsidRDefault="002B32A1" w:rsidP="002B32A1">
            <w:pPr>
              <w:jc w:val="center"/>
              <w:rPr>
                <w:sz w:val="20"/>
                <w:szCs w:val="20"/>
              </w:rPr>
            </w:pPr>
            <w:r w:rsidRPr="002B32A1">
              <w:rPr>
                <w:sz w:val="20"/>
                <w:szCs w:val="20"/>
                <w:lang w:val="ro-RO"/>
              </w:rPr>
              <w:t>Rogovaia G.</w:t>
            </w:r>
          </w:p>
        </w:tc>
        <w:tc>
          <w:tcPr>
            <w:tcW w:w="2977" w:type="dxa"/>
            <w:shd w:val="clear" w:color="auto" w:fill="auto"/>
          </w:tcPr>
          <w:p w:rsidR="002B32A1" w:rsidRPr="002B32A1" w:rsidRDefault="002B32A1" w:rsidP="002B32A1">
            <w:pPr>
              <w:jc w:val="center"/>
              <w:rPr>
                <w:sz w:val="20"/>
                <w:szCs w:val="20"/>
              </w:rPr>
            </w:pPr>
            <w:r w:rsidRPr="002B32A1">
              <w:rPr>
                <w:bCs/>
                <w:iCs/>
                <w:sz w:val="20"/>
                <w:szCs w:val="20"/>
                <w:lang w:val="en-US"/>
              </w:rPr>
              <w:t>Comunicare</w:t>
            </w:r>
            <w:r w:rsidRPr="002B32A1">
              <w:rPr>
                <w:bCs/>
                <w:iCs/>
                <w:sz w:val="20"/>
                <w:szCs w:val="20"/>
              </w:rPr>
              <w:t>:</w:t>
            </w:r>
            <w:r w:rsidRPr="002B32A1">
              <w:rPr>
                <w:i/>
                <w:sz w:val="20"/>
                <w:szCs w:val="20"/>
              </w:rPr>
              <w:t>«Вероисповедный фактор в интеграции Республики Молдова в Европейский союз»</w:t>
            </w:r>
          </w:p>
        </w:tc>
      </w:tr>
      <w:tr w:rsidR="002B32A1" w:rsidRPr="004D14A1" w:rsidTr="00754DD1">
        <w:trPr>
          <w:trHeight w:val="70"/>
        </w:trPr>
        <w:tc>
          <w:tcPr>
            <w:tcW w:w="5925" w:type="dxa"/>
          </w:tcPr>
          <w:p w:rsidR="002B32A1" w:rsidRPr="002B32A1" w:rsidRDefault="002B32A1" w:rsidP="003C6201">
            <w:pPr>
              <w:pStyle w:val="Listparagraf"/>
              <w:numPr>
                <w:ilvl w:val="0"/>
                <w:numId w:val="89"/>
              </w:numPr>
              <w:autoSpaceDE w:val="0"/>
              <w:autoSpaceDN w:val="0"/>
              <w:adjustRightInd w:val="0"/>
              <w:spacing w:after="80" w:line="276" w:lineRule="auto"/>
              <w:ind w:left="289"/>
              <w:rPr>
                <w:color w:val="222222"/>
                <w:sz w:val="20"/>
                <w:szCs w:val="20"/>
                <w:shd w:val="clear" w:color="auto" w:fill="F5F5F5"/>
                <w:lang w:val="ro-RO"/>
              </w:rPr>
            </w:pPr>
            <w:r w:rsidRPr="002B32A1">
              <w:rPr>
                <w:sz w:val="20"/>
                <w:szCs w:val="20"/>
                <w:lang w:val="ro-RO"/>
              </w:rPr>
              <w:t>Conferință științifică internațională «</w:t>
            </w:r>
            <w:r w:rsidRPr="002B32A1">
              <w:rPr>
                <w:color w:val="222222"/>
                <w:sz w:val="20"/>
                <w:szCs w:val="20"/>
                <w:shd w:val="clear" w:color="auto" w:fill="F5F5F5"/>
                <w:lang w:val="ro-RO"/>
              </w:rPr>
              <w:t xml:space="preserve">Republica Moldova și Ucraina cooperare în domeniul securității naționale». </w:t>
            </w:r>
            <w:r w:rsidRPr="002B32A1">
              <w:rPr>
                <w:sz w:val="20"/>
                <w:szCs w:val="20"/>
                <w:lang w:val="ro-RO"/>
              </w:rPr>
              <w:t>Chișinău, 25 mai 2018.</w:t>
            </w:r>
          </w:p>
          <w:p w:rsidR="002B32A1" w:rsidRPr="002B32A1" w:rsidRDefault="002B32A1" w:rsidP="002B32A1">
            <w:pPr>
              <w:pStyle w:val="Listparagraf"/>
              <w:tabs>
                <w:tab w:val="left" w:pos="254"/>
              </w:tabs>
              <w:spacing w:after="200" w:line="276" w:lineRule="auto"/>
              <w:ind w:left="289" w:hanging="360"/>
              <w:rPr>
                <w:bCs/>
                <w:sz w:val="20"/>
                <w:szCs w:val="20"/>
                <w:lang w:val="ro-RO"/>
              </w:rPr>
            </w:pPr>
          </w:p>
        </w:tc>
        <w:tc>
          <w:tcPr>
            <w:tcW w:w="2410" w:type="dxa"/>
            <w:shd w:val="clear" w:color="auto" w:fill="auto"/>
          </w:tcPr>
          <w:p w:rsidR="002B32A1" w:rsidRPr="002B32A1" w:rsidRDefault="002B32A1" w:rsidP="002B32A1">
            <w:pPr>
              <w:jc w:val="center"/>
              <w:rPr>
                <w:sz w:val="20"/>
                <w:szCs w:val="20"/>
              </w:rPr>
            </w:pPr>
            <w:r w:rsidRPr="002B32A1">
              <w:rPr>
                <w:sz w:val="20"/>
                <w:szCs w:val="20"/>
                <w:lang w:val="ro-RO"/>
              </w:rPr>
              <w:t>Rogovaia G.</w:t>
            </w:r>
          </w:p>
        </w:tc>
        <w:tc>
          <w:tcPr>
            <w:tcW w:w="2977" w:type="dxa"/>
            <w:shd w:val="clear" w:color="auto" w:fill="auto"/>
          </w:tcPr>
          <w:p w:rsidR="002B32A1" w:rsidRPr="002B32A1" w:rsidRDefault="002B32A1" w:rsidP="002B32A1">
            <w:pPr>
              <w:jc w:val="center"/>
              <w:rPr>
                <w:sz w:val="20"/>
                <w:szCs w:val="20"/>
              </w:rPr>
            </w:pPr>
            <w:r w:rsidRPr="002B32A1">
              <w:rPr>
                <w:bCs/>
                <w:iCs/>
                <w:sz w:val="20"/>
                <w:szCs w:val="20"/>
                <w:lang w:val="en-US"/>
              </w:rPr>
              <w:t>Comunicare</w:t>
            </w:r>
            <w:r w:rsidRPr="002B32A1">
              <w:rPr>
                <w:bCs/>
                <w:iCs/>
                <w:sz w:val="20"/>
                <w:szCs w:val="20"/>
              </w:rPr>
              <w:t>:</w:t>
            </w:r>
            <w:r w:rsidRPr="002B32A1">
              <w:rPr>
                <w:sz w:val="20"/>
                <w:szCs w:val="20"/>
                <w:lang w:val="ro-RO"/>
              </w:rPr>
              <w:t xml:space="preserve"> </w:t>
            </w:r>
            <w:r w:rsidRPr="002B32A1">
              <w:rPr>
                <w:i/>
                <w:color w:val="000000"/>
                <w:sz w:val="20"/>
                <w:szCs w:val="20"/>
              </w:rPr>
              <w:t>«Сотрудничество институтов гражданского общества Молдовы и Украины в свете европейской политики добрососедства».</w:t>
            </w:r>
          </w:p>
        </w:tc>
      </w:tr>
      <w:tr w:rsidR="002B32A1" w:rsidRPr="00534B4C" w:rsidTr="00754DD1">
        <w:trPr>
          <w:trHeight w:val="70"/>
        </w:trPr>
        <w:tc>
          <w:tcPr>
            <w:tcW w:w="5925" w:type="dxa"/>
          </w:tcPr>
          <w:p w:rsidR="002B32A1" w:rsidRPr="002B32A1" w:rsidRDefault="002B32A1" w:rsidP="003C6201">
            <w:pPr>
              <w:pStyle w:val="Listparagraf"/>
              <w:numPr>
                <w:ilvl w:val="0"/>
                <w:numId w:val="89"/>
              </w:numPr>
              <w:spacing w:after="200" w:line="276" w:lineRule="auto"/>
              <w:ind w:left="289"/>
              <w:rPr>
                <w:bCs/>
                <w:sz w:val="20"/>
                <w:szCs w:val="20"/>
                <w:lang w:val="ro-RO"/>
              </w:rPr>
            </w:pPr>
            <w:r w:rsidRPr="002B32A1">
              <w:rPr>
                <w:sz w:val="20"/>
                <w:szCs w:val="20"/>
                <w:lang w:val="ro-RO"/>
              </w:rPr>
              <w:lastRenderedPageBreak/>
              <w:t>Conferința științifică și practică internațională «Трансграничное сотрудничество: перспективы, проблемы, решения» Chișinău, 17 оctombrie 2018.</w:t>
            </w:r>
          </w:p>
        </w:tc>
        <w:tc>
          <w:tcPr>
            <w:tcW w:w="2410" w:type="dxa"/>
            <w:shd w:val="clear" w:color="auto" w:fill="auto"/>
          </w:tcPr>
          <w:p w:rsidR="002B32A1" w:rsidRPr="002B32A1" w:rsidRDefault="002B32A1" w:rsidP="002B32A1">
            <w:pPr>
              <w:jc w:val="center"/>
              <w:rPr>
                <w:sz w:val="20"/>
                <w:szCs w:val="20"/>
              </w:rPr>
            </w:pPr>
            <w:r w:rsidRPr="002B32A1">
              <w:rPr>
                <w:sz w:val="20"/>
                <w:szCs w:val="20"/>
                <w:lang w:val="ro-RO"/>
              </w:rPr>
              <w:t>Rogovaia G.</w:t>
            </w:r>
          </w:p>
        </w:tc>
        <w:tc>
          <w:tcPr>
            <w:tcW w:w="2977" w:type="dxa"/>
            <w:shd w:val="clear" w:color="auto" w:fill="auto"/>
          </w:tcPr>
          <w:p w:rsidR="002B32A1" w:rsidRPr="002B32A1" w:rsidRDefault="002B32A1" w:rsidP="002B32A1">
            <w:pPr>
              <w:spacing w:after="240"/>
              <w:jc w:val="center"/>
              <w:rPr>
                <w:sz w:val="20"/>
                <w:szCs w:val="20"/>
              </w:rPr>
            </w:pPr>
            <w:r w:rsidRPr="002B32A1">
              <w:rPr>
                <w:bCs/>
                <w:iCs/>
                <w:sz w:val="20"/>
                <w:szCs w:val="20"/>
                <w:lang w:val="en-US"/>
              </w:rPr>
              <w:t>Comunicare</w:t>
            </w:r>
            <w:r w:rsidRPr="002B32A1">
              <w:rPr>
                <w:bCs/>
                <w:iCs/>
                <w:sz w:val="20"/>
                <w:szCs w:val="20"/>
              </w:rPr>
              <w:t>:</w:t>
            </w:r>
            <w:r w:rsidRPr="002B32A1">
              <w:rPr>
                <w:i/>
                <w:sz w:val="20"/>
                <w:szCs w:val="20"/>
              </w:rPr>
              <w:t xml:space="preserve"> «Конструктивное сотрудничество Республики Молдова и Украины в контексте  европейской интеграции».</w:t>
            </w:r>
          </w:p>
        </w:tc>
      </w:tr>
      <w:tr w:rsidR="002B32A1" w:rsidRPr="00534B4C" w:rsidTr="00754DD1">
        <w:trPr>
          <w:trHeight w:val="70"/>
        </w:trPr>
        <w:tc>
          <w:tcPr>
            <w:tcW w:w="5925" w:type="dxa"/>
          </w:tcPr>
          <w:p w:rsidR="002B32A1" w:rsidRPr="002B32A1" w:rsidRDefault="002B32A1" w:rsidP="003C6201">
            <w:pPr>
              <w:pStyle w:val="Listparagraf"/>
              <w:numPr>
                <w:ilvl w:val="0"/>
                <w:numId w:val="89"/>
              </w:numPr>
              <w:autoSpaceDE w:val="0"/>
              <w:autoSpaceDN w:val="0"/>
              <w:adjustRightInd w:val="0"/>
              <w:spacing w:after="80" w:line="276" w:lineRule="auto"/>
              <w:ind w:left="289"/>
              <w:rPr>
                <w:color w:val="222222"/>
                <w:sz w:val="20"/>
                <w:szCs w:val="20"/>
                <w:shd w:val="clear" w:color="auto" w:fill="F5F5F5"/>
                <w:lang w:val="ro-RO"/>
              </w:rPr>
            </w:pPr>
            <w:r w:rsidRPr="002B32A1">
              <w:rPr>
                <w:sz w:val="20"/>
                <w:szCs w:val="20"/>
                <w:lang w:val="ro-RO"/>
              </w:rPr>
              <w:t>Conferința științifică internațională</w:t>
            </w:r>
            <w:r w:rsidRPr="002B32A1">
              <w:rPr>
                <w:i/>
                <w:sz w:val="20"/>
                <w:szCs w:val="20"/>
                <w:lang w:val="ro-RO"/>
              </w:rPr>
              <w:t xml:space="preserve"> </w:t>
            </w:r>
            <w:r w:rsidRPr="002B32A1">
              <w:rPr>
                <w:sz w:val="20"/>
                <w:szCs w:val="20"/>
                <w:lang w:val="uk-UA"/>
              </w:rPr>
              <w:t>«</w:t>
            </w:r>
            <w:r w:rsidRPr="002B32A1">
              <w:rPr>
                <w:sz w:val="20"/>
                <w:szCs w:val="20"/>
                <w:lang w:val="ro-RO"/>
              </w:rPr>
              <w:t>Holodomorul – crima împotriva umanitâții</w:t>
            </w:r>
            <w:r w:rsidRPr="002B32A1">
              <w:rPr>
                <w:sz w:val="20"/>
                <w:szCs w:val="20"/>
                <w:lang w:val="uk-UA"/>
              </w:rPr>
              <w:t>»</w:t>
            </w:r>
            <w:r w:rsidRPr="002B32A1">
              <w:rPr>
                <w:sz w:val="20"/>
                <w:szCs w:val="20"/>
                <w:lang w:val="ro-RO"/>
              </w:rPr>
              <w:t xml:space="preserve"> Chișinău, 20 noiembrie 2018.</w:t>
            </w:r>
          </w:p>
          <w:p w:rsidR="002B32A1" w:rsidRPr="002B32A1" w:rsidRDefault="002B32A1" w:rsidP="002B32A1">
            <w:pPr>
              <w:spacing w:before="120" w:after="120"/>
              <w:ind w:left="289" w:right="850" w:hanging="360"/>
              <w:rPr>
                <w:sz w:val="20"/>
                <w:szCs w:val="20"/>
              </w:rPr>
            </w:pPr>
          </w:p>
        </w:tc>
        <w:tc>
          <w:tcPr>
            <w:tcW w:w="2410" w:type="dxa"/>
            <w:shd w:val="clear" w:color="auto" w:fill="auto"/>
          </w:tcPr>
          <w:p w:rsidR="002B32A1" w:rsidRPr="002B32A1" w:rsidRDefault="002B32A1" w:rsidP="002B32A1">
            <w:pPr>
              <w:jc w:val="center"/>
              <w:rPr>
                <w:sz w:val="20"/>
                <w:szCs w:val="20"/>
              </w:rPr>
            </w:pPr>
            <w:r w:rsidRPr="002B32A1">
              <w:rPr>
                <w:sz w:val="20"/>
                <w:szCs w:val="20"/>
                <w:lang w:val="ro-RO"/>
              </w:rPr>
              <w:t>Rogovaia G.</w:t>
            </w:r>
          </w:p>
        </w:tc>
        <w:tc>
          <w:tcPr>
            <w:tcW w:w="2977" w:type="dxa"/>
            <w:shd w:val="clear" w:color="auto" w:fill="auto"/>
          </w:tcPr>
          <w:p w:rsidR="002B32A1" w:rsidRPr="002B32A1" w:rsidRDefault="002B32A1" w:rsidP="002B32A1">
            <w:pPr>
              <w:autoSpaceDE w:val="0"/>
              <w:autoSpaceDN w:val="0"/>
              <w:adjustRightInd w:val="0"/>
              <w:spacing w:after="80" w:line="276" w:lineRule="auto"/>
              <w:jc w:val="center"/>
              <w:rPr>
                <w:color w:val="222222"/>
                <w:sz w:val="20"/>
                <w:szCs w:val="20"/>
                <w:shd w:val="clear" w:color="auto" w:fill="F5F5F5"/>
                <w:lang w:val="ro-RO"/>
              </w:rPr>
            </w:pPr>
            <w:r w:rsidRPr="002B32A1">
              <w:rPr>
                <w:bCs/>
                <w:iCs/>
                <w:sz w:val="20"/>
                <w:szCs w:val="20"/>
                <w:lang w:val="en-US"/>
              </w:rPr>
              <w:t>Comunicare</w:t>
            </w:r>
            <w:r w:rsidRPr="002B32A1">
              <w:rPr>
                <w:bCs/>
                <w:iCs/>
                <w:sz w:val="20"/>
                <w:szCs w:val="20"/>
              </w:rPr>
              <w:t>:</w:t>
            </w:r>
            <w:r w:rsidRPr="002B32A1">
              <w:rPr>
                <w:sz w:val="20"/>
                <w:szCs w:val="20"/>
                <w:lang w:val="ro-RO"/>
              </w:rPr>
              <w:t xml:space="preserve"> </w:t>
            </w:r>
            <w:r w:rsidRPr="002B32A1">
              <w:rPr>
                <w:i/>
                <w:sz w:val="20"/>
                <w:szCs w:val="20"/>
                <w:lang w:val="ro-RO"/>
              </w:rPr>
              <w:t xml:space="preserve">„ </w:t>
            </w:r>
            <w:r w:rsidRPr="002B32A1">
              <w:rPr>
                <w:i/>
                <w:sz w:val="20"/>
                <w:szCs w:val="20"/>
                <w:lang w:val="uk-UA"/>
              </w:rPr>
              <w:t>Луганщина в петлі геноциду: повернення пам</w:t>
            </w:r>
            <w:r w:rsidRPr="002B32A1">
              <w:rPr>
                <w:i/>
                <w:sz w:val="20"/>
                <w:szCs w:val="20"/>
              </w:rPr>
              <w:t>’</w:t>
            </w:r>
            <w:r w:rsidRPr="002B32A1">
              <w:rPr>
                <w:i/>
                <w:sz w:val="20"/>
                <w:szCs w:val="20"/>
                <w:lang w:val="uk-UA"/>
              </w:rPr>
              <w:t>яті».</w:t>
            </w:r>
          </w:p>
          <w:p w:rsidR="002B32A1" w:rsidRPr="002B32A1" w:rsidRDefault="002B32A1" w:rsidP="002B32A1">
            <w:pPr>
              <w:jc w:val="center"/>
              <w:outlineLvl w:val="0"/>
              <w:rPr>
                <w:sz w:val="20"/>
                <w:szCs w:val="20"/>
              </w:rPr>
            </w:pPr>
          </w:p>
        </w:tc>
      </w:tr>
      <w:tr w:rsidR="002B32A1" w:rsidRPr="00534B4C" w:rsidTr="00754DD1">
        <w:trPr>
          <w:trHeight w:val="70"/>
        </w:trPr>
        <w:tc>
          <w:tcPr>
            <w:tcW w:w="5925" w:type="dxa"/>
          </w:tcPr>
          <w:p w:rsidR="002B32A1" w:rsidRPr="002B32A1" w:rsidRDefault="002B32A1" w:rsidP="003C6201">
            <w:pPr>
              <w:pStyle w:val="Listparagraf"/>
              <w:numPr>
                <w:ilvl w:val="0"/>
                <w:numId w:val="89"/>
              </w:numPr>
              <w:spacing w:after="200" w:line="276" w:lineRule="auto"/>
              <w:ind w:left="289"/>
              <w:rPr>
                <w:sz w:val="20"/>
                <w:szCs w:val="20"/>
                <w:lang w:val="ro-RO"/>
              </w:rPr>
            </w:pPr>
            <w:r w:rsidRPr="002B32A1">
              <w:rPr>
                <w:sz w:val="20"/>
                <w:szCs w:val="20"/>
              </w:rPr>
              <w:t>С</w:t>
            </w:r>
            <w:r w:rsidRPr="002B32A1">
              <w:rPr>
                <w:sz w:val="20"/>
                <w:szCs w:val="20"/>
                <w:lang w:val="ro-RO"/>
              </w:rPr>
              <w:t>ongresului Mondial al Familiei 2018, Ediția X11</w:t>
            </w:r>
            <w:r w:rsidRPr="002B32A1">
              <w:rPr>
                <w:sz w:val="20"/>
                <w:szCs w:val="20"/>
                <w:lang w:val="en-US"/>
              </w:rPr>
              <w:t xml:space="preserve"> </w:t>
            </w:r>
            <w:r w:rsidRPr="002B32A1">
              <w:rPr>
                <w:sz w:val="20"/>
                <w:szCs w:val="20"/>
              </w:rPr>
              <w:t>С</w:t>
            </w:r>
            <w:r w:rsidRPr="002B32A1">
              <w:rPr>
                <w:sz w:val="20"/>
                <w:szCs w:val="20"/>
                <w:lang w:val="ro-RO"/>
              </w:rPr>
              <w:t>hișinău 14-16 septembrie 2018</w:t>
            </w:r>
          </w:p>
        </w:tc>
        <w:tc>
          <w:tcPr>
            <w:tcW w:w="2410" w:type="dxa"/>
            <w:shd w:val="clear" w:color="auto" w:fill="auto"/>
          </w:tcPr>
          <w:p w:rsidR="002B32A1" w:rsidRPr="002B32A1" w:rsidRDefault="002B32A1" w:rsidP="002B32A1">
            <w:pPr>
              <w:jc w:val="center"/>
              <w:rPr>
                <w:sz w:val="20"/>
                <w:szCs w:val="20"/>
              </w:rPr>
            </w:pPr>
            <w:r w:rsidRPr="002B32A1">
              <w:rPr>
                <w:sz w:val="20"/>
                <w:szCs w:val="20"/>
                <w:lang w:val="ro-RO"/>
              </w:rPr>
              <w:t>Rogovaia G.</w:t>
            </w:r>
          </w:p>
        </w:tc>
        <w:tc>
          <w:tcPr>
            <w:tcW w:w="2977" w:type="dxa"/>
            <w:shd w:val="clear" w:color="auto" w:fill="auto"/>
          </w:tcPr>
          <w:p w:rsidR="002B32A1" w:rsidRPr="002B32A1" w:rsidRDefault="002B32A1" w:rsidP="002B32A1">
            <w:pPr>
              <w:spacing w:after="240"/>
              <w:jc w:val="center"/>
              <w:rPr>
                <w:sz w:val="20"/>
                <w:szCs w:val="20"/>
                <w:lang w:val="ro-RO"/>
              </w:rPr>
            </w:pPr>
            <w:r w:rsidRPr="002B32A1">
              <w:rPr>
                <w:bCs/>
                <w:iCs/>
                <w:sz w:val="20"/>
                <w:szCs w:val="20"/>
                <w:lang w:val="ro-RO"/>
              </w:rPr>
              <w:t>Comunicare</w:t>
            </w:r>
            <w:r w:rsidRPr="002B32A1">
              <w:rPr>
                <w:bCs/>
                <w:iCs/>
                <w:sz w:val="20"/>
                <w:szCs w:val="20"/>
              </w:rPr>
              <w:t>:</w:t>
            </w:r>
            <w:r w:rsidRPr="002B32A1">
              <w:rPr>
                <w:bCs/>
                <w:iCs/>
                <w:sz w:val="20"/>
                <w:szCs w:val="20"/>
                <w:lang w:val="ro-RO"/>
              </w:rPr>
              <w:t xml:space="preserve"> «Традиционные семейные ценности украинцев»</w:t>
            </w:r>
          </w:p>
        </w:tc>
      </w:tr>
      <w:tr w:rsidR="002B32A1" w:rsidRPr="00534B4C" w:rsidTr="00754DD1">
        <w:trPr>
          <w:trHeight w:val="70"/>
        </w:trPr>
        <w:tc>
          <w:tcPr>
            <w:tcW w:w="5925" w:type="dxa"/>
          </w:tcPr>
          <w:p w:rsidR="002B32A1" w:rsidRPr="002B32A1" w:rsidRDefault="002B32A1" w:rsidP="003C6201">
            <w:pPr>
              <w:pStyle w:val="Listparagraf"/>
              <w:numPr>
                <w:ilvl w:val="0"/>
                <w:numId w:val="89"/>
              </w:numPr>
              <w:spacing w:after="200" w:line="276" w:lineRule="auto"/>
              <w:ind w:left="289"/>
              <w:rPr>
                <w:sz w:val="20"/>
                <w:szCs w:val="20"/>
                <w:lang w:val="ro-RO"/>
              </w:rPr>
            </w:pPr>
            <w:r w:rsidRPr="002B32A1">
              <w:rPr>
                <w:sz w:val="20"/>
                <w:szCs w:val="20"/>
                <w:lang w:val="ro-RO"/>
              </w:rPr>
              <w:t xml:space="preserve">Masa rotunda dedicate Ziua Internațîonală a Limbii Materne «Limba care ne unește», Chișinău,  </w:t>
            </w:r>
            <w:r w:rsidRPr="002B32A1">
              <w:rPr>
                <w:color w:val="222222"/>
                <w:sz w:val="20"/>
                <w:szCs w:val="20"/>
                <w:shd w:val="clear" w:color="auto" w:fill="F5F5F5"/>
                <w:lang w:val="ro-RO"/>
              </w:rPr>
              <w:t>Biroul Relații</w:t>
            </w:r>
            <w:r w:rsidRPr="002B32A1">
              <w:rPr>
                <w:rStyle w:val="apple-converted-space"/>
                <w:color w:val="222222"/>
                <w:sz w:val="20"/>
                <w:szCs w:val="20"/>
                <w:shd w:val="clear" w:color="auto" w:fill="F5F5F5"/>
                <w:lang w:val="ro-RO"/>
              </w:rPr>
              <w:t> </w:t>
            </w:r>
            <w:r w:rsidRPr="002B32A1">
              <w:rPr>
                <w:color w:val="222222"/>
                <w:sz w:val="20"/>
                <w:szCs w:val="20"/>
                <w:shd w:val="clear" w:color="auto" w:fill="F5F5F5"/>
                <w:lang w:val="ro-RO"/>
              </w:rPr>
              <w:t>Interetnice a Republicii Moldova, 21 februarie 2018.</w:t>
            </w:r>
          </w:p>
        </w:tc>
        <w:tc>
          <w:tcPr>
            <w:tcW w:w="2410" w:type="dxa"/>
            <w:shd w:val="clear" w:color="auto" w:fill="auto"/>
          </w:tcPr>
          <w:p w:rsidR="002B32A1" w:rsidRPr="002B32A1" w:rsidRDefault="002B32A1" w:rsidP="002B32A1">
            <w:pPr>
              <w:jc w:val="center"/>
              <w:rPr>
                <w:sz w:val="20"/>
                <w:szCs w:val="20"/>
              </w:rPr>
            </w:pPr>
            <w:r w:rsidRPr="002B32A1">
              <w:rPr>
                <w:sz w:val="20"/>
                <w:szCs w:val="20"/>
                <w:lang w:val="ro-RO"/>
              </w:rPr>
              <w:t>Rogovaia G.</w:t>
            </w:r>
          </w:p>
        </w:tc>
        <w:tc>
          <w:tcPr>
            <w:tcW w:w="2977" w:type="dxa"/>
            <w:shd w:val="clear" w:color="auto" w:fill="auto"/>
          </w:tcPr>
          <w:p w:rsidR="002B32A1" w:rsidRPr="002B32A1" w:rsidRDefault="002B32A1" w:rsidP="002B32A1">
            <w:pPr>
              <w:spacing w:line="276" w:lineRule="auto"/>
              <w:jc w:val="center"/>
              <w:rPr>
                <w:sz w:val="20"/>
                <w:szCs w:val="20"/>
                <w:lang w:val="en-US"/>
              </w:rPr>
            </w:pPr>
            <w:r w:rsidRPr="002B32A1">
              <w:rPr>
                <w:sz w:val="20"/>
                <w:szCs w:val="20"/>
                <w:lang w:val="en-US"/>
              </w:rPr>
              <w:t>Comunicare: Limba maternal – mijloc de integrare</w:t>
            </w:r>
            <w:r w:rsidRPr="002B32A1">
              <w:rPr>
                <w:color w:val="222222"/>
                <w:sz w:val="20"/>
                <w:szCs w:val="20"/>
                <w:shd w:val="clear" w:color="auto" w:fill="F5F5F5"/>
                <w:lang w:val="en-US"/>
              </w:rPr>
              <w:t xml:space="preserve"> societății.</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trike/>
                <w:noProof/>
                <w:sz w:val="20"/>
                <w:szCs w:val="20"/>
                <w:lang w:val="ro-RO"/>
              </w:rPr>
            </w:pPr>
            <w:r w:rsidRPr="002B32A1">
              <w:rPr>
                <w:noProof/>
                <w:sz w:val="20"/>
                <w:szCs w:val="20"/>
                <w:shd w:val="clear" w:color="auto" w:fill="FCFCFC"/>
                <w:lang w:val="ro-RO"/>
              </w:rPr>
              <w:t>Conferința științifico-practică internațională dedicată Zilei Europei și Centenarului Statului Național Unitar Român</w:t>
            </w:r>
            <w:r w:rsidRPr="002B32A1">
              <w:rPr>
                <w:i/>
                <w:noProof/>
                <w:sz w:val="20"/>
                <w:szCs w:val="20"/>
                <w:shd w:val="clear" w:color="auto" w:fill="FCFCFC"/>
                <w:lang w:val="ro-RO"/>
              </w:rPr>
              <w:t xml:space="preserve"> </w:t>
            </w:r>
            <w:r w:rsidRPr="002B32A1">
              <w:rPr>
                <w:noProof/>
                <w:sz w:val="20"/>
                <w:szCs w:val="20"/>
                <w:shd w:val="clear" w:color="auto" w:fill="FCFCFC"/>
                <w:lang w:val="ro-RO"/>
              </w:rPr>
              <w:t>„</w:t>
            </w:r>
            <w:r w:rsidRPr="002B32A1">
              <w:rPr>
                <w:rStyle w:val="Accentuat"/>
                <w:bCs/>
                <w:i w:val="0"/>
                <w:noProof/>
                <w:sz w:val="20"/>
                <w:szCs w:val="20"/>
                <w:bdr w:val="none" w:sz="0" w:space="0" w:color="auto" w:frame="1"/>
                <w:shd w:val="clear" w:color="auto" w:fill="FCFCFC"/>
                <w:lang w:val="ro-RO"/>
              </w:rPr>
              <w:t>Republica Moldova în contextul implementării Acordului de Asociere:</w:t>
            </w:r>
            <w:r w:rsidRPr="002B32A1">
              <w:rPr>
                <w:i/>
                <w:noProof/>
                <w:sz w:val="20"/>
                <w:szCs w:val="20"/>
                <w:shd w:val="clear" w:color="auto" w:fill="FCFCFC"/>
                <w:lang w:val="ro-RO"/>
              </w:rPr>
              <w:t> </w:t>
            </w:r>
            <w:r w:rsidRPr="002B32A1">
              <w:rPr>
                <w:rStyle w:val="Accentuat"/>
                <w:bCs/>
                <w:i w:val="0"/>
                <w:noProof/>
                <w:sz w:val="20"/>
                <w:szCs w:val="20"/>
                <w:bdr w:val="none" w:sz="0" w:space="0" w:color="auto" w:frame="1"/>
                <w:shd w:val="clear" w:color="auto" w:fill="FCFCFC"/>
                <w:lang w:val="ro-RO"/>
              </w:rPr>
              <w:t>oportunități și constrângeri interne și externe</w:t>
            </w:r>
            <w:r w:rsidRPr="002B32A1">
              <w:rPr>
                <w:i/>
                <w:noProof/>
                <w:sz w:val="20"/>
                <w:szCs w:val="20"/>
                <w:shd w:val="clear" w:color="auto" w:fill="FCFCFC"/>
                <w:lang w:val="ro-RO"/>
              </w:rPr>
              <w:t>”</w:t>
            </w:r>
            <w:r w:rsidRPr="002B32A1">
              <w:rPr>
                <w:noProof/>
                <w:sz w:val="20"/>
                <w:szCs w:val="20"/>
                <w:shd w:val="clear" w:color="auto" w:fill="FCFCFC"/>
                <w:lang w:val="ro-RO"/>
              </w:rPr>
              <w:t xml:space="preserve">, </w:t>
            </w:r>
            <w:r w:rsidRPr="002B32A1">
              <w:rPr>
                <w:noProof/>
                <w:sz w:val="20"/>
                <w:szCs w:val="20"/>
                <w:lang w:val="ro-RO"/>
              </w:rPr>
              <w:t>ICJPS, Chișinău, 10 mai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Rusandu I.</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Comunicare „Opoziția politică în societatea tranzițională contemporană”</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noProof/>
                <w:sz w:val="20"/>
                <w:szCs w:val="20"/>
                <w:shd w:val="clear" w:color="auto" w:fill="FCFCFC"/>
                <w:lang w:val="ro-RO"/>
              </w:rPr>
            </w:pPr>
            <w:r w:rsidRPr="002B32A1">
              <w:rPr>
                <w:noProof/>
                <w:sz w:val="20"/>
                <w:szCs w:val="20"/>
                <w:shd w:val="clear" w:color="auto" w:fill="FCFCFC"/>
                <w:lang w:val="ro-RO"/>
              </w:rPr>
              <w:t>Conferința științifică internațională „Perspectivele și problemele integrării în spațiul european al cercetării și educației”, Cahul, 7 iunie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Rusandu I.</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Comunicare „Opoziția politică versus puterea în societatea tranzițională contemporană”</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noProof/>
                <w:sz w:val="20"/>
                <w:szCs w:val="20"/>
                <w:shd w:val="clear" w:color="auto" w:fill="FCFCFC"/>
                <w:lang w:val="ro-RO"/>
              </w:rPr>
            </w:pPr>
            <w:r w:rsidRPr="002B32A1">
              <w:rPr>
                <w:sz w:val="20"/>
                <w:szCs w:val="20"/>
              </w:rPr>
              <w:t xml:space="preserve">Третья международная научая конференция „Интеллектуальная культура Беларуси: методологический капитал философии и контуры трансдисциплинарного синтеза знания. </w:t>
            </w:r>
            <w:r w:rsidRPr="002B32A1">
              <w:rPr>
                <w:sz w:val="20"/>
                <w:szCs w:val="20"/>
                <w:lang w:val="ro-RO"/>
              </w:rPr>
              <w:t>Minsk, 15-16 noiembrie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Rusandu I.</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Comunicare „</w:t>
            </w:r>
            <w:r w:rsidRPr="002B32A1">
              <w:rPr>
                <w:sz w:val="20"/>
                <w:szCs w:val="20"/>
              </w:rPr>
              <w:t>Инновации и устойчивое развитие: проблема концептуальной сопоставимости</w:t>
            </w:r>
            <w:r w:rsidRPr="002B32A1">
              <w:rPr>
                <w:noProof/>
                <w:sz w:val="20"/>
                <w:szCs w:val="20"/>
                <w:lang w:val="ro-RO"/>
              </w:rPr>
              <w:t>”</w:t>
            </w:r>
          </w:p>
        </w:tc>
      </w:tr>
      <w:tr w:rsidR="002B32A1" w:rsidRPr="00534B4C" w:rsidTr="00754DD1">
        <w:trPr>
          <w:trHeight w:val="70"/>
        </w:trPr>
        <w:tc>
          <w:tcPr>
            <w:tcW w:w="5925" w:type="dxa"/>
          </w:tcPr>
          <w:p w:rsidR="002B32A1" w:rsidRPr="002B32A1" w:rsidRDefault="002B32A1" w:rsidP="003C6201">
            <w:pPr>
              <w:pStyle w:val="Listparagraf"/>
              <w:numPr>
                <w:ilvl w:val="0"/>
                <w:numId w:val="89"/>
              </w:numPr>
              <w:spacing w:after="200"/>
              <w:ind w:left="289"/>
              <w:rPr>
                <w:noProof/>
                <w:sz w:val="20"/>
                <w:szCs w:val="20"/>
                <w:shd w:val="clear" w:color="auto" w:fill="FCFCFC"/>
                <w:lang w:val="ro-RO"/>
              </w:rPr>
            </w:pPr>
            <w:r w:rsidRPr="002B32A1">
              <w:rPr>
                <w:rFonts w:eastAsia="Calibri"/>
                <w:sz w:val="20"/>
                <w:szCs w:val="20"/>
                <w:lang w:val="ro-RO"/>
              </w:rPr>
              <w:t>Masă rotundă „</w:t>
            </w:r>
            <w:r w:rsidRPr="002B32A1">
              <w:rPr>
                <w:sz w:val="20"/>
                <w:szCs w:val="20"/>
                <w:lang w:val="ro-RO"/>
              </w:rPr>
              <w:t>Centenarul unirii Basarabiei cu România: premise, context, impact”, ICJPS, Chișinău, 15 martie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Rusandu I.</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Comunicare/intervenție</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 xml:space="preserve">Conferința științifică internațională: </w:t>
            </w:r>
            <w:r w:rsidRPr="002B32A1">
              <w:rPr>
                <w:sz w:val="20"/>
                <w:szCs w:val="20"/>
                <w:lang w:val="en-US"/>
              </w:rPr>
              <w:t>“Transborder Cooperation: Prospects, Issues, Solusions”. Chisinau, Moldova, 17 October 2018. Odesa, Ukraine, 19 October 2018</w:t>
            </w:r>
          </w:p>
        </w:tc>
        <w:tc>
          <w:tcPr>
            <w:tcW w:w="2410" w:type="dxa"/>
            <w:shd w:val="clear" w:color="auto" w:fill="auto"/>
          </w:tcPr>
          <w:p w:rsidR="002B32A1" w:rsidRPr="002B32A1" w:rsidRDefault="002B32A1" w:rsidP="002B32A1">
            <w:pPr>
              <w:jc w:val="center"/>
              <w:rPr>
                <w:sz w:val="20"/>
                <w:szCs w:val="20"/>
                <w:lang w:val="ro-RO"/>
              </w:rPr>
            </w:pPr>
            <w:r w:rsidRPr="002B32A1">
              <w:rPr>
                <w:sz w:val="20"/>
                <w:szCs w:val="20"/>
                <w:lang w:val="ro-RO"/>
              </w:rPr>
              <w:t>Rustanovici L.</w:t>
            </w:r>
          </w:p>
        </w:tc>
        <w:tc>
          <w:tcPr>
            <w:tcW w:w="2977" w:type="dxa"/>
            <w:shd w:val="clear" w:color="auto" w:fill="auto"/>
          </w:tcPr>
          <w:p w:rsidR="002B32A1" w:rsidRPr="002B32A1" w:rsidRDefault="002B32A1" w:rsidP="002B32A1">
            <w:pPr>
              <w:jc w:val="center"/>
              <w:rPr>
                <w:sz w:val="20"/>
                <w:szCs w:val="20"/>
              </w:rPr>
            </w:pPr>
            <w:r w:rsidRPr="002B32A1">
              <w:rPr>
                <w:sz w:val="20"/>
                <w:szCs w:val="20"/>
              </w:rPr>
              <w:t>Молдова – Украина – Беларусь: опыт сотрудничества в решении экологических конфликтов</w:t>
            </w:r>
          </w:p>
        </w:tc>
      </w:tr>
      <w:tr w:rsidR="002B32A1" w:rsidRPr="00534B4C" w:rsidTr="00754DD1">
        <w:trPr>
          <w:trHeight w:val="70"/>
        </w:trPr>
        <w:tc>
          <w:tcPr>
            <w:tcW w:w="5925" w:type="dxa"/>
          </w:tcPr>
          <w:p w:rsidR="002B32A1" w:rsidRPr="002B32A1" w:rsidRDefault="002B32A1" w:rsidP="003C6201">
            <w:pPr>
              <w:pStyle w:val="Listparagraf"/>
              <w:numPr>
                <w:ilvl w:val="0"/>
                <w:numId w:val="89"/>
              </w:numPr>
              <w:spacing w:after="60" w:line="276" w:lineRule="auto"/>
              <w:ind w:left="289"/>
              <w:rPr>
                <w:sz w:val="20"/>
                <w:szCs w:val="20"/>
                <w:lang w:val="ro-RO"/>
              </w:rPr>
            </w:pPr>
            <w:r w:rsidRPr="002B32A1">
              <w:rPr>
                <w:sz w:val="20"/>
                <w:szCs w:val="20"/>
                <w:lang w:val="ro-RO"/>
              </w:rPr>
              <w:t>Conferința științifică internațională Republica Moldova în contextul implementării acordului de asociere: oportunități și constrîngeri  interne și externe. Chișinău, 10 mai 2018.</w:t>
            </w:r>
          </w:p>
        </w:tc>
        <w:tc>
          <w:tcPr>
            <w:tcW w:w="2410" w:type="dxa"/>
            <w:shd w:val="clear" w:color="auto" w:fill="auto"/>
          </w:tcPr>
          <w:p w:rsidR="002B32A1" w:rsidRPr="002B32A1" w:rsidRDefault="002B32A1" w:rsidP="002B32A1">
            <w:pPr>
              <w:jc w:val="center"/>
              <w:rPr>
                <w:sz w:val="20"/>
                <w:szCs w:val="20"/>
                <w:lang w:val="en-US"/>
              </w:rPr>
            </w:pPr>
            <w:r w:rsidRPr="002B32A1">
              <w:rPr>
                <w:sz w:val="20"/>
                <w:szCs w:val="20"/>
                <w:lang w:val="ro-RO"/>
              </w:rPr>
              <w:t>Rustanovici L..</w:t>
            </w:r>
          </w:p>
        </w:tc>
        <w:tc>
          <w:tcPr>
            <w:tcW w:w="2977" w:type="dxa"/>
            <w:shd w:val="clear" w:color="auto" w:fill="auto"/>
          </w:tcPr>
          <w:p w:rsidR="002B32A1" w:rsidRPr="002B32A1" w:rsidRDefault="002B32A1" w:rsidP="002B32A1">
            <w:pPr>
              <w:spacing w:after="60" w:line="276" w:lineRule="auto"/>
              <w:jc w:val="center"/>
              <w:rPr>
                <w:sz w:val="20"/>
                <w:szCs w:val="20"/>
                <w:lang w:val="fr-FR"/>
              </w:rPr>
            </w:pPr>
            <w:r w:rsidRPr="002B32A1">
              <w:rPr>
                <w:sz w:val="20"/>
                <w:szCs w:val="20"/>
                <w:lang w:val="ro-RO"/>
              </w:rPr>
              <w:t>Comunicare: Dezvoltarea cooperării economice și culturale între Republica Moldova și Republica Belarus în cadrul integrării europene</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sz w:val="20"/>
                <w:szCs w:val="20"/>
                <w:lang w:val="ro-RO"/>
              </w:rPr>
            </w:pPr>
            <w:r w:rsidRPr="002B32A1">
              <w:rPr>
                <w:sz w:val="20"/>
                <w:szCs w:val="20"/>
                <w:lang w:val="ro-RO"/>
              </w:rPr>
              <w:t>Conferința științifico-practică internațională dedicată Zilei Europei și Centenarului Statului Național Unitar Român „</w:t>
            </w:r>
            <w:r w:rsidRPr="002B32A1">
              <w:rPr>
                <w:rStyle w:val="Accentuat"/>
                <w:bCs/>
                <w:sz w:val="20"/>
                <w:szCs w:val="20"/>
                <w:lang w:val="ro-RO"/>
              </w:rPr>
              <w:t>Republica Moldova în contextul implementării Acordului de Asociere:</w:t>
            </w:r>
            <w:r w:rsidRPr="002B32A1">
              <w:rPr>
                <w:sz w:val="20"/>
                <w:szCs w:val="20"/>
                <w:lang w:val="ro-RO"/>
              </w:rPr>
              <w:t xml:space="preserve"> </w:t>
            </w:r>
            <w:r w:rsidRPr="002B32A1">
              <w:rPr>
                <w:rStyle w:val="Accentuat"/>
                <w:bCs/>
                <w:sz w:val="20"/>
                <w:szCs w:val="20"/>
                <w:lang w:val="ro-RO"/>
              </w:rPr>
              <w:t>oportunități și constrângeri interne și externe</w:t>
            </w:r>
            <w:r w:rsidRPr="002B32A1">
              <w:rPr>
                <w:sz w:val="20"/>
                <w:szCs w:val="20"/>
                <w:lang w:val="ro-RO"/>
              </w:rPr>
              <w:t>”, organizată pe data de 10 mai 2018 de Institutul de Cercetări Juridice și Politice.</w:t>
            </w:r>
          </w:p>
        </w:tc>
        <w:tc>
          <w:tcPr>
            <w:tcW w:w="2410" w:type="dxa"/>
            <w:shd w:val="clear" w:color="auto" w:fill="auto"/>
          </w:tcPr>
          <w:p w:rsidR="002B32A1" w:rsidRPr="002B32A1" w:rsidRDefault="002B32A1" w:rsidP="002B32A1">
            <w:pPr>
              <w:jc w:val="center"/>
              <w:rPr>
                <w:sz w:val="20"/>
                <w:szCs w:val="20"/>
                <w:lang w:val="en-US"/>
              </w:rPr>
            </w:pPr>
            <w:r w:rsidRPr="002B32A1">
              <w:rPr>
                <w:sz w:val="20"/>
                <w:szCs w:val="20"/>
                <w:lang w:val="en-US"/>
              </w:rPr>
              <w:t>Ungureanu V.</w:t>
            </w:r>
          </w:p>
        </w:tc>
        <w:tc>
          <w:tcPr>
            <w:tcW w:w="2977" w:type="dxa"/>
            <w:shd w:val="clear" w:color="auto" w:fill="auto"/>
          </w:tcPr>
          <w:p w:rsidR="002B32A1" w:rsidRPr="002B32A1" w:rsidRDefault="002B32A1" w:rsidP="002B32A1">
            <w:pPr>
              <w:spacing w:line="276" w:lineRule="auto"/>
              <w:jc w:val="center"/>
              <w:rPr>
                <w:sz w:val="20"/>
                <w:szCs w:val="20"/>
                <w:lang w:val="fr-FR"/>
              </w:rPr>
            </w:pPr>
            <w:r w:rsidRPr="002B32A1">
              <w:rPr>
                <w:bCs/>
                <w:iCs/>
                <w:sz w:val="20"/>
                <w:szCs w:val="20"/>
                <w:lang w:val="fr-FR"/>
              </w:rPr>
              <w:t>Raport:</w:t>
            </w:r>
            <w:r w:rsidRPr="002B32A1">
              <w:rPr>
                <w:sz w:val="20"/>
                <w:szCs w:val="20"/>
                <w:lang w:val="ro-RO"/>
              </w:rPr>
              <w:t xml:space="preserve"> „Oportunitatea fortificării securității naționale în condițiile valorificării Acordului de Asociere Republica Moldova – Uniunea Europeană</w:t>
            </w:r>
            <w:r w:rsidRPr="002B32A1">
              <w:rPr>
                <w:sz w:val="20"/>
                <w:szCs w:val="20"/>
                <w:lang w:val="fr-FR"/>
              </w:rPr>
              <w:t>”.</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bCs/>
                <w:sz w:val="20"/>
                <w:szCs w:val="20"/>
                <w:lang w:val="fr-FR"/>
              </w:rPr>
            </w:pPr>
            <w:r w:rsidRPr="002B32A1">
              <w:rPr>
                <w:sz w:val="20"/>
                <w:szCs w:val="20"/>
                <w:lang w:val="ro-RO"/>
              </w:rPr>
              <w:t>Conferința internațională „Mediul strategic de securitate: tendințe și provocări”, organizată pe 16-18 mai 2018 de Centrul de Studii Strategice de Apărare şi Securitate a Academiei Militare a Forţelor Armate „Alexandru cel Bun” a Republicii Moldova.</w:t>
            </w:r>
          </w:p>
        </w:tc>
        <w:tc>
          <w:tcPr>
            <w:tcW w:w="2410" w:type="dxa"/>
            <w:shd w:val="clear" w:color="auto" w:fill="auto"/>
          </w:tcPr>
          <w:p w:rsidR="002B32A1" w:rsidRPr="002B32A1" w:rsidRDefault="002B32A1" w:rsidP="002B32A1">
            <w:pPr>
              <w:jc w:val="center"/>
              <w:rPr>
                <w:sz w:val="20"/>
                <w:szCs w:val="20"/>
                <w:lang w:val="en-US"/>
              </w:rPr>
            </w:pPr>
            <w:r w:rsidRPr="002B32A1">
              <w:rPr>
                <w:sz w:val="20"/>
                <w:szCs w:val="20"/>
                <w:lang w:val="en-US"/>
              </w:rPr>
              <w:t>Ungureanu V.</w:t>
            </w:r>
          </w:p>
        </w:tc>
        <w:tc>
          <w:tcPr>
            <w:tcW w:w="2977" w:type="dxa"/>
            <w:shd w:val="clear" w:color="auto" w:fill="auto"/>
          </w:tcPr>
          <w:p w:rsidR="002B32A1" w:rsidRPr="002B32A1" w:rsidRDefault="002B32A1" w:rsidP="002B32A1">
            <w:pPr>
              <w:jc w:val="center"/>
              <w:rPr>
                <w:sz w:val="20"/>
                <w:szCs w:val="20"/>
                <w:lang w:val="en-US"/>
              </w:rPr>
            </w:pPr>
            <w:r w:rsidRPr="002B32A1">
              <w:rPr>
                <w:sz w:val="20"/>
                <w:szCs w:val="20"/>
                <w:lang w:val="en-US"/>
              </w:rPr>
              <w:t>Raport: „</w:t>
            </w:r>
            <w:r w:rsidRPr="002B32A1">
              <w:rPr>
                <w:sz w:val="20"/>
                <w:szCs w:val="20"/>
                <w:lang w:val="ro-RO"/>
              </w:rPr>
              <w:t>Repere geopolitice regionale în abordarea securității naționale a Republicii Moldova”.</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ight="-1"/>
              <w:rPr>
                <w:noProof/>
                <w:sz w:val="20"/>
                <w:szCs w:val="20"/>
                <w:lang w:val="ro-RO"/>
              </w:rPr>
            </w:pPr>
            <w:r w:rsidRPr="002B32A1">
              <w:rPr>
                <w:noProof/>
                <w:sz w:val="20"/>
                <w:szCs w:val="20"/>
                <w:lang w:val="ro-RO"/>
              </w:rPr>
              <w:t xml:space="preserve">Conferința științifică </w:t>
            </w:r>
            <w:r w:rsidRPr="002B32A1">
              <w:rPr>
                <w:bCs/>
                <w:noProof/>
                <w:sz w:val="20"/>
                <w:szCs w:val="20"/>
                <w:lang w:val="ro-RO"/>
              </w:rPr>
              <w:t>„Redimensionarea valorilor democratice în condițiile societății informaționale”, UnAȘM-USM, Chișinău, 7-8 decembrie 2017.</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Varzari P.</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Comunicare „Paradigma democratică: unele considerente conceptuale și de conținut”</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Pr>
                <w:strike/>
                <w:noProof/>
                <w:sz w:val="20"/>
                <w:szCs w:val="20"/>
                <w:lang w:val="ro-RO"/>
              </w:rPr>
            </w:pPr>
            <w:r w:rsidRPr="002B32A1">
              <w:rPr>
                <w:noProof/>
                <w:sz w:val="20"/>
                <w:szCs w:val="20"/>
                <w:shd w:val="clear" w:color="auto" w:fill="FCFCFC"/>
                <w:lang w:val="ro-RO"/>
              </w:rPr>
              <w:t>Conferința științifico-practică internațională dedicată Zilei Europei și Centenarului Statului Național Unitar Român</w:t>
            </w:r>
            <w:r w:rsidRPr="002B32A1">
              <w:rPr>
                <w:i/>
                <w:noProof/>
                <w:sz w:val="20"/>
                <w:szCs w:val="20"/>
                <w:shd w:val="clear" w:color="auto" w:fill="FCFCFC"/>
                <w:lang w:val="ro-RO"/>
              </w:rPr>
              <w:t xml:space="preserve"> </w:t>
            </w:r>
            <w:r w:rsidRPr="002B32A1">
              <w:rPr>
                <w:noProof/>
                <w:sz w:val="20"/>
                <w:szCs w:val="20"/>
                <w:shd w:val="clear" w:color="auto" w:fill="FCFCFC"/>
                <w:lang w:val="ro-RO"/>
              </w:rPr>
              <w:t>„</w:t>
            </w:r>
            <w:r w:rsidRPr="002B32A1">
              <w:rPr>
                <w:rStyle w:val="Accentuat"/>
                <w:bCs/>
                <w:i w:val="0"/>
                <w:noProof/>
                <w:sz w:val="20"/>
                <w:szCs w:val="20"/>
                <w:bdr w:val="none" w:sz="0" w:space="0" w:color="auto" w:frame="1"/>
                <w:shd w:val="clear" w:color="auto" w:fill="FCFCFC"/>
                <w:lang w:val="ro-RO"/>
              </w:rPr>
              <w:t>Republica Moldova în contextul implementării Acordului de Asociere:</w:t>
            </w:r>
            <w:r w:rsidRPr="002B32A1">
              <w:rPr>
                <w:i/>
                <w:noProof/>
                <w:sz w:val="20"/>
                <w:szCs w:val="20"/>
                <w:shd w:val="clear" w:color="auto" w:fill="FCFCFC"/>
                <w:lang w:val="ro-RO"/>
              </w:rPr>
              <w:t> </w:t>
            </w:r>
            <w:r w:rsidRPr="002B32A1">
              <w:rPr>
                <w:rStyle w:val="Accentuat"/>
                <w:bCs/>
                <w:i w:val="0"/>
                <w:noProof/>
                <w:sz w:val="20"/>
                <w:szCs w:val="20"/>
                <w:bdr w:val="none" w:sz="0" w:space="0" w:color="auto" w:frame="1"/>
                <w:shd w:val="clear" w:color="auto" w:fill="FCFCFC"/>
                <w:lang w:val="ro-RO"/>
              </w:rPr>
              <w:t>oportunități și constrângeri interne și externe</w:t>
            </w:r>
            <w:r w:rsidRPr="002B32A1">
              <w:rPr>
                <w:i/>
                <w:noProof/>
                <w:sz w:val="20"/>
                <w:szCs w:val="20"/>
                <w:shd w:val="clear" w:color="auto" w:fill="FCFCFC"/>
                <w:lang w:val="ro-RO"/>
              </w:rPr>
              <w:t>”</w:t>
            </w:r>
            <w:r w:rsidRPr="002B32A1">
              <w:rPr>
                <w:noProof/>
                <w:sz w:val="20"/>
                <w:szCs w:val="20"/>
                <w:shd w:val="clear" w:color="auto" w:fill="FCFCFC"/>
                <w:lang w:val="ro-RO"/>
              </w:rPr>
              <w:t xml:space="preserve">, </w:t>
            </w:r>
            <w:r w:rsidRPr="002B32A1">
              <w:rPr>
                <w:noProof/>
                <w:sz w:val="20"/>
                <w:szCs w:val="20"/>
                <w:lang w:val="ro-RO"/>
              </w:rPr>
              <w:t>ICJPS, Chișinău, 10 mai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Varzari P.</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Comunicare „Unele considerente privind reformarea elitei politice în contextul modernizării statului Republicii Moldova”</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noProof/>
                <w:sz w:val="20"/>
                <w:szCs w:val="20"/>
                <w:lang w:val="ro-RO"/>
              </w:rPr>
            </w:pPr>
            <w:r w:rsidRPr="002B32A1">
              <w:rPr>
                <w:noProof/>
                <w:sz w:val="20"/>
                <w:szCs w:val="20"/>
                <w:lang w:val="ro-RO"/>
              </w:rPr>
              <w:t xml:space="preserve">Conferința Internațională „Aspecte interdisciplinare ale </w:t>
            </w:r>
            <w:r w:rsidRPr="002B32A1">
              <w:rPr>
                <w:noProof/>
                <w:sz w:val="20"/>
                <w:szCs w:val="20"/>
                <w:lang w:val="ro-RO"/>
              </w:rPr>
              <w:lastRenderedPageBreak/>
              <w:t>învățământului superior contemporan”, Ediția I, Universitatea Americană din Moldova, Chișinău, 10 mai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lastRenderedPageBreak/>
              <w:t>Varzari P.</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 xml:space="preserve">Comunicare „Modernizarea </w:t>
            </w:r>
            <w:r w:rsidRPr="002B32A1">
              <w:rPr>
                <w:noProof/>
                <w:sz w:val="20"/>
                <w:szCs w:val="20"/>
                <w:lang w:val="ro-RO"/>
              </w:rPr>
              <w:lastRenderedPageBreak/>
              <w:t>politică: abordări conceptuale și de conținut”</w:t>
            </w:r>
          </w:p>
        </w:tc>
      </w:tr>
      <w:tr w:rsidR="002B32A1" w:rsidRPr="00534B4C" w:rsidTr="00754DD1">
        <w:trPr>
          <w:trHeight w:val="70"/>
        </w:trPr>
        <w:tc>
          <w:tcPr>
            <w:tcW w:w="5925" w:type="dxa"/>
          </w:tcPr>
          <w:p w:rsidR="002B32A1" w:rsidRPr="002B32A1" w:rsidRDefault="002B32A1" w:rsidP="003C6201">
            <w:pPr>
              <w:pStyle w:val="Listparagraf"/>
              <w:numPr>
                <w:ilvl w:val="0"/>
                <w:numId w:val="89"/>
              </w:numPr>
              <w:ind w:left="289" w:right="-1"/>
              <w:rPr>
                <w:noProof/>
                <w:sz w:val="20"/>
                <w:szCs w:val="20"/>
                <w:lang w:val="ro-RO"/>
              </w:rPr>
            </w:pPr>
            <w:r w:rsidRPr="002B32A1">
              <w:rPr>
                <w:noProof/>
                <w:sz w:val="20"/>
                <w:szCs w:val="20"/>
                <w:lang w:val="ro-RO"/>
              </w:rPr>
              <w:lastRenderedPageBreak/>
              <w:t>Conferinţa științifico-practică cu participare internațională „Teoria şi practica administrării publice”, Academia de Administrare Publică, Chișinău, 17 mai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Varzari P.</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Comunicare „Puterea birocratică în contextul reformării și eficientizării administrației publice”</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noProof/>
                <w:sz w:val="20"/>
                <w:szCs w:val="20"/>
                <w:lang w:val="ro-RO"/>
              </w:rPr>
            </w:pPr>
            <w:r w:rsidRPr="002B32A1">
              <w:rPr>
                <w:noProof/>
                <w:sz w:val="20"/>
                <w:szCs w:val="20"/>
                <w:lang w:val="ro-RO"/>
              </w:rPr>
              <w:t>Masa rotundă „Consolidarea UE în calitate de actor în cadrul Parteneriatului Estic”, FRIȘPA a USM, Chișinău, 21 iunie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Varzari P.</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Comunicare „Aportul societății civile în procesul integraționist european”</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ight="-1"/>
              <w:rPr>
                <w:noProof/>
                <w:sz w:val="20"/>
                <w:szCs w:val="20"/>
                <w:lang w:val="ro-RO"/>
              </w:rPr>
            </w:pPr>
            <w:r w:rsidRPr="002B32A1">
              <w:rPr>
                <w:noProof/>
                <w:sz w:val="20"/>
                <w:szCs w:val="20"/>
                <w:lang w:val="ro-RO"/>
              </w:rPr>
              <w:t>Conferința Științifică Internațională: „Sănătatea, medicina și bioetica în societatea contemporană: studii inter- și pluridisciplinare”, USMF „N. Testemițanu”, Chișinău, 16-17 noiembrie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Varzari P.</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Comunicare „Paradigma tranziției postcomuniste: identificări conceptuale și hermeneutice”</w:t>
            </w:r>
          </w:p>
        </w:tc>
      </w:tr>
      <w:tr w:rsidR="002B32A1" w:rsidRPr="006E4E37" w:rsidTr="00754DD1">
        <w:trPr>
          <w:trHeight w:val="70"/>
        </w:trPr>
        <w:tc>
          <w:tcPr>
            <w:tcW w:w="5925" w:type="dxa"/>
          </w:tcPr>
          <w:p w:rsidR="002B32A1" w:rsidRPr="002B32A1" w:rsidRDefault="002B32A1" w:rsidP="003C6201">
            <w:pPr>
              <w:pStyle w:val="Listparagraf"/>
              <w:numPr>
                <w:ilvl w:val="0"/>
                <w:numId w:val="89"/>
              </w:numPr>
              <w:ind w:left="289"/>
              <w:rPr>
                <w:noProof/>
                <w:sz w:val="20"/>
                <w:szCs w:val="20"/>
                <w:lang w:val="ro-RO"/>
              </w:rPr>
            </w:pPr>
            <w:r w:rsidRPr="002B32A1">
              <w:rPr>
                <w:noProof/>
                <w:sz w:val="20"/>
                <w:szCs w:val="20"/>
                <w:lang w:val="ro-RO"/>
              </w:rPr>
              <w:t>Conferința științifică „Holodomorul – crimă împotriva umanității”, ICJPS, Chișinău, 20 noiembrie 2018.</w:t>
            </w:r>
          </w:p>
        </w:tc>
        <w:tc>
          <w:tcPr>
            <w:tcW w:w="2410"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Varzari P.</w:t>
            </w:r>
          </w:p>
        </w:tc>
        <w:tc>
          <w:tcPr>
            <w:tcW w:w="2977" w:type="dxa"/>
            <w:shd w:val="clear" w:color="auto" w:fill="auto"/>
          </w:tcPr>
          <w:p w:rsidR="002B32A1" w:rsidRPr="002B32A1" w:rsidRDefault="002B32A1" w:rsidP="002B32A1">
            <w:pPr>
              <w:jc w:val="center"/>
              <w:rPr>
                <w:noProof/>
                <w:sz w:val="20"/>
                <w:szCs w:val="20"/>
                <w:lang w:val="ro-RO"/>
              </w:rPr>
            </w:pPr>
            <w:r w:rsidRPr="002B32A1">
              <w:rPr>
                <w:noProof/>
                <w:sz w:val="20"/>
                <w:szCs w:val="20"/>
                <w:lang w:val="ro-RO"/>
              </w:rPr>
              <w:t>Intervenție „Tragediile secolului XX și știința politică”</w:t>
            </w:r>
          </w:p>
        </w:tc>
      </w:tr>
    </w:tbl>
    <w:p w:rsidR="00722CB1" w:rsidRPr="002B32A1" w:rsidRDefault="00722CB1" w:rsidP="00F252BE">
      <w:pPr>
        <w:pStyle w:val="Frspaiere"/>
        <w:tabs>
          <w:tab w:val="left" w:pos="454"/>
        </w:tabs>
        <w:ind w:left="29"/>
        <w:rPr>
          <w:bCs/>
          <w:sz w:val="20"/>
          <w:szCs w:val="20"/>
        </w:rPr>
      </w:pPr>
    </w:p>
    <w:p w:rsidR="00D64384" w:rsidRPr="00BA0DE8" w:rsidRDefault="00D64384" w:rsidP="00F252BE">
      <w:pPr>
        <w:pStyle w:val="Frspaiere"/>
        <w:tabs>
          <w:tab w:val="left" w:pos="454"/>
        </w:tabs>
        <w:ind w:left="29"/>
        <w:rPr>
          <w:bCs/>
          <w:sz w:val="20"/>
          <w:szCs w:val="20"/>
          <w:lang w:val="es-ES"/>
        </w:rPr>
      </w:pPr>
    </w:p>
    <w:p w:rsidR="00F252BE" w:rsidRPr="00BA0DE8" w:rsidRDefault="00F252BE" w:rsidP="00F252BE">
      <w:pPr>
        <w:spacing w:line="276" w:lineRule="auto"/>
        <w:ind w:firstLine="540"/>
        <w:jc w:val="center"/>
        <w:rPr>
          <w:b/>
          <w:sz w:val="20"/>
          <w:szCs w:val="20"/>
          <w:lang w:val="en-US"/>
        </w:rPr>
      </w:pPr>
      <w:r w:rsidRPr="00BA0DE8">
        <w:rPr>
          <w:b/>
          <w:sz w:val="20"/>
          <w:szCs w:val="20"/>
          <w:lang w:val="en-US"/>
        </w:rPr>
        <w:t>DISTINCȚII / DIPLOME OBȚINUTE</w:t>
      </w:r>
    </w:p>
    <w:p w:rsidR="00F252BE" w:rsidRPr="00BA0DE8" w:rsidRDefault="00F252BE" w:rsidP="00F252BE">
      <w:pPr>
        <w:spacing w:line="276" w:lineRule="auto"/>
        <w:ind w:firstLine="540"/>
        <w:jc w:val="center"/>
        <w:rPr>
          <w:b/>
          <w:sz w:val="20"/>
          <w:szCs w:val="20"/>
          <w:lang w:val="en-US"/>
        </w:rPr>
      </w:pPr>
    </w:p>
    <w:tbl>
      <w:tblPr>
        <w:tblW w:w="1131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5"/>
        <w:gridCol w:w="3402"/>
        <w:gridCol w:w="2835"/>
      </w:tblGrid>
      <w:tr w:rsidR="00F252BE" w:rsidRPr="00BA0DE8" w:rsidTr="00133950">
        <w:tc>
          <w:tcPr>
            <w:tcW w:w="5075" w:type="dxa"/>
            <w:shd w:val="clear" w:color="auto" w:fill="auto"/>
          </w:tcPr>
          <w:p w:rsidR="00F252BE" w:rsidRPr="00BA0DE8" w:rsidRDefault="00F252BE" w:rsidP="00D64384">
            <w:pPr>
              <w:spacing w:line="276" w:lineRule="auto"/>
              <w:jc w:val="center"/>
              <w:rPr>
                <w:b/>
                <w:sz w:val="20"/>
                <w:szCs w:val="20"/>
                <w:lang w:val="en-US"/>
              </w:rPr>
            </w:pPr>
            <w:r w:rsidRPr="00BA0DE8">
              <w:rPr>
                <w:b/>
                <w:sz w:val="20"/>
                <w:szCs w:val="20"/>
                <w:lang w:val="en-US"/>
              </w:rPr>
              <w:t>Denumirea distincției / diplomei</w:t>
            </w:r>
          </w:p>
        </w:tc>
        <w:tc>
          <w:tcPr>
            <w:tcW w:w="3402" w:type="dxa"/>
            <w:shd w:val="clear" w:color="auto" w:fill="auto"/>
          </w:tcPr>
          <w:p w:rsidR="00F252BE" w:rsidRPr="00BA0DE8" w:rsidRDefault="00F252BE" w:rsidP="00D64384">
            <w:pPr>
              <w:spacing w:line="276" w:lineRule="auto"/>
              <w:jc w:val="center"/>
              <w:rPr>
                <w:b/>
                <w:sz w:val="20"/>
                <w:szCs w:val="20"/>
                <w:lang w:val="en-US"/>
              </w:rPr>
            </w:pPr>
            <w:r w:rsidRPr="00BA0DE8">
              <w:rPr>
                <w:b/>
                <w:sz w:val="20"/>
                <w:szCs w:val="20"/>
                <w:lang w:val="en-US"/>
              </w:rPr>
              <w:t xml:space="preserve">Instituția care a acordat distincția </w:t>
            </w:r>
          </w:p>
        </w:tc>
        <w:tc>
          <w:tcPr>
            <w:tcW w:w="2835" w:type="dxa"/>
            <w:shd w:val="clear" w:color="auto" w:fill="auto"/>
          </w:tcPr>
          <w:p w:rsidR="00F252BE" w:rsidRPr="00BA0DE8" w:rsidRDefault="00F252BE" w:rsidP="00D64384">
            <w:pPr>
              <w:spacing w:line="276" w:lineRule="auto"/>
              <w:jc w:val="center"/>
              <w:rPr>
                <w:b/>
                <w:sz w:val="20"/>
                <w:szCs w:val="20"/>
                <w:lang w:val="en-US"/>
              </w:rPr>
            </w:pPr>
            <w:r w:rsidRPr="00BA0DE8">
              <w:rPr>
                <w:b/>
                <w:sz w:val="20"/>
                <w:szCs w:val="20"/>
                <w:lang w:val="en-US"/>
              </w:rPr>
              <w:t>Data/luna/anul acordării</w:t>
            </w:r>
          </w:p>
        </w:tc>
      </w:tr>
      <w:tr w:rsidR="002B32A1" w:rsidRPr="00534B4C" w:rsidTr="00133950">
        <w:tc>
          <w:tcPr>
            <w:tcW w:w="5075" w:type="dxa"/>
          </w:tcPr>
          <w:p w:rsidR="002B32A1" w:rsidRPr="00747C3C" w:rsidRDefault="002B32A1" w:rsidP="002B32A1">
            <w:pPr>
              <w:spacing w:line="276" w:lineRule="auto"/>
              <w:jc w:val="both"/>
              <w:rPr>
                <w:sz w:val="20"/>
                <w:szCs w:val="20"/>
                <w:lang w:val="ro-RO"/>
              </w:rPr>
            </w:pPr>
            <w:r w:rsidRPr="00747C3C">
              <w:rPr>
                <w:sz w:val="20"/>
                <w:szCs w:val="20"/>
                <w:lang w:val="ro-RO"/>
              </w:rPr>
              <w:t>Juc V. Diploma Guvernului Republi</w:t>
            </w:r>
            <w:r w:rsidR="00747C3C">
              <w:rPr>
                <w:sz w:val="20"/>
                <w:szCs w:val="20"/>
                <w:lang w:val="ro-RO"/>
              </w:rPr>
              <w:t>cii Moldova de Gradul I</w:t>
            </w:r>
          </w:p>
        </w:tc>
        <w:tc>
          <w:tcPr>
            <w:tcW w:w="3402" w:type="dxa"/>
            <w:shd w:val="clear" w:color="auto" w:fill="auto"/>
          </w:tcPr>
          <w:p w:rsidR="002B32A1" w:rsidRPr="00747C3C" w:rsidRDefault="002B32A1" w:rsidP="002B32A1">
            <w:pPr>
              <w:spacing w:line="276" w:lineRule="auto"/>
              <w:jc w:val="both"/>
              <w:rPr>
                <w:sz w:val="20"/>
                <w:szCs w:val="20"/>
                <w:lang w:val="ro-RO"/>
              </w:rPr>
            </w:pPr>
            <w:r w:rsidRPr="00747C3C">
              <w:rPr>
                <w:sz w:val="20"/>
                <w:szCs w:val="20"/>
                <w:lang w:val="ro-RO"/>
              </w:rPr>
              <w:t>Guvernul Republicii Moldova</w:t>
            </w:r>
          </w:p>
        </w:tc>
        <w:tc>
          <w:tcPr>
            <w:tcW w:w="2835" w:type="dxa"/>
            <w:shd w:val="clear" w:color="auto" w:fill="auto"/>
          </w:tcPr>
          <w:p w:rsidR="002B32A1" w:rsidRPr="00747C3C" w:rsidRDefault="002B32A1" w:rsidP="002B32A1">
            <w:pPr>
              <w:spacing w:line="276" w:lineRule="auto"/>
              <w:rPr>
                <w:sz w:val="20"/>
                <w:szCs w:val="20"/>
                <w:lang w:val="ro-RO"/>
              </w:rPr>
            </w:pPr>
            <w:r w:rsidRPr="00747C3C">
              <w:rPr>
                <w:sz w:val="20"/>
                <w:szCs w:val="20"/>
                <w:lang w:val="ro-RO"/>
              </w:rPr>
              <w:t>9 noiembrie 2018</w:t>
            </w:r>
          </w:p>
        </w:tc>
      </w:tr>
      <w:tr w:rsidR="002B32A1" w:rsidRPr="00CF5CFD" w:rsidTr="00133950">
        <w:tc>
          <w:tcPr>
            <w:tcW w:w="5075" w:type="dxa"/>
          </w:tcPr>
          <w:p w:rsidR="002B32A1" w:rsidRPr="00747C3C" w:rsidRDefault="002B32A1" w:rsidP="002B32A1">
            <w:pPr>
              <w:spacing w:line="276" w:lineRule="auto"/>
              <w:rPr>
                <w:noProof/>
                <w:sz w:val="20"/>
                <w:szCs w:val="20"/>
                <w:lang w:val="ro-RO"/>
              </w:rPr>
            </w:pPr>
            <w:r w:rsidRPr="00747C3C">
              <w:rPr>
                <w:noProof/>
                <w:sz w:val="20"/>
                <w:szCs w:val="20"/>
                <w:lang w:val="ro-RO"/>
              </w:rPr>
              <w:t>Juc V. Atestat de profesor universitar</w:t>
            </w:r>
          </w:p>
        </w:tc>
        <w:tc>
          <w:tcPr>
            <w:tcW w:w="3402" w:type="dxa"/>
            <w:shd w:val="clear" w:color="auto" w:fill="auto"/>
          </w:tcPr>
          <w:p w:rsidR="002B32A1" w:rsidRPr="00747C3C" w:rsidRDefault="002B32A1" w:rsidP="002B32A1">
            <w:pPr>
              <w:spacing w:line="276" w:lineRule="auto"/>
              <w:rPr>
                <w:noProof/>
                <w:sz w:val="20"/>
                <w:szCs w:val="20"/>
                <w:lang w:val="ro-RO"/>
              </w:rPr>
            </w:pPr>
            <w:r w:rsidRPr="00747C3C">
              <w:rPr>
                <w:noProof/>
                <w:sz w:val="20"/>
                <w:szCs w:val="20"/>
                <w:lang w:val="ro-RO"/>
              </w:rPr>
              <w:t>Agenția Națională pentru Asigurarea Calității în Educație și Cercetare</w:t>
            </w:r>
          </w:p>
        </w:tc>
        <w:tc>
          <w:tcPr>
            <w:tcW w:w="2835" w:type="dxa"/>
            <w:shd w:val="clear" w:color="auto" w:fill="auto"/>
          </w:tcPr>
          <w:p w:rsidR="002B32A1" w:rsidRPr="00747C3C" w:rsidRDefault="002B32A1" w:rsidP="002B32A1">
            <w:pPr>
              <w:spacing w:line="276" w:lineRule="auto"/>
              <w:rPr>
                <w:noProof/>
                <w:sz w:val="20"/>
                <w:szCs w:val="20"/>
                <w:lang w:val="ro-RO"/>
              </w:rPr>
            </w:pPr>
            <w:r w:rsidRPr="00747C3C">
              <w:rPr>
                <w:noProof/>
                <w:sz w:val="20"/>
                <w:szCs w:val="20"/>
                <w:lang w:val="ro-RO"/>
              </w:rPr>
              <w:t>25 mai 2018</w:t>
            </w:r>
          </w:p>
        </w:tc>
      </w:tr>
      <w:tr w:rsidR="002B32A1" w:rsidRPr="00534B4C" w:rsidTr="00133950">
        <w:tc>
          <w:tcPr>
            <w:tcW w:w="5075" w:type="dxa"/>
          </w:tcPr>
          <w:p w:rsidR="002B32A1" w:rsidRPr="00747C3C" w:rsidRDefault="002B32A1" w:rsidP="002B32A1">
            <w:pPr>
              <w:spacing w:line="276" w:lineRule="auto"/>
              <w:rPr>
                <w:noProof/>
                <w:sz w:val="20"/>
                <w:szCs w:val="20"/>
                <w:lang w:val="ro-RO"/>
              </w:rPr>
            </w:pPr>
            <w:r w:rsidRPr="00747C3C">
              <w:rPr>
                <w:noProof/>
                <w:sz w:val="20"/>
                <w:szCs w:val="20"/>
                <w:lang w:val="ro-RO"/>
              </w:rPr>
              <w:t>Varzari P. Adeverință – Expert național în procesul de evaluare a propunerilor de proiecte științifice în cadrul competiției naționale a granturilor doctorale pentru anul de studii 2018–2019</w:t>
            </w:r>
          </w:p>
        </w:tc>
        <w:tc>
          <w:tcPr>
            <w:tcW w:w="3402" w:type="dxa"/>
            <w:shd w:val="clear" w:color="auto" w:fill="auto"/>
          </w:tcPr>
          <w:p w:rsidR="002B32A1" w:rsidRPr="00747C3C" w:rsidRDefault="002B32A1" w:rsidP="002B32A1">
            <w:pPr>
              <w:spacing w:line="276" w:lineRule="auto"/>
              <w:rPr>
                <w:noProof/>
                <w:sz w:val="20"/>
                <w:szCs w:val="20"/>
                <w:lang w:val="ro-RO"/>
              </w:rPr>
            </w:pPr>
            <w:r w:rsidRPr="00747C3C">
              <w:rPr>
                <w:noProof/>
                <w:sz w:val="20"/>
                <w:szCs w:val="20"/>
                <w:lang w:val="ro-RO"/>
              </w:rPr>
              <w:t>Ministerul Educației, Culturii și Cercetării al Republicii Moldova</w:t>
            </w:r>
          </w:p>
        </w:tc>
        <w:tc>
          <w:tcPr>
            <w:tcW w:w="2835" w:type="dxa"/>
            <w:shd w:val="clear" w:color="auto" w:fill="auto"/>
          </w:tcPr>
          <w:p w:rsidR="002B32A1" w:rsidRPr="00747C3C" w:rsidRDefault="002B32A1" w:rsidP="002B32A1">
            <w:pPr>
              <w:spacing w:line="276" w:lineRule="auto"/>
              <w:rPr>
                <w:noProof/>
                <w:sz w:val="20"/>
                <w:szCs w:val="20"/>
                <w:lang w:val="ro-RO"/>
              </w:rPr>
            </w:pPr>
            <w:r w:rsidRPr="00747C3C">
              <w:rPr>
                <w:noProof/>
                <w:sz w:val="20"/>
                <w:szCs w:val="20"/>
                <w:lang w:val="ro-RO"/>
              </w:rPr>
              <w:t>Nr. 009 din 13 iulie 2018</w:t>
            </w:r>
          </w:p>
        </w:tc>
      </w:tr>
      <w:tr w:rsidR="00F252BE" w:rsidRPr="00747C3C" w:rsidTr="00133950">
        <w:tc>
          <w:tcPr>
            <w:tcW w:w="5075" w:type="dxa"/>
            <w:shd w:val="clear" w:color="auto" w:fill="auto"/>
          </w:tcPr>
          <w:p w:rsidR="00F252BE" w:rsidRPr="00747C3C" w:rsidRDefault="002B32A1" w:rsidP="00D64384">
            <w:pPr>
              <w:pStyle w:val="1"/>
              <w:rPr>
                <w:rFonts w:ascii="Times New Roman" w:hAnsi="Times New Roman"/>
                <w:sz w:val="20"/>
                <w:szCs w:val="20"/>
              </w:rPr>
            </w:pPr>
            <w:r w:rsidRPr="00747C3C">
              <w:rPr>
                <w:rFonts w:ascii="Times New Roman" w:hAnsi="Times New Roman"/>
                <w:sz w:val="20"/>
                <w:szCs w:val="20"/>
                <w:lang w:val="en-US"/>
              </w:rPr>
              <w:t>Ta</w:t>
            </w:r>
            <w:r w:rsidRPr="00747C3C">
              <w:rPr>
                <w:rFonts w:ascii="Times New Roman" w:hAnsi="Times New Roman"/>
                <w:sz w:val="20"/>
                <w:szCs w:val="20"/>
                <w:lang w:val="ru-RU"/>
              </w:rPr>
              <w:t>ș</w:t>
            </w:r>
            <w:r w:rsidRPr="00747C3C">
              <w:rPr>
                <w:rFonts w:ascii="Times New Roman" w:hAnsi="Times New Roman"/>
                <w:sz w:val="20"/>
                <w:szCs w:val="20"/>
                <w:lang w:val="en-US"/>
              </w:rPr>
              <w:t>c</w:t>
            </w:r>
            <w:r w:rsidRPr="00747C3C">
              <w:rPr>
                <w:rFonts w:ascii="Times New Roman" w:hAnsi="Times New Roman"/>
                <w:sz w:val="20"/>
                <w:szCs w:val="20"/>
                <w:lang w:val="ru-RU"/>
              </w:rPr>
              <w:t xml:space="preserve">ă </w:t>
            </w:r>
            <w:r w:rsidRPr="00747C3C">
              <w:rPr>
                <w:rFonts w:ascii="Times New Roman" w:hAnsi="Times New Roman"/>
                <w:sz w:val="20"/>
                <w:szCs w:val="20"/>
                <w:lang w:val="en-US"/>
              </w:rPr>
              <w:t>Mihai</w:t>
            </w:r>
            <w:r w:rsidRPr="00747C3C">
              <w:rPr>
                <w:rFonts w:ascii="Times New Roman" w:hAnsi="Times New Roman"/>
                <w:sz w:val="20"/>
                <w:szCs w:val="20"/>
              </w:rPr>
              <w:t xml:space="preserve"> </w:t>
            </w:r>
            <w:r w:rsidR="00F252BE" w:rsidRPr="00747C3C">
              <w:rPr>
                <w:rFonts w:ascii="Times New Roman" w:hAnsi="Times New Roman"/>
                <w:sz w:val="20"/>
                <w:szCs w:val="20"/>
              </w:rPr>
              <w:t xml:space="preserve">Medalia AȘM „Nicolae </w:t>
            </w:r>
            <w:r w:rsidR="00747C3C">
              <w:rPr>
                <w:rFonts w:ascii="Times New Roman" w:hAnsi="Times New Roman"/>
                <w:sz w:val="20"/>
                <w:szCs w:val="20"/>
              </w:rPr>
              <w:t>Milescu Spătaru”</w:t>
            </w:r>
          </w:p>
        </w:tc>
        <w:tc>
          <w:tcPr>
            <w:tcW w:w="3402" w:type="dxa"/>
            <w:shd w:val="clear" w:color="auto" w:fill="auto"/>
          </w:tcPr>
          <w:p w:rsidR="00F252BE" w:rsidRPr="00747C3C" w:rsidRDefault="00F252BE" w:rsidP="00D64384">
            <w:pPr>
              <w:pStyle w:val="1"/>
              <w:rPr>
                <w:rFonts w:ascii="Times New Roman" w:hAnsi="Times New Roman"/>
                <w:sz w:val="20"/>
                <w:szCs w:val="20"/>
              </w:rPr>
            </w:pPr>
            <w:r w:rsidRPr="00747C3C">
              <w:rPr>
                <w:rFonts w:ascii="Times New Roman" w:hAnsi="Times New Roman"/>
                <w:sz w:val="20"/>
                <w:szCs w:val="20"/>
              </w:rPr>
              <w:t>Academia de Științe a Moldovei</w:t>
            </w:r>
          </w:p>
        </w:tc>
        <w:tc>
          <w:tcPr>
            <w:tcW w:w="2835" w:type="dxa"/>
            <w:shd w:val="clear" w:color="auto" w:fill="auto"/>
          </w:tcPr>
          <w:p w:rsidR="00F252BE" w:rsidRPr="00747C3C" w:rsidRDefault="00F252BE" w:rsidP="00D64384">
            <w:pPr>
              <w:pStyle w:val="1"/>
              <w:rPr>
                <w:rFonts w:ascii="Times New Roman" w:hAnsi="Times New Roman"/>
                <w:sz w:val="20"/>
                <w:szCs w:val="20"/>
              </w:rPr>
            </w:pPr>
            <w:r w:rsidRPr="00747C3C">
              <w:rPr>
                <w:rFonts w:ascii="Times New Roman" w:hAnsi="Times New Roman"/>
                <w:sz w:val="20"/>
                <w:szCs w:val="20"/>
              </w:rPr>
              <w:t>22 martie 2018</w:t>
            </w:r>
          </w:p>
        </w:tc>
      </w:tr>
      <w:tr w:rsidR="00F252BE" w:rsidRPr="00747C3C" w:rsidTr="00133950">
        <w:tc>
          <w:tcPr>
            <w:tcW w:w="5075" w:type="dxa"/>
            <w:shd w:val="clear" w:color="auto" w:fill="auto"/>
          </w:tcPr>
          <w:p w:rsidR="00F252BE" w:rsidRPr="00747C3C" w:rsidRDefault="002B32A1" w:rsidP="00D64384">
            <w:pPr>
              <w:pStyle w:val="1"/>
              <w:rPr>
                <w:rFonts w:ascii="Times New Roman" w:hAnsi="Times New Roman"/>
                <w:sz w:val="20"/>
                <w:szCs w:val="20"/>
              </w:rPr>
            </w:pPr>
            <w:r w:rsidRPr="00747C3C">
              <w:rPr>
                <w:rFonts w:ascii="Times New Roman" w:hAnsi="Times New Roman"/>
                <w:sz w:val="20"/>
                <w:szCs w:val="20"/>
                <w:lang w:val="en-US"/>
              </w:rPr>
              <w:t>Ta</w:t>
            </w:r>
            <w:r w:rsidRPr="00747C3C">
              <w:rPr>
                <w:rFonts w:ascii="Times New Roman" w:hAnsi="Times New Roman"/>
                <w:sz w:val="20"/>
                <w:szCs w:val="20"/>
                <w:lang w:val="ru-RU"/>
              </w:rPr>
              <w:t>ș</w:t>
            </w:r>
            <w:r w:rsidRPr="00747C3C">
              <w:rPr>
                <w:rFonts w:ascii="Times New Roman" w:hAnsi="Times New Roman"/>
                <w:sz w:val="20"/>
                <w:szCs w:val="20"/>
                <w:lang w:val="en-US"/>
              </w:rPr>
              <w:t>c</w:t>
            </w:r>
            <w:r w:rsidRPr="00747C3C">
              <w:rPr>
                <w:rFonts w:ascii="Times New Roman" w:hAnsi="Times New Roman"/>
                <w:sz w:val="20"/>
                <w:szCs w:val="20"/>
                <w:lang w:val="ru-RU"/>
              </w:rPr>
              <w:t xml:space="preserve">ă </w:t>
            </w:r>
            <w:r w:rsidRPr="00747C3C">
              <w:rPr>
                <w:rFonts w:ascii="Times New Roman" w:hAnsi="Times New Roman"/>
                <w:sz w:val="20"/>
                <w:szCs w:val="20"/>
                <w:lang w:val="en-US"/>
              </w:rPr>
              <w:t>Mihai</w:t>
            </w:r>
            <w:r w:rsidRPr="00747C3C">
              <w:rPr>
                <w:rFonts w:ascii="Times New Roman" w:hAnsi="Times New Roman"/>
                <w:sz w:val="20"/>
                <w:szCs w:val="20"/>
              </w:rPr>
              <w:t xml:space="preserve"> </w:t>
            </w:r>
            <w:r w:rsidR="00F252BE" w:rsidRPr="00747C3C">
              <w:rPr>
                <w:rFonts w:ascii="Times New Roman" w:hAnsi="Times New Roman"/>
                <w:sz w:val="20"/>
                <w:szCs w:val="20"/>
              </w:rPr>
              <w:t>Medalia Uniunii Naționale a Executorilor Judecătorești</w:t>
            </w:r>
          </w:p>
        </w:tc>
        <w:tc>
          <w:tcPr>
            <w:tcW w:w="3402" w:type="dxa"/>
            <w:shd w:val="clear" w:color="auto" w:fill="auto"/>
          </w:tcPr>
          <w:p w:rsidR="00F252BE" w:rsidRPr="00747C3C" w:rsidRDefault="00F252BE" w:rsidP="00D64384">
            <w:pPr>
              <w:pStyle w:val="1"/>
              <w:rPr>
                <w:rFonts w:ascii="Times New Roman" w:hAnsi="Times New Roman"/>
                <w:sz w:val="20"/>
                <w:szCs w:val="20"/>
                <w:lang w:val="en-US"/>
              </w:rPr>
            </w:pPr>
            <w:r w:rsidRPr="00747C3C">
              <w:rPr>
                <w:rFonts w:ascii="Times New Roman" w:hAnsi="Times New Roman"/>
                <w:sz w:val="20"/>
                <w:szCs w:val="20"/>
              </w:rPr>
              <w:t>Uniunea Națională a Executorilor Judecătorești</w:t>
            </w:r>
          </w:p>
        </w:tc>
        <w:tc>
          <w:tcPr>
            <w:tcW w:w="2835" w:type="dxa"/>
            <w:shd w:val="clear" w:color="auto" w:fill="auto"/>
          </w:tcPr>
          <w:p w:rsidR="00F252BE" w:rsidRPr="00747C3C" w:rsidRDefault="00F252BE" w:rsidP="00D64384">
            <w:pPr>
              <w:pStyle w:val="1"/>
              <w:rPr>
                <w:rFonts w:ascii="Times New Roman" w:hAnsi="Times New Roman"/>
                <w:sz w:val="20"/>
                <w:szCs w:val="20"/>
                <w:lang w:val="en-US"/>
              </w:rPr>
            </w:pPr>
            <w:r w:rsidRPr="00747C3C">
              <w:rPr>
                <w:rFonts w:ascii="Times New Roman" w:hAnsi="Times New Roman"/>
                <w:sz w:val="20"/>
                <w:szCs w:val="20"/>
              </w:rPr>
              <w:t>2 octombrie 2018</w:t>
            </w:r>
          </w:p>
        </w:tc>
      </w:tr>
      <w:tr w:rsidR="00F252BE" w:rsidRPr="00747C3C" w:rsidTr="00133950">
        <w:tc>
          <w:tcPr>
            <w:tcW w:w="5075" w:type="dxa"/>
            <w:shd w:val="clear" w:color="auto" w:fill="auto"/>
          </w:tcPr>
          <w:p w:rsidR="00F252BE" w:rsidRPr="00747C3C" w:rsidRDefault="002B32A1" w:rsidP="00D64384">
            <w:pPr>
              <w:pStyle w:val="1"/>
              <w:rPr>
                <w:rFonts w:ascii="Times New Roman" w:hAnsi="Times New Roman"/>
                <w:sz w:val="20"/>
                <w:szCs w:val="20"/>
              </w:rPr>
            </w:pPr>
            <w:r w:rsidRPr="00747C3C">
              <w:rPr>
                <w:rFonts w:ascii="Times New Roman" w:hAnsi="Times New Roman"/>
                <w:sz w:val="20"/>
                <w:szCs w:val="20"/>
                <w:lang w:val="en-US"/>
              </w:rPr>
              <w:t>Balmuș Victor</w:t>
            </w:r>
            <w:r w:rsidRPr="00747C3C">
              <w:rPr>
                <w:rFonts w:ascii="Times New Roman" w:hAnsi="Times New Roman"/>
                <w:sz w:val="20"/>
                <w:szCs w:val="20"/>
              </w:rPr>
              <w:t xml:space="preserve"> </w:t>
            </w:r>
            <w:r w:rsidR="00F252BE" w:rsidRPr="00747C3C">
              <w:rPr>
                <w:rFonts w:ascii="Times New Roman" w:hAnsi="Times New Roman"/>
                <w:sz w:val="20"/>
                <w:szCs w:val="20"/>
              </w:rPr>
              <w:t>Ordinul Gloria muncii</w:t>
            </w:r>
          </w:p>
        </w:tc>
        <w:tc>
          <w:tcPr>
            <w:tcW w:w="3402" w:type="dxa"/>
            <w:shd w:val="clear" w:color="auto" w:fill="auto"/>
          </w:tcPr>
          <w:p w:rsidR="00F252BE" w:rsidRPr="00747C3C" w:rsidRDefault="00F252BE" w:rsidP="00D64384">
            <w:pPr>
              <w:pStyle w:val="1"/>
              <w:rPr>
                <w:rFonts w:ascii="Times New Roman" w:hAnsi="Times New Roman"/>
                <w:sz w:val="20"/>
                <w:szCs w:val="20"/>
              </w:rPr>
            </w:pPr>
            <w:r w:rsidRPr="00747C3C">
              <w:rPr>
                <w:rFonts w:ascii="Times New Roman" w:hAnsi="Times New Roman"/>
                <w:sz w:val="20"/>
                <w:szCs w:val="20"/>
              </w:rPr>
              <w:t>Președintele Republicii Moldova</w:t>
            </w:r>
          </w:p>
        </w:tc>
        <w:tc>
          <w:tcPr>
            <w:tcW w:w="2835" w:type="dxa"/>
            <w:shd w:val="clear" w:color="auto" w:fill="auto"/>
          </w:tcPr>
          <w:p w:rsidR="00F252BE" w:rsidRPr="00747C3C" w:rsidRDefault="00F252BE" w:rsidP="00D64384">
            <w:pPr>
              <w:pStyle w:val="1"/>
              <w:rPr>
                <w:rFonts w:ascii="Times New Roman" w:hAnsi="Times New Roman"/>
                <w:sz w:val="20"/>
                <w:szCs w:val="20"/>
              </w:rPr>
            </w:pPr>
            <w:r w:rsidRPr="00747C3C">
              <w:rPr>
                <w:rFonts w:ascii="Times New Roman" w:hAnsi="Times New Roman"/>
                <w:sz w:val="20"/>
                <w:szCs w:val="20"/>
              </w:rPr>
              <w:t>19 iunie 2018</w:t>
            </w:r>
          </w:p>
        </w:tc>
      </w:tr>
      <w:tr w:rsidR="00F252BE" w:rsidRPr="00747C3C" w:rsidTr="00133950">
        <w:tc>
          <w:tcPr>
            <w:tcW w:w="5075" w:type="dxa"/>
            <w:shd w:val="clear" w:color="auto" w:fill="auto"/>
          </w:tcPr>
          <w:p w:rsidR="00F252BE" w:rsidRPr="00747C3C" w:rsidRDefault="002B32A1" w:rsidP="00D64384">
            <w:pPr>
              <w:pStyle w:val="1"/>
              <w:rPr>
                <w:rFonts w:ascii="Times New Roman" w:hAnsi="Times New Roman"/>
                <w:sz w:val="20"/>
                <w:szCs w:val="20"/>
              </w:rPr>
            </w:pPr>
            <w:r w:rsidRPr="00747C3C">
              <w:rPr>
                <w:rFonts w:ascii="Times New Roman" w:hAnsi="Times New Roman"/>
                <w:sz w:val="20"/>
                <w:szCs w:val="20"/>
                <w:lang w:val="fr-FR"/>
              </w:rPr>
              <w:t>Grama Dumitru</w:t>
            </w:r>
            <w:r w:rsidRPr="00747C3C">
              <w:rPr>
                <w:rFonts w:ascii="Times New Roman" w:hAnsi="Times New Roman"/>
                <w:sz w:val="20"/>
                <w:szCs w:val="20"/>
              </w:rPr>
              <w:t xml:space="preserve"> </w:t>
            </w:r>
            <w:r w:rsidR="00F252BE" w:rsidRPr="00747C3C">
              <w:rPr>
                <w:rFonts w:ascii="Times New Roman" w:hAnsi="Times New Roman"/>
                <w:sz w:val="20"/>
                <w:szCs w:val="20"/>
              </w:rPr>
              <w:t>Ordinul ULIM   nr. 075</w:t>
            </w:r>
          </w:p>
        </w:tc>
        <w:tc>
          <w:tcPr>
            <w:tcW w:w="3402" w:type="dxa"/>
            <w:shd w:val="clear" w:color="auto" w:fill="auto"/>
          </w:tcPr>
          <w:p w:rsidR="00F252BE" w:rsidRPr="00747C3C" w:rsidRDefault="00F252BE" w:rsidP="00D64384">
            <w:pPr>
              <w:pStyle w:val="1"/>
              <w:rPr>
                <w:rFonts w:ascii="Times New Roman" w:hAnsi="Times New Roman"/>
                <w:sz w:val="20"/>
                <w:szCs w:val="20"/>
              </w:rPr>
            </w:pPr>
            <w:r w:rsidRPr="00747C3C">
              <w:rPr>
                <w:rFonts w:ascii="Times New Roman" w:hAnsi="Times New Roman"/>
                <w:sz w:val="20"/>
                <w:szCs w:val="20"/>
              </w:rPr>
              <w:t>ULIM</w:t>
            </w:r>
          </w:p>
        </w:tc>
        <w:tc>
          <w:tcPr>
            <w:tcW w:w="2835" w:type="dxa"/>
            <w:shd w:val="clear" w:color="auto" w:fill="auto"/>
          </w:tcPr>
          <w:p w:rsidR="00F252BE" w:rsidRPr="00747C3C" w:rsidRDefault="00F252BE" w:rsidP="00D64384">
            <w:pPr>
              <w:pStyle w:val="1"/>
              <w:rPr>
                <w:rFonts w:ascii="Times New Roman" w:hAnsi="Times New Roman"/>
                <w:sz w:val="20"/>
                <w:szCs w:val="20"/>
              </w:rPr>
            </w:pPr>
            <w:r w:rsidRPr="00747C3C">
              <w:rPr>
                <w:rFonts w:ascii="Times New Roman" w:hAnsi="Times New Roman"/>
                <w:sz w:val="20"/>
                <w:szCs w:val="20"/>
              </w:rPr>
              <w:t>31 octombrie 2018</w:t>
            </w:r>
          </w:p>
        </w:tc>
      </w:tr>
      <w:tr w:rsidR="00F252BE" w:rsidRPr="00747C3C" w:rsidTr="00133950">
        <w:tc>
          <w:tcPr>
            <w:tcW w:w="5075" w:type="dxa"/>
            <w:shd w:val="clear" w:color="auto" w:fill="auto"/>
          </w:tcPr>
          <w:p w:rsidR="00F252BE" w:rsidRPr="00747C3C" w:rsidRDefault="002B32A1" w:rsidP="00D64384">
            <w:pPr>
              <w:pStyle w:val="1"/>
              <w:rPr>
                <w:rFonts w:ascii="Times New Roman" w:hAnsi="Times New Roman"/>
                <w:sz w:val="20"/>
                <w:szCs w:val="20"/>
              </w:rPr>
            </w:pPr>
            <w:r w:rsidRPr="00747C3C">
              <w:rPr>
                <w:rFonts w:ascii="Times New Roman" w:hAnsi="Times New Roman"/>
                <w:sz w:val="20"/>
                <w:szCs w:val="20"/>
                <w:lang w:val="fr-FR"/>
              </w:rPr>
              <w:t>Grama Dumitru</w:t>
            </w:r>
            <w:r w:rsidRPr="00747C3C">
              <w:rPr>
                <w:rFonts w:ascii="Times New Roman" w:hAnsi="Times New Roman"/>
                <w:sz w:val="20"/>
                <w:szCs w:val="20"/>
              </w:rPr>
              <w:t xml:space="preserve"> </w:t>
            </w:r>
            <w:r w:rsidR="00F252BE" w:rsidRPr="00747C3C">
              <w:rPr>
                <w:rFonts w:ascii="Times New Roman" w:hAnsi="Times New Roman"/>
                <w:sz w:val="20"/>
                <w:szCs w:val="20"/>
              </w:rPr>
              <w:t>Diplomă de onoare</w:t>
            </w:r>
          </w:p>
        </w:tc>
        <w:tc>
          <w:tcPr>
            <w:tcW w:w="3402" w:type="dxa"/>
            <w:shd w:val="clear" w:color="auto" w:fill="auto"/>
          </w:tcPr>
          <w:p w:rsidR="00F252BE" w:rsidRPr="00747C3C" w:rsidRDefault="00F252BE" w:rsidP="00D64384">
            <w:pPr>
              <w:pStyle w:val="1"/>
              <w:rPr>
                <w:rFonts w:ascii="Times New Roman" w:hAnsi="Times New Roman"/>
                <w:sz w:val="20"/>
                <w:szCs w:val="20"/>
              </w:rPr>
            </w:pPr>
            <w:r w:rsidRPr="00747C3C">
              <w:rPr>
                <w:rFonts w:ascii="Times New Roman" w:hAnsi="Times New Roman"/>
                <w:sz w:val="20"/>
                <w:szCs w:val="20"/>
              </w:rPr>
              <w:t>Ministerul Educației, Culturii și Cercetării al Republicii Moldova</w:t>
            </w:r>
          </w:p>
        </w:tc>
        <w:tc>
          <w:tcPr>
            <w:tcW w:w="2835" w:type="dxa"/>
            <w:shd w:val="clear" w:color="auto" w:fill="auto"/>
          </w:tcPr>
          <w:p w:rsidR="00F252BE" w:rsidRPr="00747C3C" w:rsidRDefault="00F252BE" w:rsidP="00D64384">
            <w:pPr>
              <w:pStyle w:val="1"/>
              <w:rPr>
                <w:rFonts w:ascii="Times New Roman" w:hAnsi="Times New Roman"/>
                <w:sz w:val="20"/>
                <w:szCs w:val="20"/>
              </w:rPr>
            </w:pPr>
            <w:r w:rsidRPr="00747C3C">
              <w:rPr>
                <w:rFonts w:ascii="Times New Roman" w:hAnsi="Times New Roman"/>
                <w:sz w:val="20"/>
                <w:szCs w:val="20"/>
              </w:rPr>
              <w:t>9 noiembrie 2018</w:t>
            </w:r>
          </w:p>
        </w:tc>
      </w:tr>
      <w:tr w:rsidR="002B32A1" w:rsidRPr="00747C3C" w:rsidTr="00133950">
        <w:tc>
          <w:tcPr>
            <w:tcW w:w="5075" w:type="dxa"/>
            <w:tcBorders>
              <w:top w:val="single" w:sz="4" w:space="0" w:color="auto"/>
              <w:left w:val="single" w:sz="4" w:space="0" w:color="auto"/>
              <w:bottom w:val="single" w:sz="4" w:space="0" w:color="auto"/>
              <w:right w:val="single" w:sz="4" w:space="0" w:color="auto"/>
            </w:tcBorders>
            <w:hideMark/>
          </w:tcPr>
          <w:p w:rsidR="002B32A1" w:rsidRPr="00747C3C" w:rsidRDefault="006E4E37" w:rsidP="002B32A1">
            <w:pPr>
              <w:spacing w:line="256" w:lineRule="auto"/>
              <w:rPr>
                <w:sz w:val="20"/>
                <w:szCs w:val="20"/>
                <w:lang w:val="ro-RO"/>
              </w:rPr>
            </w:pPr>
            <w:r>
              <w:rPr>
                <w:sz w:val="20"/>
                <w:szCs w:val="20"/>
                <w:lang w:val="en-US"/>
              </w:rPr>
              <w:t>Sprincean</w:t>
            </w:r>
            <w:r w:rsidRPr="00747C3C">
              <w:rPr>
                <w:sz w:val="20"/>
                <w:szCs w:val="20"/>
                <w:lang w:val="en-US"/>
              </w:rPr>
              <w:t xml:space="preserve"> </w:t>
            </w:r>
            <w:r w:rsidR="002B32A1" w:rsidRPr="00747C3C">
              <w:rPr>
                <w:sz w:val="20"/>
                <w:szCs w:val="20"/>
                <w:lang w:val="en-US"/>
              </w:rPr>
              <w:t xml:space="preserve">S. </w:t>
            </w:r>
            <w:r w:rsidR="002B32A1" w:rsidRPr="00747C3C">
              <w:rPr>
                <w:sz w:val="20"/>
                <w:szCs w:val="20"/>
                <w:lang w:val="ro-RO"/>
              </w:rPr>
              <w:t>Premiul AȘM „Constantin Stere” în domeniul dreptului și științelor politice, pentru anul 2017.</w:t>
            </w:r>
          </w:p>
        </w:tc>
        <w:tc>
          <w:tcPr>
            <w:tcW w:w="3402" w:type="dxa"/>
            <w:tcBorders>
              <w:top w:val="single" w:sz="4" w:space="0" w:color="auto"/>
              <w:left w:val="single" w:sz="4" w:space="0" w:color="auto"/>
              <w:bottom w:val="single" w:sz="4" w:space="0" w:color="auto"/>
              <w:right w:val="single" w:sz="4" w:space="0" w:color="auto"/>
            </w:tcBorders>
            <w:hideMark/>
          </w:tcPr>
          <w:p w:rsidR="002B32A1" w:rsidRPr="00747C3C" w:rsidRDefault="002B32A1" w:rsidP="002B32A1">
            <w:pPr>
              <w:spacing w:line="256" w:lineRule="auto"/>
              <w:rPr>
                <w:sz w:val="20"/>
                <w:szCs w:val="20"/>
                <w:lang w:val="ro-RO"/>
              </w:rPr>
            </w:pPr>
            <w:r w:rsidRPr="00747C3C">
              <w:rPr>
                <w:sz w:val="20"/>
                <w:szCs w:val="20"/>
                <w:lang w:val="ro-RO"/>
              </w:rPr>
              <w:t>Academia de Științe a Moldovei</w:t>
            </w:r>
          </w:p>
        </w:tc>
        <w:tc>
          <w:tcPr>
            <w:tcW w:w="2835" w:type="dxa"/>
            <w:tcBorders>
              <w:top w:val="single" w:sz="4" w:space="0" w:color="auto"/>
              <w:left w:val="single" w:sz="4" w:space="0" w:color="auto"/>
              <w:bottom w:val="single" w:sz="4" w:space="0" w:color="auto"/>
              <w:right w:val="single" w:sz="4" w:space="0" w:color="auto"/>
            </w:tcBorders>
            <w:hideMark/>
          </w:tcPr>
          <w:p w:rsidR="002B32A1" w:rsidRPr="00747C3C" w:rsidRDefault="002B32A1" w:rsidP="002B32A1">
            <w:pPr>
              <w:spacing w:line="256" w:lineRule="auto"/>
              <w:rPr>
                <w:sz w:val="20"/>
                <w:szCs w:val="20"/>
                <w:lang w:val="ro-RO"/>
              </w:rPr>
            </w:pPr>
            <w:r w:rsidRPr="00747C3C">
              <w:rPr>
                <w:sz w:val="20"/>
                <w:szCs w:val="20"/>
                <w:lang w:val="ro-RO"/>
              </w:rPr>
              <w:t>9 noiembrie 2018</w:t>
            </w:r>
          </w:p>
        </w:tc>
      </w:tr>
      <w:tr w:rsidR="002B32A1" w:rsidRPr="00747C3C" w:rsidTr="00133950">
        <w:tc>
          <w:tcPr>
            <w:tcW w:w="5075" w:type="dxa"/>
            <w:tcBorders>
              <w:top w:val="single" w:sz="4" w:space="0" w:color="auto"/>
              <w:left w:val="single" w:sz="4" w:space="0" w:color="auto"/>
              <w:bottom w:val="single" w:sz="4" w:space="0" w:color="auto"/>
              <w:right w:val="single" w:sz="4" w:space="0" w:color="auto"/>
            </w:tcBorders>
            <w:hideMark/>
          </w:tcPr>
          <w:p w:rsidR="002B32A1" w:rsidRPr="00747C3C" w:rsidRDefault="002B32A1" w:rsidP="002B32A1">
            <w:pPr>
              <w:spacing w:line="276" w:lineRule="auto"/>
              <w:rPr>
                <w:sz w:val="20"/>
                <w:szCs w:val="20"/>
                <w:lang w:val="ro-RO"/>
              </w:rPr>
            </w:pPr>
            <w:r w:rsidRPr="00747C3C">
              <w:rPr>
                <w:sz w:val="20"/>
                <w:szCs w:val="20"/>
                <w:lang w:val="fr-FR"/>
              </w:rPr>
              <w:t>Mocanu</w:t>
            </w:r>
            <w:r w:rsidRPr="00747C3C">
              <w:rPr>
                <w:sz w:val="20"/>
                <w:szCs w:val="20"/>
                <w:lang w:val="en-US"/>
              </w:rPr>
              <w:t xml:space="preserve"> </w:t>
            </w:r>
            <w:r w:rsidRPr="00747C3C">
              <w:rPr>
                <w:sz w:val="20"/>
                <w:szCs w:val="20"/>
                <w:lang w:val="fr-FR"/>
              </w:rPr>
              <w:t>I </w:t>
            </w:r>
            <w:r w:rsidRPr="00747C3C">
              <w:rPr>
                <w:sz w:val="20"/>
                <w:szCs w:val="20"/>
                <w:lang w:val="en-US"/>
              </w:rPr>
              <w:t xml:space="preserve">.  </w:t>
            </w:r>
            <w:r w:rsidRPr="00747C3C">
              <w:rPr>
                <w:sz w:val="20"/>
                <w:szCs w:val="20"/>
                <w:lang w:val="ro-RO"/>
              </w:rPr>
              <w:t>Diplomă de onoare</w:t>
            </w:r>
          </w:p>
        </w:tc>
        <w:tc>
          <w:tcPr>
            <w:tcW w:w="3402" w:type="dxa"/>
            <w:tcBorders>
              <w:top w:val="single" w:sz="4" w:space="0" w:color="auto"/>
              <w:left w:val="single" w:sz="4" w:space="0" w:color="auto"/>
              <w:bottom w:val="single" w:sz="4" w:space="0" w:color="auto"/>
              <w:right w:val="single" w:sz="4" w:space="0" w:color="auto"/>
            </w:tcBorders>
            <w:hideMark/>
          </w:tcPr>
          <w:p w:rsidR="002B32A1" w:rsidRPr="00747C3C" w:rsidRDefault="002B32A1" w:rsidP="002B32A1">
            <w:pPr>
              <w:spacing w:line="276" w:lineRule="auto"/>
              <w:rPr>
                <w:sz w:val="20"/>
                <w:szCs w:val="20"/>
                <w:lang w:val="ro-RO"/>
              </w:rPr>
            </w:pPr>
            <w:r w:rsidRPr="00747C3C">
              <w:rPr>
                <w:sz w:val="20"/>
                <w:szCs w:val="20"/>
                <w:lang w:val="ro-RO"/>
              </w:rPr>
              <w:t>Biblioteca ”Tîrgoviște”, mun. Chișinău</w:t>
            </w:r>
          </w:p>
        </w:tc>
        <w:tc>
          <w:tcPr>
            <w:tcW w:w="2835" w:type="dxa"/>
            <w:tcBorders>
              <w:top w:val="single" w:sz="4" w:space="0" w:color="auto"/>
              <w:left w:val="single" w:sz="4" w:space="0" w:color="auto"/>
              <w:bottom w:val="single" w:sz="4" w:space="0" w:color="auto"/>
              <w:right w:val="single" w:sz="4" w:space="0" w:color="auto"/>
            </w:tcBorders>
            <w:hideMark/>
          </w:tcPr>
          <w:p w:rsidR="002B32A1" w:rsidRPr="00747C3C" w:rsidRDefault="002B32A1" w:rsidP="002B32A1">
            <w:pPr>
              <w:spacing w:line="276" w:lineRule="auto"/>
              <w:rPr>
                <w:sz w:val="20"/>
                <w:szCs w:val="20"/>
                <w:lang w:val="ro-RO"/>
              </w:rPr>
            </w:pPr>
            <w:r w:rsidRPr="00747C3C">
              <w:rPr>
                <w:sz w:val="20"/>
                <w:szCs w:val="20"/>
                <w:lang w:val="ro-RO"/>
              </w:rPr>
              <w:t>Noiembrie 2018</w:t>
            </w:r>
          </w:p>
        </w:tc>
      </w:tr>
      <w:tr w:rsidR="00747C3C" w:rsidRPr="00747C3C" w:rsidTr="00133950">
        <w:tc>
          <w:tcPr>
            <w:tcW w:w="5075" w:type="dxa"/>
            <w:tcBorders>
              <w:top w:val="single" w:sz="4" w:space="0" w:color="auto"/>
              <w:left w:val="single" w:sz="4" w:space="0" w:color="auto"/>
              <w:bottom w:val="single" w:sz="4" w:space="0" w:color="auto"/>
              <w:right w:val="single" w:sz="4" w:space="0" w:color="auto"/>
            </w:tcBorders>
            <w:shd w:val="clear" w:color="auto" w:fill="auto"/>
            <w:hideMark/>
          </w:tcPr>
          <w:p w:rsidR="00747C3C" w:rsidRPr="00747C3C" w:rsidRDefault="00747C3C" w:rsidP="00747C3C">
            <w:pPr>
              <w:rPr>
                <w:sz w:val="20"/>
                <w:szCs w:val="20"/>
                <w:lang w:val="fr-FR"/>
              </w:rPr>
            </w:pPr>
            <w:r w:rsidRPr="00747C3C">
              <w:rPr>
                <w:sz w:val="20"/>
                <w:szCs w:val="20"/>
                <w:lang w:val="fr-FR"/>
              </w:rPr>
              <w:t>Mocanu</w:t>
            </w:r>
            <w:r w:rsidRPr="00747C3C">
              <w:rPr>
                <w:sz w:val="20"/>
                <w:szCs w:val="20"/>
                <w:lang w:val="en-US"/>
              </w:rPr>
              <w:t xml:space="preserve"> </w:t>
            </w:r>
            <w:r w:rsidRPr="00747C3C">
              <w:rPr>
                <w:sz w:val="20"/>
                <w:szCs w:val="20"/>
                <w:lang w:val="fr-FR"/>
              </w:rPr>
              <w:t>V</w:t>
            </w:r>
            <w:r w:rsidRPr="00747C3C">
              <w:rPr>
                <w:sz w:val="20"/>
                <w:szCs w:val="20"/>
                <w:lang w:val="en-US"/>
              </w:rPr>
              <w:t xml:space="preserve">.  </w:t>
            </w:r>
            <w:r w:rsidRPr="00747C3C">
              <w:rPr>
                <w:sz w:val="20"/>
                <w:szCs w:val="20"/>
                <w:lang w:val="fr-FR"/>
              </w:rPr>
              <w:t>Pentru participare la Conferința Internațională Științifico-Practică ”Cooperarea Transfrontalieră: perspective, probleme, soluții”</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747C3C" w:rsidRPr="00747C3C" w:rsidRDefault="00747C3C" w:rsidP="00747C3C">
            <w:pPr>
              <w:rPr>
                <w:sz w:val="20"/>
                <w:szCs w:val="20"/>
                <w:lang w:val="ro-RO"/>
              </w:rPr>
            </w:pPr>
            <w:r w:rsidRPr="00747C3C">
              <w:rPr>
                <w:sz w:val="20"/>
                <w:szCs w:val="20"/>
                <w:lang w:val="ro-RO"/>
              </w:rPr>
              <w:t>Comitetul Organizatoric</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747C3C" w:rsidRPr="00747C3C" w:rsidRDefault="00747C3C" w:rsidP="00747C3C">
            <w:pPr>
              <w:rPr>
                <w:sz w:val="20"/>
                <w:szCs w:val="20"/>
                <w:lang w:val="ro-RO"/>
              </w:rPr>
            </w:pPr>
            <w:r w:rsidRPr="00747C3C">
              <w:rPr>
                <w:sz w:val="20"/>
                <w:szCs w:val="20"/>
                <w:lang w:val="ro-RO"/>
              </w:rPr>
              <w:t>17/10/2018</w:t>
            </w:r>
          </w:p>
        </w:tc>
      </w:tr>
    </w:tbl>
    <w:p w:rsidR="00F252BE" w:rsidRDefault="00F252BE" w:rsidP="00966958">
      <w:pPr>
        <w:jc w:val="right"/>
        <w:rPr>
          <w:lang w:val="en-US"/>
        </w:rPr>
      </w:pPr>
    </w:p>
    <w:p w:rsidR="00747C3C" w:rsidRDefault="00747C3C" w:rsidP="00966958">
      <w:pPr>
        <w:jc w:val="right"/>
        <w:rPr>
          <w:lang w:val="en-US"/>
        </w:rPr>
      </w:pPr>
    </w:p>
    <w:p w:rsidR="00747C3C" w:rsidRDefault="00747C3C"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B52911" w:rsidRDefault="00B52911" w:rsidP="00966958">
      <w:pPr>
        <w:jc w:val="right"/>
        <w:rPr>
          <w:lang w:val="en-US"/>
        </w:rPr>
      </w:pPr>
    </w:p>
    <w:p w:rsidR="00747C3C" w:rsidRDefault="00747C3C" w:rsidP="00966958">
      <w:pPr>
        <w:jc w:val="right"/>
        <w:rPr>
          <w:lang w:val="en-US"/>
        </w:rPr>
      </w:pPr>
    </w:p>
    <w:p w:rsidR="00747C3C" w:rsidRPr="00DA7494" w:rsidRDefault="00747C3C" w:rsidP="009235C1">
      <w:pPr>
        <w:ind w:left="567" w:right="566"/>
        <w:jc w:val="center"/>
        <w:rPr>
          <w:b/>
          <w:sz w:val="28"/>
          <w:szCs w:val="28"/>
          <w:lang w:val="ro-RO"/>
        </w:rPr>
      </w:pPr>
      <w:r w:rsidRPr="00DA7494">
        <w:rPr>
          <w:b/>
          <w:sz w:val="28"/>
          <w:szCs w:val="28"/>
          <w:lang w:val="ro-RO"/>
        </w:rPr>
        <w:lastRenderedPageBreak/>
        <w:t>Rezumatul activităţii ştiinţifice în anul 201</w:t>
      </w:r>
      <w:r>
        <w:rPr>
          <w:b/>
          <w:sz w:val="28"/>
          <w:szCs w:val="28"/>
          <w:lang w:val="ro-RO"/>
        </w:rPr>
        <w:t>8</w:t>
      </w:r>
    </w:p>
    <w:p w:rsidR="00747C3C" w:rsidRPr="009235C1" w:rsidRDefault="00747C3C" w:rsidP="009235C1">
      <w:pPr>
        <w:spacing w:line="276" w:lineRule="auto"/>
        <w:ind w:left="567" w:right="566"/>
        <w:jc w:val="both"/>
        <w:rPr>
          <w:sz w:val="20"/>
          <w:szCs w:val="20"/>
          <w:lang w:val="ro-RO"/>
        </w:rPr>
      </w:pPr>
    </w:p>
    <w:p w:rsidR="00747C3C" w:rsidRPr="009235C1" w:rsidRDefault="00747C3C" w:rsidP="009235C1">
      <w:pPr>
        <w:spacing w:before="60" w:line="276" w:lineRule="auto"/>
        <w:ind w:left="567" w:right="424" w:firstLine="708"/>
        <w:jc w:val="both"/>
        <w:rPr>
          <w:sz w:val="20"/>
          <w:szCs w:val="20"/>
          <w:lang w:val="ro-RO"/>
        </w:rPr>
      </w:pPr>
      <w:r w:rsidRPr="009235C1">
        <w:rPr>
          <w:sz w:val="20"/>
          <w:szCs w:val="20"/>
          <w:lang w:val="ro-RO"/>
        </w:rPr>
        <w:t>În perioada de referință, colaboratorii Institutului de Cercetări Juridice, Politice și Sociologice au realizat un șir de proiecte de cercetare printre care 4 proiecte instituționale, 2 proiecte de cercetare internaţională (bilaterale), 4 inițiative COST și un proiect transfrontalier:</w:t>
      </w:r>
    </w:p>
    <w:p w:rsidR="00747C3C" w:rsidRPr="009235C1" w:rsidRDefault="00747C3C" w:rsidP="009235C1">
      <w:pPr>
        <w:spacing w:line="276" w:lineRule="auto"/>
        <w:ind w:left="851" w:right="424" w:hanging="284"/>
        <w:jc w:val="both"/>
        <w:rPr>
          <w:sz w:val="20"/>
          <w:szCs w:val="20"/>
          <w:lang w:val="ro-RO"/>
        </w:rPr>
      </w:pPr>
      <w:r w:rsidRPr="009235C1">
        <w:rPr>
          <w:bCs/>
          <w:sz w:val="20"/>
          <w:szCs w:val="20"/>
          <w:lang w:val="ro-RO"/>
        </w:rPr>
        <w:t xml:space="preserve">1. Proiectul instituțional </w:t>
      </w:r>
      <w:r w:rsidRPr="009235C1">
        <w:rPr>
          <w:sz w:val="20"/>
          <w:szCs w:val="20"/>
          <w:lang w:val="ro-RO"/>
        </w:rPr>
        <w:t>15.817.06.11F - Modernizarea social-politică a Republicii Moldova în contextul extinderii procesului integraționist european. Director – dr. hab., prof. univ.  JUC Victor. 2015–2018.</w:t>
      </w:r>
    </w:p>
    <w:p w:rsidR="00747C3C" w:rsidRPr="009235C1" w:rsidRDefault="00747C3C" w:rsidP="009235C1">
      <w:pPr>
        <w:spacing w:line="276" w:lineRule="auto"/>
        <w:ind w:left="851" w:right="424" w:hanging="284"/>
        <w:jc w:val="both"/>
        <w:rPr>
          <w:sz w:val="20"/>
          <w:szCs w:val="20"/>
          <w:lang w:val="ro-RO"/>
        </w:rPr>
      </w:pPr>
      <w:r w:rsidRPr="009235C1">
        <w:rPr>
          <w:bCs/>
          <w:sz w:val="20"/>
          <w:szCs w:val="20"/>
          <w:lang w:val="ro-RO"/>
        </w:rPr>
        <w:t xml:space="preserve">2. Proiectul instituțional </w:t>
      </w:r>
      <w:r w:rsidRPr="009235C1">
        <w:rPr>
          <w:sz w:val="20"/>
          <w:szCs w:val="20"/>
          <w:lang w:val="ro-RO"/>
        </w:rPr>
        <w:t>15.817.06.12F - Dezvoltarea cadrului juridic al RM în contextul necesităţilor de securitate  şi asigurare a parcursului european. Director: dr. hab., prof. univ.  CUȘNIR Valeriu. Durata:  2015–2018.</w:t>
      </w:r>
    </w:p>
    <w:p w:rsidR="00747C3C" w:rsidRPr="009235C1" w:rsidRDefault="00747C3C" w:rsidP="009235C1">
      <w:pPr>
        <w:spacing w:line="276" w:lineRule="auto"/>
        <w:ind w:left="851" w:right="424" w:hanging="284"/>
        <w:jc w:val="both"/>
        <w:rPr>
          <w:sz w:val="20"/>
          <w:szCs w:val="20"/>
          <w:lang w:val="ro-RO"/>
        </w:rPr>
      </w:pPr>
      <w:r w:rsidRPr="009235C1">
        <w:rPr>
          <w:sz w:val="20"/>
          <w:szCs w:val="20"/>
          <w:lang w:val="ro-RO"/>
        </w:rPr>
        <w:t>3. Proiectul instituţional 15.817.06.13F - Constituirea clasei mijlocii în condiţiile transformării societăţii şi asocierii Republicii Moldova la Uniunea Europeană. Director de proiect: MOCANU Victor, dr., conf., cerc. Durata: 2015-2018.</w:t>
      </w:r>
    </w:p>
    <w:p w:rsidR="00747C3C" w:rsidRPr="009235C1" w:rsidRDefault="00747C3C" w:rsidP="009235C1">
      <w:pPr>
        <w:spacing w:line="276" w:lineRule="auto"/>
        <w:ind w:left="851" w:right="424" w:hanging="284"/>
        <w:jc w:val="both"/>
        <w:rPr>
          <w:sz w:val="20"/>
          <w:szCs w:val="20"/>
          <w:lang w:val="ro-RO"/>
        </w:rPr>
      </w:pPr>
      <w:r w:rsidRPr="009235C1">
        <w:rPr>
          <w:sz w:val="20"/>
          <w:szCs w:val="20"/>
          <w:lang w:val="ro-RO"/>
        </w:rPr>
        <w:t>4. Proiectul instituţional 15.817.06.10F - Redimensionarea politicii externe şi interne a Republicii Moldova din perspectiva evoluţiei proceselor integraţioniste şi modificărilor geopolitice ale sistemului internaţional. Director de proiect: dr. hab., prof. univ. BURIAN Alexandru, Durata: 2015- 2018.</w:t>
      </w:r>
    </w:p>
    <w:p w:rsidR="00747C3C" w:rsidRPr="009235C1" w:rsidRDefault="00747C3C" w:rsidP="009235C1">
      <w:pPr>
        <w:spacing w:line="276" w:lineRule="auto"/>
        <w:ind w:left="567" w:right="424"/>
        <w:jc w:val="both"/>
        <w:rPr>
          <w:sz w:val="20"/>
          <w:szCs w:val="20"/>
          <w:lang w:val="ro-RO"/>
        </w:rPr>
      </w:pPr>
      <w:r w:rsidRPr="009235C1">
        <w:rPr>
          <w:sz w:val="20"/>
          <w:szCs w:val="20"/>
          <w:lang w:val="ro-RO"/>
        </w:rPr>
        <w:t>Proiectele  de cercetare internaţionale (bilaterale):</w:t>
      </w:r>
    </w:p>
    <w:p w:rsidR="00747C3C" w:rsidRPr="009235C1" w:rsidRDefault="00747C3C" w:rsidP="009235C1">
      <w:pPr>
        <w:spacing w:line="276" w:lineRule="auto"/>
        <w:ind w:left="567" w:right="424"/>
        <w:jc w:val="both"/>
        <w:rPr>
          <w:sz w:val="20"/>
          <w:szCs w:val="20"/>
          <w:lang w:val="ro-RO"/>
        </w:rPr>
      </w:pPr>
      <w:r w:rsidRPr="009235C1">
        <w:rPr>
          <w:sz w:val="20"/>
          <w:szCs w:val="20"/>
          <w:lang w:val="ro-RO"/>
        </w:rPr>
        <w:t>- Proiectul de cercetare comun (Moldova-România) ”</w:t>
      </w:r>
      <w:r w:rsidRPr="009235C1">
        <w:rPr>
          <w:bCs/>
          <w:sz w:val="20"/>
          <w:szCs w:val="20"/>
          <w:lang w:val="ro-RO"/>
        </w:rPr>
        <w:t xml:space="preserve">Responsabilitatea socială a guvernanței publice – componentă majoră a dezvoltării relațiilor dintre România și Republica Moldova”. </w:t>
      </w:r>
      <w:r w:rsidRPr="009235C1">
        <w:rPr>
          <w:sz w:val="20"/>
          <w:szCs w:val="20"/>
          <w:lang w:val="ro-RO"/>
        </w:rPr>
        <w:t>Programului de colaborare bilaterală dintre Academia de Știință a Moldovei și Autoritatea respectivă din România. Director de  proiect: dr. hab., prof. univ.  CUȘNIR Valeriu. (2017–2018).</w:t>
      </w:r>
    </w:p>
    <w:p w:rsidR="001C0A2D" w:rsidRPr="009235C1" w:rsidRDefault="001C0A2D" w:rsidP="009235C1">
      <w:pPr>
        <w:spacing w:line="276" w:lineRule="auto"/>
        <w:ind w:left="567" w:right="424"/>
        <w:jc w:val="both"/>
        <w:rPr>
          <w:sz w:val="20"/>
          <w:szCs w:val="20"/>
          <w:lang w:val="ro-RO"/>
        </w:rPr>
      </w:pPr>
      <w:r w:rsidRPr="009235C1">
        <w:rPr>
          <w:sz w:val="20"/>
          <w:szCs w:val="20"/>
          <w:lang w:val="ro-RO"/>
        </w:rPr>
        <w:t>- Proiectul de cercetare comun (Moldova-Italia) ”</w:t>
      </w:r>
      <w:r w:rsidRPr="009235C1">
        <w:rPr>
          <w:bCs/>
          <w:iCs/>
          <w:sz w:val="20"/>
          <w:szCs w:val="20"/>
          <w:lang w:val="ro-RO"/>
        </w:rPr>
        <w:t>Mecanisme de protecție a drepturilor minime sociale și civile în Republica Moldova și Italia (SMSr)</w:t>
      </w:r>
      <w:r w:rsidRPr="009235C1">
        <w:rPr>
          <w:bCs/>
          <w:sz w:val="20"/>
          <w:szCs w:val="20"/>
          <w:lang w:val="ro-RO"/>
        </w:rPr>
        <w:t>”.</w:t>
      </w:r>
      <w:r w:rsidRPr="009235C1">
        <w:rPr>
          <w:sz w:val="20"/>
          <w:szCs w:val="20"/>
          <w:lang w:val="ro-RO"/>
        </w:rPr>
        <w:t xml:space="preserve"> Proiect bilateral de mobilitate dintre ICJPS și</w:t>
      </w:r>
      <w:r w:rsidRPr="009235C1">
        <w:rPr>
          <w:i/>
          <w:iCs/>
          <w:sz w:val="20"/>
          <w:szCs w:val="20"/>
          <w:lang w:val="ro-RO"/>
        </w:rPr>
        <w:t xml:space="preserve"> </w:t>
      </w:r>
      <w:r w:rsidRPr="009235C1">
        <w:rPr>
          <w:sz w:val="20"/>
          <w:szCs w:val="20"/>
          <w:lang w:val="ro-RO"/>
        </w:rPr>
        <w:t>Institutul pentru Studiul Regionalismului,  Federalismului și Autoguvernării ''Massimo Severo Giannini'' (ISSIFRA), Roma, Italia.  Director de  proiect: dr. hab., prof. univ.  JUC Victor. (2018–2019).</w:t>
      </w:r>
    </w:p>
    <w:p w:rsidR="00747C3C" w:rsidRPr="009235C1" w:rsidRDefault="00747C3C" w:rsidP="009235C1">
      <w:pPr>
        <w:spacing w:line="276" w:lineRule="auto"/>
        <w:ind w:left="567" w:right="424" w:firstLine="567"/>
        <w:jc w:val="both"/>
        <w:rPr>
          <w:rStyle w:val="FontStyle44"/>
          <w:sz w:val="20"/>
          <w:szCs w:val="20"/>
          <w:lang w:val="ro-RO"/>
        </w:rPr>
      </w:pPr>
      <w:r w:rsidRPr="009235C1">
        <w:rPr>
          <w:sz w:val="20"/>
          <w:szCs w:val="20"/>
          <w:lang w:val="ro-RO"/>
        </w:rPr>
        <w:t>Drept caracteristici generale a rezultatelor obținute în cadrul proiectelor menționate în diverse faze de desfășurare a</w:t>
      </w:r>
      <w:r w:rsidR="001C0A2D" w:rsidRPr="009235C1">
        <w:rPr>
          <w:sz w:val="20"/>
          <w:szCs w:val="20"/>
          <w:lang w:val="ro-RO"/>
        </w:rPr>
        <w:t>le</w:t>
      </w:r>
      <w:r w:rsidRPr="009235C1">
        <w:rPr>
          <w:sz w:val="20"/>
          <w:szCs w:val="20"/>
          <w:lang w:val="ro-RO"/>
        </w:rPr>
        <w:t xml:space="preserve"> lor, se remarcă valoarea teoretico-metodologică a elaborărilor ce vor constitui baza ştiinţifico-practică a soluționării problemelor de cercetare din cadrul proiectelor lansate. Aceste rezultate științifice se referă, în principal, la e</w:t>
      </w:r>
      <w:r w:rsidRPr="009235C1">
        <w:rPr>
          <w:bCs/>
          <w:sz w:val="20"/>
          <w:szCs w:val="20"/>
          <w:lang w:val="ro-RO"/>
        </w:rPr>
        <w:t>lucidarea posibilelor configuraţii geopolitice şi geostrategice la nivel global şi regional în vederea determinării eventualului loc şi rol al Republicii Moldova în aceste configuraţii; la</w:t>
      </w:r>
      <w:r w:rsidRPr="009235C1">
        <w:rPr>
          <w:sz w:val="20"/>
          <w:szCs w:val="20"/>
          <w:lang w:val="ro-RO"/>
        </w:rPr>
        <w:t xml:space="preserve"> studiul dinamicii relaţiilor Republicii Moldova cu statele străine; la identificarea problemelor și riscurilor de securitate a Republcii Moldova în contextul proceselor geopolitice; estimarea  rolului clasei de mijloc în edificarea unei societăți a bunăstarii etc</w:t>
      </w:r>
      <w:r w:rsidRPr="009235C1">
        <w:rPr>
          <w:rStyle w:val="FontStyle44"/>
          <w:sz w:val="20"/>
          <w:szCs w:val="20"/>
          <w:lang w:val="ro-RO"/>
        </w:rPr>
        <w:t>.</w:t>
      </w:r>
    </w:p>
    <w:p w:rsidR="00747C3C" w:rsidRPr="009235C1" w:rsidRDefault="00747C3C" w:rsidP="009235C1">
      <w:pPr>
        <w:spacing w:line="276" w:lineRule="auto"/>
        <w:ind w:left="567" w:right="424" w:firstLine="567"/>
        <w:jc w:val="both"/>
        <w:rPr>
          <w:sz w:val="20"/>
          <w:szCs w:val="20"/>
          <w:lang w:val="ro-RO"/>
        </w:rPr>
      </w:pPr>
      <w:r w:rsidRPr="009235C1">
        <w:rPr>
          <w:sz w:val="20"/>
          <w:szCs w:val="20"/>
          <w:lang w:val="ro-RO"/>
        </w:rPr>
        <w:t>Cele mai reprezentative rezultate științifice ale ICJP</w:t>
      </w:r>
      <w:r w:rsidR="009D73F7" w:rsidRPr="009235C1">
        <w:rPr>
          <w:sz w:val="20"/>
          <w:szCs w:val="20"/>
          <w:lang w:val="ro-RO"/>
        </w:rPr>
        <w:t>S</w:t>
      </w:r>
      <w:r w:rsidRPr="009235C1">
        <w:rPr>
          <w:sz w:val="20"/>
          <w:szCs w:val="20"/>
          <w:lang w:val="ro-RO"/>
        </w:rPr>
        <w:t xml:space="preserve"> în anul 201</w:t>
      </w:r>
      <w:r w:rsidR="009D73F7" w:rsidRPr="009235C1">
        <w:rPr>
          <w:sz w:val="20"/>
          <w:szCs w:val="20"/>
          <w:lang w:val="ro-RO"/>
        </w:rPr>
        <w:t>8</w:t>
      </w:r>
      <w:r w:rsidRPr="009235C1">
        <w:rPr>
          <w:sz w:val="20"/>
          <w:szCs w:val="20"/>
          <w:lang w:val="ro-RO"/>
        </w:rPr>
        <w:t xml:space="preserve"> se referă la următoarele:</w:t>
      </w:r>
    </w:p>
    <w:p w:rsidR="001C0A2D" w:rsidRPr="009235C1" w:rsidRDefault="001C0A2D" w:rsidP="009235C1">
      <w:pPr>
        <w:pStyle w:val="Listparagraf"/>
        <w:numPr>
          <w:ilvl w:val="0"/>
          <w:numId w:val="100"/>
        </w:numPr>
        <w:ind w:left="851" w:right="424" w:hanging="284"/>
        <w:jc w:val="both"/>
        <w:rPr>
          <w:sz w:val="20"/>
          <w:szCs w:val="20"/>
        </w:rPr>
      </w:pPr>
      <w:r w:rsidRPr="009235C1">
        <w:rPr>
          <w:rFonts w:eastAsia="Calibri"/>
          <w:spacing w:val="-4"/>
          <w:sz w:val="20"/>
          <w:szCs w:val="20"/>
          <w:lang w:val="ro-RO" w:eastAsia="en-US"/>
        </w:rPr>
        <w:t xml:space="preserve">Pentru Republica Moldova și cetățenii săi este convenabilă integrarea în Uniunea Europeană, fiind menținută prezența pe „piețele tradiționale” din statele ex-sovietice prin acorduri bilaterale, mai ales în condițiile că „piețele de perspectivă” sunt valorificate mai dificil. </w:t>
      </w:r>
      <w:r w:rsidRPr="009235C1">
        <w:rPr>
          <w:rFonts w:eastAsia="Calibri"/>
          <w:spacing w:val="-4"/>
          <w:sz w:val="20"/>
          <w:szCs w:val="20"/>
          <w:lang w:eastAsia="en-US"/>
        </w:rPr>
        <w:t>Integrarea europeană solicită costuri structurale multiaspectuale, însă beneficiile, în ultimă instanță, incontestabil vor prevala</w:t>
      </w:r>
      <w:r w:rsidRPr="009235C1">
        <w:rPr>
          <w:rFonts w:eastAsia="Calibri"/>
          <w:spacing w:val="-4"/>
          <w:sz w:val="20"/>
          <w:szCs w:val="20"/>
          <w:lang w:val="en-US" w:eastAsia="en-US"/>
        </w:rPr>
        <w:t>.</w:t>
      </w:r>
    </w:p>
    <w:p w:rsidR="001C0A2D" w:rsidRPr="009235C1" w:rsidRDefault="001C0A2D" w:rsidP="009235C1">
      <w:pPr>
        <w:pStyle w:val="Listparagraf"/>
        <w:numPr>
          <w:ilvl w:val="0"/>
          <w:numId w:val="100"/>
        </w:numPr>
        <w:ind w:left="851" w:right="424" w:hanging="284"/>
        <w:jc w:val="both"/>
        <w:rPr>
          <w:sz w:val="20"/>
          <w:szCs w:val="20"/>
        </w:rPr>
      </w:pPr>
      <w:r w:rsidRPr="009235C1">
        <w:rPr>
          <w:rFonts w:eastAsia="Calibri"/>
          <w:spacing w:val="-4"/>
          <w:sz w:val="20"/>
          <w:szCs w:val="20"/>
          <w:lang w:eastAsia="en-US"/>
        </w:rPr>
        <w:t>A fost identificată o direcţie ştiinţifice calitativ nouă în științele politice din Republica Moldova — cercetări civilistologice în Republica Moldova, având ca bază investigația interconexiunii dintre concepția cercetărilor politologice, sociologice și domeniul existenței societății civile, abordate ca părți componente ale sistemului sociopolitic precum și ca un sistem integru distinct destinat asigurării securității.</w:t>
      </w:r>
    </w:p>
    <w:p w:rsidR="001C0A2D" w:rsidRPr="009235C1" w:rsidRDefault="001C0A2D" w:rsidP="009235C1">
      <w:pPr>
        <w:pStyle w:val="Listparagraf"/>
        <w:numPr>
          <w:ilvl w:val="0"/>
          <w:numId w:val="100"/>
        </w:numPr>
        <w:ind w:left="851" w:right="424" w:hanging="284"/>
        <w:jc w:val="both"/>
        <w:rPr>
          <w:sz w:val="20"/>
          <w:szCs w:val="20"/>
        </w:rPr>
      </w:pPr>
      <w:r w:rsidRPr="009235C1">
        <w:rPr>
          <w:rFonts w:eastAsia="Calibri"/>
          <w:spacing w:val="-4"/>
          <w:sz w:val="20"/>
          <w:szCs w:val="20"/>
          <w:lang w:eastAsia="en-US"/>
        </w:rPr>
        <w:t>Modernizarea politică a Republicii Moldova, fiind un aspect al schimbărilor sociale generale și o dimensiune a dezvoltării, reflectă mecanismul de „restartare” şi perfecţionare profundă a întregului sistem politico-administrativ în direcţia promovării în practică a bunei guvernări și a organizației birocratice raționale în baza principiilor democratice și a statului de drept. Investigațiile întreprinse au pus în lumină și au obținut claritate în interconexiunea dintre elită și birocrație, ca două componente inseparabile ale trilateralei putere elitistă – modernizare politică – putere birocratică, în care se include și modernizarea politică, abordate în plan teoretico-metodologic și sub aspect aplicativ.</w:t>
      </w:r>
    </w:p>
    <w:p w:rsidR="001C0A2D" w:rsidRPr="009235C1" w:rsidRDefault="001C0A2D" w:rsidP="009235C1">
      <w:pPr>
        <w:pStyle w:val="Listparagraf"/>
        <w:numPr>
          <w:ilvl w:val="0"/>
          <w:numId w:val="100"/>
        </w:numPr>
        <w:ind w:left="851" w:right="424" w:hanging="284"/>
        <w:jc w:val="both"/>
        <w:rPr>
          <w:sz w:val="20"/>
          <w:szCs w:val="20"/>
        </w:rPr>
      </w:pPr>
      <w:r w:rsidRPr="009235C1">
        <w:rPr>
          <w:sz w:val="20"/>
          <w:szCs w:val="20"/>
          <w:lang w:val="en-US"/>
        </w:rPr>
        <w:t>A</w:t>
      </w:r>
      <w:r w:rsidRPr="009235C1">
        <w:rPr>
          <w:sz w:val="20"/>
          <w:szCs w:val="20"/>
        </w:rPr>
        <w:t xml:space="preserve"> </w:t>
      </w:r>
      <w:r w:rsidRPr="009235C1">
        <w:rPr>
          <w:sz w:val="20"/>
          <w:szCs w:val="20"/>
          <w:lang w:val="en-US"/>
        </w:rPr>
        <w:t>fost</w:t>
      </w:r>
      <w:r w:rsidRPr="009235C1">
        <w:rPr>
          <w:sz w:val="20"/>
          <w:szCs w:val="20"/>
        </w:rPr>
        <w:t xml:space="preserve"> </w:t>
      </w:r>
      <w:r w:rsidRPr="009235C1">
        <w:rPr>
          <w:sz w:val="20"/>
          <w:szCs w:val="20"/>
          <w:lang w:val="en-US"/>
        </w:rPr>
        <w:t>cercetat</w:t>
      </w:r>
      <w:r w:rsidRPr="009235C1">
        <w:rPr>
          <w:sz w:val="20"/>
          <w:szCs w:val="20"/>
        </w:rPr>
        <w:t xml:space="preserve">ă </w:t>
      </w:r>
      <w:r w:rsidRPr="009235C1">
        <w:rPr>
          <w:sz w:val="20"/>
          <w:szCs w:val="20"/>
          <w:lang w:val="en-US"/>
        </w:rPr>
        <w:t>dimensiunea</w:t>
      </w:r>
      <w:r w:rsidRPr="009235C1">
        <w:rPr>
          <w:sz w:val="20"/>
          <w:szCs w:val="20"/>
        </w:rPr>
        <w:t xml:space="preserve"> </w:t>
      </w:r>
      <w:r w:rsidRPr="009235C1">
        <w:rPr>
          <w:sz w:val="20"/>
          <w:szCs w:val="20"/>
          <w:lang w:val="en-US"/>
        </w:rPr>
        <w:t>teoretic</w:t>
      </w:r>
      <w:r w:rsidRPr="009235C1">
        <w:rPr>
          <w:sz w:val="20"/>
          <w:szCs w:val="20"/>
        </w:rPr>
        <w:t xml:space="preserve">ă </w:t>
      </w:r>
      <w:r w:rsidRPr="009235C1">
        <w:rPr>
          <w:sz w:val="20"/>
          <w:szCs w:val="20"/>
          <w:lang w:val="en-US"/>
        </w:rPr>
        <w:t>a</w:t>
      </w:r>
      <w:r w:rsidRPr="009235C1">
        <w:rPr>
          <w:sz w:val="20"/>
          <w:szCs w:val="20"/>
        </w:rPr>
        <w:t xml:space="preserve"> </w:t>
      </w:r>
      <w:r w:rsidRPr="009235C1">
        <w:rPr>
          <w:sz w:val="20"/>
          <w:szCs w:val="20"/>
          <w:lang w:val="en-US"/>
        </w:rPr>
        <w:t>fenomenului</w:t>
      </w:r>
      <w:r w:rsidRPr="009235C1">
        <w:rPr>
          <w:sz w:val="20"/>
          <w:szCs w:val="20"/>
        </w:rPr>
        <w:t xml:space="preserve"> </w:t>
      </w:r>
      <w:r w:rsidRPr="009235C1">
        <w:rPr>
          <w:sz w:val="20"/>
          <w:szCs w:val="20"/>
          <w:lang w:val="en-US"/>
        </w:rPr>
        <w:t>r</w:t>
      </w:r>
      <w:r w:rsidRPr="009235C1">
        <w:rPr>
          <w:sz w:val="20"/>
          <w:szCs w:val="20"/>
        </w:rPr>
        <w:t>ă</w:t>
      </w:r>
      <w:r w:rsidRPr="009235C1">
        <w:rPr>
          <w:sz w:val="20"/>
          <w:szCs w:val="20"/>
          <w:lang w:val="en-US"/>
        </w:rPr>
        <w:t>zboiul</w:t>
      </w:r>
      <w:r w:rsidRPr="009235C1">
        <w:rPr>
          <w:sz w:val="20"/>
          <w:szCs w:val="20"/>
        </w:rPr>
        <w:t xml:space="preserve"> </w:t>
      </w:r>
      <w:r w:rsidRPr="009235C1">
        <w:rPr>
          <w:sz w:val="20"/>
          <w:szCs w:val="20"/>
          <w:lang w:val="en-US"/>
        </w:rPr>
        <w:t>hibrid</w:t>
      </w:r>
      <w:r w:rsidRPr="009235C1">
        <w:rPr>
          <w:sz w:val="20"/>
          <w:szCs w:val="20"/>
        </w:rPr>
        <w:t xml:space="preserve">, </w:t>
      </w:r>
      <w:r w:rsidRPr="009235C1">
        <w:rPr>
          <w:sz w:val="20"/>
          <w:szCs w:val="20"/>
          <w:lang w:val="en-US"/>
        </w:rPr>
        <w:t>care</w:t>
      </w:r>
      <w:r w:rsidRPr="009235C1">
        <w:rPr>
          <w:sz w:val="20"/>
          <w:szCs w:val="20"/>
        </w:rPr>
        <w:t xml:space="preserve"> </w:t>
      </w:r>
      <w:r w:rsidRPr="009235C1">
        <w:rPr>
          <w:sz w:val="20"/>
          <w:szCs w:val="20"/>
          <w:lang w:val="en-US"/>
        </w:rPr>
        <w:t>se</w:t>
      </w:r>
      <w:r w:rsidRPr="009235C1">
        <w:rPr>
          <w:sz w:val="20"/>
          <w:szCs w:val="20"/>
        </w:rPr>
        <w:t xml:space="preserve"> </w:t>
      </w:r>
      <w:r w:rsidRPr="009235C1">
        <w:rPr>
          <w:sz w:val="20"/>
          <w:szCs w:val="20"/>
          <w:lang w:val="en-US"/>
        </w:rPr>
        <w:t>manifest</w:t>
      </w:r>
      <w:r w:rsidRPr="009235C1">
        <w:rPr>
          <w:sz w:val="20"/>
          <w:szCs w:val="20"/>
        </w:rPr>
        <w:t xml:space="preserve">ă </w:t>
      </w:r>
      <w:r w:rsidRPr="009235C1">
        <w:rPr>
          <w:sz w:val="20"/>
          <w:szCs w:val="20"/>
          <w:lang w:val="en-US"/>
        </w:rPr>
        <w:t>ca</w:t>
      </w:r>
      <w:r w:rsidRPr="009235C1">
        <w:rPr>
          <w:sz w:val="20"/>
          <w:szCs w:val="20"/>
        </w:rPr>
        <w:t xml:space="preserve"> </w:t>
      </w:r>
      <w:r w:rsidRPr="009235C1">
        <w:rPr>
          <w:sz w:val="20"/>
          <w:szCs w:val="20"/>
          <w:lang w:val="en-US"/>
        </w:rPr>
        <w:t>un</w:t>
      </w:r>
      <w:r w:rsidRPr="009235C1">
        <w:rPr>
          <w:sz w:val="20"/>
          <w:szCs w:val="20"/>
        </w:rPr>
        <w:t xml:space="preserve"> </w:t>
      </w:r>
      <w:r w:rsidRPr="009235C1">
        <w:rPr>
          <w:sz w:val="20"/>
          <w:szCs w:val="20"/>
          <w:lang w:val="en-US"/>
        </w:rPr>
        <w:t>r</w:t>
      </w:r>
      <w:r w:rsidRPr="009235C1">
        <w:rPr>
          <w:sz w:val="20"/>
          <w:szCs w:val="20"/>
        </w:rPr>
        <w:t>ă</w:t>
      </w:r>
      <w:r w:rsidRPr="009235C1">
        <w:rPr>
          <w:sz w:val="20"/>
          <w:szCs w:val="20"/>
          <w:lang w:val="en-US"/>
        </w:rPr>
        <w:t>zboi</w:t>
      </w:r>
      <w:r w:rsidRPr="009235C1">
        <w:rPr>
          <w:sz w:val="20"/>
          <w:szCs w:val="20"/>
        </w:rPr>
        <w:t xml:space="preserve"> </w:t>
      </w:r>
      <w:r w:rsidRPr="009235C1">
        <w:rPr>
          <w:sz w:val="20"/>
          <w:szCs w:val="20"/>
          <w:lang w:val="en-US"/>
        </w:rPr>
        <w:t>militar</w:t>
      </w:r>
      <w:r w:rsidRPr="009235C1">
        <w:rPr>
          <w:sz w:val="20"/>
          <w:szCs w:val="20"/>
        </w:rPr>
        <w:t xml:space="preserve"> </w:t>
      </w:r>
      <w:r w:rsidRPr="009235C1">
        <w:rPr>
          <w:sz w:val="20"/>
          <w:szCs w:val="20"/>
          <w:lang w:val="en-US"/>
        </w:rPr>
        <w:t>complex</w:t>
      </w:r>
      <w:r w:rsidRPr="009235C1">
        <w:rPr>
          <w:sz w:val="20"/>
          <w:szCs w:val="20"/>
        </w:rPr>
        <w:t xml:space="preserve"> ș</w:t>
      </w:r>
      <w:r w:rsidRPr="009235C1">
        <w:rPr>
          <w:sz w:val="20"/>
          <w:szCs w:val="20"/>
          <w:lang w:val="en-US"/>
        </w:rPr>
        <w:t>i</w:t>
      </w:r>
      <w:r w:rsidRPr="009235C1">
        <w:rPr>
          <w:sz w:val="20"/>
          <w:szCs w:val="20"/>
        </w:rPr>
        <w:t xml:space="preserve"> </w:t>
      </w:r>
      <w:r w:rsidRPr="009235C1">
        <w:rPr>
          <w:sz w:val="20"/>
          <w:szCs w:val="20"/>
          <w:lang w:val="en-US"/>
        </w:rPr>
        <w:t>multidimensional</w:t>
      </w:r>
      <w:r w:rsidRPr="009235C1">
        <w:rPr>
          <w:sz w:val="20"/>
          <w:szCs w:val="20"/>
        </w:rPr>
        <w:t xml:space="preserve">, </w:t>
      </w:r>
      <w:r w:rsidRPr="009235C1">
        <w:rPr>
          <w:sz w:val="20"/>
          <w:szCs w:val="20"/>
          <w:lang w:val="en-US"/>
        </w:rPr>
        <w:t>cu</w:t>
      </w:r>
      <w:r w:rsidRPr="009235C1">
        <w:rPr>
          <w:sz w:val="20"/>
          <w:szCs w:val="20"/>
        </w:rPr>
        <w:t xml:space="preserve"> </w:t>
      </w:r>
      <w:r w:rsidRPr="009235C1">
        <w:rPr>
          <w:sz w:val="20"/>
          <w:szCs w:val="20"/>
          <w:lang w:val="en-US"/>
        </w:rPr>
        <w:t>consecin</w:t>
      </w:r>
      <w:r w:rsidRPr="009235C1">
        <w:rPr>
          <w:sz w:val="20"/>
          <w:szCs w:val="20"/>
        </w:rPr>
        <w:t>ț</w:t>
      </w:r>
      <w:r w:rsidRPr="009235C1">
        <w:rPr>
          <w:sz w:val="20"/>
          <w:szCs w:val="20"/>
          <w:lang w:val="en-US"/>
        </w:rPr>
        <w:t>e</w:t>
      </w:r>
      <w:r w:rsidRPr="009235C1">
        <w:rPr>
          <w:sz w:val="20"/>
          <w:szCs w:val="20"/>
        </w:rPr>
        <w:t xml:space="preserve"> </w:t>
      </w:r>
      <w:r w:rsidRPr="009235C1">
        <w:rPr>
          <w:sz w:val="20"/>
          <w:szCs w:val="20"/>
          <w:lang w:val="en-US"/>
        </w:rPr>
        <w:t>letale</w:t>
      </w:r>
      <w:r w:rsidRPr="009235C1">
        <w:rPr>
          <w:sz w:val="20"/>
          <w:szCs w:val="20"/>
        </w:rPr>
        <w:t>, î</w:t>
      </w:r>
      <w:r w:rsidRPr="009235C1">
        <w:rPr>
          <w:sz w:val="20"/>
          <w:szCs w:val="20"/>
          <w:lang w:val="en-US"/>
        </w:rPr>
        <w:t>nglob</w:t>
      </w:r>
      <w:r w:rsidRPr="009235C1">
        <w:rPr>
          <w:sz w:val="20"/>
          <w:szCs w:val="20"/>
        </w:rPr>
        <w:t>â</w:t>
      </w:r>
      <w:r w:rsidRPr="009235C1">
        <w:rPr>
          <w:sz w:val="20"/>
          <w:szCs w:val="20"/>
          <w:lang w:val="en-US"/>
        </w:rPr>
        <w:t>nd</w:t>
      </w:r>
      <w:r w:rsidRPr="009235C1">
        <w:rPr>
          <w:sz w:val="20"/>
          <w:szCs w:val="20"/>
        </w:rPr>
        <w:t xml:space="preserve"> </w:t>
      </w:r>
      <w:r w:rsidRPr="009235C1">
        <w:rPr>
          <w:sz w:val="20"/>
          <w:szCs w:val="20"/>
          <w:lang w:val="en-US"/>
        </w:rPr>
        <w:t>strategii</w:t>
      </w:r>
      <w:r w:rsidRPr="009235C1">
        <w:rPr>
          <w:sz w:val="20"/>
          <w:szCs w:val="20"/>
        </w:rPr>
        <w:t xml:space="preserve">, </w:t>
      </w:r>
      <w:r w:rsidRPr="009235C1">
        <w:rPr>
          <w:sz w:val="20"/>
          <w:szCs w:val="20"/>
          <w:lang w:val="en-US"/>
        </w:rPr>
        <w:t>tactici</w:t>
      </w:r>
      <w:r w:rsidRPr="009235C1">
        <w:rPr>
          <w:sz w:val="20"/>
          <w:szCs w:val="20"/>
        </w:rPr>
        <w:t xml:space="preserve"> ș</w:t>
      </w:r>
      <w:r w:rsidRPr="009235C1">
        <w:rPr>
          <w:sz w:val="20"/>
          <w:szCs w:val="20"/>
          <w:lang w:val="en-US"/>
        </w:rPr>
        <w:t>i</w:t>
      </w:r>
      <w:r w:rsidRPr="009235C1">
        <w:rPr>
          <w:sz w:val="20"/>
          <w:szCs w:val="20"/>
        </w:rPr>
        <w:t xml:space="preserve"> </w:t>
      </w:r>
      <w:r w:rsidRPr="009235C1">
        <w:rPr>
          <w:sz w:val="20"/>
          <w:szCs w:val="20"/>
          <w:lang w:val="en-US"/>
        </w:rPr>
        <w:t>tehnici</w:t>
      </w:r>
      <w:r w:rsidRPr="009235C1">
        <w:rPr>
          <w:sz w:val="20"/>
          <w:szCs w:val="20"/>
        </w:rPr>
        <w:t xml:space="preserve"> </w:t>
      </w:r>
      <w:r w:rsidRPr="009235C1">
        <w:rPr>
          <w:sz w:val="20"/>
          <w:szCs w:val="20"/>
          <w:lang w:val="en-US"/>
        </w:rPr>
        <w:t>de</w:t>
      </w:r>
      <w:r w:rsidRPr="009235C1">
        <w:rPr>
          <w:sz w:val="20"/>
          <w:szCs w:val="20"/>
        </w:rPr>
        <w:t xml:space="preserve"> </w:t>
      </w:r>
      <w:r w:rsidRPr="009235C1">
        <w:rPr>
          <w:sz w:val="20"/>
          <w:szCs w:val="20"/>
          <w:lang w:val="en-US"/>
        </w:rPr>
        <w:t>ordin</w:t>
      </w:r>
      <w:r w:rsidRPr="009235C1">
        <w:rPr>
          <w:sz w:val="20"/>
          <w:szCs w:val="20"/>
        </w:rPr>
        <w:t xml:space="preserve"> </w:t>
      </w:r>
      <w:r w:rsidRPr="009235C1">
        <w:rPr>
          <w:sz w:val="20"/>
          <w:szCs w:val="20"/>
          <w:lang w:val="en-US"/>
        </w:rPr>
        <w:t>simetric</w:t>
      </w:r>
      <w:r w:rsidRPr="009235C1">
        <w:rPr>
          <w:sz w:val="20"/>
          <w:szCs w:val="20"/>
        </w:rPr>
        <w:t xml:space="preserve">, </w:t>
      </w:r>
      <w:r w:rsidRPr="009235C1">
        <w:rPr>
          <w:sz w:val="20"/>
          <w:szCs w:val="20"/>
          <w:lang w:val="en-US"/>
        </w:rPr>
        <w:t>asimetric</w:t>
      </w:r>
      <w:r w:rsidRPr="009235C1">
        <w:rPr>
          <w:sz w:val="20"/>
          <w:szCs w:val="20"/>
        </w:rPr>
        <w:t xml:space="preserve">, </w:t>
      </w:r>
      <w:r w:rsidRPr="009235C1">
        <w:rPr>
          <w:sz w:val="20"/>
          <w:szCs w:val="20"/>
          <w:lang w:val="en-US"/>
        </w:rPr>
        <w:t>conven</w:t>
      </w:r>
      <w:r w:rsidRPr="009235C1">
        <w:rPr>
          <w:sz w:val="20"/>
          <w:szCs w:val="20"/>
        </w:rPr>
        <w:t>ț</w:t>
      </w:r>
      <w:r w:rsidRPr="009235C1">
        <w:rPr>
          <w:sz w:val="20"/>
          <w:szCs w:val="20"/>
          <w:lang w:val="en-US"/>
        </w:rPr>
        <w:t>ional</w:t>
      </w:r>
      <w:r w:rsidRPr="009235C1">
        <w:rPr>
          <w:sz w:val="20"/>
          <w:szCs w:val="20"/>
        </w:rPr>
        <w:t xml:space="preserve"> ș</w:t>
      </w:r>
      <w:r w:rsidRPr="009235C1">
        <w:rPr>
          <w:sz w:val="20"/>
          <w:szCs w:val="20"/>
          <w:lang w:val="en-US"/>
        </w:rPr>
        <w:t>i</w:t>
      </w:r>
      <w:r w:rsidRPr="009235C1">
        <w:rPr>
          <w:sz w:val="20"/>
          <w:szCs w:val="20"/>
        </w:rPr>
        <w:t xml:space="preserve"> </w:t>
      </w:r>
      <w:r w:rsidRPr="009235C1">
        <w:rPr>
          <w:sz w:val="20"/>
          <w:szCs w:val="20"/>
          <w:lang w:val="en-US"/>
        </w:rPr>
        <w:t>neconven</w:t>
      </w:r>
      <w:r w:rsidRPr="009235C1">
        <w:rPr>
          <w:sz w:val="20"/>
          <w:szCs w:val="20"/>
        </w:rPr>
        <w:t>ț</w:t>
      </w:r>
      <w:r w:rsidRPr="009235C1">
        <w:rPr>
          <w:sz w:val="20"/>
          <w:szCs w:val="20"/>
          <w:lang w:val="en-US"/>
        </w:rPr>
        <w:t>ional</w:t>
      </w:r>
      <w:r w:rsidRPr="009235C1">
        <w:rPr>
          <w:sz w:val="20"/>
          <w:szCs w:val="20"/>
        </w:rPr>
        <w:t xml:space="preserve">, </w:t>
      </w:r>
      <w:r w:rsidRPr="009235C1">
        <w:rPr>
          <w:sz w:val="20"/>
          <w:szCs w:val="20"/>
          <w:lang w:val="en-US"/>
        </w:rPr>
        <w:t>subiec</w:t>
      </w:r>
      <w:r w:rsidRPr="009235C1">
        <w:rPr>
          <w:sz w:val="20"/>
          <w:szCs w:val="20"/>
        </w:rPr>
        <w:t>ț</w:t>
      </w:r>
      <w:r w:rsidRPr="009235C1">
        <w:rPr>
          <w:sz w:val="20"/>
          <w:szCs w:val="20"/>
          <w:lang w:val="en-US"/>
        </w:rPr>
        <w:t>ii</w:t>
      </w:r>
      <w:r w:rsidRPr="009235C1">
        <w:rPr>
          <w:sz w:val="20"/>
          <w:szCs w:val="20"/>
        </w:rPr>
        <w:t xml:space="preserve"> </w:t>
      </w:r>
      <w:r w:rsidRPr="009235C1">
        <w:rPr>
          <w:sz w:val="20"/>
          <w:szCs w:val="20"/>
          <w:lang w:val="en-US"/>
        </w:rPr>
        <w:t>participan</w:t>
      </w:r>
      <w:r w:rsidRPr="009235C1">
        <w:rPr>
          <w:sz w:val="20"/>
          <w:szCs w:val="20"/>
        </w:rPr>
        <w:t>ț</w:t>
      </w:r>
      <w:r w:rsidRPr="009235C1">
        <w:rPr>
          <w:sz w:val="20"/>
          <w:szCs w:val="20"/>
          <w:lang w:val="en-US"/>
        </w:rPr>
        <w:t>i</w:t>
      </w:r>
      <w:r w:rsidRPr="009235C1">
        <w:rPr>
          <w:sz w:val="20"/>
          <w:szCs w:val="20"/>
        </w:rPr>
        <w:t xml:space="preserve"> </w:t>
      </w:r>
      <w:r w:rsidRPr="009235C1">
        <w:rPr>
          <w:sz w:val="20"/>
          <w:szCs w:val="20"/>
          <w:lang w:val="en-US"/>
        </w:rPr>
        <w:t>fiind</w:t>
      </w:r>
      <w:r w:rsidRPr="009235C1">
        <w:rPr>
          <w:sz w:val="20"/>
          <w:szCs w:val="20"/>
        </w:rPr>
        <w:t xml:space="preserve"> </w:t>
      </w:r>
      <w:r w:rsidRPr="009235C1">
        <w:rPr>
          <w:sz w:val="20"/>
          <w:szCs w:val="20"/>
          <w:lang w:val="en-US"/>
        </w:rPr>
        <w:t>at</w:t>
      </w:r>
      <w:r w:rsidRPr="009235C1">
        <w:rPr>
          <w:sz w:val="20"/>
          <w:szCs w:val="20"/>
        </w:rPr>
        <w:t>â</w:t>
      </w:r>
      <w:r w:rsidRPr="009235C1">
        <w:rPr>
          <w:sz w:val="20"/>
          <w:szCs w:val="20"/>
          <w:lang w:val="en-US"/>
        </w:rPr>
        <w:t>t</w:t>
      </w:r>
      <w:r w:rsidRPr="009235C1">
        <w:rPr>
          <w:sz w:val="20"/>
          <w:szCs w:val="20"/>
        </w:rPr>
        <w:t xml:space="preserve"> </w:t>
      </w:r>
      <w:r w:rsidRPr="009235C1">
        <w:rPr>
          <w:sz w:val="20"/>
          <w:szCs w:val="20"/>
          <w:lang w:val="en-US"/>
        </w:rPr>
        <w:t>actorii</w:t>
      </w:r>
      <w:r w:rsidRPr="009235C1">
        <w:rPr>
          <w:sz w:val="20"/>
          <w:szCs w:val="20"/>
        </w:rPr>
        <w:t xml:space="preserve"> </w:t>
      </w:r>
      <w:r w:rsidRPr="009235C1">
        <w:rPr>
          <w:sz w:val="20"/>
          <w:szCs w:val="20"/>
          <w:lang w:val="en-US"/>
        </w:rPr>
        <w:t>statali</w:t>
      </w:r>
      <w:r w:rsidRPr="009235C1">
        <w:rPr>
          <w:sz w:val="20"/>
          <w:szCs w:val="20"/>
        </w:rPr>
        <w:t xml:space="preserve">, </w:t>
      </w:r>
      <w:r w:rsidRPr="009235C1">
        <w:rPr>
          <w:sz w:val="20"/>
          <w:szCs w:val="20"/>
          <w:lang w:val="en-US"/>
        </w:rPr>
        <w:t>c</w:t>
      </w:r>
      <w:r w:rsidRPr="009235C1">
        <w:rPr>
          <w:sz w:val="20"/>
          <w:szCs w:val="20"/>
        </w:rPr>
        <w:t>â</w:t>
      </w:r>
      <w:r w:rsidRPr="009235C1">
        <w:rPr>
          <w:sz w:val="20"/>
          <w:szCs w:val="20"/>
          <w:lang w:val="en-US"/>
        </w:rPr>
        <w:t>t</w:t>
      </w:r>
      <w:r w:rsidRPr="009235C1">
        <w:rPr>
          <w:sz w:val="20"/>
          <w:szCs w:val="20"/>
        </w:rPr>
        <w:t xml:space="preserve"> ș</w:t>
      </w:r>
      <w:r w:rsidRPr="009235C1">
        <w:rPr>
          <w:sz w:val="20"/>
          <w:szCs w:val="20"/>
          <w:lang w:val="en-US"/>
        </w:rPr>
        <w:t>i</w:t>
      </w:r>
      <w:r w:rsidRPr="009235C1">
        <w:rPr>
          <w:sz w:val="20"/>
          <w:szCs w:val="20"/>
        </w:rPr>
        <w:t xml:space="preserve"> </w:t>
      </w:r>
      <w:r w:rsidRPr="009235C1">
        <w:rPr>
          <w:sz w:val="20"/>
          <w:szCs w:val="20"/>
          <w:lang w:val="en-US"/>
        </w:rPr>
        <w:t>actorii</w:t>
      </w:r>
      <w:r w:rsidRPr="009235C1">
        <w:rPr>
          <w:sz w:val="20"/>
          <w:szCs w:val="20"/>
        </w:rPr>
        <w:t xml:space="preserve"> </w:t>
      </w:r>
      <w:r w:rsidRPr="009235C1">
        <w:rPr>
          <w:sz w:val="20"/>
          <w:szCs w:val="20"/>
          <w:lang w:val="en-US"/>
        </w:rPr>
        <w:t>nonstatali</w:t>
      </w:r>
      <w:r w:rsidRPr="009235C1">
        <w:rPr>
          <w:sz w:val="20"/>
          <w:szCs w:val="20"/>
        </w:rPr>
        <w:t xml:space="preserve">, </w:t>
      </w:r>
      <w:r w:rsidRPr="009235C1">
        <w:rPr>
          <w:sz w:val="20"/>
          <w:szCs w:val="20"/>
          <w:lang w:val="en-US"/>
        </w:rPr>
        <w:t>utiliz</w:t>
      </w:r>
      <w:r w:rsidRPr="009235C1">
        <w:rPr>
          <w:sz w:val="20"/>
          <w:szCs w:val="20"/>
        </w:rPr>
        <w:t>â</w:t>
      </w:r>
      <w:r w:rsidRPr="009235C1">
        <w:rPr>
          <w:sz w:val="20"/>
          <w:szCs w:val="20"/>
          <w:lang w:val="en-US"/>
        </w:rPr>
        <w:t>nd</w:t>
      </w:r>
      <w:r w:rsidRPr="009235C1">
        <w:rPr>
          <w:sz w:val="20"/>
          <w:szCs w:val="20"/>
        </w:rPr>
        <w:t xml:space="preserve"> </w:t>
      </w:r>
      <w:r w:rsidRPr="009235C1">
        <w:rPr>
          <w:sz w:val="20"/>
          <w:szCs w:val="20"/>
          <w:lang w:val="en-US"/>
        </w:rPr>
        <w:t>tehnologii</w:t>
      </w:r>
      <w:r w:rsidRPr="009235C1">
        <w:rPr>
          <w:sz w:val="20"/>
          <w:szCs w:val="20"/>
        </w:rPr>
        <w:t xml:space="preserve"> </w:t>
      </w:r>
      <w:r w:rsidRPr="009235C1">
        <w:rPr>
          <w:sz w:val="20"/>
          <w:szCs w:val="20"/>
          <w:lang w:val="en-US"/>
        </w:rPr>
        <w:t>informa</w:t>
      </w:r>
      <w:r w:rsidRPr="009235C1">
        <w:rPr>
          <w:sz w:val="20"/>
          <w:szCs w:val="20"/>
        </w:rPr>
        <w:t>ț</w:t>
      </w:r>
      <w:r w:rsidRPr="009235C1">
        <w:rPr>
          <w:sz w:val="20"/>
          <w:szCs w:val="20"/>
          <w:lang w:val="en-US"/>
        </w:rPr>
        <w:t>ionale</w:t>
      </w:r>
      <w:r w:rsidRPr="009235C1">
        <w:rPr>
          <w:sz w:val="20"/>
          <w:szCs w:val="20"/>
        </w:rPr>
        <w:t xml:space="preserve"> ș</w:t>
      </w:r>
      <w:r w:rsidRPr="009235C1">
        <w:rPr>
          <w:sz w:val="20"/>
          <w:szCs w:val="20"/>
          <w:lang w:val="en-US"/>
        </w:rPr>
        <w:t>i</w:t>
      </w:r>
      <w:r w:rsidRPr="009235C1">
        <w:rPr>
          <w:sz w:val="20"/>
          <w:szCs w:val="20"/>
        </w:rPr>
        <w:t xml:space="preserve"> </w:t>
      </w:r>
      <w:r w:rsidRPr="009235C1">
        <w:rPr>
          <w:sz w:val="20"/>
          <w:szCs w:val="20"/>
          <w:lang w:val="en-US"/>
        </w:rPr>
        <w:t>ale</w:t>
      </w:r>
      <w:r w:rsidRPr="009235C1">
        <w:rPr>
          <w:sz w:val="20"/>
          <w:szCs w:val="20"/>
        </w:rPr>
        <w:t xml:space="preserve"> </w:t>
      </w:r>
      <w:r w:rsidRPr="009235C1">
        <w:rPr>
          <w:sz w:val="20"/>
          <w:szCs w:val="20"/>
          <w:lang w:val="en-US"/>
        </w:rPr>
        <w:t>comunica</w:t>
      </w:r>
      <w:r w:rsidRPr="009235C1">
        <w:rPr>
          <w:sz w:val="20"/>
          <w:szCs w:val="20"/>
        </w:rPr>
        <w:t>ț</w:t>
      </w:r>
      <w:r w:rsidRPr="009235C1">
        <w:rPr>
          <w:sz w:val="20"/>
          <w:szCs w:val="20"/>
          <w:lang w:val="en-US"/>
        </w:rPr>
        <w:t>iilor</w:t>
      </w:r>
      <w:r w:rsidRPr="009235C1">
        <w:rPr>
          <w:sz w:val="20"/>
          <w:szCs w:val="20"/>
        </w:rPr>
        <w:t xml:space="preserve">, </w:t>
      </w:r>
      <w:r w:rsidRPr="009235C1">
        <w:rPr>
          <w:sz w:val="20"/>
          <w:szCs w:val="20"/>
          <w:lang w:val="en-US"/>
        </w:rPr>
        <w:t>ce</w:t>
      </w:r>
      <w:r w:rsidRPr="009235C1">
        <w:rPr>
          <w:sz w:val="20"/>
          <w:szCs w:val="20"/>
        </w:rPr>
        <w:t xml:space="preserve"> </w:t>
      </w:r>
      <w:r w:rsidRPr="009235C1">
        <w:rPr>
          <w:sz w:val="20"/>
          <w:szCs w:val="20"/>
          <w:lang w:val="en-US"/>
        </w:rPr>
        <w:t>necesit</w:t>
      </w:r>
      <w:r w:rsidRPr="009235C1">
        <w:rPr>
          <w:sz w:val="20"/>
          <w:szCs w:val="20"/>
        </w:rPr>
        <w:t xml:space="preserve">ă </w:t>
      </w:r>
      <w:r w:rsidRPr="009235C1">
        <w:rPr>
          <w:sz w:val="20"/>
          <w:szCs w:val="20"/>
          <w:lang w:val="en-US"/>
        </w:rPr>
        <w:t>a</w:t>
      </w:r>
      <w:r w:rsidRPr="009235C1">
        <w:rPr>
          <w:sz w:val="20"/>
          <w:szCs w:val="20"/>
        </w:rPr>
        <w:t xml:space="preserve"> </w:t>
      </w:r>
      <w:r w:rsidRPr="009235C1">
        <w:rPr>
          <w:sz w:val="20"/>
          <w:szCs w:val="20"/>
          <w:lang w:val="en-US"/>
        </w:rPr>
        <w:t>fi</w:t>
      </w:r>
      <w:r w:rsidRPr="009235C1">
        <w:rPr>
          <w:sz w:val="20"/>
          <w:szCs w:val="20"/>
        </w:rPr>
        <w:t xml:space="preserve"> </w:t>
      </w:r>
      <w:r w:rsidRPr="009235C1">
        <w:rPr>
          <w:sz w:val="20"/>
          <w:szCs w:val="20"/>
          <w:lang w:val="en-US"/>
        </w:rPr>
        <w:t>cercetat</w:t>
      </w:r>
      <w:r w:rsidRPr="009235C1">
        <w:rPr>
          <w:sz w:val="20"/>
          <w:szCs w:val="20"/>
        </w:rPr>
        <w:t xml:space="preserve">ă </w:t>
      </w:r>
      <w:r w:rsidRPr="009235C1">
        <w:rPr>
          <w:sz w:val="20"/>
          <w:szCs w:val="20"/>
          <w:lang w:val="en-US"/>
        </w:rPr>
        <w:t>sub</w:t>
      </w:r>
      <w:r w:rsidRPr="009235C1">
        <w:rPr>
          <w:sz w:val="20"/>
          <w:szCs w:val="20"/>
        </w:rPr>
        <w:t xml:space="preserve"> </w:t>
      </w:r>
      <w:r w:rsidRPr="009235C1">
        <w:rPr>
          <w:sz w:val="20"/>
          <w:szCs w:val="20"/>
          <w:lang w:val="en-US"/>
        </w:rPr>
        <w:t>aspect</w:t>
      </w:r>
      <w:r w:rsidRPr="009235C1">
        <w:rPr>
          <w:sz w:val="20"/>
          <w:szCs w:val="20"/>
        </w:rPr>
        <w:t xml:space="preserve"> </w:t>
      </w:r>
      <w:r w:rsidRPr="009235C1">
        <w:rPr>
          <w:sz w:val="20"/>
          <w:szCs w:val="20"/>
          <w:lang w:val="en-US"/>
        </w:rPr>
        <w:t>teoretic</w:t>
      </w:r>
      <w:r w:rsidRPr="009235C1">
        <w:rPr>
          <w:sz w:val="20"/>
          <w:szCs w:val="20"/>
        </w:rPr>
        <w:t xml:space="preserve"> </w:t>
      </w:r>
      <w:r w:rsidRPr="009235C1">
        <w:rPr>
          <w:sz w:val="20"/>
          <w:szCs w:val="20"/>
          <w:lang w:val="en-US"/>
        </w:rPr>
        <w:t>pentru</w:t>
      </w:r>
      <w:r w:rsidRPr="009235C1">
        <w:rPr>
          <w:sz w:val="20"/>
          <w:szCs w:val="20"/>
        </w:rPr>
        <w:t xml:space="preserve"> </w:t>
      </w:r>
      <w:r w:rsidRPr="009235C1">
        <w:rPr>
          <w:sz w:val="20"/>
          <w:szCs w:val="20"/>
          <w:lang w:val="en-US"/>
        </w:rPr>
        <w:t>a</w:t>
      </w:r>
      <w:r w:rsidRPr="009235C1">
        <w:rPr>
          <w:sz w:val="20"/>
          <w:szCs w:val="20"/>
        </w:rPr>
        <w:t xml:space="preserve"> </w:t>
      </w:r>
      <w:r w:rsidRPr="009235C1">
        <w:rPr>
          <w:sz w:val="20"/>
          <w:szCs w:val="20"/>
          <w:lang w:val="en-US"/>
        </w:rPr>
        <w:t>identifica</w:t>
      </w:r>
      <w:r w:rsidRPr="009235C1">
        <w:rPr>
          <w:sz w:val="20"/>
          <w:szCs w:val="20"/>
        </w:rPr>
        <w:t xml:space="preserve"> </w:t>
      </w:r>
      <w:r w:rsidRPr="009235C1">
        <w:rPr>
          <w:sz w:val="20"/>
          <w:szCs w:val="20"/>
          <w:lang w:val="en-US"/>
        </w:rPr>
        <w:t>geneza</w:t>
      </w:r>
      <w:r w:rsidRPr="009235C1">
        <w:rPr>
          <w:sz w:val="20"/>
          <w:szCs w:val="20"/>
        </w:rPr>
        <w:t xml:space="preserve">, </w:t>
      </w:r>
      <w:r w:rsidRPr="009235C1">
        <w:rPr>
          <w:sz w:val="20"/>
          <w:szCs w:val="20"/>
          <w:lang w:val="en-US"/>
        </w:rPr>
        <w:t>chintesen</w:t>
      </w:r>
      <w:r w:rsidRPr="009235C1">
        <w:rPr>
          <w:sz w:val="20"/>
          <w:szCs w:val="20"/>
        </w:rPr>
        <w:t>ț</w:t>
      </w:r>
      <w:r w:rsidRPr="009235C1">
        <w:rPr>
          <w:sz w:val="20"/>
          <w:szCs w:val="20"/>
          <w:lang w:val="en-US"/>
        </w:rPr>
        <w:t>a</w:t>
      </w:r>
      <w:r w:rsidRPr="009235C1">
        <w:rPr>
          <w:sz w:val="20"/>
          <w:szCs w:val="20"/>
        </w:rPr>
        <w:t xml:space="preserve"> ș</w:t>
      </w:r>
      <w:r w:rsidRPr="009235C1">
        <w:rPr>
          <w:sz w:val="20"/>
          <w:szCs w:val="20"/>
          <w:lang w:val="en-US"/>
        </w:rPr>
        <w:t>i</w:t>
      </w:r>
      <w:r w:rsidRPr="009235C1">
        <w:rPr>
          <w:sz w:val="20"/>
          <w:szCs w:val="20"/>
        </w:rPr>
        <w:t xml:space="preserve"> </w:t>
      </w:r>
      <w:r w:rsidRPr="009235C1">
        <w:rPr>
          <w:sz w:val="20"/>
          <w:szCs w:val="20"/>
          <w:lang w:val="en-US"/>
        </w:rPr>
        <w:t>repercusiunile</w:t>
      </w:r>
      <w:r w:rsidRPr="009235C1">
        <w:rPr>
          <w:sz w:val="20"/>
          <w:szCs w:val="20"/>
        </w:rPr>
        <w:t xml:space="preserve"> </w:t>
      </w:r>
      <w:r w:rsidRPr="009235C1">
        <w:rPr>
          <w:sz w:val="20"/>
          <w:szCs w:val="20"/>
          <w:lang w:val="en-US"/>
        </w:rPr>
        <w:t>acestui</w:t>
      </w:r>
      <w:r w:rsidRPr="009235C1">
        <w:rPr>
          <w:sz w:val="20"/>
          <w:szCs w:val="20"/>
        </w:rPr>
        <w:t xml:space="preserve"> </w:t>
      </w:r>
      <w:r w:rsidRPr="009235C1">
        <w:rPr>
          <w:sz w:val="20"/>
          <w:szCs w:val="20"/>
          <w:lang w:val="en-US"/>
        </w:rPr>
        <w:t>fenomen</w:t>
      </w:r>
      <w:r w:rsidRPr="009235C1">
        <w:rPr>
          <w:sz w:val="20"/>
          <w:szCs w:val="20"/>
        </w:rPr>
        <w:t xml:space="preserve">, </w:t>
      </w:r>
      <w:r w:rsidRPr="009235C1">
        <w:rPr>
          <w:sz w:val="20"/>
          <w:szCs w:val="20"/>
          <w:lang w:val="en-US"/>
        </w:rPr>
        <w:t>av</w:t>
      </w:r>
      <w:r w:rsidRPr="009235C1">
        <w:rPr>
          <w:sz w:val="20"/>
          <w:szCs w:val="20"/>
        </w:rPr>
        <w:t>â</w:t>
      </w:r>
      <w:r w:rsidRPr="009235C1">
        <w:rPr>
          <w:sz w:val="20"/>
          <w:szCs w:val="20"/>
          <w:lang w:val="en-US"/>
        </w:rPr>
        <w:t>nd</w:t>
      </w:r>
      <w:r w:rsidRPr="009235C1">
        <w:rPr>
          <w:sz w:val="20"/>
          <w:szCs w:val="20"/>
        </w:rPr>
        <w:t xml:space="preserve"> </w:t>
      </w:r>
      <w:r w:rsidRPr="009235C1">
        <w:rPr>
          <w:sz w:val="20"/>
          <w:szCs w:val="20"/>
          <w:lang w:val="en-US"/>
        </w:rPr>
        <w:t>drept</w:t>
      </w:r>
      <w:r w:rsidRPr="009235C1">
        <w:rPr>
          <w:sz w:val="20"/>
          <w:szCs w:val="20"/>
        </w:rPr>
        <w:t xml:space="preserve"> </w:t>
      </w:r>
      <w:r w:rsidRPr="009235C1">
        <w:rPr>
          <w:sz w:val="20"/>
          <w:szCs w:val="20"/>
          <w:lang w:val="en-US"/>
        </w:rPr>
        <w:t>scop</w:t>
      </w:r>
      <w:r w:rsidRPr="009235C1">
        <w:rPr>
          <w:sz w:val="20"/>
          <w:szCs w:val="20"/>
        </w:rPr>
        <w:t xml:space="preserve"> </w:t>
      </w:r>
      <w:r w:rsidRPr="009235C1">
        <w:rPr>
          <w:sz w:val="20"/>
          <w:szCs w:val="20"/>
          <w:lang w:val="en-US"/>
        </w:rPr>
        <w:t>elaborarea</w:t>
      </w:r>
      <w:r w:rsidRPr="009235C1">
        <w:rPr>
          <w:sz w:val="20"/>
          <w:szCs w:val="20"/>
        </w:rPr>
        <w:t xml:space="preserve"> </w:t>
      </w:r>
      <w:r w:rsidRPr="009235C1">
        <w:rPr>
          <w:sz w:val="20"/>
          <w:szCs w:val="20"/>
          <w:lang w:val="en-US"/>
        </w:rPr>
        <w:t>unor</w:t>
      </w:r>
      <w:r w:rsidRPr="009235C1">
        <w:rPr>
          <w:sz w:val="20"/>
          <w:szCs w:val="20"/>
        </w:rPr>
        <w:t xml:space="preserve"> </w:t>
      </w:r>
      <w:r w:rsidRPr="009235C1">
        <w:rPr>
          <w:sz w:val="20"/>
          <w:szCs w:val="20"/>
          <w:lang w:val="en-US"/>
        </w:rPr>
        <w:t>noi</w:t>
      </w:r>
      <w:r w:rsidRPr="009235C1">
        <w:rPr>
          <w:sz w:val="20"/>
          <w:szCs w:val="20"/>
        </w:rPr>
        <w:t xml:space="preserve"> </w:t>
      </w:r>
      <w:r w:rsidRPr="009235C1">
        <w:rPr>
          <w:sz w:val="20"/>
          <w:szCs w:val="20"/>
          <w:lang w:val="en-US"/>
        </w:rPr>
        <w:t>strategii</w:t>
      </w:r>
      <w:r w:rsidRPr="009235C1">
        <w:rPr>
          <w:sz w:val="20"/>
          <w:szCs w:val="20"/>
        </w:rPr>
        <w:t xml:space="preserve"> </w:t>
      </w:r>
      <w:r w:rsidRPr="009235C1">
        <w:rPr>
          <w:sz w:val="20"/>
          <w:szCs w:val="20"/>
          <w:lang w:val="en-US"/>
        </w:rPr>
        <w:t>militare</w:t>
      </w:r>
      <w:r w:rsidRPr="009235C1">
        <w:rPr>
          <w:sz w:val="20"/>
          <w:szCs w:val="20"/>
        </w:rPr>
        <w:t xml:space="preserve"> </w:t>
      </w:r>
      <w:r w:rsidRPr="009235C1">
        <w:rPr>
          <w:sz w:val="20"/>
          <w:szCs w:val="20"/>
          <w:lang w:val="en-US"/>
        </w:rPr>
        <w:t>care</w:t>
      </w:r>
      <w:r w:rsidRPr="009235C1">
        <w:rPr>
          <w:sz w:val="20"/>
          <w:szCs w:val="20"/>
        </w:rPr>
        <w:t xml:space="preserve"> </w:t>
      </w:r>
      <w:r w:rsidRPr="009235C1">
        <w:rPr>
          <w:sz w:val="20"/>
          <w:szCs w:val="20"/>
          <w:lang w:val="en-US"/>
        </w:rPr>
        <w:t>s</w:t>
      </w:r>
      <w:r w:rsidRPr="009235C1">
        <w:rPr>
          <w:sz w:val="20"/>
          <w:szCs w:val="20"/>
        </w:rPr>
        <w:t xml:space="preserve">ă </w:t>
      </w:r>
      <w:r w:rsidRPr="009235C1">
        <w:rPr>
          <w:sz w:val="20"/>
          <w:szCs w:val="20"/>
          <w:lang w:val="en-US"/>
        </w:rPr>
        <w:t>reglementeze</w:t>
      </w:r>
      <w:r w:rsidRPr="009235C1">
        <w:rPr>
          <w:sz w:val="20"/>
          <w:szCs w:val="20"/>
        </w:rPr>
        <w:t xml:space="preserve"> </w:t>
      </w:r>
      <w:r w:rsidRPr="009235C1">
        <w:rPr>
          <w:sz w:val="20"/>
          <w:szCs w:val="20"/>
          <w:lang w:val="en-US"/>
        </w:rPr>
        <w:t>ac</w:t>
      </w:r>
      <w:r w:rsidRPr="009235C1">
        <w:rPr>
          <w:sz w:val="20"/>
          <w:szCs w:val="20"/>
        </w:rPr>
        <w:t>ț</w:t>
      </w:r>
      <w:r w:rsidRPr="009235C1">
        <w:rPr>
          <w:sz w:val="20"/>
          <w:szCs w:val="20"/>
          <w:lang w:val="en-US"/>
        </w:rPr>
        <w:t>iunile</w:t>
      </w:r>
      <w:r w:rsidRPr="009235C1">
        <w:rPr>
          <w:sz w:val="20"/>
          <w:szCs w:val="20"/>
        </w:rPr>
        <w:t xml:space="preserve"> </w:t>
      </w:r>
      <w:r w:rsidRPr="009235C1">
        <w:rPr>
          <w:sz w:val="20"/>
          <w:szCs w:val="20"/>
          <w:lang w:val="en-US"/>
        </w:rPr>
        <w:t>de</w:t>
      </w:r>
      <w:r w:rsidRPr="009235C1">
        <w:rPr>
          <w:sz w:val="20"/>
          <w:szCs w:val="20"/>
        </w:rPr>
        <w:t xml:space="preserve"> </w:t>
      </w:r>
      <w:r w:rsidRPr="009235C1">
        <w:rPr>
          <w:sz w:val="20"/>
          <w:szCs w:val="20"/>
          <w:lang w:val="en-US"/>
        </w:rPr>
        <w:t>prevenire</w:t>
      </w:r>
      <w:r w:rsidRPr="009235C1">
        <w:rPr>
          <w:sz w:val="20"/>
          <w:szCs w:val="20"/>
        </w:rPr>
        <w:t xml:space="preserve">, </w:t>
      </w:r>
      <w:r w:rsidRPr="009235C1">
        <w:rPr>
          <w:sz w:val="20"/>
          <w:szCs w:val="20"/>
          <w:lang w:val="en-US"/>
        </w:rPr>
        <w:t>combatere</w:t>
      </w:r>
      <w:r w:rsidRPr="009235C1">
        <w:rPr>
          <w:sz w:val="20"/>
          <w:szCs w:val="20"/>
        </w:rPr>
        <w:t xml:space="preserve"> ș</w:t>
      </w:r>
      <w:r w:rsidRPr="009235C1">
        <w:rPr>
          <w:sz w:val="20"/>
          <w:szCs w:val="20"/>
          <w:lang w:val="en-US"/>
        </w:rPr>
        <w:t>i</w:t>
      </w:r>
      <w:r w:rsidRPr="009235C1">
        <w:rPr>
          <w:sz w:val="20"/>
          <w:szCs w:val="20"/>
        </w:rPr>
        <w:t xml:space="preserve"> </w:t>
      </w:r>
      <w:r w:rsidRPr="009235C1">
        <w:rPr>
          <w:sz w:val="20"/>
          <w:szCs w:val="20"/>
          <w:lang w:val="en-US"/>
        </w:rPr>
        <w:t>postconflict</w:t>
      </w:r>
      <w:r w:rsidRPr="009235C1">
        <w:rPr>
          <w:sz w:val="20"/>
          <w:szCs w:val="20"/>
        </w:rPr>
        <w:t>;</w:t>
      </w:r>
    </w:p>
    <w:p w:rsidR="001C0A2D" w:rsidRPr="006E4E37" w:rsidRDefault="001C0A2D" w:rsidP="009235C1">
      <w:pPr>
        <w:pStyle w:val="Listparagraf"/>
        <w:numPr>
          <w:ilvl w:val="0"/>
          <w:numId w:val="100"/>
        </w:numPr>
        <w:ind w:left="851" w:right="424" w:hanging="284"/>
        <w:jc w:val="both"/>
        <w:rPr>
          <w:sz w:val="20"/>
          <w:szCs w:val="20"/>
        </w:rPr>
      </w:pPr>
      <w:r w:rsidRPr="009235C1">
        <w:rPr>
          <w:sz w:val="20"/>
          <w:szCs w:val="20"/>
          <w:lang w:val="en-US"/>
        </w:rPr>
        <w:t>A</w:t>
      </w:r>
      <w:r w:rsidRPr="006E4E37">
        <w:rPr>
          <w:sz w:val="20"/>
          <w:szCs w:val="20"/>
        </w:rPr>
        <w:t xml:space="preserve"> </w:t>
      </w:r>
      <w:r w:rsidRPr="009235C1">
        <w:rPr>
          <w:sz w:val="20"/>
          <w:szCs w:val="20"/>
          <w:lang w:val="en-US"/>
        </w:rPr>
        <w:t>fost</w:t>
      </w:r>
      <w:r w:rsidRPr="006E4E37">
        <w:rPr>
          <w:sz w:val="20"/>
          <w:szCs w:val="20"/>
        </w:rPr>
        <w:t xml:space="preserve"> </w:t>
      </w:r>
      <w:r w:rsidRPr="009235C1">
        <w:rPr>
          <w:sz w:val="20"/>
          <w:szCs w:val="20"/>
          <w:lang w:val="en-US"/>
        </w:rPr>
        <w:t>abordat</w:t>
      </w:r>
      <w:r w:rsidRPr="006E4E37">
        <w:rPr>
          <w:sz w:val="20"/>
          <w:szCs w:val="20"/>
        </w:rPr>
        <w:t xml:space="preserve"> </w:t>
      </w:r>
      <w:r w:rsidRPr="009235C1">
        <w:rPr>
          <w:sz w:val="20"/>
          <w:szCs w:val="20"/>
          <w:lang w:val="en-US"/>
        </w:rPr>
        <w:t>din</w:t>
      </w:r>
      <w:r w:rsidRPr="006E4E37">
        <w:rPr>
          <w:sz w:val="20"/>
          <w:szCs w:val="20"/>
        </w:rPr>
        <w:t xml:space="preserve"> </w:t>
      </w:r>
      <w:r w:rsidRPr="009235C1">
        <w:rPr>
          <w:sz w:val="20"/>
          <w:szCs w:val="20"/>
          <w:lang w:val="en-US"/>
        </w:rPr>
        <w:t>punct</w:t>
      </w:r>
      <w:r w:rsidRPr="006E4E37">
        <w:rPr>
          <w:sz w:val="20"/>
          <w:szCs w:val="20"/>
        </w:rPr>
        <w:t xml:space="preserve"> </w:t>
      </w:r>
      <w:r w:rsidRPr="009235C1">
        <w:rPr>
          <w:sz w:val="20"/>
          <w:szCs w:val="20"/>
          <w:lang w:val="en-US"/>
        </w:rPr>
        <w:t>de</w:t>
      </w:r>
      <w:r w:rsidRPr="006E4E37">
        <w:rPr>
          <w:sz w:val="20"/>
          <w:szCs w:val="20"/>
        </w:rPr>
        <w:t xml:space="preserve"> </w:t>
      </w:r>
      <w:r w:rsidRPr="009235C1">
        <w:rPr>
          <w:sz w:val="20"/>
          <w:szCs w:val="20"/>
          <w:lang w:val="en-US"/>
        </w:rPr>
        <w:t>vedere</w:t>
      </w:r>
      <w:r w:rsidRPr="006E4E37">
        <w:rPr>
          <w:sz w:val="20"/>
          <w:szCs w:val="20"/>
        </w:rPr>
        <w:t xml:space="preserve"> </w:t>
      </w:r>
      <w:r w:rsidRPr="009235C1">
        <w:rPr>
          <w:sz w:val="20"/>
          <w:szCs w:val="20"/>
          <w:lang w:val="en-US"/>
        </w:rPr>
        <w:t>teoretic</w:t>
      </w:r>
      <w:r w:rsidRPr="006E4E37">
        <w:rPr>
          <w:sz w:val="20"/>
          <w:szCs w:val="20"/>
        </w:rPr>
        <w:t xml:space="preserve"> </w:t>
      </w:r>
      <w:r w:rsidRPr="009235C1">
        <w:rPr>
          <w:sz w:val="20"/>
          <w:szCs w:val="20"/>
          <w:lang w:val="en-US"/>
        </w:rPr>
        <w:t>conceptul</w:t>
      </w:r>
      <w:r w:rsidRPr="006E4E37">
        <w:rPr>
          <w:sz w:val="20"/>
          <w:szCs w:val="20"/>
        </w:rPr>
        <w:t xml:space="preserve"> </w:t>
      </w:r>
      <w:r w:rsidRPr="009235C1">
        <w:rPr>
          <w:sz w:val="20"/>
          <w:szCs w:val="20"/>
          <w:lang w:val="en-US"/>
        </w:rPr>
        <w:t>securit</w:t>
      </w:r>
      <w:r w:rsidRPr="006E4E37">
        <w:rPr>
          <w:sz w:val="20"/>
          <w:szCs w:val="20"/>
        </w:rPr>
        <w:t>ăț</w:t>
      </w:r>
      <w:r w:rsidRPr="009235C1">
        <w:rPr>
          <w:sz w:val="20"/>
          <w:szCs w:val="20"/>
          <w:lang w:val="en-US"/>
        </w:rPr>
        <w:t>ii</w:t>
      </w:r>
      <w:r w:rsidRPr="006E4E37">
        <w:rPr>
          <w:sz w:val="20"/>
          <w:szCs w:val="20"/>
        </w:rPr>
        <w:t xml:space="preserve"> </w:t>
      </w:r>
      <w:r w:rsidRPr="009235C1">
        <w:rPr>
          <w:sz w:val="20"/>
          <w:szCs w:val="20"/>
          <w:lang w:val="en-US"/>
        </w:rPr>
        <w:t>regionale</w:t>
      </w:r>
      <w:r w:rsidRPr="006E4E37">
        <w:rPr>
          <w:sz w:val="20"/>
          <w:szCs w:val="20"/>
        </w:rPr>
        <w:t xml:space="preserve"> ș</w:t>
      </w:r>
      <w:r w:rsidRPr="009235C1">
        <w:rPr>
          <w:sz w:val="20"/>
          <w:szCs w:val="20"/>
          <w:lang w:val="en-US"/>
        </w:rPr>
        <w:t>i</w:t>
      </w:r>
      <w:r w:rsidRPr="006E4E37">
        <w:rPr>
          <w:sz w:val="20"/>
          <w:szCs w:val="20"/>
        </w:rPr>
        <w:t xml:space="preserve"> </w:t>
      </w:r>
      <w:r w:rsidRPr="009235C1">
        <w:rPr>
          <w:sz w:val="20"/>
          <w:szCs w:val="20"/>
          <w:lang w:val="en-US"/>
        </w:rPr>
        <w:t>rolul</w:t>
      </w:r>
      <w:r w:rsidRPr="006E4E37">
        <w:rPr>
          <w:sz w:val="20"/>
          <w:szCs w:val="20"/>
        </w:rPr>
        <w:t xml:space="preserve"> </w:t>
      </w:r>
      <w:r w:rsidRPr="009235C1">
        <w:rPr>
          <w:sz w:val="20"/>
          <w:szCs w:val="20"/>
          <w:lang w:val="en-US"/>
        </w:rPr>
        <w:t>acestuia</w:t>
      </w:r>
      <w:r w:rsidRPr="006E4E37">
        <w:rPr>
          <w:sz w:val="20"/>
          <w:szCs w:val="20"/>
        </w:rPr>
        <w:t xml:space="preserve"> î</w:t>
      </w:r>
      <w:r w:rsidRPr="009235C1">
        <w:rPr>
          <w:sz w:val="20"/>
          <w:szCs w:val="20"/>
          <w:lang w:val="en-US"/>
        </w:rPr>
        <w:t>n</w:t>
      </w:r>
      <w:r w:rsidRPr="006E4E37">
        <w:rPr>
          <w:sz w:val="20"/>
          <w:szCs w:val="20"/>
        </w:rPr>
        <w:t xml:space="preserve"> </w:t>
      </w:r>
      <w:r w:rsidRPr="009235C1">
        <w:rPr>
          <w:sz w:val="20"/>
          <w:szCs w:val="20"/>
          <w:lang w:val="en-US"/>
        </w:rPr>
        <w:t>evolu</w:t>
      </w:r>
      <w:r w:rsidRPr="006E4E37">
        <w:rPr>
          <w:sz w:val="20"/>
          <w:szCs w:val="20"/>
        </w:rPr>
        <w:t>ț</w:t>
      </w:r>
      <w:r w:rsidRPr="009235C1">
        <w:rPr>
          <w:sz w:val="20"/>
          <w:szCs w:val="20"/>
          <w:lang w:val="en-US"/>
        </w:rPr>
        <w:t>ia</w:t>
      </w:r>
      <w:r w:rsidRPr="006E4E37">
        <w:rPr>
          <w:sz w:val="20"/>
          <w:szCs w:val="20"/>
        </w:rPr>
        <w:t xml:space="preserve"> </w:t>
      </w:r>
      <w:r w:rsidRPr="009235C1">
        <w:rPr>
          <w:sz w:val="20"/>
          <w:szCs w:val="20"/>
          <w:lang w:val="en-US"/>
        </w:rPr>
        <w:t>sistemului</w:t>
      </w:r>
      <w:r w:rsidRPr="006E4E37">
        <w:rPr>
          <w:sz w:val="20"/>
          <w:szCs w:val="20"/>
        </w:rPr>
        <w:t xml:space="preserve"> </w:t>
      </w:r>
      <w:r w:rsidRPr="009235C1">
        <w:rPr>
          <w:sz w:val="20"/>
          <w:szCs w:val="20"/>
          <w:lang w:val="en-US"/>
        </w:rPr>
        <w:t>de</w:t>
      </w:r>
      <w:r w:rsidRPr="006E4E37">
        <w:rPr>
          <w:sz w:val="20"/>
          <w:szCs w:val="20"/>
        </w:rPr>
        <w:t xml:space="preserve"> </w:t>
      </w:r>
      <w:r w:rsidRPr="009235C1">
        <w:rPr>
          <w:sz w:val="20"/>
          <w:szCs w:val="20"/>
          <w:lang w:val="en-US"/>
        </w:rPr>
        <w:t>securitate</w:t>
      </w:r>
      <w:r w:rsidRPr="006E4E37">
        <w:rPr>
          <w:sz w:val="20"/>
          <w:szCs w:val="20"/>
        </w:rPr>
        <w:t xml:space="preserve"> </w:t>
      </w:r>
      <w:r w:rsidRPr="009235C1">
        <w:rPr>
          <w:sz w:val="20"/>
          <w:szCs w:val="20"/>
          <w:lang w:val="en-US"/>
        </w:rPr>
        <w:t>interna</w:t>
      </w:r>
      <w:r w:rsidRPr="006E4E37">
        <w:rPr>
          <w:sz w:val="20"/>
          <w:szCs w:val="20"/>
        </w:rPr>
        <w:t>ț</w:t>
      </w:r>
      <w:r w:rsidRPr="009235C1">
        <w:rPr>
          <w:sz w:val="20"/>
          <w:szCs w:val="20"/>
          <w:lang w:val="en-US"/>
        </w:rPr>
        <w:t>ional</w:t>
      </w:r>
      <w:r w:rsidRPr="006E4E37">
        <w:rPr>
          <w:sz w:val="20"/>
          <w:szCs w:val="20"/>
        </w:rPr>
        <w:t xml:space="preserve">ă. </w:t>
      </w:r>
      <w:r w:rsidRPr="009235C1">
        <w:rPr>
          <w:sz w:val="20"/>
          <w:szCs w:val="20"/>
          <w:lang w:val="en-US"/>
        </w:rPr>
        <w:t>Din</w:t>
      </w:r>
      <w:r w:rsidRPr="006E4E37">
        <w:rPr>
          <w:sz w:val="20"/>
          <w:szCs w:val="20"/>
        </w:rPr>
        <w:t xml:space="preserve"> </w:t>
      </w:r>
      <w:r w:rsidRPr="009235C1">
        <w:rPr>
          <w:sz w:val="20"/>
          <w:szCs w:val="20"/>
          <w:lang w:val="en-US"/>
        </w:rPr>
        <w:t>perspectiva</w:t>
      </w:r>
      <w:r w:rsidRPr="006E4E37">
        <w:rPr>
          <w:sz w:val="20"/>
          <w:szCs w:val="20"/>
        </w:rPr>
        <w:t xml:space="preserve"> </w:t>
      </w:r>
      <w:r w:rsidRPr="009235C1">
        <w:rPr>
          <w:sz w:val="20"/>
          <w:szCs w:val="20"/>
          <w:lang w:val="en-US"/>
        </w:rPr>
        <w:t>conceptual</w:t>
      </w:r>
      <w:r w:rsidRPr="006E4E37">
        <w:rPr>
          <w:sz w:val="20"/>
          <w:szCs w:val="20"/>
        </w:rPr>
        <w:t>-</w:t>
      </w:r>
      <w:r w:rsidRPr="009235C1">
        <w:rPr>
          <w:sz w:val="20"/>
          <w:szCs w:val="20"/>
          <w:lang w:val="en-US"/>
        </w:rPr>
        <w:t>teoretic</w:t>
      </w:r>
      <w:r w:rsidRPr="006E4E37">
        <w:rPr>
          <w:sz w:val="20"/>
          <w:szCs w:val="20"/>
        </w:rPr>
        <w:t xml:space="preserve">ă </w:t>
      </w:r>
      <w:r w:rsidRPr="009235C1">
        <w:rPr>
          <w:sz w:val="20"/>
          <w:szCs w:val="20"/>
          <w:lang w:val="en-US"/>
        </w:rPr>
        <w:t>a</w:t>
      </w:r>
      <w:r w:rsidRPr="006E4E37">
        <w:rPr>
          <w:sz w:val="20"/>
          <w:szCs w:val="20"/>
        </w:rPr>
        <w:t xml:space="preserve"> </w:t>
      </w:r>
      <w:r w:rsidRPr="009235C1">
        <w:rPr>
          <w:sz w:val="20"/>
          <w:szCs w:val="20"/>
          <w:lang w:val="en-US"/>
        </w:rPr>
        <w:t>securit</w:t>
      </w:r>
      <w:r w:rsidRPr="006E4E37">
        <w:rPr>
          <w:sz w:val="20"/>
          <w:szCs w:val="20"/>
        </w:rPr>
        <w:t>ăț</w:t>
      </w:r>
      <w:r w:rsidRPr="009235C1">
        <w:rPr>
          <w:sz w:val="20"/>
          <w:szCs w:val="20"/>
          <w:lang w:val="en-US"/>
        </w:rPr>
        <w:t>ii</w:t>
      </w:r>
      <w:r w:rsidRPr="006E4E37">
        <w:rPr>
          <w:sz w:val="20"/>
          <w:szCs w:val="20"/>
        </w:rPr>
        <w:t xml:space="preserve"> </w:t>
      </w:r>
      <w:r w:rsidRPr="009235C1">
        <w:rPr>
          <w:sz w:val="20"/>
          <w:szCs w:val="20"/>
          <w:lang w:val="en-US"/>
        </w:rPr>
        <w:t>regionale</w:t>
      </w:r>
      <w:r w:rsidRPr="006E4E37">
        <w:rPr>
          <w:sz w:val="20"/>
          <w:szCs w:val="20"/>
        </w:rPr>
        <w:t xml:space="preserve">, </w:t>
      </w:r>
      <w:r w:rsidRPr="009235C1">
        <w:rPr>
          <w:sz w:val="20"/>
          <w:szCs w:val="20"/>
          <w:lang w:val="en-US"/>
        </w:rPr>
        <w:t>paradigma</w:t>
      </w:r>
      <w:r w:rsidRPr="006E4E37">
        <w:rPr>
          <w:sz w:val="20"/>
          <w:szCs w:val="20"/>
        </w:rPr>
        <w:t xml:space="preserve"> </w:t>
      </w:r>
      <w:r w:rsidRPr="009235C1">
        <w:rPr>
          <w:sz w:val="20"/>
          <w:szCs w:val="20"/>
          <w:lang w:val="en-US"/>
        </w:rPr>
        <w:t>complexelor</w:t>
      </w:r>
      <w:r w:rsidRPr="006E4E37">
        <w:rPr>
          <w:sz w:val="20"/>
          <w:szCs w:val="20"/>
        </w:rPr>
        <w:t xml:space="preserve"> </w:t>
      </w:r>
      <w:r w:rsidRPr="009235C1">
        <w:rPr>
          <w:sz w:val="20"/>
          <w:szCs w:val="20"/>
          <w:lang w:val="en-US"/>
        </w:rPr>
        <w:t>regionale</w:t>
      </w:r>
      <w:r w:rsidRPr="006E4E37">
        <w:rPr>
          <w:sz w:val="20"/>
          <w:szCs w:val="20"/>
        </w:rPr>
        <w:t xml:space="preserve"> </w:t>
      </w:r>
      <w:r w:rsidRPr="009235C1">
        <w:rPr>
          <w:sz w:val="20"/>
          <w:szCs w:val="20"/>
          <w:lang w:val="en-US"/>
        </w:rPr>
        <w:t>de</w:t>
      </w:r>
      <w:r w:rsidRPr="006E4E37">
        <w:rPr>
          <w:sz w:val="20"/>
          <w:szCs w:val="20"/>
        </w:rPr>
        <w:t xml:space="preserve"> </w:t>
      </w:r>
      <w:r w:rsidRPr="009235C1">
        <w:rPr>
          <w:sz w:val="20"/>
          <w:szCs w:val="20"/>
          <w:lang w:val="en-US"/>
        </w:rPr>
        <w:t>securitate</w:t>
      </w:r>
      <w:r w:rsidRPr="006E4E37">
        <w:rPr>
          <w:sz w:val="20"/>
          <w:szCs w:val="20"/>
        </w:rPr>
        <w:t xml:space="preserve"> </w:t>
      </w:r>
      <w:r w:rsidRPr="009235C1">
        <w:rPr>
          <w:sz w:val="20"/>
          <w:szCs w:val="20"/>
          <w:lang w:val="en-US"/>
        </w:rPr>
        <w:t>s</w:t>
      </w:r>
      <w:r w:rsidRPr="006E4E37">
        <w:rPr>
          <w:sz w:val="20"/>
          <w:szCs w:val="20"/>
        </w:rPr>
        <w:t>-</w:t>
      </w:r>
      <w:r w:rsidRPr="009235C1">
        <w:rPr>
          <w:sz w:val="20"/>
          <w:szCs w:val="20"/>
          <w:lang w:val="en-US"/>
        </w:rPr>
        <w:t>a</w:t>
      </w:r>
      <w:r w:rsidRPr="006E4E37">
        <w:rPr>
          <w:sz w:val="20"/>
          <w:szCs w:val="20"/>
        </w:rPr>
        <w:t xml:space="preserve"> </w:t>
      </w:r>
      <w:r w:rsidRPr="009235C1">
        <w:rPr>
          <w:sz w:val="20"/>
          <w:szCs w:val="20"/>
          <w:lang w:val="en-US"/>
        </w:rPr>
        <w:t>dovedit</w:t>
      </w:r>
      <w:r w:rsidRPr="006E4E37">
        <w:rPr>
          <w:sz w:val="20"/>
          <w:szCs w:val="20"/>
        </w:rPr>
        <w:t xml:space="preserve"> </w:t>
      </w:r>
      <w:r w:rsidRPr="009235C1">
        <w:rPr>
          <w:sz w:val="20"/>
          <w:szCs w:val="20"/>
          <w:lang w:val="en-US"/>
        </w:rPr>
        <w:t>a</w:t>
      </w:r>
      <w:r w:rsidRPr="006E4E37">
        <w:rPr>
          <w:sz w:val="20"/>
          <w:szCs w:val="20"/>
        </w:rPr>
        <w:t xml:space="preserve"> </w:t>
      </w:r>
      <w:r w:rsidRPr="009235C1">
        <w:rPr>
          <w:sz w:val="20"/>
          <w:szCs w:val="20"/>
          <w:lang w:val="en-US"/>
        </w:rPr>
        <w:t>fi</w:t>
      </w:r>
      <w:r w:rsidRPr="006E4E37">
        <w:rPr>
          <w:sz w:val="20"/>
          <w:szCs w:val="20"/>
        </w:rPr>
        <w:t xml:space="preserve"> </w:t>
      </w:r>
      <w:r w:rsidRPr="009235C1">
        <w:rPr>
          <w:sz w:val="20"/>
          <w:szCs w:val="20"/>
          <w:lang w:val="en-US"/>
        </w:rPr>
        <w:t>una</w:t>
      </w:r>
      <w:r w:rsidRPr="006E4E37">
        <w:rPr>
          <w:sz w:val="20"/>
          <w:szCs w:val="20"/>
        </w:rPr>
        <w:t xml:space="preserve"> </w:t>
      </w:r>
      <w:r w:rsidRPr="009235C1">
        <w:rPr>
          <w:sz w:val="20"/>
          <w:szCs w:val="20"/>
          <w:lang w:val="en-US"/>
        </w:rPr>
        <w:t>utilitar</w:t>
      </w:r>
      <w:r w:rsidRPr="006E4E37">
        <w:rPr>
          <w:sz w:val="20"/>
          <w:szCs w:val="20"/>
        </w:rPr>
        <w:t xml:space="preserve">ă, </w:t>
      </w:r>
      <w:r w:rsidRPr="009235C1">
        <w:rPr>
          <w:sz w:val="20"/>
          <w:szCs w:val="20"/>
          <w:lang w:val="en-US"/>
        </w:rPr>
        <w:t>flexibil</w:t>
      </w:r>
      <w:r w:rsidRPr="006E4E37">
        <w:rPr>
          <w:sz w:val="20"/>
          <w:szCs w:val="20"/>
        </w:rPr>
        <w:t xml:space="preserve">ă, </w:t>
      </w:r>
      <w:r w:rsidRPr="009235C1">
        <w:rPr>
          <w:sz w:val="20"/>
          <w:szCs w:val="20"/>
          <w:lang w:val="en-US"/>
        </w:rPr>
        <w:t>cu</w:t>
      </w:r>
      <w:r w:rsidRPr="006E4E37">
        <w:rPr>
          <w:sz w:val="20"/>
          <w:szCs w:val="20"/>
        </w:rPr>
        <w:t xml:space="preserve"> </w:t>
      </w:r>
      <w:r w:rsidRPr="009235C1">
        <w:rPr>
          <w:sz w:val="20"/>
          <w:szCs w:val="20"/>
          <w:lang w:val="en-US"/>
        </w:rPr>
        <w:t>un</w:t>
      </w:r>
      <w:r w:rsidRPr="006E4E37">
        <w:rPr>
          <w:sz w:val="20"/>
          <w:szCs w:val="20"/>
        </w:rPr>
        <w:t xml:space="preserve"> </w:t>
      </w:r>
      <w:r w:rsidRPr="009235C1">
        <w:rPr>
          <w:sz w:val="20"/>
          <w:szCs w:val="20"/>
          <w:lang w:val="en-US"/>
        </w:rPr>
        <w:t>poten</w:t>
      </w:r>
      <w:r w:rsidRPr="006E4E37">
        <w:rPr>
          <w:sz w:val="20"/>
          <w:szCs w:val="20"/>
        </w:rPr>
        <w:t>ț</w:t>
      </w:r>
      <w:r w:rsidRPr="009235C1">
        <w:rPr>
          <w:sz w:val="20"/>
          <w:szCs w:val="20"/>
          <w:lang w:val="en-US"/>
        </w:rPr>
        <w:t>ial</w:t>
      </w:r>
      <w:r w:rsidRPr="006E4E37">
        <w:rPr>
          <w:sz w:val="20"/>
          <w:szCs w:val="20"/>
        </w:rPr>
        <w:t xml:space="preserve"> </w:t>
      </w:r>
      <w:r w:rsidRPr="009235C1">
        <w:rPr>
          <w:sz w:val="20"/>
          <w:szCs w:val="20"/>
          <w:lang w:val="en-US"/>
        </w:rPr>
        <w:t>sporit</w:t>
      </w:r>
      <w:r w:rsidRPr="006E4E37">
        <w:rPr>
          <w:sz w:val="20"/>
          <w:szCs w:val="20"/>
        </w:rPr>
        <w:t xml:space="preserve"> </w:t>
      </w:r>
      <w:r w:rsidRPr="009235C1">
        <w:rPr>
          <w:sz w:val="20"/>
          <w:szCs w:val="20"/>
          <w:lang w:val="en-US"/>
        </w:rPr>
        <w:t>de</w:t>
      </w:r>
      <w:r w:rsidRPr="006E4E37">
        <w:rPr>
          <w:sz w:val="20"/>
          <w:szCs w:val="20"/>
        </w:rPr>
        <w:t xml:space="preserve"> </w:t>
      </w:r>
      <w:r w:rsidRPr="009235C1">
        <w:rPr>
          <w:sz w:val="20"/>
          <w:szCs w:val="20"/>
          <w:lang w:val="en-US"/>
        </w:rPr>
        <w:t>aplicabilitate</w:t>
      </w:r>
      <w:r w:rsidRPr="006E4E37">
        <w:rPr>
          <w:sz w:val="20"/>
          <w:szCs w:val="20"/>
        </w:rPr>
        <w:t xml:space="preserve">, </w:t>
      </w:r>
      <w:r w:rsidRPr="009235C1">
        <w:rPr>
          <w:sz w:val="20"/>
          <w:szCs w:val="20"/>
          <w:lang w:val="en-US"/>
        </w:rPr>
        <w:t>elucid</w:t>
      </w:r>
      <w:r w:rsidRPr="006E4E37">
        <w:rPr>
          <w:sz w:val="20"/>
          <w:szCs w:val="20"/>
        </w:rPr>
        <w:t>â</w:t>
      </w:r>
      <w:r w:rsidRPr="009235C1">
        <w:rPr>
          <w:sz w:val="20"/>
          <w:szCs w:val="20"/>
          <w:lang w:val="en-US"/>
        </w:rPr>
        <w:t>nd</w:t>
      </w:r>
      <w:r w:rsidRPr="006E4E37">
        <w:rPr>
          <w:sz w:val="20"/>
          <w:szCs w:val="20"/>
        </w:rPr>
        <w:t xml:space="preserve"> </w:t>
      </w:r>
      <w:r w:rsidRPr="009235C1">
        <w:rPr>
          <w:sz w:val="20"/>
          <w:szCs w:val="20"/>
          <w:lang w:val="en-US"/>
        </w:rPr>
        <w:t>conjunctura</w:t>
      </w:r>
      <w:r w:rsidRPr="006E4E37">
        <w:rPr>
          <w:sz w:val="20"/>
          <w:szCs w:val="20"/>
        </w:rPr>
        <w:t xml:space="preserve"> </w:t>
      </w:r>
      <w:r w:rsidRPr="009235C1">
        <w:rPr>
          <w:sz w:val="20"/>
          <w:szCs w:val="20"/>
          <w:lang w:val="en-US"/>
        </w:rPr>
        <w:t>geopolitic</w:t>
      </w:r>
      <w:r w:rsidRPr="006E4E37">
        <w:rPr>
          <w:sz w:val="20"/>
          <w:szCs w:val="20"/>
        </w:rPr>
        <w:t xml:space="preserve">ă </w:t>
      </w:r>
      <w:r w:rsidRPr="009235C1">
        <w:rPr>
          <w:sz w:val="20"/>
          <w:szCs w:val="20"/>
          <w:lang w:val="en-US"/>
        </w:rPr>
        <w:t>regional</w:t>
      </w:r>
      <w:r w:rsidRPr="006E4E37">
        <w:rPr>
          <w:sz w:val="20"/>
          <w:szCs w:val="20"/>
        </w:rPr>
        <w:t xml:space="preserve">ă, </w:t>
      </w:r>
      <w:r w:rsidRPr="009235C1">
        <w:rPr>
          <w:sz w:val="20"/>
          <w:szCs w:val="20"/>
          <w:lang w:val="en-US"/>
        </w:rPr>
        <w:t>interdependen</w:t>
      </w:r>
      <w:r w:rsidRPr="006E4E37">
        <w:rPr>
          <w:sz w:val="20"/>
          <w:szCs w:val="20"/>
        </w:rPr>
        <w:t>ț</w:t>
      </w:r>
      <w:r w:rsidRPr="009235C1">
        <w:rPr>
          <w:sz w:val="20"/>
          <w:szCs w:val="20"/>
          <w:lang w:val="en-US"/>
        </w:rPr>
        <w:t>a</w:t>
      </w:r>
      <w:r w:rsidRPr="006E4E37">
        <w:rPr>
          <w:sz w:val="20"/>
          <w:szCs w:val="20"/>
        </w:rPr>
        <w:t xml:space="preserve"> </w:t>
      </w:r>
      <w:r w:rsidRPr="009235C1">
        <w:rPr>
          <w:sz w:val="20"/>
          <w:szCs w:val="20"/>
          <w:lang w:val="en-US"/>
        </w:rPr>
        <w:t>dintre</w:t>
      </w:r>
      <w:r w:rsidRPr="006E4E37">
        <w:rPr>
          <w:sz w:val="20"/>
          <w:szCs w:val="20"/>
        </w:rPr>
        <w:t xml:space="preserve"> </w:t>
      </w:r>
      <w:r w:rsidRPr="009235C1">
        <w:rPr>
          <w:sz w:val="20"/>
          <w:szCs w:val="20"/>
          <w:lang w:val="en-US"/>
        </w:rPr>
        <w:t>actorii</w:t>
      </w:r>
      <w:r w:rsidRPr="006E4E37">
        <w:rPr>
          <w:sz w:val="20"/>
          <w:szCs w:val="20"/>
        </w:rPr>
        <w:t xml:space="preserve"> </w:t>
      </w:r>
      <w:r w:rsidRPr="009235C1">
        <w:rPr>
          <w:sz w:val="20"/>
          <w:szCs w:val="20"/>
          <w:lang w:val="en-US"/>
        </w:rPr>
        <w:t>unei</w:t>
      </w:r>
      <w:r w:rsidRPr="006E4E37">
        <w:rPr>
          <w:sz w:val="20"/>
          <w:szCs w:val="20"/>
        </w:rPr>
        <w:t xml:space="preserve"> </w:t>
      </w:r>
      <w:r w:rsidRPr="009235C1">
        <w:rPr>
          <w:sz w:val="20"/>
          <w:szCs w:val="20"/>
          <w:lang w:val="en-US"/>
        </w:rPr>
        <w:t>regiuni</w:t>
      </w:r>
      <w:r w:rsidRPr="006E4E37">
        <w:rPr>
          <w:sz w:val="20"/>
          <w:szCs w:val="20"/>
        </w:rPr>
        <w:t xml:space="preserve"> ș</w:t>
      </w:r>
      <w:r w:rsidRPr="009235C1">
        <w:rPr>
          <w:sz w:val="20"/>
          <w:szCs w:val="20"/>
          <w:lang w:val="en-US"/>
        </w:rPr>
        <w:t>i</w:t>
      </w:r>
      <w:r w:rsidRPr="006E4E37">
        <w:rPr>
          <w:sz w:val="20"/>
          <w:szCs w:val="20"/>
        </w:rPr>
        <w:t xml:space="preserve"> </w:t>
      </w:r>
      <w:r w:rsidRPr="009235C1">
        <w:rPr>
          <w:sz w:val="20"/>
          <w:szCs w:val="20"/>
          <w:lang w:val="en-US"/>
        </w:rPr>
        <w:t>interac</w:t>
      </w:r>
      <w:r w:rsidRPr="006E4E37">
        <w:rPr>
          <w:sz w:val="20"/>
          <w:szCs w:val="20"/>
        </w:rPr>
        <w:t>ț</w:t>
      </w:r>
      <w:r w:rsidRPr="009235C1">
        <w:rPr>
          <w:sz w:val="20"/>
          <w:szCs w:val="20"/>
          <w:lang w:val="en-US"/>
        </w:rPr>
        <w:t>iunea</w:t>
      </w:r>
      <w:r w:rsidRPr="006E4E37">
        <w:rPr>
          <w:sz w:val="20"/>
          <w:szCs w:val="20"/>
        </w:rPr>
        <w:t xml:space="preserve"> </w:t>
      </w:r>
      <w:r w:rsidRPr="009235C1">
        <w:rPr>
          <w:sz w:val="20"/>
          <w:szCs w:val="20"/>
          <w:lang w:val="en-US"/>
        </w:rPr>
        <w:t>acestora</w:t>
      </w:r>
      <w:r w:rsidRPr="006E4E37">
        <w:rPr>
          <w:sz w:val="20"/>
          <w:szCs w:val="20"/>
        </w:rPr>
        <w:t xml:space="preserve"> </w:t>
      </w:r>
      <w:r w:rsidRPr="009235C1">
        <w:rPr>
          <w:sz w:val="20"/>
          <w:szCs w:val="20"/>
          <w:lang w:val="en-US"/>
        </w:rPr>
        <w:t>cu</w:t>
      </w:r>
      <w:r w:rsidRPr="006E4E37">
        <w:rPr>
          <w:sz w:val="20"/>
          <w:szCs w:val="20"/>
        </w:rPr>
        <w:t xml:space="preserve"> </w:t>
      </w:r>
      <w:r w:rsidRPr="009235C1">
        <w:rPr>
          <w:sz w:val="20"/>
          <w:szCs w:val="20"/>
          <w:lang w:val="en-US"/>
        </w:rPr>
        <w:t>marile</w:t>
      </w:r>
      <w:r w:rsidRPr="006E4E37">
        <w:rPr>
          <w:sz w:val="20"/>
          <w:szCs w:val="20"/>
        </w:rPr>
        <w:t xml:space="preserve"> </w:t>
      </w:r>
      <w:r w:rsidRPr="009235C1">
        <w:rPr>
          <w:sz w:val="20"/>
          <w:szCs w:val="20"/>
          <w:lang w:val="en-US"/>
        </w:rPr>
        <w:t>puteri</w:t>
      </w:r>
      <w:r w:rsidRPr="006E4E37">
        <w:rPr>
          <w:sz w:val="20"/>
          <w:szCs w:val="20"/>
        </w:rPr>
        <w:t>.</w:t>
      </w:r>
    </w:p>
    <w:p w:rsidR="001C0A2D" w:rsidRPr="009235C1" w:rsidRDefault="001C0A2D" w:rsidP="009235C1">
      <w:pPr>
        <w:pStyle w:val="Listparagraf"/>
        <w:numPr>
          <w:ilvl w:val="0"/>
          <w:numId w:val="100"/>
        </w:numPr>
        <w:ind w:left="851" w:right="424" w:hanging="284"/>
        <w:jc w:val="both"/>
        <w:rPr>
          <w:sz w:val="20"/>
          <w:szCs w:val="20"/>
        </w:rPr>
      </w:pPr>
      <w:r w:rsidRPr="009235C1">
        <w:rPr>
          <w:sz w:val="20"/>
          <w:szCs w:val="20"/>
          <w:lang w:val="en-US"/>
        </w:rPr>
        <w:t>Regimul</w:t>
      </w:r>
      <w:r w:rsidRPr="006E4E37">
        <w:rPr>
          <w:sz w:val="20"/>
          <w:szCs w:val="20"/>
        </w:rPr>
        <w:t xml:space="preserve"> </w:t>
      </w:r>
      <w:r w:rsidRPr="009235C1">
        <w:rPr>
          <w:sz w:val="20"/>
          <w:szCs w:val="20"/>
          <w:lang w:val="en-US"/>
        </w:rPr>
        <w:t>politic</w:t>
      </w:r>
      <w:r w:rsidRPr="006E4E37">
        <w:rPr>
          <w:sz w:val="20"/>
          <w:szCs w:val="20"/>
        </w:rPr>
        <w:t xml:space="preserve"> </w:t>
      </w:r>
      <w:r w:rsidRPr="009235C1">
        <w:rPr>
          <w:sz w:val="20"/>
          <w:szCs w:val="20"/>
          <w:lang w:val="en-US"/>
        </w:rPr>
        <w:t>al</w:t>
      </w:r>
      <w:r w:rsidRPr="006E4E37">
        <w:rPr>
          <w:sz w:val="20"/>
          <w:szCs w:val="20"/>
        </w:rPr>
        <w:t xml:space="preserve"> "</w:t>
      </w:r>
      <w:r w:rsidRPr="009235C1">
        <w:rPr>
          <w:sz w:val="20"/>
          <w:szCs w:val="20"/>
          <w:lang w:val="en-US"/>
        </w:rPr>
        <w:t>democra</w:t>
      </w:r>
      <w:r w:rsidRPr="006E4E37">
        <w:rPr>
          <w:sz w:val="20"/>
          <w:szCs w:val="20"/>
        </w:rPr>
        <w:t>ț</w:t>
      </w:r>
      <w:r w:rsidRPr="009235C1">
        <w:rPr>
          <w:sz w:val="20"/>
          <w:szCs w:val="20"/>
          <w:lang w:val="en-US"/>
        </w:rPr>
        <w:t>iei</w:t>
      </w:r>
      <w:r w:rsidRPr="006E4E37">
        <w:rPr>
          <w:sz w:val="20"/>
          <w:szCs w:val="20"/>
        </w:rPr>
        <w:t xml:space="preserve"> </w:t>
      </w:r>
      <w:r w:rsidRPr="009235C1">
        <w:rPr>
          <w:sz w:val="20"/>
          <w:szCs w:val="20"/>
          <w:lang w:val="en-US"/>
        </w:rPr>
        <w:t>restr</w:t>
      </w:r>
      <w:r w:rsidRPr="006E4E37">
        <w:rPr>
          <w:sz w:val="20"/>
          <w:szCs w:val="20"/>
        </w:rPr>
        <w:t>â</w:t>
      </w:r>
      <w:r w:rsidRPr="009235C1">
        <w:rPr>
          <w:sz w:val="20"/>
          <w:szCs w:val="20"/>
          <w:lang w:val="en-US"/>
        </w:rPr>
        <w:t>nse</w:t>
      </w:r>
      <w:r w:rsidRPr="006E4E37">
        <w:rPr>
          <w:sz w:val="20"/>
          <w:szCs w:val="20"/>
        </w:rPr>
        <w:t xml:space="preserve">" </w:t>
      </w:r>
      <w:r w:rsidRPr="009235C1">
        <w:rPr>
          <w:sz w:val="20"/>
          <w:szCs w:val="20"/>
          <w:lang w:val="en-US"/>
        </w:rPr>
        <w:t>institu</w:t>
      </w:r>
      <w:r w:rsidRPr="006E4E37">
        <w:rPr>
          <w:sz w:val="20"/>
          <w:szCs w:val="20"/>
        </w:rPr>
        <w:t>ț</w:t>
      </w:r>
      <w:r w:rsidRPr="009235C1">
        <w:rPr>
          <w:sz w:val="20"/>
          <w:szCs w:val="20"/>
          <w:lang w:val="en-US"/>
        </w:rPr>
        <w:t>ionalizat</w:t>
      </w:r>
      <w:r w:rsidRPr="006E4E37">
        <w:rPr>
          <w:sz w:val="20"/>
          <w:szCs w:val="20"/>
        </w:rPr>
        <w:t xml:space="preserve"> î</w:t>
      </w:r>
      <w:r w:rsidRPr="009235C1">
        <w:rPr>
          <w:sz w:val="20"/>
          <w:szCs w:val="20"/>
          <w:lang w:val="en-US"/>
        </w:rPr>
        <w:t>n</w:t>
      </w:r>
      <w:r w:rsidRPr="006E4E37">
        <w:rPr>
          <w:sz w:val="20"/>
          <w:szCs w:val="20"/>
        </w:rPr>
        <w:t xml:space="preserve"> </w:t>
      </w:r>
      <w:r w:rsidRPr="009235C1">
        <w:rPr>
          <w:sz w:val="20"/>
          <w:szCs w:val="20"/>
          <w:lang w:val="en-US"/>
        </w:rPr>
        <w:t>Republica</w:t>
      </w:r>
      <w:r w:rsidRPr="006E4E37">
        <w:rPr>
          <w:sz w:val="20"/>
          <w:szCs w:val="20"/>
        </w:rPr>
        <w:t xml:space="preserve"> </w:t>
      </w:r>
      <w:r w:rsidRPr="009235C1">
        <w:rPr>
          <w:sz w:val="20"/>
          <w:szCs w:val="20"/>
          <w:lang w:val="en-US"/>
        </w:rPr>
        <w:t>Moldova</w:t>
      </w:r>
      <w:r w:rsidRPr="006E4E37">
        <w:rPr>
          <w:sz w:val="20"/>
          <w:szCs w:val="20"/>
        </w:rPr>
        <w:t xml:space="preserve"> î</w:t>
      </w:r>
      <w:r w:rsidRPr="009235C1">
        <w:rPr>
          <w:sz w:val="20"/>
          <w:szCs w:val="20"/>
          <w:lang w:val="en-US"/>
        </w:rPr>
        <w:t>n</w:t>
      </w:r>
      <w:r w:rsidRPr="006E4E37">
        <w:rPr>
          <w:sz w:val="20"/>
          <w:szCs w:val="20"/>
        </w:rPr>
        <w:t xml:space="preserve"> </w:t>
      </w:r>
      <w:r w:rsidRPr="009235C1">
        <w:rPr>
          <w:sz w:val="20"/>
          <w:szCs w:val="20"/>
          <w:lang w:val="en-US"/>
        </w:rPr>
        <w:t>stadiul</w:t>
      </w:r>
      <w:r w:rsidRPr="006E4E37">
        <w:rPr>
          <w:sz w:val="20"/>
          <w:szCs w:val="20"/>
        </w:rPr>
        <w:t xml:space="preserve"> </w:t>
      </w:r>
      <w:r w:rsidRPr="009235C1">
        <w:rPr>
          <w:sz w:val="20"/>
          <w:szCs w:val="20"/>
          <w:lang w:val="en-US"/>
        </w:rPr>
        <w:t>actual</w:t>
      </w:r>
      <w:r w:rsidRPr="006E4E37">
        <w:rPr>
          <w:sz w:val="20"/>
          <w:szCs w:val="20"/>
        </w:rPr>
        <w:t xml:space="preserve"> </w:t>
      </w:r>
      <w:r w:rsidRPr="009235C1">
        <w:rPr>
          <w:sz w:val="20"/>
          <w:szCs w:val="20"/>
          <w:lang w:val="en-US"/>
        </w:rPr>
        <w:t>are</w:t>
      </w:r>
      <w:r w:rsidRPr="006E4E37">
        <w:rPr>
          <w:sz w:val="20"/>
          <w:szCs w:val="20"/>
        </w:rPr>
        <w:t xml:space="preserve"> </w:t>
      </w:r>
      <w:r w:rsidRPr="009235C1">
        <w:rPr>
          <w:sz w:val="20"/>
          <w:szCs w:val="20"/>
          <w:lang w:val="en-US"/>
        </w:rPr>
        <w:t>un</w:t>
      </w:r>
      <w:r w:rsidRPr="006E4E37">
        <w:rPr>
          <w:sz w:val="20"/>
          <w:szCs w:val="20"/>
        </w:rPr>
        <w:t xml:space="preserve"> </w:t>
      </w:r>
      <w:r w:rsidRPr="009235C1">
        <w:rPr>
          <w:sz w:val="20"/>
          <w:szCs w:val="20"/>
          <w:lang w:val="en-US"/>
        </w:rPr>
        <w:t>impact</w:t>
      </w:r>
      <w:r w:rsidRPr="006E4E37">
        <w:rPr>
          <w:sz w:val="20"/>
          <w:szCs w:val="20"/>
        </w:rPr>
        <w:t xml:space="preserve"> </w:t>
      </w:r>
      <w:r w:rsidRPr="009235C1">
        <w:rPr>
          <w:sz w:val="20"/>
          <w:szCs w:val="20"/>
          <w:lang w:val="en-US"/>
        </w:rPr>
        <w:t>semnificativ</w:t>
      </w:r>
      <w:r w:rsidRPr="006E4E37">
        <w:rPr>
          <w:sz w:val="20"/>
          <w:szCs w:val="20"/>
        </w:rPr>
        <w:t xml:space="preserve"> </w:t>
      </w:r>
      <w:r w:rsidRPr="009235C1">
        <w:rPr>
          <w:sz w:val="20"/>
          <w:szCs w:val="20"/>
          <w:lang w:val="en-US"/>
        </w:rPr>
        <w:t>asupra</w:t>
      </w:r>
      <w:r w:rsidRPr="006E4E37">
        <w:rPr>
          <w:sz w:val="20"/>
          <w:szCs w:val="20"/>
        </w:rPr>
        <w:t xml:space="preserve"> </w:t>
      </w:r>
      <w:r w:rsidRPr="009235C1">
        <w:rPr>
          <w:sz w:val="20"/>
          <w:szCs w:val="20"/>
          <w:lang w:val="en-US"/>
        </w:rPr>
        <w:t>alegerilor</w:t>
      </w:r>
      <w:r w:rsidRPr="006E4E37">
        <w:rPr>
          <w:sz w:val="20"/>
          <w:szCs w:val="20"/>
        </w:rPr>
        <w:t xml:space="preserve">, </w:t>
      </w:r>
      <w:r w:rsidRPr="009235C1">
        <w:rPr>
          <w:sz w:val="20"/>
          <w:szCs w:val="20"/>
          <w:lang w:val="en-US"/>
        </w:rPr>
        <w:t>schimb</w:t>
      </w:r>
      <w:r w:rsidRPr="006E4E37">
        <w:rPr>
          <w:sz w:val="20"/>
          <w:szCs w:val="20"/>
        </w:rPr>
        <w:t>â</w:t>
      </w:r>
      <w:r w:rsidRPr="009235C1">
        <w:rPr>
          <w:sz w:val="20"/>
          <w:szCs w:val="20"/>
          <w:lang w:val="en-US"/>
        </w:rPr>
        <w:t>nd</w:t>
      </w:r>
      <w:r w:rsidRPr="006E4E37">
        <w:rPr>
          <w:sz w:val="20"/>
          <w:szCs w:val="20"/>
        </w:rPr>
        <w:t xml:space="preserve"> </w:t>
      </w:r>
      <w:r w:rsidRPr="009235C1">
        <w:rPr>
          <w:sz w:val="20"/>
          <w:szCs w:val="20"/>
          <w:lang w:val="en-US"/>
        </w:rPr>
        <w:t>cadrul</w:t>
      </w:r>
      <w:r w:rsidRPr="006E4E37">
        <w:rPr>
          <w:sz w:val="20"/>
          <w:szCs w:val="20"/>
        </w:rPr>
        <w:t xml:space="preserve"> " </w:t>
      </w:r>
      <w:r w:rsidRPr="009235C1">
        <w:rPr>
          <w:sz w:val="20"/>
          <w:szCs w:val="20"/>
          <w:lang w:val="en-US"/>
        </w:rPr>
        <w:t>func</w:t>
      </w:r>
      <w:r w:rsidRPr="006E4E37">
        <w:rPr>
          <w:sz w:val="20"/>
          <w:szCs w:val="20"/>
        </w:rPr>
        <w:t>ț</w:t>
      </w:r>
      <w:r w:rsidRPr="009235C1">
        <w:rPr>
          <w:sz w:val="20"/>
          <w:szCs w:val="20"/>
          <w:lang w:val="en-US"/>
        </w:rPr>
        <w:t>ion</w:t>
      </w:r>
      <w:r w:rsidRPr="006E4E37">
        <w:rPr>
          <w:sz w:val="20"/>
          <w:szCs w:val="20"/>
        </w:rPr>
        <w:t>ă</w:t>
      </w:r>
      <w:r w:rsidRPr="009235C1">
        <w:rPr>
          <w:sz w:val="20"/>
          <w:szCs w:val="20"/>
          <w:lang w:val="en-US"/>
        </w:rPr>
        <w:t>rii</w:t>
      </w:r>
      <w:r w:rsidRPr="006E4E37">
        <w:rPr>
          <w:sz w:val="20"/>
          <w:szCs w:val="20"/>
        </w:rPr>
        <w:t xml:space="preserve"> </w:t>
      </w:r>
      <w:r w:rsidRPr="009235C1">
        <w:rPr>
          <w:sz w:val="20"/>
          <w:szCs w:val="20"/>
          <w:lang w:val="en-US"/>
        </w:rPr>
        <w:t>acestora</w:t>
      </w:r>
      <w:r w:rsidRPr="006E4E37">
        <w:rPr>
          <w:sz w:val="20"/>
          <w:szCs w:val="20"/>
        </w:rPr>
        <w:t xml:space="preserve">, </w:t>
      </w:r>
      <w:r w:rsidRPr="009235C1">
        <w:rPr>
          <w:sz w:val="20"/>
          <w:szCs w:val="20"/>
          <w:lang w:val="en-US"/>
        </w:rPr>
        <w:t>reie</w:t>
      </w:r>
      <w:r w:rsidRPr="006E4E37">
        <w:rPr>
          <w:sz w:val="20"/>
          <w:szCs w:val="20"/>
        </w:rPr>
        <w:t>ș</w:t>
      </w:r>
      <w:r w:rsidRPr="009235C1">
        <w:rPr>
          <w:sz w:val="20"/>
          <w:szCs w:val="20"/>
          <w:lang w:val="en-US"/>
        </w:rPr>
        <w:t>ind</w:t>
      </w:r>
      <w:r w:rsidRPr="006E4E37">
        <w:rPr>
          <w:sz w:val="20"/>
          <w:szCs w:val="20"/>
        </w:rPr>
        <w:t xml:space="preserve"> </w:t>
      </w:r>
      <w:r w:rsidRPr="009235C1">
        <w:rPr>
          <w:sz w:val="20"/>
          <w:szCs w:val="20"/>
          <w:lang w:val="en-US"/>
        </w:rPr>
        <w:t>din</w:t>
      </w:r>
      <w:r w:rsidRPr="006E4E37">
        <w:rPr>
          <w:sz w:val="20"/>
          <w:szCs w:val="20"/>
        </w:rPr>
        <w:t xml:space="preserve"> </w:t>
      </w:r>
      <w:r w:rsidRPr="009235C1">
        <w:rPr>
          <w:sz w:val="20"/>
          <w:szCs w:val="20"/>
          <w:lang w:val="en-US"/>
        </w:rPr>
        <w:t>interesele</w:t>
      </w:r>
      <w:r w:rsidRPr="006E4E37">
        <w:rPr>
          <w:sz w:val="20"/>
          <w:szCs w:val="20"/>
        </w:rPr>
        <w:t xml:space="preserve"> </w:t>
      </w:r>
      <w:r w:rsidRPr="009235C1">
        <w:rPr>
          <w:sz w:val="20"/>
          <w:szCs w:val="20"/>
          <w:lang w:val="en-US"/>
        </w:rPr>
        <w:t>puterii</w:t>
      </w:r>
      <w:r w:rsidRPr="006E4E37">
        <w:rPr>
          <w:sz w:val="20"/>
          <w:szCs w:val="20"/>
        </w:rPr>
        <w:t xml:space="preserve">, </w:t>
      </w:r>
      <w:r w:rsidRPr="009235C1">
        <w:rPr>
          <w:sz w:val="20"/>
          <w:szCs w:val="20"/>
          <w:lang w:val="en-US"/>
        </w:rPr>
        <w:t>ceea</w:t>
      </w:r>
      <w:r w:rsidRPr="006E4E37">
        <w:rPr>
          <w:sz w:val="20"/>
          <w:szCs w:val="20"/>
        </w:rPr>
        <w:t xml:space="preserve"> </w:t>
      </w:r>
      <w:r w:rsidRPr="009235C1">
        <w:rPr>
          <w:sz w:val="20"/>
          <w:szCs w:val="20"/>
          <w:lang w:val="en-US"/>
        </w:rPr>
        <w:t>ce</w:t>
      </w:r>
      <w:r w:rsidRPr="006E4E37">
        <w:rPr>
          <w:sz w:val="20"/>
          <w:szCs w:val="20"/>
        </w:rPr>
        <w:t xml:space="preserve"> </w:t>
      </w:r>
      <w:r w:rsidRPr="009235C1">
        <w:rPr>
          <w:sz w:val="20"/>
          <w:szCs w:val="20"/>
          <w:lang w:val="en-US"/>
        </w:rPr>
        <w:t>transform</w:t>
      </w:r>
      <w:r w:rsidRPr="006E4E37">
        <w:rPr>
          <w:sz w:val="20"/>
          <w:szCs w:val="20"/>
        </w:rPr>
        <w:t xml:space="preserve">ă </w:t>
      </w:r>
      <w:r w:rsidRPr="009235C1">
        <w:rPr>
          <w:sz w:val="20"/>
          <w:szCs w:val="20"/>
          <w:lang w:val="en-US"/>
        </w:rPr>
        <w:t>procesul</w:t>
      </w:r>
      <w:r w:rsidRPr="006E4E37">
        <w:rPr>
          <w:sz w:val="20"/>
          <w:szCs w:val="20"/>
        </w:rPr>
        <w:t xml:space="preserve"> </w:t>
      </w:r>
      <w:r w:rsidRPr="009235C1">
        <w:rPr>
          <w:sz w:val="20"/>
          <w:szCs w:val="20"/>
          <w:lang w:val="en-US"/>
        </w:rPr>
        <w:t>electoral</w:t>
      </w:r>
      <w:r w:rsidRPr="006E4E37">
        <w:rPr>
          <w:sz w:val="20"/>
          <w:szCs w:val="20"/>
        </w:rPr>
        <w:t xml:space="preserve"> î</w:t>
      </w:r>
      <w:r w:rsidRPr="009235C1">
        <w:rPr>
          <w:sz w:val="20"/>
          <w:szCs w:val="20"/>
          <w:lang w:val="en-US"/>
        </w:rPr>
        <w:t>ntr</w:t>
      </w:r>
      <w:r w:rsidRPr="006E4E37">
        <w:rPr>
          <w:sz w:val="20"/>
          <w:szCs w:val="20"/>
        </w:rPr>
        <w:t>-</w:t>
      </w:r>
      <w:r w:rsidRPr="009235C1">
        <w:rPr>
          <w:sz w:val="20"/>
          <w:szCs w:val="20"/>
          <w:lang w:val="en-US"/>
        </w:rPr>
        <w:t>unul</w:t>
      </w:r>
      <w:r w:rsidRPr="006E4E37">
        <w:rPr>
          <w:sz w:val="20"/>
          <w:szCs w:val="20"/>
        </w:rPr>
        <w:t xml:space="preserve"> </w:t>
      </w:r>
      <w:r w:rsidRPr="009235C1">
        <w:rPr>
          <w:sz w:val="20"/>
          <w:szCs w:val="20"/>
          <w:lang w:val="en-US"/>
        </w:rPr>
        <w:t>dirijat</w:t>
      </w:r>
      <w:r w:rsidRPr="006E4E37">
        <w:rPr>
          <w:sz w:val="20"/>
          <w:szCs w:val="20"/>
        </w:rPr>
        <w:t xml:space="preserve"> ș</w:t>
      </w:r>
      <w:r w:rsidRPr="009235C1">
        <w:rPr>
          <w:sz w:val="20"/>
          <w:szCs w:val="20"/>
          <w:lang w:val="en-US"/>
        </w:rPr>
        <w:t>i</w:t>
      </w:r>
      <w:r w:rsidRPr="006E4E37">
        <w:rPr>
          <w:sz w:val="20"/>
          <w:szCs w:val="20"/>
        </w:rPr>
        <w:t xml:space="preserve"> </w:t>
      </w:r>
      <w:r w:rsidRPr="009235C1">
        <w:rPr>
          <w:sz w:val="20"/>
          <w:szCs w:val="20"/>
          <w:lang w:val="en-US"/>
        </w:rPr>
        <w:t>reduce</w:t>
      </w:r>
      <w:r w:rsidRPr="006E4E37">
        <w:rPr>
          <w:sz w:val="20"/>
          <w:szCs w:val="20"/>
        </w:rPr>
        <w:t xml:space="preserve"> </w:t>
      </w:r>
      <w:r w:rsidRPr="009235C1">
        <w:rPr>
          <w:sz w:val="20"/>
          <w:szCs w:val="20"/>
          <w:lang w:val="en-US"/>
        </w:rPr>
        <w:t>rolul</w:t>
      </w:r>
      <w:r w:rsidRPr="006E4E37">
        <w:rPr>
          <w:sz w:val="20"/>
          <w:szCs w:val="20"/>
        </w:rPr>
        <w:t xml:space="preserve"> </w:t>
      </w:r>
      <w:r w:rsidRPr="009235C1">
        <w:rPr>
          <w:sz w:val="20"/>
          <w:szCs w:val="20"/>
          <w:lang w:val="en-US"/>
        </w:rPr>
        <w:t>alegerilor</w:t>
      </w:r>
      <w:r w:rsidRPr="006E4E37">
        <w:rPr>
          <w:sz w:val="20"/>
          <w:szCs w:val="20"/>
        </w:rPr>
        <w:t xml:space="preserve"> î</w:t>
      </w:r>
      <w:r w:rsidRPr="009235C1">
        <w:rPr>
          <w:sz w:val="20"/>
          <w:szCs w:val="20"/>
          <w:lang w:val="en-US"/>
        </w:rPr>
        <w:t>n</w:t>
      </w:r>
      <w:r w:rsidRPr="006E4E37">
        <w:rPr>
          <w:sz w:val="20"/>
          <w:szCs w:val="20"/>
        </w:rPr>
        <w:t xml:space="preserve"> </w:t>
      </w:r>
      <w:r w:rsidRPr="009235C1">
        <w:rPr>
          <w:sz w:val="20"/>
          <w:szCs w:val="20"/>
          <w:lang w:val="en-US"/>
        </w:rPr>
        <w:t>dezvoltarea</w:t>
      </w:r>
      <w:r w:rsidRPr="006E4E37">
        <w:rPr>
          <w:sz w:val="20"/>
          <w:szCs w:val="20"/>
        </w:rPr>
        <w:t xml:space="preserve"> </w:t>
      </w:r>
      <w:r w:rsidRPr="009235C1">
        <w:rPr>
          <w:sz w:val="20"/>
          <w:szCs w:val="20"/>
          <w:lang w:val="en-US"/>
        </w:rPr>
        <w:t>procesului</w:t>
      </w:r>
      <w:r w:rsidRPr="006E4E37">
        <w:rPr>
          <w:sz w:val="20"/>
          <w:szCs w:val="20"/>
        </w:rPr>
        <w:t xml:space="preserve"> </w:t>
      </w:r>
      <w:r w:rsidRPr="009235C1">
        <w:rPr>
          <w:sz w:val="20"/>
          <w:szCs w:val="20"/>
          <w:lang w:val="en-US"/>
        </w:rPr>
        <w:t>politic</w:t>
      </w:r>
      <w:r w:rsidRPr="006E4E37">
        <w:rPr>
          <w:sz w:val="20"/>
          <w:szCs w:val="20"/>
        </w:rPr>
        <w:t xml:space="preserve"> </w:t>
      </w:r>
      <w:r w:rsidRPr="009235C1">
        <w:rPr>
          <w:sz w:val="20"/>
          <w:szCs w:val="20"/>
          <w:lang w:val="en-US"/>
        </w:rPr>
        <w:t>de</w:t>
      </w:r>
      <w:r w:rsidRPr="006E4E37">
        <w:rPr>
          <w:sz w:val="20"/>
          <w:szCs w:val="20"/>
        </w:rPr>
        <w:t xml:space="preserve"> </w:t>
      </w:r>
      <w:r w:rsidRPr="009235C1">
        <w:rPr>
          <w:sz w:val="20"/>
          <w:szCs w:val="20"/>
          <w:lang w:val="en-US"/>
        </w:rPr>
        <w:t>la</w:t>
      </w:r>
      <w:r w:rsidRPr="006E4E37">
        <w:rPr>
          <w:sz w:val="20"/>
          <w:szCs w:val="20"/>
        </w:rPr>
        <w:t xml:space="preserve"> </w:t>
      </w:r>
      <w:r w:rsidRPr="009235C1">
        <w:rPr>
          <w:sz w:val="20"/>
          <w:szCs w:val="20"/>
          <w:lang w:val="en-US"/>
        </w:rPr>
        <w:t>un</w:t>
      </w:r>
      <w:r w:rsidRPr="006E4E37">
        <w:rPr>
          <w:sz w:val="20"/>
          <w:szCs w:val="20"/>
        </w:rPr>
        <w:t xml:space="preserve"> </w:t>
      </w:r>
      <w:r w:rsidRPr="009235C1">
        <w:rPr>
          <w:sz w:val="20"/>
          <w:szCs w:val="20"/>
          <w:lang w:val="en-US"/>
        </w:rPr>
        <w:t>nivel</w:t>
      </w:r>
      <w:r w:rsidRPr="006E4E37">
        <w:rPr>
          <w:sz w:val="20"/>
          <w:szCs w:val="20"/>
        </w:rPr>
        <w:t xml:space="preserve"> î</w:t>
      </w:r>
      <w:r w:rsidRPr="009235C1">
        <w:rPr>
          <w:sz w:val="20"/>
          <w:szCs w:val="20"/>
          <w:lang w:val="en-US"/>
        </w:rPr>
        <w:t>nalt</w:t>
      </w:r>
      <w:r w:rsidRPr="006E4E37">
        <w:rPr>
          <w:sz w:val="20"/>
          <w:szCs w:val="20"/>
        </w:rPr>
        <w:t xml:space="preserve"> </w:t>
      </w:r>
      <w:r w:rsidRPr="009235C1">
        <w:rPr>
          <w:sz w:val="20"/>
          <w:szCs w:val="20"/>
          <w:lang w:val="en-US"/>
        </w:rPr>
        <w:t>la</w:t>
      </w:r>
      <w:r w:rsidRPr="006E4E37">
        <w:rPr>
          <w:sz w:val="20"/>
          <w:szCs w:val="20"/>
        </w:rPr>
        <w:t xml:space="preserve"> </w:t>
      </w:r>
      <w:r w:rsidRPr="009235C1">
        <w:rPr>
          <w:sz w:val="20"/>
          <w:szCs w:val="20"/>
          <w:lang w:val="en-US"/>
        </w:rPr>
        <w:t>un</w:t>
      </w:r>
      <w:r w:rsidRPr="006E4E37">
        <w:rPr>
          <w:sz w:val="20"/>
          <w:szCs w:val="20"/>
        </w:rPr>
        <w:t xml:space="preserve"> </w:t>
      </w:r>
      <w:r w:rsidRPr="009235C1">
        <w:rPr>
          <w:sz w:val="20"/>
          <w:szCs w:val="20"/>
          <w:lang w:val="en-US"/>
        </w:rPr>
        <w:t>nivel</w:t>
      </w:r>
      <w:r w:rsidRPr="006E4E37">
        <w:rPr>
          <w:sz w:val="20"/>
          <w:szCs w:val="20"/>
        </w:rPr>
        <w:t xml:space="preserve"> </w:t>
      </w:r>
      <w:r w:rsidRPr="009235C1">
        <w:rPr>
          <w:sz w:val="20"/>
          <w:szCs w:val="20"/>
          <w:lang w:val="en-US"/>
        </w:rPr>
        <w:lastRenderedPageBreak/>
        <w:t>limitat</w:t>
      </w:r>
      <w:r w:rsidRPr="006E4E37">
        <w:rPr>
          <w:sz w:val="20"/>
          <w:szCs w:val="20"/>
        </w:rPr>
        <w:t xml:space="preserve">, </w:t>
      </w:r>
      <w:r w:rsidRPr="009235C1">
        <w:rPr>
          <w:sz w:val="20"/>
          <w:szCs w:val="20"/>
          <w:lang w:val="en-US"/>
        </w:rPr>
        <w:t>neesen</w:t>
      </w:r>
      <w:r w:rsidRPr="006E4E37">
        <w:rPr>
          <w:sz w:val="20"/>
          <w:szCs w:val="20"/>
        </w:rPr>
        <w:t>ț</w:t>
      </w:r>
      <w:r w:rsidRPr="009235C1">
        <w:rPr>
          <w:sz w:val="20"/>
          <w:szCs w:val="20"/>
          <w:lang w:val="en-US"/>
        </w:rPr>
        <w:t>ial</w:t>
      </w:r>
      <w:r w:rsidRPr="006E4E37">
        <w:rPr>
          <w:sz w:val="20"/>
          <w:szCs w:val="20"/>
        </w:rPr>
        <w:t xml:space="preserve">. </w:t>
      </w:r>
      <w:r w:rsidRPr="009235C1">
        <w:rPr>
          <w:sz w:val="20"/>
          <w:szCs w:val="20"/>
          <w:lang w:val="en-US"/>
        </w:rPr>
        <w:t>Cultura</w:t>
      </w:r>
      <w:r w:rsidRPr="006E4E37">
        <w:rPr>
          <w:sz w:val="20"/>
          <w:szCs w:val="20"/>
        </w:rPr>
        <w:t xml:space="preserve"> </w:t>
      </w:r>
      <w:r w:rsidRPr="009235C1">
        <w:rPr>
          <w:sz w:val="20"/>
          <w:szCs w:val="20"/>
          <w:lang w:val="en-US"/>
        </w:rPr>
        <w:t>electoral</w:t>
      </w:r>
      <w:r w:rsidRPr="006E4E37">
        <w:rPr>
          <w:sz w:val="20"/>
          <w:szCs w:val="20"/>
        </w:rPr>
        <w:t xml:space="preserve">ă </w:t>
      </w:r>
      <w:r w:rsidRPr="009235C1">
        <w:rPr>
          <w:sz w:val="20"/>
          <w:szCs w:val="20"/>
          <w:lang w:val="en-US"/>
        </w:rPr>
        <w:t>dominant</w:t>
      </w:r>
      <w:r w:rsidRPr="006E4E37">
        <w:rPr>
          <w:sz w:val="20"/>
          <w:szCs w:val="20"/>
        </w:rPr>
        <w:t>ă î</w:t>
      </w:r>
      <w:r w:rsidRPr="009235C1">
        <w:rPr>
          <w:sz w:val="20"/>
          <w:szCs w:val="20"/>
          <w:lang w:val="en-US"/>
        </w:rPr>
        <w:t>n</w:t>
      </w:r>
      <w:r w:rsidRPr="006E4E37">
        <w:rPr>
          <w:sz w:val="20"/>
          <w:szCs w:val="20"/>
        </w:rPr>
        <w:t xml:space="preserve"> </w:t>
      </w:r>
      <w:r w:rsidRPr="009235C1">
        <w:rPr>
          <w:sz w:val="20"/>
          <w:szCs w:val="20"/>
          <w:lang w:val="en-US"/>
        </w:rPr>
        <w:t>Republica</w:t>
      </w:r>
      <w:r w:rsidRPr="006E4E37">
        <w:rPr>
          <w:sz w:val="20"/>
          <w:szCs w:val="20"/>
        </w:rPr>
        <w:t xml:space="preserve"> </w:t>
      </w:r>
      <w:r w:rsidRPr="009235C1">
        <w:rPr>
          <w:sz w:val="20"/>
          <w:szCs w:val="20"/>
          <w:lang w:val="en-US"/>
        </w:rPr>
        <w:t>Moldova</w:t>
      </w:r>
      <w:r w:rsidRPr="006E4E37">
        <w:rPr>
          <w:sz w:val="20"/>
          <w:szCs w:val="20"/>
        </w:rPr>
        <w:t xml:space="preserve"> </w:t>
      </w:r>
      <w:r w:rsidRPr="009235C1">
        <w:rPr>
          <w:sz w:val="20"/>
          <w:szCs w:val="20"/>
          <w:lang w:val="en-US"/>
        </w:rPr>
        <w:t>este</w:t>
      </w:r>
      <w:r w:rsidRPr="006E4E37">
        <w:rPr>
          <w:sz w:val="20"/>
          <w:szCs w:val="20"/>
        </w:rPr>
        <w:t xml:space="preserve"> </w:t>
      </w:r>
      <w:r w:rsidRPr="009235C1">
        <w:rPr>
          <w:sz w:val="20"/>
          <w:szCs w:val="20"/>
          <w:lang w:val="en-US"/>
        </w:rPr>
        <w:t>o</w:t>
      </w:r>
      <w:r w:rsidRPr="006E4E37">
        <w:rPr>
          <w:sz w:val="20"/>
          <w:szCs w:val="20"/>
        </w:rPr>
        <w:t xml:space="preserve"> </w:t>
      </w:r>
      <w:r w:rsidRPr="009235C1">
        <w:rPr>
          <w:sz w:val="20"/>
          <w:szCs w:val="20"/>
          <w:lang w:val="en-US"/>
        </w:rPr>
        <w:t>derivat</w:t>
      </w:r>
      <w:r w:rsidRPr="006E4E37">
        <w:rPr>
          <w:sz w:val="20"/>
          <w:szCs w:val="20"/>
        </w:rPr>
        <w:t xml:space="preserve">ă </w:t>
      </w:r>
      <w:r w:rsidRPr="009235C1">
        <w:rPr>
          <w:sz w:val="20"/>
          <w:szCs w:val="20"/>
          <w:lang w:val="en-US"/>
        </w:rPr>
        <w:t>a</w:t>
      </w:r>
      <w:r w:rsidRPr="006E4E37">
        <w:rPr>
          <w:sz w:val="20"/>
          <w:szCs w:val="20"/>
        </w:rPr>
        <w:t xml:space="preserve"> </w:t>
      </w:r>
      <w:r w:rsidRPr="009235C1">
        <w:rPr>
          <w:sz w:val="20"/>
          <w:szCs w:val="20"/>
          <w:lang w:val="en-US"/>
        </w:rPr>
        <w:t>regimului</w:t>
      </w:r>
      <w:r w:rsidRPr="006E4E37">
        <w:rPr>
          <w:sz w:val="20"/>
          <w:szCs w:val="20"/>
        </w:rPr>
        <w:t xml:space="preserve"> </w:t>
      </w:r>
      <w:r w:rsidRPr="009235C1">
        <w:rPr>
          <w:sz w:val="20"/>
          <w:szCs w:val="20"/>
          <w:lang w:val="en-US"/>
        </w:rPr>
        <w:t>politic</w:t>
      </w:r>
      <w:r w:rsidRPr="006E4E37">
        <w:rPr>
          <w:sz w:val="20"/>
          <w:szCs w:val="20"/>
        </w:rPr>
        <w:t xml:space="preserve"> </w:t>
      </w:r>
      <w:r w:rsidRPr="009235C1">
        <w:rPr>
          <w:sz w:val="20"/>
          <w:szCs w:val="20"/>
          <w:lang w:val="en-US"/>
        </w:rPr>
        <w:t>existent</w:t>
      </w:r>
      <w:r w:rsidRPr="006E4E37">
        <w:rPr>
          <w:sz w:val="20"/>
          <w:szCs w:val="20"/>
        </w:rPr>
        <w:t xml:space="preserve">, </w:t>
      </w:r>
      <w:r w:rsidRPr="009235C1">
        <w:rPr>
          <w:sz w:val="20"/>
          <w:szCs w:val="20"/>
          <w:lang w:val="en-US"/>
        </w:rPr>
        <w:t>reflect</w:t>
      </w:r>
      <w:r w:rsidRPr="006E4E37">
        <w:rPr>
          <w:sz w:val="20"/>
          <w:szCs w:val="20"/>
        </w:rPr>
        <w:t>â</w:t>
      </w:r>
      <w:r w:rsidRPr="009235C1">
        <w:rPr>
          <w:sz w:val="20"/>
          <w:szCs w:val="20"/>
          <w:lang w:val="en-US"/>
        </w:rPr>
        <w:t>nd</w:t>
      </w:r>
      <w:r w:rsidRPr="006E4E37">
        <w:rPr>
          <w:sz w:val="20"/>
          <w:szCs w:val="20"/>
        </w:rPr>
        <w:t xml:space="preserve"> </w:t>
      </w:r>
      <w:r w:rsidRPr="009235C1">
        <w:rPr>
          <w:sz w:val="20"/>
          <w:szCs w:val="20"/>
          <w:lang w:val="en-US"/>
        </w:rPr>
        <w:t>tr</w:t>
      </w:r>
      <w:r w:rsidRPr="006E4E37">
        <w:rPr>
          <w:sz w:val="20"/>
          <w:szCs w:val="20"/>
        </w:rPr>
        <w:t>ă</w:t>
      </w:r>
      <w:r w:rsidRPr="009235C1">
        <w:rPr>
          <w:sz w:val="20"/>
          <w:szCs w:val="20"/>
          <w:lang w:val="en-US"/>
        </w:rPr>
        <w:t>s</w:t>
      </w:r>
      <w:r w:rsidRPr="006E4E37">
        <w:rPr>
          <w:sz w:val="20"/>
          <w:szCs w:val="20"/>
        </w:rPr>
        <w:t>ă</w:t>
      </w:r>
      <w:r w:rsidRPr="009235C1">
        <w:rPr>
          <w:sz w:val="20"/>
          <w:szCs w:val="20"/>
          <w:lang w:val="en-US"/>
        </w:rPr>
        <w:t>turile</w:t>
      </w:r>
      <w:r w:rsidRPr="006E4E37">
        <w:rPr>
          <w:sz w:val="20"/>
          <w:szCs w:val="20"/>
        </w:rPr>
        <w:t xml:space="preserve"> </w:t>
      </w:r>
      <w:r w:rsidRPr="009235C1">
        <w:rPr>
          <w:sz w:val="20"/>
          <w:szCs w:val="20"/>
          <w:lang w:val="en-US"/>
        </w:rPr>
        <w:t>sale</w:t>
      </w:r>
      <w:r w:rsidRPr="006E4E37">
        <w:rPr>
          <w:sz w:val="20"/>
          <w:szCs w:val="20"/>
        </w:rPr>
        <w:t xml:space="preserve"> </w:t>
      </w:r>
      <w:r w:rsidRPr="009235C1">
        <w:rPr>
          <w:sz w:val="20"/>
          <w:szCs w:val="20"/>
          <w:lang w:val="en-US"/>
        </w:rPr>
        <w:t>specifice</w:t>
      </w:r>
      <w:r w:rsidRPr="006E4E37">
        <w:rPr>
          <w:sz w:val="20"/>
          <w:szCs w:val="20"/>
        </w:rPr>
        <w:t xml:space="preserve">, </w:t>
      </w:r>
      <w:r w:rsidRPr="009235C1">
        <w:rPr>
          <w:sz w:val="20"/>
          <w:szCs w:val="20"/>
          <w:lang w:val="en-US"/>
        </w:rPr>
        <w:t>cum</w:t>
      </w:r>
      <w:r w:rsidRPr="006E4E37">
        <w:rPr>
          <w:sz w:val="20"/>
          <w:szCs w:val="20"/>
        </w:rPr>
        <w:t xml:space="preserve"> </w:t>
      </w:r>
      <w:r w:rsidRPr="009235C1">
        <w:rPr>
          <w:sz w:val="20"/>
          <w:szCs w:val="20"/>
          <w:lang w:val="en-US"/>
        </w:rPr>
        <w:t>ar</w:t>
      </w:r>
      <w:r w:rsidRPr="006E4E37">
        <w:rPr>
          <w:sz w:val="20"/>
          <w:szCs w:val="20"/>
        </w:rPr>
        <w:t xml:space="preserve"> </w:t>
      </w:r>
      <w:r w:rsidRPr="009235C1">
        <w:rPr>
          <w:sz w:val="20"/>
          <w:szCs w:val="20"/>
          <w:lang w:val="en-US"/>
        </w:rPr>
        <w:t>fi</w:t>
      </w:r>
      <w:r w:rsidRPr="006E4E37">
        <w:rPr>
          <w:sz w:val="20"/>
          <w:szCs w:val="20"/>
        </w:rPr>
        <w:t xml:space="preserve"> </w:t>
      </w:r>
      <w:r w:rsidRPr="009235C1">
        <w:rPr>
          <w:sz w:val="20"/>
          <w:szCs w:val="20"/>
          <w:lang w:val="en-US"/>
        </w:rPr>
        <w:t>ira</w:t>
      </w:r>
      <w:r w:rsidRPr="006E4E37">
        <w:rPr>
          <w:sz w:val="20"/>
          <w:szCs w:val="20"/>
        </w:rPr>
        <w:t>ț</w:t>
      </w:r>
      <w:r w:rsidRPr="009235C1">
        <w:rPr>
          <w:sz w:val="20"/>
          <w:szCs w:val="20"/>
          <w:lang w:val="en-US"/>
        </w:rPr>
        <w:t>ionalismul</w:t>
      </w:r>
      <w:r w:rsidRPr="006E4E37">
        <w:rPr>
          <w:sz w:val="20"/>
          <w:szCs w:val="20"/>
        </w:rPr>
        <w:t xml:space="preserve">, </w:t>
      </w:r>
      <w:r w:rsidRPr="009235C1">
        <w:rPr>
          <w:sz w:val="20"/>
          <w:szCs w:val="20"/>
          <w:lang w:val="en-US"/>
        </w:rPr>
        <w:t>negativismul</w:t>
      </w:r>
      <w:r w:rsidRPr="006E4E37">
        <w:rPr>
          <w:sz w:val="20"/>
          <w:szCs w:val="20"/>
        </w:rPr>
        <w:t xml:space="preserve">, </w:t>
      </w:r>
      <w:r w:rsidRPr="009235C1">
        <w:rPr>
          <w:sz w:val="20"/>
          <w:szCs w:val="20"/>
          <w:lang w:val="en-US"/>
        </w:rPr>
        <w:t>starea</w:t>
      </w:r>
      <w:r w:rsidRPr="006E4E37">
        <w:rPr>
          <w:sz w:val="20"/>
          <w:szCs w:val="20"/>
        </w:rPr>
        <w:t xml:space="preserve"> </w:t>
      </w:r>
      <w:r w:rsidRPr="009235C1">
        <w:rPr>
          <w:sz w:val="20"/>
          <w:szCs w:val="20"/>
          <w:lang w:val="en-US"/>
        </w:rPr>
        <w:t>calitativ</w:t>
      </w:r>
      <w:r w:rsidRPr="006E4E37">
        <w:rPr>
          <w:sz w:val="20"/>
          <w:szCs w:val="20"/>
        </w:rPr>
        <w:t xml:space="preserve">ă </w:t>
      </w:r>
      <w:r w:rsidRPr="009235C1">
        <w:rPr>
          <w:sz w:val="20"/>
          <w:szCs w:val="20"/>
          <w:lang w:val="en-US"/>
        </w:rPr>
        <w:t>sc</w:t>
      </w:r>
      <w:r w:rsidRPr="006E4E37">
        <w:rPr>
          <w:sz w:val="20"/>
          <w:szCs w:val="20"/>
        </w:rPr>
        <w:t>ă</w:t>
      </w:r>
      <w:r w:rsidRPr="009235C1">
        <w:rPr>
          <w:sz w:val="20"/>
          <w:szCs w:val="20"/>
          <w:lang w:val="en-US"/>
        </w:rPr>
        <w:t>zut</w:t>
      </w:r>
      <w:r w:rsidRPr="006E4E37">
        <w:rPr>
          <w:sz w:val="20"/>
          <w:szCs w:val="20"/>
        </w:rPr>
        <w:t xml:space="preserve">ă </w:t>
      </w:r>
      <w:r w:rsidRPr="009235C1">
        <w:rPr>
          <w:sz w:val="20"/>
          <w:szCs w:val="20"/>
          <w:lang w:val="en-US"/>
        </w:rPr>
        <w:t>a</w:t>
      </w:r>
      <w:r w:rsidRPr="006E4E37">
        <w:rPr>
          <w:sz w:val="20"/>
          <w:szCs w:val="20"/>
        </w:rPr>
        <w:t xml:space="preserve"> </w:t>
      </w:r>
      <w:r w:rsidRPr="009235C1">
        <w:rPr>
          <w:sz w:val="20"/>
          <w:szCs w:val="20"/>
          <w:lang w:val="en-US"/>
        </w:rPr>
        <w:t>procesului</w:t>
      </w:r>
      <w:r w:rsidRPr="006E4E37">
        <w:rPr>
          <w:sz w:val="20"/>
          <w:szCs w:val="20"/>
        </w:rPr>
        <w:t xml:space="preserve"> </w:t>
      </w:r>
      <w:r w:rsidRPr="009235C1">
        <w:rPr>
          <w:sz w:val="20"/>
          <w:szCs w:val="20"/>
          <w:lang w:val="en-US"/>
        </w:rPr>
        <w:t>de</w:t>
      </w:r>
      <w:r w:rsidRPr="006E4E37">
        <w:rPr>
          <w:sz w:val="20"/>
          <w:szCs w:val="20"/>
        </w:rPr>
        <w:t xml:space="preserve"> </w:t>
      </w:r>
      <w:r w:rsidRPr="009235C1">
        <w:rPr>
          <w:sz w:val="20"/>
          <w:szCs w:val="20"/>
          <w:lang w:val="en-US"/>
        </w:rPr>
        <w:t>democratizare</w:t>
      </w:r>
      <w:r w:rsidRPr="006E4E37">
        <w:rPr>
          <w:sz w:val="20"/>
          <w:szCs w:val="20"/>
        </w:rPr>
        <w:t xml:space="preserve"> </w:t>
      </w:r>
      <w:r w:rsidRPr="009235C1">
        <w:rPr>
          <w:sz w:val="20"/>
          <w:szCs w:val="20"/>
          <w:lang w:val="en-US"/>
        </w:rPr>
        <w:t>din</w:t>
      </w:r>
      <w:r w:rsidRPr="006E4E37">
        <w:rPr>
          <w:sz w:val="20"/>
          <w:szCs w:val="20"/>
        </w:rPr>
        <w:t xml:space="preserve"> </w:t>
      </w:r>
      <w:r w:rsidRPr="009235C1">
        <w:rPr>
          <w:sz w:val="20"/>
          <w:szCs w:val="20"/>
          <w:lang w:val="en-US"/>
        </w:rPr>
        <w:t>Moldova</w:t>
      </w:r>
      <w:r w:rsidRPr="006E4E37">
        <w:rPr>
          <w:sz w:val="20"/>
          <w:szCs w:val="20"/>
        </w:rPr>
        <w:t xml:space="preserve">.  </w:t>
      </w:r>
      <w:r w:rsidRPr="009235C1">
        <w:rPr>
          <w:sz w:val="20"/>
          <w:szCs w:val="20"/>
        </w:rPr>
        <w:t>Ea contribuie la reproducerea și întărirea relațiilor politice și guvernamentale stabilite în țară.</w:t>
      </w:r>
    </w:p>
    <w:p w:rsidR="001C0A2D" w:rsidRPr="009235C1" w:rsidRDefault="001C0A2D" w:rsidP="009235C1">
      <w:pPr>
        <w:pStyle w:val="Listparagraf"/>
        <w:numPr>
          <w:ilvl w:val="0"/>
          <w:numId w:val="100"/>
        </w:numPr>
        <w:ind w:left="851" w:right="424" w:hanging="284"/>
        <w:jc w:val="both"/>
        <w:rPr>
          <w:sz w:val="20"/>
          <w:szCs w:val="20"/>
          <w:lang w:val="fr-FR"/>
        </w:rPr>
      </w:pPr>
      <w:r w:rsidRPr="009235C1">
        <w:rPr>
          <w:sz w:val="20"/>
          <w:szCs w:val="20"/>
          <w:lang w:val="fr-FR"/>
        </w:rPr>
        <w:t>Statutul de neutralitate permanentă a Republicii Moldova, abordat în particular, dar și sub aspect comparativ, rămâne fundamentat preponderent pe argumente ce justifică mai degrabă realitățile geopolitice decât supremația normelor de drept.</w:t>
      </w:r>
    </w:p>
    <w:p w:rsidR="001C0A2D" w:rsidRPr="009235C1" w:rsidRDefault="001C0A2D" w:rsidP="009235C1">
      <w:pPr>
        <w:pStyle w:val="Listparagraf"/>
        <w:numPr>
          <w:ilvl w:val="0"/>
          <w:numId w:val="100"/>
        </w:numPr>
        <w:ind w:left="851" w:right="424" w:hanging="284"/>
        <w:jc w:val="both"/>
        <w:rPr>
          <w:sz w:val="20"/>
          <w:szCs w:val="20"/>
          <w:lang w:val="fr-FR"/>
        </w:rPr>
      </w:pPr>
      <w:r w:rsidRPr="009235C1">
        <w:rPr>
          <w:sz w:val="20"/>
          <w:szCs w:val="20"/>
          <w:lang w:val="fr-FR"/>
        </w:rPr>
        <w:t>Subiectul neutralității permanente a fost investigat în elaborările științifico-analitice pentru a demonstra avantajele sau de a critica opțiunea pentru menținerea acestui statut, abordarea teoretică cedând din poziții în fața celei empirice, fapt confirmat nu doar în cazul Republicii Moldova.</w:t>
      </w:r>
    </w:p>
    <w:p w:rsidR="001C0A2D" w:rsidRPr="009235C1" w:rsidRDefault="001C0A2D" w:rsidP="009235C1">
      <w:pPr>
        <w:pStyle w:val="Listparagraf"/>
        <w:numPr>
          <w:ilvl w:val="0"/>
          <w:numId w:val="100"/>
        </w:numPr>
        <w:ind w:left="851" w:right="424" w:hanging="284"/>
        <w:jc w:val="both"/>
        <w:rPr>
          <w:sz w:val="20"/>
          <w:szCs w:val="20"/>
          <w:lang w:val="fr-FR"/>
        </w:rPr>
      </w:pPr>
      <w:r w:rsidRPr="009235C1">
        <w:rPr>
          <w:sz w:val="20"/>
          <w:szCs w:val="20"/>
          <w:lang w:val="fr-FR"/>
        </w:rPr>
        <w:t>Comunicarea pentru dezvoltare durabilă este un instrument de transformare ce presupune implicarea cetățenilor, în special a grupurilor dezavantajate, în procesul decizional al statului, al administrației publice centrale și locale prin influențarea directă a politicilor publice. Efectele participării cetățenilor în procesul decizional determină consolidarea democrației, creșterea responsabilității, receptivității și legitimității guvernării democratice. De aceea, cheia dezvoltării democratice a unui regim rezidă în calitatea relației stat – societate, concepută la modul ideal sub forma unui parteneriat între egali (în care ambele părți sunt puternice și bine structurate), bazat pe respect reciproc, echilibru, în care fiecare parte o recunoaște și o acceptă pe cealaltă ca pe un partener legitim de dialog.</w:t>
      </w:r>
    </w:p>
    <w:p w:rsidR="001C0A2D" w:rsidRPr="009235C1" w:rsidRDefault="001C0A2D" w:rsidP="009235C1">
      <w:pPr>
        <w:pStyle w:val="Listparagraf"/>
        <w:numPr>
          <w:ilvl w:val="0"/>
          <w:numId w:val="100"/>
        </w:numPr>
        <w:ind w:left="851" w:right="424" w:hanging="284"/>
        <w:jc w:val="both"/>
        <w:rPr>
          <w:sz w:val="20"/>
          <w:szCs w:val="20"/>
          <w:lang w:val="fr-FR"/>
        </w:rPr>
      </w:pPr>
      <w:r w:rsidRPr="009235C1">
        <w:rPr>
          <w:sz w:val="20"/>
          <w:szCs w:val="20"/>
          <w:lang w:val="fr-FR"/>
        </w:rPr>
        <w:t xml:space="preserve">S-au prezentat actualitatea, concluzii și recomandări cu privire la situația fenomenului războiului informațional în Republica Moldova. </w:t>
      </w:r>
      <w:r w:rsidRPr="009235C1">
        <w:rPr>
          <w:sz w:val="20"/>
          <w:szCs w:val="20"/>
          <w:lang w:val="en-US"/>
        </w:rPr>
        <w:t xml:space="preserve">S-a realizat studiul comparat cu privire la propaganda, nostalgia și memoria istorică în Republica Moldova și Cehia. </w:t>
      </w:r>
      <w:r w:rsidRPr="009235C1">
        <w:rPr>
          <w:sz w:val="20"/>
          <w:szCs w:val="20"/>
          <w:lang w:val="fr-FR"/>
        </w:rPr>
        <w:t>A fost elaborat un material analitic care conține recomandări pentru donatorii externi cu privire la metode spre diminuarea propagandei externe în Republica Moldova (material în curs de apariție).</w:t>
      </w:r>
    </w:p>
    <w:p w:rsidR="001C0A2D" w:rsidRPr="009235C1" w:rsidRDefault="001C0A2D" w:rsidP="009235C1">
      <w:pPr>
        <w:pStyle w:val="Listparagraf"/>
        <w:numPr>
          <w:ilvl w:val="0"/>
          <w:numId w:val="100"/>
        </w:numPr>
        <w:ind w:left="851" w:right="424" w:hanging="284"/>
        <w:jc w:val="both"/>
        <w:rPr>
          <w:sz w:val="20"/>
          <w:szCs w:val="20"/>
          <w:lang w:val="fr-FR"/>
        </w:rPr>
      </w:pPr>
      <w:r w:rsidRPr="009235C1">
        <w:rPr>
          <w:sz w:val="20"/>
          <w:szCs w:val="20"/>
          <w:lang w:val="fr-FR"/>
        </w:rPr>
        <w:t>Obținerea de către Republica Moldova a statutului de membru al multiplelor organizații internaționale a deschis posibilități de a influența asupra securității internaționale și oferă instrumente eficiente de sincronizare a activității sale cu comunitatea internațională. Sprijinul acordat de organizațiile internaționale a contribuit la întărirea relațiilor de cooperare ale Republica Moldova cu autoritățile din întreaga lume. Totodată, contribuind la perfecționarea capacităților cooperaționale prin sprijinirea directă a eforturilor, precum și participarea în cadrul activităților sub egida organizațiilor internaționale, eficientizarea tehnologiei și logisticii internaționale a punctelor locale de legătură din Republica Moldova.</w:t>
      </w:r>
    </w:p>
    <w:p w:rsidR="001C0A2D" w:rsidRPr="009235C1" w:rsidRDefault="001C0A2D" w:rsidP="009235C1">
      <w:pPr>
        <w:pStyle w:val="Listparagraf"/>
        <w:numPr>
          <w:ilvl w:val="0"/>
          <w:numId w:val="100"/>
        </w:numPr>
        <w:ind w:left="851" w:right="424" w:hanging="284"/>
        <w:jc w:val="both"/>
        <w:rPr>
          <w:sz w:val="20"/>
          <w:szCs w:val="20"/>
          <w:lang w:val="fr-FR"/>
        </w:rPr>
      </w:pPr>
      <w:r w:rsidRPr="009235C1">
        <w:rPr>
          <w:sz w:val="20"/>
          <w:szCs w:val="20"/>
          <w:lang w:val="fr-FR"/>
        </w:rPr>
        <w:t>A fost propusă teoria neofuncționalistă în calitate de suport cu conceptual-teoretic pentru realizarea integrării europene a Republicii Moldova</w:t>
      </w:r>
      <w:r w:rsidRPr="009235C1">
        <w:rPr>
          <w:bCs/>
          <w:kern w:val="24"/>
          <w:sz w:val="20"/>
          <w:szCs w:val="20"/>
          <w:lang w:val="ro-RO"/>
        </w:rPr>
        <w:t>Au fost studiate posibilele configurații geopolitice și geostrategice la nivel global și regional, în contextul proceselor de integrare europeană şi euroasiatică, cât şi evoluţia lor.</w:t>
      </w:r>
    </w:p>
    <w:p w:rsidR="001C0A2D" w:rsidRPr="009235C1" w:rsidRDefault="00747C3C" w:rsidP="009235C1">
      <w:pPr>
        <w:pStyle w:val="Listparagraf"/>
        <w:numPr>
          <w:ilvl w:val="0"/>
          <w:numId w:val="100"/>
        </w:numPr>
        <w:ind w:left="851" w:right="424" w:hanging="284"/>
        <w:jc w:val="both"/>
        <w:rPr>
          <w:sz w:val="20"/>
          <w:szCs w:val="20"/>
          <w:lang w:val="ro-RO"/>
        </w:rPr>
      </w:pPr>
      <w:r w:rsidRPr="009235C1">
        <w:rPr>
          <w:sz w:val="20"/>
          <w:szCs w:val="20"/>
          <w:lang w:val="ro-RO"/>
        </w:rPr>
        <w:t>A fost analizată evoluția conceptului de securitate umană, elucidate și analizate particularitățile securității umane în contextul reglementărilor internaționale și naționale în domeniu, precum și perspectivele aplicării concepției date în documentele de politici din Republica Moldova.</w:t>
      </w:r>
    </w:p>
    <w:p w:rsidR="001C0A2D" w:rsidRPr="009235C1" w:rsidRDefault="00747C3C" w:rsidP="009235C1">
      <w:pPr>
        <w:pStyle w:val="Listparagraf"/>
        <w:numPr>
          <w:ilvl w:val="0"/>
          <w:numId w:val="100"/>
        </w:numPr>
        <w:ind w:left="851" w:right="424" w:hanging="284"/>
        <w:jc w:val="both"/>
        <w:rPr>
          <w:sz w:val="20"/>
          <w:szCs w:val="20"/>
          <w:lang w:val="ro-RO"/>
        </w:rPr>
      </w:pPr>
      <w:r w:rsidRPr="009235C1">
        <w:rPr>
          <w:bCs/>
          <w:sz w:val="20"/>
          <w:szCs w:val="20"/>
          <w:lang w:val="ro-RO"/>
        </w:rPr>
        <w:t>A fost cercetată problematica clasei de mijloc în Republica  Moldova și importanța ei pentru creșeterea bunăstării societății.</w:t>
      </w:r>
    </w:p>
    <w:p w:rsidR="00747C3C" w:rsidRPr="009235C1" w:rsidRDefault="00747C3C" w:rsidP="009235C1">
      <w:pPr>
        <w:pStyle w:val="Listparagraf"/>
        <w:numPr>
          <w:ilvl w:val="0"/>
          <w:numId w:val="100"/>
        </w:numPr>
        <w:ind w:left="851" w:right="424" w:hanging="284"/>
        <w:jc w:val="both"/>
        <w:rPr>
          <w:sz w:val="20"/>
          <w:szCs w:val="20"/>
          <w:lang w:val="ro-RO"/>
        </w:rPr>
      </w:pPr>
      <w:r w:rsidRPr="009235C1">
        <w:rPr>
          <w:sz w:val="20"/>
          <w:szCs w:val="20"/>
          <w:lang w:val="ro-RO"/>
        </w:rPr>
        <w:t xml:space="preserve">S-au studiat problemele privind </w:t>
      </w:r>
      <w:r w:rsidRPr="009235C1">
        <w:rPr>
          <w:iCs/>
          <w:sz w:val="20"/>
          <w:szCs w:val="20"/>
          <w:lang w:val="ro-RO"/>
        </w:rPr>
        <w:t>strategia şi tactica apărării profesioniste în principalele etape ale procesului penal în contextul parcursului european al Republicii Moldova.</w:t>
      </w:r>
    </w:p>
    <w:p w:rsidR="00747C3C" w:rsidRPr="009235C1" w:rsidRDefault="00747C3C" w:rsidP="009235C1">
      <w:pPr>
        <w:spacing w:line="276" w:lineRule="auto"/>
        <w:ind w:left="567" w:right="424" w:firstLine="567"/>
        <w:jc w:val="both"/>
        <w:rPr>
          <w:sz w:val="20"/>
          <w:szCs w:val="20"/>
          <w:lang w:val="ro-RO"/>
        </w:rPr>
      </w:pPr>
      <w:r w:rsidRPr="009235C1">
        <w:rPr>
          <w:bCs/>
          <w:sz w:val="20"/>
          <w:szCs w:val="20"/>
          <w:lang w:val="ro-RO"/>
        </w:rPr>
        <w:t xml:space="preserve">În concluzie, </w:t>
      </w:r>
      <w:r w:rsidRPr="009235C1">
        <w:rPr>
          <w:sz w:val="20"/>
          <w:szCs w:val="20"/>
          <w:lang w:val="ro-RO"/>
        </w:rPr>
        <w:t>investigațiile cercetătorilor ICJP</w:t>
      </w:r>
      <w:r w:rsidR="00482DFF" w:rsidRPr="009235C1">
        <w:rPr>
          <w:sz w:val="20"/>
          <w:szCs w:val="20"/>
          <w:lang w:val="ro-RO"/>
        </w:rPr>
        <w:t>S</w:t>
      </w:r>
      <w:r w:rsidRPr="009235C1">
        <w:rPr>
          <w:sz w:val="20"/>
          <w:szCs w:val="20"/>
          <w:lang w:val="ro-RO"/>
        </w:rPr>
        <w:t xml:space="preserve"> în anul 201</w:t>
      </w:r>
      <w:r w:rsidR="00482DFF" w:rsidRPr="009235C1">
        <w:rPr>
          <w:sz w:val="20"/>
          <w:szCs w:val="20"/>
          <w:lang w:val="ro-RO"/>
        </w:rPr>
        <w:t>8</w:t>
      </w:r>
      <w:r w:rsidRPr="009235C1">
        <w:rPr>
          <w:sz w:val="20"/>
          <w:szCs w:val="20"/>
          <w:lang w:val="ro-RO"/>
        </w:rPr>
        <w:t xml:space="preserve"> s-au concentrat asupra celor mai diverse probleme privind </w:t>
      </w:r>
      <w:r w:rsidRPr="009235C1">
        <w:rPr>
          <w:bCs/>
          <w:sz w:val="20"/>
          <w:szCs w:val="20"/>
          <w:lang w:val="ro-RO"/>
        </w:rPr>
        <w:t xml:space="preserve">dezvoltarea societății din Republica Moldova în contextul necesităților de securitate și asigurare a parcursului său european. </w:t>
      </w:r>
      <w:r w:rsidRPr="009235C1">
        <w:rPr>
          <w:sz w:val="20"/>
          <w:szCs w:val="20"/>
          <w:lang w:val="ro-RO"/>
        </w:rPr>
        <w:t xml:space="preserve">Cercetătorii au reușit să realizeze în această perioadă: </w:t>
      </w:r>
      <w:r w:rsidRPr="009235C1">
        <w:rPr>
          <w:b/>
          <w:color w:val="FF0000"/>
          <w:sz w:val="20"/>
          <w:szCs w:val="20"/>
          <w:lang w:val="ro-RO"/>
        </w:rPr>
        <w:t>2</w:t>
      </w:r>
      <w:r w:rsidR="00482DFF" w:rsidRPr="009235C1">
        <w:rPr>
          <w:b/>
          <w:color w:val="FF0000"/>
          <w:sz w:val="20"/>
          <w:szCs w:val="20"/>
          <w:lang w:val="ro-RO"/>
        </w:rPr>
        <w:t>93</w:t>
      </w:r>
      <w:r w:rsidRPr="009235C1">
        <w:rPr>
          <w:b/>
          <w:color w:val="FF0000"/>
          <w:sz w:val="20"/>
          <w:szCs w:val="20"/>
          <w:lang w:val="ro-RO"/>
        </w:rPr>
        <w:t xml:space="preserve"> </w:t>
      </w:r>
      <w:r w:rsidRPr="009235C1">
        <w:rPr>
          <w:sz w:val="20"/>
          <w:szCs w:val="20"/>
          <w:lang w:val="ro-RO"/>
        </w:rPr>
        <w:t xml:space="preserve">publicații din care </w:t>
      </w:r>
      <w:r w:rsidRPr="009235C1">
        <w:rPr>
          <w:b/>
          <w:color w:val="FF0000"/>
          <w:sz w:val="20"/>
          <w:szCs w:val="20"/>
          <w:lang w:val="ro-RO"/>
        </w:rPr>
        <w:t>1</w:t>
      </w:r>
      <w:r w:rsidRPr="009235C1">
        <w:rPr>
          <w:sz w:val="20"/>
          <w:szCs w:val="20"/>
          <w:lang w:val="ro-RO"/>
        </w:rPr>
        <w:t xml:space="preserve"> monografie a fost publicată peste hotare,</w:t>
      </w:r>
      <w:r w:rsidRPr="009235C1">
        <w:rPr>
          <w:b/>
          <w:sz w:val="20"/>
          <w:szCs w:val="20"/>
          <w:lang w:val="ro-RO"/>
        </w:rPr>
        <w:t xml:space="preserve"> </w:t>
      </w:r>
      <w:r w:rsidR="00482DFF" w:rsidRPr="009235C1">
        <w:rPr>
          <w:b/>
          <w:color w:val="FF0000"/>
          <w:sz w:val="20"/>
          <w:szCs w:val="20"/>
          <w:lang w:val="ro-RO"/>
        </w:rPr>
        <w:t>4</w:t>
      </w:r>
      <w:r w:rsidRPr="009235C1">
        <w:rPr>
          <w:sz w:val="20"/>
          <w:szCs w:val="20"/>
          <w:lang w:val="ro-RO"/>
        </w:rPr>
        <w:t xml:space="preserve"> monografii au fost publicate în Republica Moldova, </w:t>
      </w:r>
      <w:r w:rsidR="00482DFF" w:rsidRPr="009235C1">
        <w:rPr>
          <w:b/>
          <w:color w:val="FF0000"/>
          <w:sz w:val="20"/>
          <w:szCs w:val="20"/>
          <w:lang w:val="ro-RO"/>
        </w:rPr>
        <w:t>5</w:t>
      </w:r>
      <w:r w:rsidRPr="009235C1">
        <w:rPr>
          <w:sz w:val="20"/>
          <w:szCs w:val="20"/>
          <w:lang w:val="ro-RO"/>
        </w:rPr>
        <w:t xml:space="preserve"> manuale și lucrări didactice universitare, </w:t>
      </w:r>
      <w:r w:rsidR="00482DFF" w:rsidRPr="009235C1">
        <w:rPr>
          <w:b/>
          <w:color w:val="FF0000"/>
          <w:sz w:val="20"/>
          <w:szCs w:val="20"/>
          <w:lang w:val="ro-RO"/>
        </w:rPr>
        <w:t>8</w:t>
      </w:r>
      <w:r w:rsidRPr="009235C1">
        <w:rPr>
          <w:sz w:val="20"/>
          <w:szCs w:val="20"/>
          <w:lang w:val="ro-RO"/>
        </w:rPr>
        <w:t xml:space="preserve"> culegeri de articole și acte, </w:t>
      </w:r>
      <w:r w:rsidR="00482DFF" w:rsidRPr="009235C1">
        <w:rPr>
          <w:b/>
          <w:color w:val="FF0000"/>
          <w:sz w:val="20"/>
          <w:szCs w:val="20"/>
          <w:lang w:val="ro-RO"/>
        </w:rPr>
        <w:t>3</w:t>
      </w:r>
      <w:r w:rsidRPr="009235C1">
        <w:rPr>
          <w:color w:val="FF0000"/>
          <w:sz w:val="20"/>
          <w:szCs w:val="20"/>
          <w:lang w:val="ro-RO"/>
        </w:rPr>
        <w:t xml:space="preserve"> </w:t>
      </w:r>
      <w:r w:rsidRPr="009235C1">
        <w:rPr>
          <w:sz w:val="20"/>
          <w:szCs w:val="20"/>
          <w:lang w:val="ro-RO"/>
        </w:rPr>
        <w:t>capitol</w:t>
      </w:r>
      <w:r w:rsidR="00482DFF" w:rsidRPr="009235C1">
        <w:rPr>
          <w:sz w:val="20"/>
          <w:szCs w:val="20"/>
          <w:lang w:val="ro-RO"/>
        </w:rPr>
        <w:t>e</w:t>
      </w:r>
      <w:r w:rsidRPr="009235C1">
        <w:rPr>
          <w:sz w:val="20"/>
          <w:szCs w:val="20"/>
          <w:lang w:val="ro-RO"/>
        </w:rPr>
        <w:t xml:space="preserve"> în </w:t>
      </w:r>
      <w:r w:rsidR="00482DFF" w:rsidRPr="009235C1">
        <w:rPr>
          <w:rFonts w:eastAsia="Calibri"/>
          <w:sz w:val="20"/>
          <w:szCs w:val="20"/>
          <w:lang w:val="ro-RO" w:eastAsia="en-US"/>
        </w:rPr>
        <w:t>monografii</w:t>
      </w:r>
      <w:r w:rsidRPr="009235C1">
        <w:rPr>
          <w:rFonts w:eastAsia="Calibri"/>
          <w:sz w:val="20"/>
          <w:szCs w:val="20"/>
          <w:lang w:val="ro-RO" w:eastAsia="en-US"/>
        </w:rPr>
        <w:t xml:space="preserve"> editat peste hotare,</w:t>
      </w:r>
      <w:r w:rsidRPr="009235C1">
        <w:rPr>
          <w:b/>
          <w:sz w:val="20"/>
          <w:szCs w:val="20"/>
          <w:lang w:val="ro-RO"/>
        </w:rPr>
        <w:t xml:space="preserve"> </w:t>
      </w:r>
      <w:r w:rsidR="00482DFF" w:rsidRPr="009235C1">
        <w:rPr>
          <w:b/>
          <w:color w:val="FF0000"/>
          <w:sz w:val="20"/>
          <w:szCs w:val="20"/>
          <w:lang w:val="ro-RO"/>
        </w:rPr>
        <w:t>47</w:t>
      </w:r>
      <w:r w:rsidRPr="009235C1">
        <w:rPr>
          <w:color w:val="FF0000"/>
          <w:sz w:val="20"/>
          <w:szCs w:val="20"/>
          <w:lang w:val="ro-RO"/>
        </w:rPr>
        <w:t xml:space="preserve"> </w:t>
      </w:r>
      <w:r w:rsidRPr="009235C1">
        <w:rPr>
          <w:sz w:val="20"/>
          <w:szCs w:val="20"/>
          <w:lang w:val="ro-RO"/>
        </w:rPr>
        <w:t xml:space="preserve">capitole în monografii și culegeri editate în țară, </w:t>
      </w:r>
      <w:r w:rsidRPr="009235C1">
        <w:rPr>
          <w:b/>
          <w:color w:val="FF0000"/>
          <w:sz w:val="20"/>
          <w:szCs w:val="20"/>
          <w:lang w:val="ro-RO"/>
        </w:rPr>
        <w:t>1</w:t>
      </w:r>
      <w:r w:rsidR="00482DFF" w:rsidRPr="009235C1">
        <w:rPr>
          <w:b/>
          <w:color w:val="FF0000"/>
          <w:sz w:val="20"/>
          <w:szCs w:val="20"/>
          <w:lang w:val="ro-RO"/>
        </w:rPr>
        <w:t>8</w:t>
      </w:r>
      <w:r w:rsidRPr="009235C1">
        <w:rPr>
          <w:color w:val="FF0000"/>
          <w:sz w:val="20"/>
          <w:szCs w:val="20"/>
          <w:lang w:val="ro-RO"/>
        </w:rPr>
        <w:t xml:space="preserve"> </w:t>
      </w:r>
      <w:r w:rsidRPr="009235C1">
        <w:rPr>
          <w:sz w:val="20"/>
          <w:szCs w:val="20"/>
          <w:lang w:val="ro-RO"/>
        </w:rPr>
        <w:t xml:space="preserve">articole în reviste editate în străinătate. Au fost publicate </w:t>
      </w:r>
      <w:r w:rsidR="00482DFF" w:rsidRPr="009235C1">
        <w:rPr>
          <w:b/>
          <w:color w:val="FF0000"/>
          <w:sz w:val="20"/>
          <w:szCs w:val="20"/>
          <w:lang w:val="ro-RO"/>
        </w:rPr>
        <w:t>79</w:t>
      </w:r>
      <w:r w:rsidRPr="009235C1">
        <w:rPr>
          <w:b/>
          <w:color w:val="FF0000"/>
          <w:sz w:val="20"/>
          <w:szCs w:val="20"/>
          <w:lang w:val="ro-RO"/>
        </w:rPr>
        <w:t xml:space="preserve"> </w:t>
      </w:r>
      <w:r w:rsidRPr="009235C1">
        <w:rPr>
          <w:sz w:val="20"/>
          <w:szCs w:val="20"/>
          <w:lang w:val="ro-RO"/>
        </w:rPr>
        <w:t xml:space="preserve">de articole în reviste naționale (categoria B și C), </w:t>
      </w:r>
      <w:r w:rsidR="009D73F7" w:rsidRPr="009235C1">
        <w:rPr>
          <w:b/>
          <w:color w:val="FF0000"/>
          <w:sz w:val="20"/>
          <w:szCs w:val="20"/>
          <w:lang w:val="ro-RO"/>
        </w:rPr>
        <w:t>24</w:t>
      </w:r>
      <w:r w:rsidR="009D73F7" w:rsidRPr="009235C1">
        <w:rPr>
          <w:color w:val="FF0000"/>
          <w:sz w:val="20"/>
          <w:szCs w:val="20"/>
          <w:lang w:val="ro-RO"/>
        </w:rPr>
        <w:t xml:space="preserve"> </w:t>
      </w:r>
      <w:r w:rsidR="009D73F7" w:rsidRPr="009235C1">
        <w:rPr>
          <w:sz w:val="20"/>
          <w:szCs w:val="20"/>
          <w:lang w:val="ro-RO"/>
        </w:rPr>
        <w:t xml:space="preserve">de </w:t>
      </w:r>
      <w:r w:rsidR="009D73F7" w:rsidRPr="009235C1">
        <w:rPr>
          <w:sz w:val="20"/>
          <w:szCs w:val="20"/>
          <w:lang w:val="fr-FR"/>
        </w:rPr>
        <w:t xml:space="preserve">articole în culegeri editate peste hotare, </w:t>
      </w:r>
      <w:r w:rsidRPr="009235C1">
        <w:rPr>
          <w:b/>
          <w:color w:val="FF0000"/>
          <w:sz w:val="20"/>
          <w:szCs w:val="20"/>
          <w:lang w:val="ro-RO"/>
        </w:rPr>
        <w:t>5</w:t>
      </w:r>
      <w:r w:rsidR="009D73F7" w:rsidRPr="009235C1">
        <w:rPr>
          <w:b/>
          <w:color w:val="FF0000"/>
          <w:sz w:val="20"/>
          <w:szCs w:val="20"/>
          <w:lang w:val="ro-RO"/>
        </w:rPr>
        <w:t>4</w:t>
      </w:r>
      <w:r w:rsidRPr="009235C1">
        <w:rPr>
          <w:color w:val="FF0000"/>
          <w:sz w:val="20"/>
          <w:szCs w:val="20"/>
          <w:lang w:val="ro-RO"/>
        </w:rPr>
        <w:t xml:space="preserve"> </w:t>
      </w:r>
      <w:r w:rsidRPr="009235C1">
        <w:rPr>
          <w:sz w:val="20"/>
          <w:szCs w:val="20"/>
          <w:lang w:val="ro-RO"/>
        </w:rPr>
        <w:t>de articole în culegeri internaționale</w:t>
      </w:r>
      <w:r w:rsidR="009D73F7" w:rsidRPr="009235C1">
        <w:rPr>
          <w:sz w:val="20"/>
          <w:szCs w:val="20"/>
          <w:lang w:val="ro-RO"/>
        </w:rPr>
        <w:t xml:space="preserve"> editate în RM</w:t>
      </w:r>
      <w:r w:rsidRPr="009235C1">
        <w:rPr>
          <w:sz w:val="20"/>
          <w:szCs w:val="20"/>
          <w:lang w:val="ro-RO"/>
        </w:rPr>
        <w:t>,</w:t>
      </w:r>
      <w:r w:rsidRPr="009235C1">
        <w:rPr>
          <w:b/>
          <w:sz w:val="20"/>
          <w:szCs w:val="20"/>
          <w:lang w:val="ro-RO"/>
        </w:rPr>
        <w:t xml:space="preserve"> </w:t>
      </w:r>
      <w:r w:rsidR="009D73F7" w:rsidRPr="009235C1">
        <w:rPr>
          <w:b/>
          <w:color w:val="FF0000"/>
          <w:sz w:val="20"/>
          <w:szCs w:val="20"/>
          <w:lang w:val="ro-RO"/>
        </w:rPr>
        <w:t>26</w:t>
      </w:r>
      <w:r w:rsidRPr="009235C1">
        <w:rPr>
          <w:b/>
          <w:color w:val="FF0000"/>
          <w:sz w:val="20"/>
          <w:szCs w:val="20"/>
          <w:lang w:val="ro-RO"/>
        </w:rPr>
        <w:t xml:space="preserve"> </w:t>
      </w:r>
      <w:r w:rsidRPr="009235C1">
        <w:rPr>
          <w:sz w:val="20"/>
          <w:szCs w:val="20"/>
          <w:lang w:val="ro-RO"/>
        </w:rPr>
        <w:t xml:space="preserve">de teze și comunicări la conferințe internaționale și naționale, au fost elaborate numeroase proiecte de acord de colaborare, au fost realizate peste </w:t>
      </w:r>
      <w:r w:rsidR="009D73F7" w:rsidRPr="009235C1">
        <w:rPr>
          <w:b/>
          <w:color w:val="FF0000"/>
          <w:sz w:val="20"/>
          <w:szCs w:val="20"/>
          <w:lang w:val="ro-RO"/>
        </w:rPr>
        <w:t>9</w:t>
      </w:r>
      <w:r w:rsidRPr="009235C1">
        <w:rPr>
          <w:b/>
          <w:color w:val="FF0000"/>
          <w:sz w:val="20"/>
          <w:szCs w:val="20"/>
          <w:lang w:val="ro-RO"/>
        </w:rPr>
        <w:t>5</w:t>
      </w:r>
      <w:r w:rsidRPr="009235C1">
        <w:rPr>
          <w:color w:val="FF0000"/>
          <w:sz w:val="20"/>
          <w:szCs w:val="20"/>
          <w:lang w:val="ro-RO"/>
        </w:rPr>
        <w:t xml:space="preserve"> </w:t>
      </w:r>
      <w:r w:rsidRPr="009235C1">
        <w:rPr>
          <w:sz w:val="20"/>
          <w:szCs w:val="20"/>
          <w:lang w:val="ro-RO"/>
        </w:rPr>
        <w:t xml:space="preserve">participări la emisiuni tv și radio, </w:t>
      </w:r>
      <w:r w:rsidRPr="009235C1">
        <w:rPr>
          <w:b/>
          <w:color w:val="FF0000"/>
          <w:sz w:val="20"/>
          <w:szCs w:val="20"/>
          <w:lang w:val="ro-RO"/>
        </w:rPr>
        <w:t>10</w:t>
      </w:r>
      <w:r w:rsidRPr="009235C1">
        <w:rPr>
          <w:color w:val="FF0000"/>
          <w:sz w:val="20"/>
          <w:szCs w:val="20"/>
          <w:lang w:val="ro-RO"/>
        </w:rPr>
        <w:t xml:space="preserve"> </w:t>
      </w:r>
      <w:r w:rsidRPr="009235C1">
        <w:rPr>
          <w:sz w:val="20"/>
          <w:szCs w:val="20"/>
          <w:lang w:val="ro-RO"/>
        </w:rPr>
        <w:t xml:space="preserve">participări la elaborarea actelor normative, </w:t>
      </w:r>
      <w:r w:rsidRPr="009235C1">
        <w:rPr>
          <w:b/>
          <w:color w:val="FF0000"/>
          <w:sz w:val="20"/>
          <w:szCs w:val="20"/>
          <w:lang w:val="ro-RO"/>
        </w:rPr>
        <w:t>40</w:t>
      </w:r>
      <w:r w:rsidRPr="009235C1">
        <w:rPr>
          <w:color w:val="FF0000"/>
          <w:sz w:val="20"/>
          <w:szCs w:val="20"/>
          <w:lang w:val="ro-RO"/>
        </w:rPr>
        <w:t xml:space="preserve"> </w:t>
      </w:r>
      <w:r w:rsidRPr="009235C1">
        <w:rPr>
          <w:sz w:val="20"/>
          <w:szCs w:val="20"/>
          <w:lang w:val="ro-RO"/>
        </w:rPr>
        <w:t xml:space="preserve">activități de consultanță și expertiză, au fost elaborate peste </w:t>
      </w:r>
      <w:r w:rsidRPr="009235C1">
        <w:rPr>
          <w:b/>
          <w:color w:val="FF0000"/>
          <w:sz w:val="20"/>
          <w:szCs w:val="20"/>
          <w:lang w:val="ro-RO"/>
        </w:rPr>
        <w:t>60</w:t>
      </w:r>
      <w:r w:rsidRPr="009235C1">
        <w:rPr>
          <w:color w:val="FF0000"/>
          <w:sz w:val="20"/>
          <w:szCs w:val="20"/>
          <w:lang w:val="ro-RO"/>
        </w:rPr>
        <w:t xml:space="preserve"> </w:t>
      </w:r>
      <w:r w:rsidRPr="009235C1">
        <w:rPr>
          <w:sz w:val="20"/>
          <w:szCs w:val="20"/>
          <w:lang w:val="ro-RO"/>
        </w:rPr>
        <w:t xml:space="preserve">de avize, note informative și politice, </w:t>
      </w:r>
      <w:r w:rsidR="009D73F7" w:rsidRPr="009235C1">
        <w:rPr>
          <w:b/>
          <w:color w:val="FF0000"/>
          <w:sz w:val="20"/>
          <w:szCs w:val="20"/>
          <w:lang w:val="ro-RO"/>
        </w:rPr>
        <w:t>12</w:t>
      </w:r>
      <w:r w:rsidRPr="009235C1">
        <w:rPr>
          <w:b/>
          <w:color w:val="FF0000"/>
          <w:sz w:val="20"/>
          <w:szCs w:val="20"/>
          <w:lang w:val="ro-RO"/>
        </w:rPr>
        <w:t xml:space="preserve"> </w:t>
      </w:r>
      <w:r w:rsidRPr="009235C1">
        <w:rPr>
          <w:sz w:val="20"/>
          <w:szCs w:val="20"/>
          <w:lang w:val="ro-RO"/>
        </w:rPr>
        <w:t>cercetători științifici au participat în activitatea comisiilor și grupurilor de lucru pe parcursul anului, etc.</w:t>
      </w:r>
    </w:p>
    <w:p w:rsidR="00747C3C" w:rsidRPr="009235C1" w:rsidRDefault="00747C3C" w:rsidP="009235C1">
      <w:pPr>
        <w:pStyle w:val="Frspaiere"/>
        <w:spacing w:line="276" w:lineRule="auto"/>
        <w:ind w:left="567" w:right="424" w:firstLine="567"/>
        <w:jc w:val="both"/>
        <w:rPr>
          <w:sz w:val="20"/>
          <w:szCs w:val="20"/>
        </w:rPr>
      </w:pPr>
      <w:r w:rsidRPr="009235C1">
        <w:rPr>
          <w:rFonts w:ascii="Times New Roman" w:hAnsi="Times New Roman" w:cs="Times New Roman"/>
          <w:sz w:val="20"/>
          <w:szCs w:val="20"/>
        </w:rPr>
        <w:t>Planul de cercetări științifice pentru anul 201</w:t>
      </w:r>
      <w:r w:rsidR="009D73F7" w:rsidRPr="009235C1">
        <w:rPr>
          <w:rFonts w:ascii="Times New Roman" w:hAnsi="Times New Roman" w:cs="Times New Roman"/>
          <w:sz w:val="20"/>
          <w:szCs w:val="20"/>
        </w:rPr>
        <w:t>8</w:t>
      </w:r>
      <w:r w:rsidRPr="009235C1">
        <w:rPr>
          <w:rFonts w:ascii="Times New Roman" w:hAnsi="Times New Roman" w:cs="Times New Roman"/>
          <w:sz w:val="20"/>
          <w:szCs w:val="20"/>
        </w:rPr>
        <w:t xml:space="preserve"> a fost realizat, toate materialele care au fost înaintate spre publicare au fost puse în discuție în prealabil și aprobate în cadrul ședințelor Consiliului Științific, iar relevanța socială a rezultatelor obținute se exprimă prin informarea opiniei publice referitor la cele mai stringente probleme ale societății autohtone, referitor la importanța parcursului european al Republcii Moldova pentru m</w:t>
      </w:r>
      <w:r w:rsidR="001C0A2D" w:rsidRPr="009235C1">
        <w:rPr>
          <w:rFonts w:ascii="Times New Roman" w:hAnsi="Times New Roman" w:cs="Times New Roman"/>
          <w:sz w:val="20"/>
          <w:szCs w:val="20"/>
        </w:rPr>
        <w:t xml:space="preserve">odernizarea și progresul țării. </w:t>
      </w:r>
      <w:r w:rsidRPr="009235C1">
        <w:rPr>
          <w:rFonts w:ascii="Times New Roman" w:hAnsi="Times New Roman" w:cs="Times New Roman"/>
          <w:sz w:val="20"/>
          <w:szCs w:val="20"/>
        </w:rPr>
        <w:t>Relevanța socială a rezultatelor obținute se manifestă prin identificarea unor soluții de aprofundare și extindere ale cooperării transfrontaliere, iar vizibilitatea internațională a rezultatelor cercetărilor a fost asigurată prin participarea la Acțiun</w:t>
      </w:r>
      <w:r w:rsidR="001C0A2D" w:rsidRPr="009235C1">
        <w:rPr>
          <w:rFonts w:ascii="Times New Roman" w:hAnsi="Times New Roman" w:cs="Times New Roman"/>
          <w:sz w:val="20"/>
          <w:szCs w:val="20"/>
        </w:rPr>
        <w:t xml:space="preserve">ile </w:t>
      </w:r>
      <w:r w:rsidRPr="009235C1">
        <w:rPr>
          <w:rFonts w:ascii="Times New Roman" w:hAnsi="Times New Roman" w:cs="Times New Roman"/>
          <w:sz w:val="20"/>
          <w:szCs w:val="20"/>
        </w:rPr>
        <w:t>COST CA15207 ”Profes</w:t>
      </w:r>
      <w:r w:rsidRPr="009235C1">
        <w:rPr>
          <w:rFonts w:ascii="Times New Roman" w:hAnsi="Times New Roman" w:cs="Times New Roman"/>
          <w:i/>
          <w:sz w:val="20"/>
          <w:szCs w:val="20"/>
        </w:rPr>
        <w:t>sionalization and Social Impact of European Political Science</w:t>
      </w:r>
      <w:r w:rsidRPr="009235C1">
        <w:rPr>
          <w:rFonts w:ascii="Times New Roman" w:hAnsi="Times New Roman" w:cs="Times New Roman"/>
          <w:sz w:val="20"/>
          <w:szCs w:val="20"/>
        </w:rPr>
        <w:t xml:space="preserve">” (2016-2020), </w:t>
      </w:r>
      <w:r w:rsidR="00BE26E3" w:rsidRPr="009235C1">
        <w:rPr>
          <w:rFonts w:ascii="Times New Roman" w:hAnsi="Times New Roman" w:cs="Times New Roman"/>
          <w:bCs/>
          <w:sz w:val="20"/>
          <w:szCs w:val="20"/>
        </w:rPr>
        <w:t>CA16211</w:t>
      </w:r>
      <w:r w:rsidR="00BE26E3" w:rsidRPr="009235C1">
        <w:rPr>
          <w:rFonts w:ascii="Times New Roman" w:hAnsi="Times New Roman" w:cs="Times New Roman"/>
          <w:sz w:val="20"/>
          <w:szCs w:val="20"/>
        </w:rPr>
        <w:t xml:space="preserve"> „</w:t>
      </w:r>
      <w:r w:rsidR="00BE26E3" w:rsidRPr="009235C1">
        <w:rPr>
          <w:rFonts w:ascii="Times New Roman" w:hAnsi="Times New Roman" w:cs="Times New Roman"/>
          <w:bCs/>
          <w:i/>
          <w:iCs/>
          <w:sz w:val="20"/>
          <w:szCs w:val="20"/>
        </w:rPr>
        <w:t>Reappraising Intellectual Debates on Civic Rights and Democracy in Europe</w:t>
      </w:r>
      <w:r w:rsidR="00BE26E3" w:rsidRPr="009235C1">
        <w:rPr>
          <w:rFonts w:ascii="Times New Roman" w:hAnsi="Times New Roman" w:cs="Times New Roman"/>
          <w:sz w:val="20"/>
          <w:szCs w:val="20"/>
        </w:rPr>
        <w:t xml:space="preserve">” </w:t>
      </w:r>
      <w:r w:rsidR="00BE26E3" w:rsidRPr="009235C1">
        <w:rPr>
          <w:rFonts w:ascii="Times New Roman" w:hAnsi="Times New Roman" w:cs="Times New Roman"/>
          <w:sz w:val="20"/>
          <w:szCs w:val="20"/>
          <w:lang w:val="en-US"/>
        </w:rPr>
        <w:t>(201</w:t>
      </w:r>
      <w:r w:rsidR="00BE26E3" w:rsidRPr="009235C1">
        <w:rPr>
          <w:rFonts w:ascii="Times New Roman" w:hAnsi="Times New Roman" w:cs="Times New Roman"/>
          <w:sz w:val="20"/>
          <w:szCs w:val="20"/>
        </w:rPr>
        <w:t>7</w:t>
      </w:r>
      <w:r w:rsidR="00BE26E3" w:rsidRPr="009235C1">
        <w:rPr>
          <w:rFonts w:ascii="Times New Roman" w:hAnsi="Times New Roman" w:cs="Times New Roman"/>
          <w:sz w:val="20"/>
          <w:szCs w:val="20"/>
          <w:lang w:val="en-US"/>
        </w:rPr>
        <w:t>-202</w:t>
      </w:r>
      <w:r w:rsidR="00BE26E3" w:rsidRPr="009235C1">
        <w:rPr>
          <w:rFonts w:ascii="Times New Roman" w:hAnsi="Times New Roman" w:cs="Times New Roman"/>
          <w:sz w:val="20"/>
          <w:szCs w:val="20"/>
        </w:rPr>
        <w:t>1</w:t>
      </w:r>
      <w:r w:rsidR="001C0A2D" w:rsidRPr="009235C1">
        <w:rPr>
          <w:rFonts w:ascii="Times New Roman" w:hAnsi="Times New Roman" w:cs="Times New Roman"/>
          <w:sz w:val="20"/>
          <w:szCs w:val="20"/>
          <w:lang w:val="en-US"/>
        </w:rPr>
        <w:t xml:space="preserve">), </w:t>
      </w:r>
      <w:r w:rsidR="00BE26E3" w:rsidRPr="009235C1">
        <w:rPr>
          <w:rFonts w:ascii="Times New Roman" w:hAnsi="Times New Roman" w:cs="Times New Roman"/>
          <w:bCs/>
          <w:sz w:val="20"/>
          <w:szCs w:val="20"/>
          <w:lang w:val="en-US"/>
        </w:rPr>
        <w:t>CA17132: “</w:t>
      </w:r>
      <w:r w:rsidR="00BE26E3" w:rsidRPr="009235C1">
        <w:rPr>
          <w:rFonts w:ascii="Times New Roman" w:hAnsi="Times New Roman" w:cs="Times New Roman"/>
          <w:bCs/>
          <w:i/>
          <w:iCs/>
          <w:sz w:val="20"/>
          <w:szCs w:val="20"/>
          <w:lang w:val="en-US"/>
        </w:rPr>
        <w:t xml:space="preserve">European network for Argumentation and Public PoLicY analysis” (APPLY) </w:t>
      </w:r>
      <w:r w:rsidR="00BE26E3" w:rsidRPr="009235C1">
        <w:rPr>
          <w:rFonts w:ascii="Times New Roman" w:hAnsi="Times New Roman" w:cs="Times New Roman"/>
          <w:sz w:val="20"/>
          <w:szCs w:val="20"/>
          <w:lang w:val="en-US"/>
        </w:rPr>
        <w:t>(2018-2022)</w:t>
      </w:r>
      <w:r w:rsidR="001C0A2D" w:rsidRPr="009235C1">
        <w:rPr>
          <w:rFonts w:ascii="Times New Roman" w:hAnsi="Times New Roman" w:cs="Times New Roman"/>
          <w:sz w:val="20"/>
          <w:szCs w:val="20"/>
        </w:rPr>
        <w:t xml:space="preserve">, </w:t>
      </w:r>
      <w:r w:rsidR="00BE26E3" w:rsidRPr="009235C1">
        <w:rPr>
          <w:rFonts w:ascii="Times New Roman" w:hAnsi="Times New Roman" w:cs="Times New Roman"/>
          <w:bCs/>
          <w:sz w:val="20"/>
          <w:szCs w:val="20"/>
          <w:lang w:val="en-US"/>
        </w:rPr>
        <w:t xml:space="preserve">CA17114 - </w:t>
      </w:r>
      <w:r w:rsidR="00BE26E3" w:rsidRPr="009235C1">
        <w:rPr>
          <w:rFonts w:ascii="Times New Roman" w:hAnsi="Times New Roman" w:cs="Times New Roman"/>
          <w:bCs/>
          <w:sz w:val="20"/>
          <w:szCs w:val="20"/>
        </w:rPr>
        <w:t>„</w:t>
      </w:r>
      <w:r w:rsidR="00BE26E3" w:rsidRPr="009235C1">
        <w:rPr>
          <w:rFonts w:ascii="Times New Roman" w:hAnsi="Times New Roman" w:cs="Times New Roman"/>
          <w:bCs/>
          <w:i/>
          <w:iCs/>
          <w:sz w:val="20"/>
          <w:szCs w:val="20"/>
          <w:lang w:val="en-US"/>
        </w:rPr>
        <w:t>Transdisciplinary solutions to cross sectoral disadvantage in youth</w:t>
      </w:r>
      <w:r w:rsidR="00BE26E3" w:rsidRPr="009235C1">
        <w:rPr>
          <w:rFonts w:ascii="Times New Roman" w:hAnsi="Times New Roman" w:cs="Times New Roman"/>
          <w:bCs/>
          <w:sz w:val="20"/>
          <w:szCs w:val="20"/>
        </w:rPr>
        <w:t xml:space="preserve">” </w:t>
      </w:r>
      <w:r w:rsidR="00BE26E3" w:rsidRPr="009235C1">
        <w:rPr>
          <w:rFonts w:ascii="Times New Roman" w:hAnsi="Times New Roman" w:cs="Times New Roman"/>
          <w:sz w:val="20"/>
          <w:szCs w:val="20"/>
          <w:lang w:val="en-US"/>
        </w:rPr>
        <w:t>(2018-2022)</w:t>
      </w:r>
      <w:r w:rsidRPr="009235C1">
        <w:rPr>
          <w:rFonts w:ascii="Times New Roman" w:hAnsi="Times New Roman" w:cs="Times New Roman"/>
          <w:sz w:val="20"/>
          <w:szCs w:val="20"/>
        </w:rPr>
        <w:t>, precum și prin elaborarea de num</w:t>
      </w:r>
      <w:r w:rsidR="001C0A2D" w:rsidRPr="009235C1">
        <w:rPr>
          <w:rFonts w:ascii="Times New Roman" w:hAnsi="Times New Roman" w:cs="Times New Roman"/>
          <w:sz w:val="20"/>
          <w:szCs w:val="20"/>
        </w:rPr>
        <w:t>eroase proiecte internaționale.</w:t>
      </w:r>
    </w:p>
    <w:p w:rsidR="00133950" w:rsidRDefault="00133950" w:rsidP="00747C3C">
      <w:pPr>
        <w:jc w:val="center"/>
        <w:rPr>
          <w:b/>
          <w:sz w:val="28"/>
          <w:szCs w:val="28"/>
          <w:lang w:val="ro-RO"/>
        </w:rPr>
      </w:pPr>
    </w:p>
    <w:p w:rsidR="00747C3C" w:rsidRDefault="00747C3C" w:rsidP="00747C3C">
      <w:pPr>
        <w:jc w:val="center"/>
        <w:rPr>
          <w:b/>
          <w:sz w:val="28"/>
          <w:szCs w:val="28"/>
          <w:lang w:val="ro-RO"/>
        </w:rPr>
      </w:pPr>
      <w:r w:rsidRPr="00DA7494">
        <w:rPr>
          <w:b/>
          <w:sz w:val="28"/>
          <w:szCs w:val="28"/>
          <w:lang w:val="ro-RO"/>
        </w:rPr>
        <w:lastRenderedPageBreak/>
        <w:t>Propuneri de perspectivă</w:t>
      </w:r>
    </w:p>
    <w:p w:rsidR="00747C3C" w:rsidRPr="00DA7494" w:rsidRDefault="00747C3C" w:rsidP="009235C1">
      <w:pPr>
        <w:spacing w:line="276" w:lineRule="auto"/>
        <w:jc w:val="center"/>
        <w:rPr>
          <w:lang w:val="ro-RO"/>
        </w:rPr>
      </w:pPr>
    </w:p>
    <w:p w:rsidR="00747C3C" w:rsidRPr="00DA7494" w:rsidRDefault="00747C3C" w:rsidP="009235C1">
      <w:pPr>
        <w:pStyle w:val="Subtitlu"/>
        <w:spacing w:line="276" w:lineRule="auto"/>
        <w:ind w:left="567" w:right="424" w:firstLine="708"/>
        <w:jc w:val="both"/>
        <w:rPr>
          <w:rFonts w:ascii="Times New Roman" w:hAnsi="Times New Roman" w:cs="Times New Roman"/>
          <w:lang w:val="ro-RO"/>
        </w:rPr>
      </w:pPr>
      <w:r>
        <w:rPr>
          <w:rFonts w:ascii="Times New Roman" w:hAnsi="Times New Roman" w:cs="Times New Roman"/>
          <w:lang w:val="ro-RO"/>
        </w:rPr>
        <w:t>Amploarea</w:t>
      </w:r>
      <w:r w:rsidRPr="00DA7494">
        <w:rPr>
          <w:rFonts w:ascii="Times New Roman" w:hAnsi="Times New Roman" w:cs="Times New Roman"/>
          <w:lang w:val="ro-RO"/>
        </w:rPr>
        <w:t xml:space="preserve"> și </w:t>
      </w:r>
      <w:r>
        <w:rPr>
          <w:rFonts w:ascii="Times New Roman" w:hAnsi="Times New Roman" w:cs="Times New Roman"/>
          <w:lang w:val="ro-RO"/>
        </w:rPr>
        <w:t>evoluția</w:t>
      </w:r>
      <w:r w:rsidRPr="00DA7494">
        <w:rPr>
          <w:rFonts w:ascii="Times New Roman" w:hAnsi="Times New Roman" w:cs="Times New Roman"/>
          <w:lang w:val="ro-RO"/>
        </w:rPr>
        <w:t xml:space="preserve"> ultimelor evenimente sociale și politice cu care se confruntă Republica Moldova, scăderea drastică a calității guvernării, creșterea impactului manipulator al populismului politic, inclusiv prin mijloace mass-media, amplificarea proceselor de sărăcire a populației, stagnarea economiei și nivelul ridicat al corupției,</w:t>
      </w:r>
      <w:r>
        <w:rPr>
          <w:rFonts w:ascii="Times New Roman" w:hAnsi="Times New Roman" w:cs="Times New Roman"/>
          <w:lang w:val="ro-RO"/>
        </w:rPr>
        <w:t xml:space="preserve"> </w:t>
      </w:r>
      <w:r w:rsidRPr="00DA7494">
        <w:rPr>
          <w:rFonts w:ascii="Times New Roman" w:hAnsi="Times New Roman" w:cs="Times New Roman"/>
          <w:lang w:val="ro-RO"/>
        </w:rPr>
        <w:t>tergiversarea implementării</w:t>
      </w:r>
      <w:r>
        <w:rPr>
          <w:rFonts w:ascii="Times New Roman" w:hAnsi="Times New Roman" w:cs="Times New Roman"/>
          <w:lang w:val="ro-RO"/>
        </w:rPr>
        <w:t xml:space="preserve"> în coformitate cu planul calendaristic asumat a</w:t>
      </w:r>
      <w:r w:rsidRPr="00DA7494">
        <w:rPr>
          <w:rFonts w:ascii="Times New Roman" w:hAnsi="Times New Roman" w:cs="Times New Roman"/>
          <w:lang w:val="ro-RO"/>
        </w:rPr>
        <w:t xml:space="preserve"> </w:t>
      </w:r>
      <w:r>
        <w:rPr>
          <w:rFonts w:ascii="Times New Roman" w:hAnsi="Times New Roman" w:cs="Times New Roman"/>
          <w:lang w:val="ro-RO"/>
        </w:rPr>
        <w:t>A</w:t>
      </w:r>
      <w:r w:rsidRPr="00DA7494">
        <w:rPr>
          <w:rFonts w:ascii="Times New Roman" w:hAnsi="Times New Roman" w:cs="Times New Roman"/>
          <w:lang w:val="ro-RO"/>
        </w:rPr>
        <w:t xml:space="preserve">cordului de </w:t>
      </w:r>
      <w:r>
        <w:rPr>
          <w:rFonts w:ascii="Times New Roman" w:hAnsi="Times New Roman" w:cs="Times New Roman"/>
          <w:lang w:val="ro-RO"/>
        </w:rPr>
        <w:t>A</w:t>
      </w:r>
      <w:r w:rsidRPr="00DA7494">
        <w:rPr>
          <w:rFonts w:ascii="Times New Roman" w:hAnsi="Times New Roman" w:cs="Times New Roman"/>
          <w:lang w:val="ro-RO"/>
        </w:rPr>
        <w:t>sociere al Republicii Moldova cu UE sau creșterea instabilității politico-militare în regiunea sud-estului Europei, influențează substanțial planurile</w:t>
      </w:r>
      <w:r>
        <w:rPr>
          <w:rFonts w:ascii="Times New Roman" w:hAnsi="Times New Roman" w:cs="Times New Roman"/>
          <w:lang w:val="ro-RO"/>
        </w:rPr>
        <w:t xml:space="preserve"> de cercetare științifică</w:t>
      </w:r>
      <w:r w:rsidRPr="00DA7494">
        <w:rPr>
          <w:rFonts w:ascii="Times New Roman" w:hAnsi="Times New Roman" w:cs="Times New Roman"/>
          <w:lang w:val="ro-RO"/>
        </w:rPr>
        <w:t xml:space="preserve"> și propunerile de perspectivă ale ICJP</w:t>
      </w:r>
      <w:r w:rsidR="00241155">
        <w:rPr>
          <w:rFonts w:ascii="Times New Roman" w:hAnsi="Times New Roman" w:cs="Times New Roman"/>
          <w:lang w:val="ro-RO"/>
        </w:rPr>
        <w:t>S</w:t>
      </w:r>
      <w:r w:rsidRPr="00DA7494">
        <w:rPr>
          <w:rFonts w:ascii="Times New Roman" w:hAnsi="Times New Roman" w:cs="Times New Roman"/>
          <w:lang w:val="ro-RO"/>
        </w:rPr>
        <w:t xml:space="preserve">. </w:t>
      </w:r>
      <w:r>
        <w:rPr>
          <w:rFonts w:ascii="Times New Roman" w:hAnsi="Times New Roman" w:cs="Times New Roman"/>
          <w:lang w:val="ro-RO"/>
        </w:rPr>
        <w:t>C</w:t>
      </w:r>
      <w:r w:rsidRPr="00DA7494">
        <w:rPr>
          <w:rFonts w:ascii="Times New Roman" w:hAnsi="Times New Roman" w:cs="Times New Roman"/>
          <w:lang w:val="ro-RO"/>
        </w:rPr>
        <w:t>ercetarea fundamentală a acestor fenomene și procese va constitui prioritatea de bază pentru perioadă următoare în</w:t>
      </w:r>
      <w:r>
        <w:rPr>
          <w:rFonts w:ascii="Times New Roman" w:hAnsi="Times New Roman" w:cs="Times New Roman"/>
          <w:lang w:val="ro-RO"/>
        </w:rPr>
        <w:t xml:space="preserve"> activitatea de investigație </w:t>
      </w:r>
      <w:r w:rsidRPr="00DA7494">
        <w:rPr>
          <w:rFonts w:ascii="Times New Roman" w:hAnsi="Times New Roman" w:cs="Times New Roman"/>
          <w:lang w:val="ro-RO"/>
        </w:rPr>
        <w:t>științific</w:t>
      </w:r>
      <w:r>
        <w:rPr>
          <w:rFonts w:ascii="Times New Roman" w:hAnsi="Times New Roman" w:cs="Times New Roman"/>
          <w:lang w:val="ro-RO"/>
        </w:rPr>
        <w:t>ă</w:t>
      </w:r>
      <w:r w:rsidRPr="00DA7494">
        <w:rPr>
          <w:rFonts w:ascii="Times New Roman" w:hAnsi="Times New Roman" w:cs="Times New Roman"/>
          <w:lang w:val="ro-RO"/>
        </w:rPr>
        <w:t xml:space="preserve"> a</w:t>
      </w:r>
      <w:r>
        <w:rPr>
          <w:rFonts w:ascii="Times New Roman" w:hAnsi="Times New Roman" w:cs="Times New Roman"/>
          <w:lang w:val="ro-RO"/>
        </w:rPr>
        <w:t xml:space="preserve"> </w:t>
      </w:r>
      <w:r w:rsidRPr="00DA7494">
        <w:rPr>
          <w:rFonts w:ascii="Times New Roman" w:hAnsi="Times New Roman" w:cs="Times New Roman"/>
          <w:lang w:val="ro-RO"/>
        </w:rPr>
        <w:t>Institutului de Cercetări Juridice</w:t>
      </w:r>
      <w:r w:rsidR="00241155">
        <w:rPr>
          <w:rFonts w:ascii="Times New Roman" w:hAnsi="Times New Roman" w:cs="Times New Roman"/>
          <w:lang w:val="ro-RO"/>
        </w:rPr>
        <w:t>,</w:t>
      </w:r>
      <w:r w:rsidRPr="00DA7494">
        <w:rPr>
          <w:rFonts w:ascii="Times New Roman" w:hAnsi="Times New Roman" w:cs="Times New Roman"/>
          <w:lang w:val="ro-RO"/>
        </w:rPr>
        <w:t xml:space="preserve"> </w:t>
      </w:r>
      <w:r w:rsidR="00241155" w:rsidRPr="00DA7494">
        <w:rPr>
          <w:rFonts w:ascii="Times New Roman" w:hAnsi="Times New Roman" w:cs="Times New Roman"/>
          <w:lang w:val="ro-RO"/>
        </w:rPr>
        <w:t xml:space="preserve">Politice </w:t>
      </w:r>
      <w:r w:rsidRPr="00DA7494">
        <w:rPr>
          <w:rFonts w:ascii="Times New Roman" w:hAnsi="Times New Roman" w:cs="Times New Roman"/>
          <w:lang w:val="ro-RO"/>
        </w:rPr>
        <w:t xml:space="preserve">și </w:t>
      </w:r>
      <w:r w:rsidR="00241155">
        <w:rPr>
          <w:rFonts w:ascii="Times New Roman" w:hAnsi="Times New Roman" w:cs="Times New Roman"/>
          <w:lang w:val="ro-RO"/>
        </w:rPr>
        <w:t>Sociologice</w:t>
      </w:r>
      <w:r w:rsidRPr="00DA7494">
        <w:rPr>
          <w:rFonts w:ascii="Times New Roman" w:hAnsi="Times New Roman" w:cs="Times New Roman"/>
          <w:lang w:val="ro-RO"/>
        </w:rPr>
        <w:t>, care se angajează cu toate forțele în sprijinirea eforturilor societății civile și a guvernării pentru promovarea</w:t>
      </w:r>
      <w:r>
        <w:rPr>
          <w:rFonts w:ascii="Times New Roman" w:hAnsi="Times New Roman" w:cs="Times New Roman"/>
          <w:lang w:val="ro-RO"/>
        </w:rPr>
        <w:t xml:space="preserve"> eficientă a</w:t>
      </w:r>
      <w:r w:rsidRPr="00DA7494">
        <w:rPr>
          <w:rFonts w:ascii="Times New Roman" w:hAnsi="Times New Roman" w:cs="Times New Roman"/>
          <w:lang w:val="ro-RO"/>
        </w:rPr>
        <w:t xml:space="preserve"> reformelor</w:t>
      </w:r>
      <w:r>
        <w:rPr>
          <w:rFonts w:ascii="Times New Roman" w:hAnsi="Times New Roman" w:cs="Times New Roman"/>
          <w:lang w:val="ro-RO"/>
        </w:rPr>
        <w:t xml:space="preserve"> de modernizare, democratizare și</w:t>
      </w:r>
      <w:r w:rsidRPr="00DA7494">
        <w:rPr>
          <w:rFonts w:ascii="Times New Roman" w:hAnsi="Times New Roman" w:cs="Times New Roman"/>
          <w:lang w:val="ro-RO"/>
        </w:rPr>
        <w:t xml:space="preserve"> dezvolt</w:t>
      </w:r>
      <w:r>
        <w:rPr>
          <w:rFonts w:ascii="Times New Roman" w:hAnsi="Times New Roman" w:cs="Times New Roman"/>
          <w:lang w:val="ro-RO"/>
        </w:rPr>
        <w:t>are a statului și a societății</w:t>
      </w:r>
      <w:r w:rsidRPr="00DA7494">
        <w:rPr>
          <w:rFonts w:ascii="Times New Roman" w:hAnsi="Times New Roman" w:cs="Times New Roman"/>
          <w:lang w:val="ro-RO"/>
        </w:rPr>
        <w:t>, fortific</w:t>
      </w:r>
      <w:r>
        <w:rPr>
          <w:rFonts w:ascii="Times New Roman" w:hAnsi="Times New Roman" w:cs="Times New Roman"/>
          <w:lang w:val="ro-RO"/>
        </w:rPr>
        <w:t>are a</w:t>
      </w:r>
      <w:r w:rsidRPr="00DA7494">
        <w:rPr>
          <w:rFonts w:ascii="Times New Roman" w:hAnsi="Times New Roman" w:cs="Times New Roman"/>
          <w:lang w:val="ro-RO"/>
        </w:rPr>
        <w:t xml:space="preserve"> securității naționale și umane în Republica Moldova, prin programele și proiectele sale științifice, pentru a contribui pe măsura posibilictăților la evoluția durabilă a societății</w:t>
      </w:r>
      <w:r>
        <w:rPr>
          <w:rFonts w:ascii="Times New Roman" w:hAnsi="Times New Roman" w:cs="Times New Roman"/>
          <w:lang w:val="ro-RO"/>
        </w:rPr>
        <w:t xml:space="preserve"> </w:t>
      </w:r>
      <w:r w:rsidRPr="00DA7494">
        <w:rPr>
          <w:rFonts w:ascii="Times New Roman" w:hAnsi="Times New Roman" w:cs="Times New Roman"/>
          <w:lang w:val="ro-RO"/>
        </w:rPr>
        <w:t>și</w:t>
      </w:r>
      <w:r>
        <w:rPr>
          <w:rFonts w:ascii="Times New Roman" w:hAnsi="Times New Roman" w:cs="Times New Roman"/>
          <w:lang w:val="ro-RO"/>
        </w:rPr>
        <w:t xml:space="preserve"> consolid</w:t>
      </w:r>
      <w:r w:rsidRPr="00DA7494">
        <w:rPr>
          <w:rFonts w:ascii="Times New Roman" w:hAnsi="Times New Roman" w:cs="Times New Roman"/>
          <w:lang w:val="ro-RO"/>
        </w:rPr>
        <w:t>area procesului de integrare europeană a Republ</w:t>
      </w:r>
      <w:r w:rsidR="009235C1">
        <w:rPr>
          <w:rFonts w:ascii="Times New Roman" w:hAnsi="Times New Roman" w:cs="Times New Roman"/>
          <w:lang w:val="ro-RO"/>
        </w:rPr>
        <w:t>i</w:t>
      </w:r>
      <w:r w:rsidRPr="00DA7494">
        <w:rPr>
          <w:rFonts w:ascii="Times New Roman" w:hAnsi="Times New Roman" w:cs="Times New Roman"/>
          <w:lang w:val="ro-RO"/>
        </w:rPr>
        <w:t xml:space="preserve">cii Moldova. </w:t>
      </w:r>
    </w:p>
    <w:p w:rsidR="00747C3C" w:rsidRPr="00DA7494" w:rsidRDefault="00747C3C" w:rsidP="009235C1">
      <w:pPr>
        <w:spacing w:line="276" w:lineRule="auto"/>
        <w:ind w:left="567" w:right="424" w:firstLine="708"/>
        <w:jc w:val="both"/>
        <w:rPr>
          <w:lang w:val="ro-RO"/>
        </w:rPr>
      </w:pPr>
      <w:r w:rsidRPr="00DA7494">
        <w:rPr>
          <w:lang w:val="ro-RO"/>
        </w:rPr>
        <w:t>Ținând cont de realizările înregistrate de ICJP</w:t>
      </w:r>
      <w:r w:rsidR="00241155">
        <w:rPr>
          <w:lang w:val="ro-RO"/>
        </w:rPr>
        <w:t>S</w:t>
      </w:r>
      <w:r w:rsidRPr="00DA7494">
        <w:rPr>
          <w:lang w:val="ro-RO"/>
        </w:rPr>
        <w:t xml:space="preserve"> în anul 201</w:t>
      </w:r>
      <w:r w:rsidR="00241155">
        <w:rPr>
          <w:lang w:val="ro-RO"/>
        </w:rPr>
        <w:t>8</w:t>
      </w:r>
      <w:r w:rsidRPr="00DA7494">
        <w:rPr>
          <w:lang w:val="ro-RO"/>
        </w:rPr>
        <w:t>, unele aspecte ale activității științifice și organizatorice rămân a fi obiective importante și în perioadă următoare.</w:t>
      </w:r>
      <w:r>
        <w:rPr>
          <w:lang w:val="ro-RO"/>
        </w:rPr>
        <w:t xml:space="preserve"> C</w:t>
      </w:r>
      <w:r w:rsidRPr="00DA7494">
        <w:rPr>
          <w:lang w:val="ro-RO"/>
        </w:rPr>
        <w:t>ercetătorii și direcția ICJP</w:t>
      </w:r>
      <w:r w:rsidR="00241155">
        <w:rPr>
          <w:lang w:val="ro-RO"/>
        </w:rPr>
        <w:t>S</w:t>
      </w:r>
      <w:r w:rsidRPr="00DA7494">
        <w:rPr>
          <w:lang w:val="ro-RO"/>
        </w:rPr>
        <w:t xml:space="preserve"> își propun în anul 201</w:t>
      </w:r>
      <w:r w:rsidR="00241155">
        <w:rPr>
          <w:lang w:val="ro-RO"/>
        </w:rPr>
        <w:t>9</w:t>
      </w:r>
      <w:r w:rsidRPr="00DA7494">
        <w:rPr>
          <w:lang w:val="ro-RO"/>
        </w:rPr>
        <w:t>:</w:t>
      </w:r>
    </w:p>
    <w:p w:rsidR="00747C3C" w:rsidRPr="006A644A" w:rsidRDefault="00747C3C" w:rsidP="009235C1">
      <w:pPr>
        <w:pStyle w:val="Listparagraf"/>
        <w:numPr>
          <w:ilvl w:val="0"/>
          <w:numId w:val="91"/>
        </w:numPr>
        <w:spacing w:line="276" w:lineRule="auto"/>
        <w:ind w:left="993" w:right="424"/>
        <w:jc w:val="both"/>
        <w:rPr>
          <w:lang w:val="ro-RO"/>
        </w:rPr>
      </w:pPr>
      <w:r w:rsidRPr="006A644A">
        <w:rPr>
          <w:lang w:val="ro-RO"/>
        </w:rPr>
        <w:t xml:space="preserve">să finalizeze activitatea </w:t>
      </w:r>
      <w:r w:rsidR="009235C1">
        <w:rPr>
          <w:lang w:val="ro-RO"/>
        </w:rPr>
        <w:t xml:space="preserve">de cercetare </w:t>
      </w:r>
      <w:r w:rsidRPr="006A644A">
        <w:rPr>
          <w:lang w:val="ro-RO"/>
        </w:rPr>
        <w:t>asupra celor patru proiecte instituționale în derulare, cu publicarea monografiilor colective, altor lucrări științifice de sinteză, cu prezentarea rezultatelor obținute structurilor puterii de stat, societății civile și diseminarea lor prin intermediul forurilor științifice și a mass-mediei;</w:t>
      </w:r>
    </w:p>
    <w:p w:rsidR="00747C3C" w:rsidRPr="006A644A" w:rsidRDefault="00747C3C" w:rsidP="009235C1">
      <w:pPr>
        <w:pStyle w:val="Listparagraf"/>
        <w:numPr>
          <w:ilvl w:val="0"/>
          <w:numId w:val="91"/>
        </w:numPr>
        <w:spacing w:line="276" w:lineRule="auto"/>
        <w:ind w:left="993" w:right="424"/>
        <w:jc w:val="both"/>
        <w:rPr>
          <w:lang w:val="ro-RO"/>
        </w:rPr>
      </w:pPr>
      <w:r w:rsidRPr="006A644A">
        <w:rPr>
          <w:lang w:val="ro-RO"/>
        </w:rPr>
        <w:t>să identifice oportunități de colaborare și să elaboreze propuneri de proiecte internaționale, folosind întregul spectru de posibilități</w:t>
      </w:r>
      <w:r w:rsidR="009235C1">
        <w:rPr>
          <w:lang w:val="ro-RO"/>
        </w:rPr>
        <w:t>,</w:t>
      </w:r>
      <w:r w:rsidRPr="006A644A">
        <w:rPr>
          <w:lang w:val="ro-RO"/>
        </w:rPr>
        <w:t xml:space="preserve"> de a atrage fonduri prin participarea în cadrul Programului Uniunii Europene ”Orizont 2020”; </w:t>
      </w:r>
    </w:p>
    <w:p w:rsidR="00747C3C" w:rsidRPr="006A644A" w:rsidRDefault="00747C3C" w:rsidP="009235C1">
      <w:pPr>
        <w:pStyle w:val="Listparagraf"/>
        <w:numPr>
          <w:ilvl w:val="0"/>
          <w:numId w:val="91"/>
        </w:numPr>
        <w:spacing w:line="276" w:lineRule="auto"/>
        <w:ind w:left="993" w:right="424"/>
        <w:jc w:val="both"/>
        <w:rPr>
          <w:lang w:val="ro-RO"/>
        </w:rPr>
      </w:pPr>
      <w:r w:rsidRPr="006A644A">
        <w:rPr>
          <w:lang w:val="ro-RO"/>
        </w:rPr>
        <w:t>să atragă tineri specialiști prin includerea lor în munca de cercetare din cadrul Institutului;</w:t>
      </w:r>
    </w:p>
    <w:p w:rsidR="00747C3C" w:rsidRPr="006A644A" w:rsidRDefault="00747C3C" w:rsidP="009235C1">
      <w:pPr>
        <w:pStyle w:val="Listparagraf"/>
        <w:numPr>
          <w:ilvl w:val="0"/>
          <w:numId w:val="91"/>
        </w:numPr>
        <w:spacing w:line="276" w:lineRule="auto"/>
        <w:ind w:left="993" w:right="424"/>
        <w:jc w:val="both"/>
        <w:rPr>
          <w:lang w:val="ro-RO"/>
        </w:rPr>
      </w:pPr>
      <w:r w:rsidRPr="006A644A">
        <w:rPr>
          <w:lang w:val="ro-RO"/>
        </w:rPr>
        <w:t>să consolideze pe diverse căi posibile baza tehnico-materială a Institutului;</w:t>
      </w:r>
    </w:p>
    <w:p w:rsidR="00747C3C" w:rsidRPr="006A644A" w:rsidRDefault="00747C3C" w:rsidP="009235C1">
      <w:pPr>
        <w:pStyle w:val="Listparagraf"/>
        <w:numPr>
          <w:ilvl w:val="0"/>
          <w:numId w:val="91"/>
        </w:numPr>
        <w:spacing w:line="276" w:lineRule="auto"/>
        <w:ind w:left="993" w:right="424"/>
        <w:jc w:val="both"/>
        <w:rPr>
          <w:lang w:val="ro-RO"/>
        </w:rPr>
      </w:pPr>
      <w:r w:rsidRPr="006A644A">
        <w:rPr>
          <w:lang w:val="ro-RO"/>
        </w:rPr>
        <w:t>să diversifice și să extindă colaborarea internațională și națională a ICJP</w:t>
      </w:r>
      <w:r w:rsidR="00241155">
        <w:rPr>
          <w:lang w:val="ro-RO"/>
        </w:rPr>
        <w:t>S</w:t>
      </w:r>
      <w:r w:rsidRPr="006A644A">
        <w:rPr>
          <w:lang w:val="ro-RO"/>
        </w:rPr>
        <w:t xml:space="preserve"> cu instituțiile de profil din țară și de peste hotare.</w:t>
      </w:r>
    </w:p>
    <w:p w:rsidR="00747C3C" w:rsidRPr="006A644A" w:rsidRDefault="00747C3C" w:rsidP="009235C1">
      <w:pPr>
        <w:pStyle w:val="Listparagraf"/>
        <w:numPr>
          <w:ilvl w:val="0"/>
          <w:numId w:val="91"/>
        </w:numPr>
        <w:spacing w:line="276" w:lineRule="auto"/>
        <w:ind w:left="993" w:right="424"/>
        <w:jc w:val="both"/>
        <w:rPr>
          <w:lang w:val="ro-RO"/>
        </w:rPr>
      </w:pPr>
      <w:r w:rsidRPr="006A644A">
        <w:rPr>
          <w:lang w:val="ro-RO"/>
        </w:rPr>
        <w:t>să contribuie la aprofundarea investigațiilor științifice și creșterea nivelului profesionalismului în domeniile cercetărilor juridice, a studiilor europene și relațiilor internaționale, a studiilor de securitate, în sfera științelor politice, în cercetarea tendințelor geopolitice contemporane, în domeniul soc</w:t>
      </w:r>
      <w:r>
        <w:rPr>
          <w:lang w:val="ro-RO"/>
        </w:rPr>
        <w:t>iologiei și psihologiei sociale.</w:t>
      </w:r>
    </w:p>
    <w:p w:rsidR="00747C3C" w:rsidRPr="00DA7494" w:rsidRDefault="00747C3C" w:rsidP="009235C1">
      <w:pPr>
        <w:pStyle w:val="Indentcorptext"/>
        <w:spacing w:line="276" w:lineRule="auto"/>
        <w:ind w:left="567" w:right="424" w:firstLine="567"/>
        <w:jc w:val="both"/>
        <w:rPr>
          <w:b w:val="0"/>
          <w:sz w:val="24"/>
          <w:szCs w:val="24"/>
        </w:rPr>
      </w:pPr>
      <w:r w:rsidRPr="00DA7494">
        <w:rPr>
          <w:b w:val="0"/>
          <w:sz w:val="24"/>
          <w:szCs w:val="24"/>
        </w:rPr>
        <w:t>Pentru realizarea obiectivelor trasate</w:t>
      </w:r>
      <w:r>
        <w:rPr>
          <w:b w:val="0"/>
          <w:sz w:val="24"/>
          <w:szCs w:val="24"/>
        </w:rPr>
        <w:t>,</w:t>
      </w:r>
      <w:r w:rsidRPr="00DA7494">
        <w:rPr>
          <w:b w:val="0"/>
          <w:sz w:val="24"/>
          <w:szCs w:val="24"/>
        </w:rPr>
        <w:t xml:space="preserve"> este necesar</w:t>
      </w:r>
      <w:r>
        <w:rPr>
          <w:b w:val="0"/>
          <w:sz w:val="24"/>
          <w:szCs w:val="24"/>
        </w:rPr>
        <w:t xml:space="preserve"> de a</w:t>
      </w:r>
      <w:r w:rsidRPr="00DA7494">
        <w:rPr>
          <w:b w:val="0"/>
          <w:sz w:val="24"/>
          <w:szCs w:val="24"/>
        </w:rPr>
        <w:t xml:space="preserve"> identifica</w:t>
      </w:r>
      <w:r>
        <w:rPr>
          <w:b w:val="0"/>
          <w:sz w:val="24"/>
          <w:szCs w:val="24"/>
        </w:rPr>
        <w:t xml:space="preserve"> și diversifica mijloacele </w:t>
      </w:r>
      <w:r w:rsidRPr="00DA7494">
        <w:rPr>
          <w:b w:val="0"/>
          <w:sz w:val="24"/>
          <w:szCs w:val="24"/>
        </w:rPr>
        <w:t>financiare, inclusiv</w:t>
      </w:r>
      <w:r>
        <w:rPr>
          <w:b w:val="0"/>
          <w:sz w:val="24"/>
          <w:szCs w:val="24"/>
        </w:rPr>
        <w:t xml:space="preserve"> din surse</w:t>
      </w:r>
      <w:r w:rsidRPr="00DA7494">
        <w:rPr>
          <w:b w:val="0"/>
          <w:sz w:val="24"/>
          <w:szCs w:val="24"/>
        </w:rPr>
        <w:t xml:space="preserve"> extrabugetare</w:t>
      </w:r>
      <w:r>
        <w:rPr>
          <w:b w:val="0"/>
          <w:sz w:val="24"/>
          <w:szCs w:val="24"/>
        </w:rPr>
        <w:t xml:space="preserve"> </w:t>
      </w:r>
      <w:r w:rsidRPr="00DA7494">
        <w:rPr>
          <w:b w:val="0"/>
          <w:sz w:val="24"/>
          <w:szCs w:val="24"/>
        </w:rPr>
        <w:t>și din diverse fonduri de mobilitate, spre a fi utilizate în perspectiva susținerii financiare a cercetătorilor ştiinţifici</w:t>
      </w:r>
      <w:r>
        <w:rPr>
          <w:b w:val="0"/>
          <w:sz w:val="24"/>
          <w:szCs w:val="24"/>
        </w:rPr>
        <w:t xml:space="preserve"> </w:t>
      </w:r>
      <w:r w:rsidRPr="00DA7494">
        <w:rPr>
          <w:b w:val="0"/>
          <w:sz w:val="24"/>
          <w:szCs w:val="24"/>
        </w:rPr>
        <w:t>pentru a le oferi posibilitatea de a participa la diverse foruri</w:t>
      </w:r>
      <w:r>
        <w:rPr>
          <w:b w:val="0"/>
          <w:sz w:val="24"/>
          <w:szCs w:val="24"/>
        </w:rPr>
        <w:t xml:space="preserve"> </w:t>
      </w:r>
      <w:r w:rsidRPr="00DA7494">
        <w:rPr>
          <w:b w:val="0"/>
          <w:sz w:val="24"/>
          <w:szCs w:val="24"/>
        </w:rPr>
        <w:t>internaționale</w:t>
      </w:r>
      <w:r>
        <w:rPr>
          <w:b w:val="0"/>
          <w:sz w:val="24"/>
          <w:szCs w:val="24"/>
        </w:rPr>
        <w:t xml:space="preserve"> în vederea</w:t>
      </w:r>
      <w:r w:rsidRPr="00DA7494">
        <w:rPr>
          <w:b w:val="0"/>
          <w:sz w:val="24"/>
          <w:szCs w:val="24"/>
        </w:rPr>
        <w:t xml:space="preserve"> promov</w:t>
      </w:r>
      <w:r>
        <w:rPr>
          <w:b w:val="0"/>
          <w:sz w:val="24"/>
          <w:szCs w:val="24"/>
        </w:rPr>
        <w:t>ării</w:t>
      </w:r>
      <w:r w:rsidRPr="00DA7494">
        <w:rPr>
          <w:b w:val="0"/>
          <w:sz w:val="24"/>
          <w:szCs w:val="24"/>
        </w:rPr>
        <w:t xml:space="preserve"> Institutului</w:t>
      </w:r>
      <w:r>
        <w:rPr>
          <w:b w:val="0"/>
          <w:sz w:val="24"/>
          <w:szCs w:val="24"/>
        </w:rPr>
        <w:t xml:space="preserve"> în contextul instituțional nou, </w:t>
      </w:r>
      <w:r w:rsidRPr="00DA7494">
        <w:rPr>
          <w:b w:val="0"/>
          <w:sz w:val="24"/>
          <w:szCs w:val="24"/>
        </w:rPr>
        <w:t>a comunității științifice</w:t>
      </w:r>
      <w:r>
        <w:rPr>
          <w:b w:val="0"/>
          <w:sz w:val="24"/>
          <w:szCs w:val="24"/>
        </w:rPr>
        <w:t xml:space="preserve"> naționale</w:t>
      </w:r>
      <w:r w:rsidRPr="00DA7494">
        <w:rPr>
          <w:b w:val="0"/>
          <w:sz w:val="24"/>
          <w:szCs w:val="24"/>
        </w:rPr>
        <w:t xml:space="preserve"> </w:t>
      </w:r>
      <w:r>
        <w:rPr>
          <w:b w:val="0"/>
          <w:sz w:val="24"/>
          <w:szCs w:val="24"/>
        </w:rPr>
        <w:t>în ansamblu</w:t>
      </w:r>
      <w:r w:rsidRPr="00DA7494">
        <w:rPr>
          <w:b w:val="0"/>
          <w:sz w:val="24"/>
          <w:szCs w:val="24"/>
        </w:rPr>
        <w:t xml:space="preserve">. </w:t>
      </w:r>
      <w:r>
        <w:rPr>
          <w:b w:val="0"/>
          <w:sz w:val="24"/>
          <w:szCs w:val="24"/>
        </w:rPr>
        <w:t>P</w:t>
      </w:r>
      <w:r w:rsidRPr="00DA7494">
        <w:rPr>
          <w:b w:val="0"/>
          <w:sz w:val="24"/>
          <w:szCs w:val="24"/>
        </w:rPr>
        <w:t>articipări</w:t>
      </w:r>
      <w:r>
        <w:rPr>
          <w:b w:val="0"/>
          <w:sz w:val="24"/>
          <w:szCs w:val="24"/>
        </w:rPr>
        <w:t>le diverse</w:t>
      </w:r>
      <w:r w:rsidRPr="00DA7494">
        <w:rPr>
          <w:b w:val="0"/>
          <w:sz w:val="24"/>
          <w:szCs w:val="24"/>
        </w:rPr>
        <w:t xml:space="preserve"> la manifestări științifice internaționale</w:t>
      </w:r>
      <w:r>
        <w:rPr>
          <w:b w:val="0"/>
          <w:sz w:val="24"/>
          <w:szCs w:val="24"/>
        </w:rPr>
        <w:t xml:space="preserve"> și naționale,</w:t>
      </w:r>
      <w:r w:rsidRPr="00DA7494">
        <w:rPr>
          <w:b w:val="0"/>
          <w:sz w:val="24"/>
          <w:szCs w:val="24"/>
        </w:rPr>
        <w:t xml:space="preserve"> cu editarea</w:t>
      </w:r>
      <w:r>
        <w:rPr>
          <w:b w:val="0"/>
          <w:sz w:val="24"/>
          <w:szCs w:val="24"/>
        </w:rPr>
        <w:t xml:space="preserve"> </w:t>
      </w:r>
      <w:r w:rsidRPr="00DA7494">
        <w:rPr>
          <w:b w:val="0"/>
          <w:sz w:val="24"/>
          <w:szCs w:val="24"/>
        </w:rPr>
        <w:t>rezultatelor</w:t>
      </w:r>
      <w:r>
        <w:rPr>
          <w:b w:val="0"/>
          <w:sz w:val="24"/>
          <w:szCs w:val="24"/>
        </w:rPr>
        <w:t xml:space="preserve"> obținute vor putea</w:t>
      </w:r>
      <w:r w:rsidRPr="00DA7494">
        <w:rPr>
          <w:b w:val="0"/>
          <w:sz w:val="24"/>
          <w:szCs w:val="24"/>
        </w:rPr>
        <w:t xml:space="preserve"> fi realizate în contextul acordurilor de colaborare ştiinţifică, încheiate cu partenerii şi a implementării proiectelor comune de cercetare. </w:t>
      </w:r>
    </w:p>
    <w:p w:rsidR="00747C3C" w:rsidRPr="00E97A2E" w:rsidRDefault="00747C3C" w:rsidP="009235C1">
      <w:pPr>
        <w:spacing w:line="276" w:lineRule="auto"/>
        <w:ind w:left="567" w:right="424" w:firstLine="540"/>
        <w:jc w:val="both"/>
        <w:rPr>
          <w:lang w:val="fr-FR"/>
        </w:rPr>
      </w:pPr>
      <w:r w:rsidRPr="00DA7494">
        <w:rPr>
          <w:lang w:val="ro-RO"/>
        </w:rPr>
        <w:t>Aceste propuneri</w:t>
      </w:r>
      <w:r>
        <w:rPr>
          <w:lang w:val="ro-RO"/>
        </w:rPr>
        <w:t xml:space="preserve"> </w:t>
      </w:r>
      <w:r w:rsidRPr="00DA7494">
        <w:rPr>
          <w:lang w:val="ro-RO"/>
        </w:rPr>
        <w:t>au menirea să contribuie substanțial la sporirea eficienței activității științifice a c</w:t>
      </w:r>
      <w:r>
        <w:rPr>
          <w:lang w:val="ro-RO"/>
        </w:rPr>
        <w:t>ercetă</w:t>
      </w:r>
      <w:r w:rsidRPr="00DA7494">
        <w:rPr>
          <w:lang w:val="ro-RO"/>
        </w:rPr>
        <w:t>torilor Institutului,</w:t>
      </w:r>
      <w:r>
        <w:rPr>
          <w:lang w:val="ro-RO"/>
        </w:rPr>
        <w:t xml:space="preserve"> </w:t>
      </w:r>
      <w:r w:rsidRPr="00DA7494">
        <w:rPr>
          <w:lang w:val="ro-RO"/>
        </w:rPr>
        <w:t xml:space="preserve">la creșterea prestigiului profesiei de om de știință și la atragerea a unui număr cât mai mare de tineri cercetători în activitatea Institutului.  </w:t>
      </w:r>
    </w:p>
    <w:p w:rsidR="00747C3C" w:rsidRPr="00747C3C" w:rsidRDefault="00747C3C" w:rsidP="00966958">
      <w:pPr>
        <w:jc w:val="right"/>
        <w:rPr>
          <w:lang w:val="fr-FR"/>
        </w:rPr>
      </w:pPr>
    </w:p>
    <w:sectPr w:rsidR="00747C3C" w:rsidRPr="00747C3C" w:rsidSect="000E4086">
      <w:pgSz w:w="11906" w:h="16838"/>
      <w:pgMar w:top="1134" w:right="424" w:bottom="1134" w:left="42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3465" w:rsidRDefault="00173465">
      <w:r>
        <w:separator/>
      </w:r>
    </w:p>
  </w:endnote>
  <w:endnote w:type="continuationSeparator" w:id="0">
    <w:p w:rsidR="00173465" w:rsidRDefault="001734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S Serif">
    <w:altName w:val="Times New Roman"/>
    <w:charset w:val="00"/>
    <w:family w:val="roman"/>
    <w:pitch w:val="variable"/>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ndale Sans UI">
    <w:altName w:val="Arial Unicode MS"/>
    <w:charset w:val="CC"/>
    <w:family w:val="auto"/>
    <w:pitch w:val="variable"/>
  </w:font>
  <w:font w:name="AdonisC">
    <w:altName w:val="Times New Roman"/>
    <w:panose1 w:val="00000000000000000000"/>
    <w:charset w:val="00"/>
    <w:family w:val="roman"/>
    <w:notTrueType/>
    <w:pitch w:val="default"/>
    <w:sig w:usb0="00000001" w:usb1="00000000" w:usb2="00000000" w:usb3="00000000" w:csb0="00000005" w:csb1="00000000"/>
  </w:font>
  <w:font w:name="Myriad Pro">
    <w:altName w:val="Segoe UI"/>
    <w:panose1 w:val="00000000000000000000"/>
    <w:charset w:val="EE"/>
    <w:family w:val="swiss"/>
    <w:notTrueType/>
    <w:pitch w:val="default"/>
    <w:sig w:usb0="00000005" w:usb1="00000000" w:usb2="00000000" w:usb3="00000000" w:csb0="00000002" w:csb1="00000000"/>
  </w:font>
  <w:font w:name="TimesNewRomanPS-BoldMT">
    <w:altName w:val="MS Mincho"/>
    <w:panose1 w:val="00000000000000000000"/>
    <w:charset w:val="80"/>
    <w:family w:val="auto"/>
    <w:notTrueType/>
    <w:pitch w:val="default"/>
    <w:sig w:usb0="00000007" w:usb1="08070000" w:usb2="00000010" w:usb3="00000000" w:csb0="00020003" w:csb1="00000000"/>
  </w:font>
  <w:font w:name="BookmanOldStyle">
    <w:altName w:val="Times New Roman"/>
    <w:charset w:val="EE"/>
    <w:family w:val="auto"/>
    <w:pitch w:val="default"/>
    <w:sig w:usb0="00000005" w:usb1="00000000" w:usb2="00000000" w:usb3="00000000" w:csb0="00000002" w:csb1="00000000"/>
  </w:font>
  <w:font w:name="TimesNewRomanPSMT">
    <w:altName w:val="MS Gothic"/>
    <w:panose1 w:val="00000000000000000000"/>
    <w:charset w:val="80"/>
    <w:family w:val="auto"/>
    <w:notTrueType/>
    <w:pitch w:val="default"/>
    <w:sig w:usb0="00000003" w:usb1="08070000" w:usb2="00000010" w:usb3="00000000" w:csb0="00020001" w:csb1="00000000"/>
  </w:font>
  <w:font w:name="TimesNewRoman">
    <w:altName w:val="MS Gothic"/>
    <w:panose1 w:val="00000000000000000000"/>
    <w:charset w:val="80"/>
    <w:family w:val="auto"/>
    <w:notTrueType/>
    <w:pitch w:val="default"/>
    <w:sig w:usb0="00000000" w:usb1="08070000" w:usb2="00000010" w:usb3="00000000" w:csb0="00020000" w:csb1="00000000"/>
  </w:font>
  <w:font w:name="Helvetica">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E37" w:rsidRDefault="006E4E37" w:rsidP="00CC3285">
    <w:pPr>
      <w:pStyle w:val="Subsol"/>
      <w:framePr w:wrap="around" w:vAnchor="text" w:hAnchor="margin" w:xAlign="right" w:y="1"/>
      <w:rPr>
        <w:rStyle w:val="Numrdepagin"/>
        <w:rFonts w:eastAsia="Courier New"/>
      </w:rPr>
    </w:pPr>
    <w:r>
      <w:rPr>
        <w:rStyle w:val="Numrdepagin"/>
        <w:rFonts w:eastAsia="Courier New"/>
      </w:rPr>
      <w:fldChar w:fldCharType="begin"/>
    </w:r>
    <w:r>
      <w:rPr>
        <w:rStyle w:val="Numrdepagin"/>
        <w:rFonts w:eastAsia="Courier New"/>
      </w:rPr>
      <w:instrText xml:space="preserve">PAGE  </w:instrText>
    </w:r>
    <w:r>
      <w:rPr>
        <w:rStyle w:val="Numrdepagin"/>
        <w:rFonts w:eastAsia="Courier New"/>
      </w:rPr>
      <w:fldChar w:fldCharType="end"/>
    </w:r>
  </w:p>
  <w:p w:rsidR="006E4E37" w:rsidRDefault="006E4E37" w:rsidP="00CC3285">
    <w:pPr>
      <w:pStyle w:val="Subsol"/>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1788565"/>
      <w:docPartObj>
        <w:docPartGallery w:val="Page Numbers (Bottom of Page)"/>
        <w:docPartUnique/>
      </w:docPartObj>
    </w:sdtPr>
    <w:sdtContent>
      <w:p w:rsidR="006E4E37" w:rsidRDefault="006E4E37">
        <w:pPr>
          <w:pStyle w:val="Subsol"/>
          <w:jc w:val="center"/>
        </w:pPr>
        <w:r>
          <w:fldChar w:fldCharType="begin"/>
        </w:r>
        <w:r>
          <w:instrText>PAGE   \* MERGEFORMAT</w:instrText>
        </w:r>
        <w:r>
          <w:fldChar w:fldCharType="separate"/>
        </w:r>
        <w:r w:rsidR="00D51A32">
          <w:rPr>
            <w:noProof/>
          </w:rPr>
          <w:t>93</w:t>
        </w:r>
        <w:r>
          <w:fldChar w:fldCharType="end"/>
        </w:r>
      </w:p>
    </w:sdtContent>
  </w:sdt>
  <w:p w:rsidR="006E4E37" w:rsidRDefault="006E4E37" w:rsidP="00CC3285">
    <w:pPr>
      <w:pStyle w:val="Subsol"/>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3465" w:rsidRDefault="00173465">
      <w:r>
        <w:separator/>
      </w:r>
    </w:p>
  </w:footnote>
  <w:footnote w:type="continuationSeparator" w:id="0">
    <w:p w:rsidR="00173465" w:rsidRDefault="0017346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B0541"/>
    <w:multiLevelType w:val="hybridMultilevel"/>
    <w:tmpl w:val="776A9CB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nsid w:val="04B830B6"/>
    <w:multiLevelType w:val="hybridMultilevel"/>
    <w:tmpl w:val="EF8C5490"/>
    <w:lvl w:ilvl="0" w:tplc="CF742EAA">
      <w:start w:val="1"/>
      <w:numFmt w:val="decimal"/>
      <w:lvlText w:val="%1."/>
      <w:lvlJc w:val="left"/>
      <w:pPr>
        <w:ind w:left="720" w:hanging="360"/>
      </w:pPr>
      <w:rPr>
        <w:b w:val="0"/>
        <w:i w:val="0"/>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nsid w:val="07517040"/>
    <w:multiLevelType w:val="hybridMultilevel"/>
    <w:tmpl w:val="D24C2790"/>
    <w:lvl w:ilvl="0" w:tplc="E9389B28">
      <w:start w:val="15"/>
      <w:numFmt w:val="decimal"/>
      <w:lvlText w:val="%1"/>
      <w:lvlJc w:val="left"/>
      <w:pPr>
        <w:ind w:left="720" w:hanging="360"/>
      </w:pPr>
      <w:rPr>
        <w:rFonts w:hint="default"/>
      </w:rPr>
    </w:lvl>
    <w:lvl w:ilvl="1" w:tplc="08180019" w:tentative="1">
      <w:start w:val="1"/>
      <w:numFmt w:val="lowerLetter"/>
      <w:lvlText w:val="%2."/>
      <w:lvlJc w:val="left"/>
      <w:pPr>
        <w:ind w:left="1440" w:hanging="360"/>
      </w:pPr>
    </w:lvl>
    <w:lvl w:ilvl="2" w:tplc="0818001B" w:tentative="1">
      <w:start w:val="1"/>
      <w:numFmt w:val="lowerRoman"/>
      <w:lvlText w:val="%3."/>
      <w:lvlJc w:val="right"/>
      <w:pPr>
        <w:ind w:left="2160" w:hanging="180"/>
      </w:pPr>
    </w:lvl>
    <w:lvl w:ilvl="3" w:tplc="0818000F" w:tentative="1">
      <w:start w:val="1"/>
      <w:numFmt w:val="decimal"/>
      <w:lvlText w:val="%4."/>
      <w:lvlJc w:val="left"/>
      <w:pPr>
        <w:ind w:left="2880" w:hanging="360"/>
      </w:pPr>
    </w:lvl>
    <w:lvl w:ilvl="4" w:tplc="08180019" w:tentative="1">
      <w:start w:val="1"/>
      <w:numFmt w:val="lowerLetter"/>
      <w:lvlText w:val="%5."/>
      <w:lvlJc w:val="left"/>
      <w:pPr>
        <w:ind w:left="3600" w:hanging="360"/>
      </w:pPr>
    </w:lvl>
    <w:lvl w:ilvl="5" w:tplc="0818001B" w:tentative="1">
      <w:start w:val="1"/>
      <w:numFmt w:val="lowerRoman"/>
      <w:lvlText w:val="%6."/>
      <w:lvlJc w:val="right"/>
      <w:pPr>
        <w:ind w:left="4320" w:hanging="180"/>
      </w:pPr>
    </w:lvl>
    <w:lvl w:ilvl="6" w:tplc="0818000F" w:tentative="1">
      <w:start w:val="1"/>
      <w:numFmt w:val="decimal"/>
      <w:lvlText w:val="%7."/>
      <w:lvlJc w:val="left"/>
      <w:pPr>
        <w:ind w:left="5040" w:hanging="360"/>
      </w:pPr>
    </w:lvl>
    <w:lvl w:ilvl="7" w:tplc="08180019" w:tentative="1">
      <w:start w:val="1"/>
      <w:numFmt w:val="lowerLetter"/>
      <w:lvlText w:val="%8."/>
      <w:lvlJc w:val="left"/>
      <w:pPr>
        <w:ind w:left="5760" w:hanging="360"/>
      </w:pPr>
    </w:lvl>
    <w:lvl w:ilvl="8" w:tplc="0818001B" w:tentative="1">
      <w:start w:val="1"/>
      <w:numFmt w:val="lowerRoman"/>
      <w:lvlText w:val="%9."/>
      <w:lvlJc w:val="right"/>
      <w:pPr>
        <w:ind w:left="6480" w:hanging="180"/>
      </w:pPr>
    </w:lvl>
  </w:abstractNum>
  <w:abstractNum w:abstractNumId="3">
    <w:nsid w:val="078364FF"/>
    <w:multiLevelType w:val="hybridMultilevel"/>
    <w:tmpl w:val="D3B6732E"/>
    <w:lvl w:ilvl="0" w:tplc="26DE6550">
      <w:start w:val="1"/>
      <w:numFmt w:val="upperRoman"/>
      <w:lvlText w:val="%1."/>
      <w:lvlJc w:val="left"/>
      <w:pPr>
        <w:ind w:left="3480" w:hanging="720"/>
      </w:pPr>
      <w:rPr>
        <w:b/>
      </w:rPr>
    </w:lvl>
    <w:lvl w:ilvl="1" w:tplc="04180019">
      <w:start w:val="1"/>
      <w:numFmt w:val="lowerLetter"/>
      <w:lvlText w:val="%2."/>
      <w:lvlJc w:val="left"/>
      <w:pPr>
        <w:ind w:left="3840" w:hanging="360"/>
      </w:pPr>
    </w:lvl>
    <w:lvl w:ilvl="2" w:tplc="0418001B">
      <w:start w:val="1"/>
      <w:numFmt w:val="lowerRoman"/>
      <w:lvlText w:val="%3."/>
      <w:lvlJc w:val="right"/>
      <w:pPr>
        <w:ind w:left="4560" w:hanging="180"/>
      </w:pPr>
    </w:lvl>
    <w:lvl w:ilvl="3" w:tplc="0418000F">
      <w:start w:val="1"/>
      <w:numFmt w:val="decimal"/>
      <w:lvlText w:val="%4."/>
      <w:lvlJc w:val="left"/>
      <w:pPr>
        <w:ind w:left="5280" w:hanging="360"/>
      </w:pPr>
    </w:lvl>
    <w:lvl w:ilvl="4" w:tplc="04180019">
      <w:start w:val="1"/>
      <w:numFmt w:val="lowerLetter"/>
      <w:lvlText w:val="%5."/>
      <w:lvlJc w:val="left"/>
      <w:pPr>
        <w:ind w:left="6000" w:hanging="360"/>
      </w:pPr>
    </w:lvl>
    <w:lvl w:ilvl="5" w:tplc="0418001B">
      <w:start w:val="1"/>
      <w:numFmt w:val="lowerRoman"/>
      <w:lvlText w:val="%6."/>
      <w:lvlJc w:val="right"/>
      <w:pPr>
        <w:ind w:left="6720" w:hanging="180"/>
      </w:pPr>
    </w:lvl>
    <w:lvl w:ilvl="6" w:tplc="0418000F">
      <w:start w:val="1"/>
      <w:numFmt w:val="decimal"/>
      <w:lvlText w:val="%7."/>
      <w:lvlJc w:val="left"/>
      <w:pPr>
        <w:ind w:left="7440" w:hanging="360"/>
      </w:pPr>
    </w:lvl>
    <w:lvl w:ilvl="7" w:tplc="04180019">
      <w:start w:val="1"/>
      <w:numFmt w:val="lowerLetter"/>
      <w:lvlText w:val="%8."/>
      <w:lvlJc w:val="left"/>
      <w:pPr>
        <w:ind w:left="8160" w:hanging="360"/>
      </w:pPr>
    </w:lvl>
    <w:lvl w:ilvl="8" w:tplc="0418001B">
      <w:start w:val="1"/>
      <w:numFmt w:val="lowerRoman"/>
      <w:lvlText w:val="%9."/>
      <w:lvlJc w:val="right"/>
      <w:pPr>
        <w:ind w:left="8880" w:hanging="180"/>
      </w:pPr>
    </w:lvl>
  </w:abstractNum>
  <w:abstractNum w:abstractNumId="4">
    <w:nsid w:val="0A4B0ED3"/>
    <w:multiLevelType w:val="hybridMultilevel"/>
    <w:tmpl w:val="27C4FD02"/>
    <w:lvl w:ilvl="0" w:tplc="BD00397C">
      <w:start w:val="1"/>
      <w:numFmt w:val="bullet"/>
      <w:lvlText w:val=""/>
      <w:lvlJc w:val="left"/>
      <w:pPr>
        <w:ind w:left="1287" w:hanging="360"/>
      </w:pPr>
      <w:rPr>
        <w:rFonts w:ascii="Symbol" w:hAnsi="Symbol" w:hint="default"/>
        <w:color w:val="auto"/>
        <w:lang w:val="ro-R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DB51C12"/>
    <w:multiLevelType w:val="hybridMultilevel"/>
    <w:tmpl w:val="833CF276"/>
    <w:lvl w:ilvl="0" w:tplc="BCD6D054">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
    <w:nsid w:val="0DF058E0"/>
    <w:multiLevelType w:val="hybridMultilevel"/>
    <w:tmpl w:val="A42CB726"/>
    <w:lvl w:ilvl="0" w:tplc="CF742EAA">
      <w:start w:val="1"/>
      <w:numFmt w:val="decimal"/>
      <w:lvlText w:val="%1."/>
      <w:lvlJc w:val="left"/>
      <w:pPr>
        <w:ind w:left="720" w:hanging="360"/>
      </w:pPr>
      <w:rPr>
        <w:b w:val="0"/>
        <w:i w:val="0"/>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
    <w:nsid w:val="0EC9590A"/>
    <w:multiLevelType w:val="hybridMultilevel"/>
    <w:tmpl w:val="2ED875E4"/>
    <w:lvl w:ilvl="0" w:tplc="0818000F">
      <w:start w:val="1"/>
      <w:numFmt w:val="decimal"/>
      <w:lvlText w:val="%1."/>
      <w:lvlJc w:val="left"/>
      <w:pPr>
        <w:ind w:left="1080" w:hanging="360"/>
      </w:pPr>
    </w:lvl>
    <w:lvl w:ilvl="1" w:tplc="04180019">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8">
    <w:nsid w:val="101826CB"/>
    <w:multiLevelType w:val="hybridMultilevel"/>
    <w:tmpl w:val="D82CA8B6"/>
    <w:lvl w:ilvl="0" w:tplc="D98C7D28">
      <w:start w:val="1"/>
      <w:numFmt w:val="upperRoman"/>
      <w:lvlText w:val="%1."/>
      <w:lvlJc w:val="left"/>
      <w:pPr>
        <w:ind w:left="3660" w:hanging="720"/>
      </w:pPr>
      <w:rPr>
        <w:rFonts w:hint="default"/>
      </w:rPr>
    </w:lvl>
    <w:lvl w:ilvl="1" w:tplc="08180019" w:tentative="1">
      <w:start w:val="1"/>
      <w:numFmt w:val="lowerLetter"/>
      <w:lvlText w:val="%2."/>
      <w:lvlJc w:val="left"/>
      <w:pPr>
        <w:ind w:left="4020" w:hanging="360"/>
      </w:pPr>
    </w:lvl>
    <w:lvl w:ilvl="2" w:tplc="0818001B" w:tentative="1">
      <w:start w:val="1"/>
      <w:numFmt w:val="lowerRoman"/>
      <w:lvlText w:val="%3."/>
      <w:lvlJc w:val="right"/>
      <w:pPr>
        <w:ind w:left="4740" w:hanging="180"/>
      </w:pPr>
    </w:lvl>
    <w:lvl w:ilvl="3" w:tplc="0818000F" w:tentative="1">
      <w:start w:val="1"/>
      <w:numFmt w:val="decimal"/>
      <w:lvlText w:val="%4."/>
      <w:lvlJc w:val="left"/>
      <w:pPr>
        <w:ind w:left="5460" w:hanging="360"/>
      </w:pPr>
    </w:lvl>
    <w:lvl w:ilvl="4" w:tplc="08180019" w:tentative="1">
      <w:start w:val="1"/>
      <w:numFmt w:val="lowerLetter"/>
      <w:lvlText w:val="%5."/>
      <w:lvlJc w:val="left"/>
      <w:pPr>
        <w:ind w:left="6180" w:hanging="360"/>
      </w:pPr>
    </w:lvl>
    <w:lvl w:ilvl="5" w:tplc="0818001B" w:tentative="1">
      <w:start w:val="1"/>
      <w:numFmt w:val="lowerRoman"/>
      <w:lvlText w:val="%6."/>
      <w:lvlJc w:val="right"/>
      <w:pPr>
        <w:ind w:left="6900" w:hanging="180"/>
      </w:pPr>
    </w:lvl>
    <w:lvl w:ilvl="6" w:tplc="0818000F" w:tentative="1">
      <w:start w:val="1"/>
      <w:numFmt w:val="decimal"/>
      <w:lvlText w:val="%7."/>
      <w:lvlJc w:val="left"/>
      <w:pPr>
        <w:ind w:left="7620" w:hanging="360"/>
      </w:pPr>
    </w:lvl>
    <w:lvl w:ilvl="7" w:tplc="08180019" w:tentative="1">
      <w:start w:val="1"/>
      <w:numFmt w:val="lowerLetter"/>
      <w:lvlText w:val="%8."/>
      <w:lvlJc w:val="left"/>
      <w:pPr>
        <w:ind w:left="8340" w:hanging="360"/>
      </w:pPr>
    </w:lvl>
    <w:lvl w:ilvl="8" w:tplc="0818001B" w:tentative="1">
      <w:start w:val="1"/>
      <w:numFmt w:val="lowerRoman"/>
      <w:lvlText w:val="%9."/>
      <w:lvlJc w:val="right"/>
      <w:pPr>
        <w:ind w:left="9060" w:hanging="180"/>
      </w:pPr>
    </w:lvl>
  </w:abstractNum>
  <w:abstractNum w:abstractNumId="9">
    <w:nsid w:val="105B2ADF"/>
    <w:multiLevelType w:val="hybridMultilevel"/>
    <w:tmpl w:val="F8A0C054"/>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
    <w:nsid w:val="12516B9F"/>
    <w:multiLevelType w:val="hybridMultilevel"/>
    <w:tmpl w:val="8CD091BA"/>
    <w:lvl w:ilvl="0" w:tplc="FFF6317A">
      <w:start w:val="1"/>
      <w:numFmt w:val="upperRoman"/>
      <w:lvlText w:val="%1."/>
      <w:lvlJc w:val="left"/>
      <w:pPr>
        <w:ind w:left="4380" w:hanging="720"/>
      </w:pPr>
      <w:rPr>
        <w:rFonts w:hint="default"/>
      </w:rPr>
    </w:lvl>
    <w:lvl w:ilvl="1" w:tplc="08180019" w:tentative="1">
      <w:start w:val="1"/>
      <w:numFmt w:val="lowerLetter"/>
      <w:lvlText w:val="%2."/>
      <w:lvlJc w:val="left"/>
      <w:pPr>
        <w:ind w:left="4740" w:hanging="360"/>
      </w:pPr>
    </w:lvl>
    <w:lvl w:ilvl="2" w:tplc="0818001B" w:tentative="1">
      <w:start w:val="1"/>
      <w:numFmt w:val="lowerRoman"/>
      <w:lvlText w:val="%3."/>
      <w:lvlJc w:val="right"/>
      <w:pPr>
        <w:ind w:left="5460" w:hanging="180"/>
      </w:pPr>
    </w:lvl>
    <w:lvl w:ilvl="3" w:tplc="0818000F" w:tentative="1">
      <w:start w:val="1"/>
      <w:numFmt w:val="decimal"/>
      <w:lvlText w:val="%4."/>
      <w:lvlJc w:val="left"/>
      <w:pPr>
        <w:ind w:left="6180" w:hanging="360"/>
      </w:pPr>
    </w:lvl>
    <w:lvl w:ilvl="4" w:tplc="08180019" w:tentative="1">
      <w:start w:val="1"/>
      <w:numFmt w:val="lowerLetter"/>
      <w:lvlText w:val="%5."/>
      <w:lvlJc w:val="left"/>
      <w:pPr>
        <w:ind w:left="6900" w:hanging="360"/>
      </w:pPr>
    </w:lvl>
    <w:lvl w:ilvl="5" w:tplc="0818001B" w:tentative="1">
      <w:start w:val="1"/>
      <w:numFmt w:val="lowerRoman"/>
      <w:lvlText w:val="%6."/>
      <w:lvlJc w:val="right"/>
      <w:pPr>
        <w:ind w:left="7620" w:hanging="180"/>
      </w:pPr>
    </w:lvl>
    <w:lvl w:ilvl="6" w:tplc="0818000F" w:tentative="1">
      <w:start w:val="1"/>
      <w:numFmt w:val="decimal"/>
      <w:lvlText w:val="%7."/>
      <w:lvlJc w:val="left"/>
      <w:pPr>
        <w:ind w:left="8340" w:hanging="360"/>
      </w:pPr>
    </w:lvl>
    <w:lvl w:ilvl="7" w:tplc="08180019" w:tentative="1">
      <w:start w:val="1"/>
      <w:numFmt w:val="lowerLetter"/>
      <w:lvlText w:val="%8."/>
      <w:lvlJc w:val="left"/>
      <w:pPr>
        <w:ind w:left="9060" w:hanging="360"/>
      </w:pPr>
    </w:lvl>
    <w:lvl w:ilvl="8" w:tplc="0818001B" w:tentative="1">
      <w:start w:val="1"/>
      <w:numFmt w:val="lowerRoman"/>
      <w:lvlText w:val="%9."/>
      <w:lvlJc w:val="right"/>
      <w:pPr>
        <w:ind w:left="9780" w:hanging="180"/>
      </w:pPr>
    </w:lvl>
  </w:abstractNum>
  <w:abstractNum w:abstractNumId="11">
    <w:nsid w:val="12951AE6"/>
    <w:multiLevelType w:val="hybridMultilevel"/>
    <w:tmpl w:val="E2AA2992"/>
    <w:lvl w:ilvl="0" w:tplc="865E383A">
      <w:start w:val="1"/>
      <w:numFmt w:val="upperRoman"/>
      <w:lvlText w:val="%1."/>
      <w:lvlJc w:val="left"/>
      <w:pPr>
        <w:ind w:left="1080" w:hanging="720"/>
      </w:pPr>
      <w:rPr>
        <w:rFonts w:hint="default"/>
      </w:rPr>
    </w:lvl>
    <w:lvl w:ilvl="1" w:tplc="128A91D6">
      <w:start w:val="1"/>
      <w:numFmt w:val="decimal"/>
      <w:lvlText w:val="%2."/>
      <w:lvlJc w:val="left"/>
      <w:pPr>
        <w:ind w:left="1440" w:hanging="360"/>
      </w:pPr>
      <w:rPr>
        <w:rFonts w:hint="default"/>
      </w:rPr>
    </w:lvl>
    <w:lvl w:ilvl="2" w:tplc="0E74FD72">
      <w:start w:val="1"/>
      <w:numFmt w:val="upperRoman"/>
      <w:lvlText w:val="%3."/>
      <w:lvlJc w:val="left"/>
      <w:pPr>
        <w:ind w:left="2700" w:hanging="720"/>
      </w:pPr>
      <w:rPr>
        <w:rFonts w:hint="default"/>
        <w:color w:val="auto"/>
      </w:r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
    <w:nsid w:val="12D64CCC"/>
    <w:multiLevelType w:val="hybridMultilevel"/>
    <w:tmpl w:val="5520222E"/>
    <w:lvl w:ilvl="0" w:tplc="B602F610">
      <w:start w:val="1"/>
      <w:numFmt w:val="upperRoman"/>
      <w:lvlText w:val="%1."/>
      <w:lvlJc w:val="left"/>
      <w:pPr>
        <w:ind w:left="6540" w:hanging="720"/>
      </w:pPr>
      <w:rPr>
        <w:rFonts w:hint="default"/>
      </w:rPr>
    </w:lvl>
    <w:lvl w:ilvl="1" w:tplc="08180019" w:tentative="1">
      <w:start w:val="1"/>
      <w:numFmt w:val="lowerLetter"/>
      <w:lvlText w:val="%2."/>
      <w:lvlJc w:val="left"/>
      <w:pPr>
        <w:ind w:left="6900" w:hanging="360"/>
      </w:pPr>
    </w:lvl>
    <w:lvl w:ilvl="2" w:tplc="0818001B" w:tentative="1">
      <w:start w:val="1"/>
      <w:numFmt w:val="lowerRoman"/>
      <w:lvlText w:val="%3."/>
      <w:lvlJc w:val="right"/>
      <w:pPr>
        <w:ind w:left="7620" w:hanging="180"/>
      </w:pPr>
    </w:lvl>
    <w:lvl w:ilvl="3" w:tplc="0818000F" w:tentative="1">
      <w:start w:val="1"/>
      <w:numFmt w:val="decimal"/>
      <w:lvlText w:val="%4."/>
      <w:lvlJc w:val="left"/>
      <w:pPr>
        <w:ind w:left="8340" w:hanging="360"/>
      </w:pPr>
    </w:lvl>
    <w:lvl w:ilvl="4" w:tplc="08180019" w:tentative="1">
      <w:start w:val="1"/>
      <w:numFmt w:val="lowerLetter"/>
      <w:lvlText w:val="%5."/>
      <w:lvlJc w:val="left"/>
      <w:pPr>
        <w:ind w:left="9060" w:hanging="360"/>
      </w:pPr>
    </w:lvl>
    <w:lvl w:ilvl="5" w:tplc="0818001B" w:tentative="1">
      <w:start w:val="1"/>
      <w:numFmt w:val="lowerRoman"/>
      <w:lvlText w:val="%6."/>
      <w:lvlJc w:val="right"/>
      <w:pPr>
        <w:ind w:left="9780" w:hanging="180"/>
      </w:pPr>
    </w:lvl>
    <w:lvl w:ilvl="6" w:tplc="0818000F" w:tentative="1">
      <w:start w:val="1"/>
      <w:numFmt w:val="decimal"/>
      <w:lvlText w:val="%7."/>
      <w:lvlJc w:val="left"/>
      <w:pPr>
        <w:ind w:left="10500" w:hanging="360"/>
      </w:pPr>
    </w:lvl>
    <w:lvl w:ilvl="7" w:tplc="08180019" w:tentative="1">
      <w:start w:val="1"/>
      <w:numFmt w:val="lowerLetter"/>
      <w:lvlText w:val="%8."/>
      <w:lvlJc w:val="left"/>
      <w:pPr>
        <w:ind w:left="11220" w:hanging="360"/>
      </w:pPr>
    </w:lvl>
    <w:lvl w:ilvl="8" w:tplc="0818001B" w:tentative="1">
      <w:start w:val="1"/>
      <w:numFmt w:val="lowerRoman"/>
      <w:lvlText w:val="%9."/>
      <w:lvlJc w:val="right"/>
      <w:pPr>
        <w:ind w:left="11940" w:hanging="180"/>
      </w:pPr>
    </w:lvl>
  </w:abstractNum>
  <w:abstractNum w:abstractNumId="13">
    <w:nsid w:val="13926F8E"/>
    <w:multiLevelType w:val="hybridMultilevel"/>
    <w:tmpl w:val="B37E840C"/>
    <w:lvl w:ilvl="0" w:tplc="64B87C50">
      <w:start w:val="1"/>
      <w:numFmt w:val="decimal"/>
      <w:lvlText w:val="%1."/>
      <w:lvlJc w:val="left"/>
      <w:pPr>
        <w:ind w:left="1800" w:hanging="360"/>
      </w:pPr>
      <w:rPr>
        <w:color w:val="auto"/>
      </w:rPr>
    </w:lvl>
    <w:lvl w:ilvl="1" w:tplc="04180019" w:tentative="1">
      <w:start w:val="1"/>
      <w:numFmt w:val="lowerLetter"/>
      <w:lvlText w:val="%2."/>
      <w:lvlJc w:val="left"/>
      <w:pPr>
        <w:ind w:left="2520" w:hanging="360"/>
      </w:pPr>
    </w:lvl>
    <w:lvl w:ilvl="2" w:tplc="0418001B" w:tentative="1">
      <w:start w:val="1"/>
      <w:numFmt w:val="lowerRoman"/>
      <w:lvlText w:val="%3."/>
      <w:lvlJc w:val="right"/>
      <w:pPr>
        <w:ind w:left="3240" w:hanging="180"/>
      </w:pPr>
    </w:lvl>
    <w:lvl w:ilvl="3" w:tplc="0418000F" w:tentative="1">
      <w:start w:val="1"/>
      <w:numFmt w:val="decimal"/>
      <w:lvlText w:val="%4."/>
      <w:lvlJc w:val="left"/>
      <w:pPr>
        <w:ind w:left="3960" w:hanging="360"/>
      </w:pPr>
    </w:lvl>
    <w:lvl w:ilvl="4" w:tplc="04180019" w:tentative="1">
      <w:start w:val="1"/>
      <w:numFmt w:val="lowerLetter"/>
      <w:lvlText w:val="%5."/>
      <w:lvlJc w:val="left"/>
      <w:pPr>
        <w:ind w:left="4680" w:hanging="360"/>
      </w:pPr>
    </w:lvl>
    <w:lvl w:ilvl="5" w:tplc="0418001B" w:tentative="1">
      <w:start w:val="1"/>
      <w:numFmt w:val="lowerRoman"/>
      <w:lvlText w:val="%6."/>
      <w:lvlJc w:val="right"/>
      <w:pPr>
        <w:ind w:left="5400" w:hanging="180"/>
      </w:pPr>
    </w:lvl>
    <w:lvl w:ilvl="6" w:tplc="0418000F" w:tentative="1">
      <w:start w:val="1"/>
      <w:numFmt w:val="decimal"/>
      <w:lvlText w:val="%7."/>
      <w:lvlJc w:val="left"/>
      <w:pPr>
        <w:ind w:left="6120" w:hanging="360"/>
      </w:pPr>
    </w:lvl>
    <w:lvl w:ilvl="7" w:tplc="04180019" w:tentative="1">
      <w:start w:val="1"/>
      <w:numFmt w:val="lowerLetter"/>
      <w:lvlText w:val="%8."/>
      <w:lvlJc w:val="left"/>
      <w:pPr>
        <w:ind w:left="6840" w:hanging="360"/>
      </w:pPr>
    </w:lvl>
    <w:lvl w:ilvl="8" w:tplc="0418001B" w:tentative="1">
      <w:start w:val="1"/>
      <w:numFmt w:val="lowerRoman"/>
      <w:lvlText w:val="%9."/>
      <w:lvlJc w:val="right"/>
      <w:pPr>
        <w:ind w:left="7560" w:hanging="180"/>
      </w:pPr>
    </w:lvl>
  </w:abstractNum>
  <w:abstractNum w:abstractNumId="14">
    <w:nsid w:val="143B56BD"/>
    <w:multiLevelType w:val="hybridMultilevel"/>
    <w:tmpl w:val="BB2616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7048DA"/>
    <w:multiLevelType w:val="hybridMultilevel"/>
    <w:tmpl w:val="03E24D9A"/>
    <w:lvl w:ilvl="0" w:tplc="B63C993E">
      <w:start w:val="1"/>
      <w:numFmt w:val="upperRoman"/>
      <w:lvlText w:val="%1."/>
      <w:lvlJc w:val="right"/>
      <w:pPr>
        <w:tabs>
          <w:tab w:val="num" w:pos="180"/>
        </w:tabs>
        <w:ind w:left="180" w:hanging="180"/>
      </w:pPr>
      <w:rPr>
        <w:i w:val="0"/>
        <w:color w:val="000000"/>
        <w:sz w:val="20"/>
        <w:szCs w:val="20"/>
      </w:rPr>
    </w:lvl>
    <w:lvl w:ilvl="1" w:tplc="B8226DEE">
      <w:start w:val="1"/>
      <w:numFmt w:val="decimal"/>
      <w:lvlText w:val="%2."/>
      <w:lvlJc w:val="left"/>
      <w:pPr>
        <w:ind w:left="1080" w:hanging="360"/>
      </w:pPr>
      <w:rPr>
        <w:rFonts w:hint="default"/>
        <w:b w:val="0"/>
      </w:rPr>
    </w:lvl>
    <w:lvl w:ilvl="2" w:tplc="0419001B" w:tentative="1">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
    <w:nsid w:val="14AC2F86"/>
    <w:multiLevelType w:val="hybridMultilevel"/>
    <w:tmpl w:val="BC0832D6"/>
    <w:lvl w:ilvl="0" w:tplc="CF742EAA">
      <w:start w:val="1"/>
      <w:numFmt w:val="decimal"/>
      <w:lvlText w:val="%1."/>
      <w:lvlJc w:val="left"/>
      <w:pPr>
        <w:ind w:left="720" w:hanging="360"/>
      </w:pPr>
      <w:rPr>
        <w:b w:val="0"/>
        <w:i w:val="0"/>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
    <w:nsid w:val="162A0F06"/>
    <w:multiLevelType w:val="hybridMultilevel"/>
    <w:tmpl w:val="DA9ACD7A"/>
    <w:lvl w:ilvl="0" w:tplc="BCD6D054">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nsid w:val="16FE465C"/>
    <w:multiLevelType w:val="hybridMultilevel"/>
    <w:tmpl w:val="152201C2"/>
    <w:lvl w:ilvl="0" w:tplc="B686D050">
      <w:start w:val="1"/>
      <w:numFmt w:val="decimal"/>
      <w:lvlText w:val="%1)"/>
      <w:lvlJc w:val="left"/>
      <w:pPr>
        <w:tabs>
          <w:tab w:val="num" w:pos="720"/>
        </w:tabs>
        <w:ind w:left="720" w:hanging="360"/>
      </w:pPr>
    </w:lvl>
    <w:lvl w:ilvl="1" w:tplc="04601A76" w:tentative="1">
      <w:start w:val="1"/>
      <w:numFmt w:val="decimal"/>
      <w:lvlText w:val="%2)"/>
      <w:lvlJc w:val="left"/>
      <w:pPr>
        <w:tabs>
          <w:tab w:val="num" w:pos="1440"/>
        </w:tabs>
        <w:ind w:left="1440" w:hanging="360"/>
      </w:pPr>
    </w:lvl>
    <w:lvl w:ilvl="2" w:tplc="6E1A6024" w:tentative="1">
      <w:start w:val="1"/>
      <w:numFmt w:val="decimal"/>
      <w:lvlText w:val="%3)"/>
      <w:lvlJc w:val="left"/>
      <w:pPr>
        <w:tabs>
          <w:tab w:val="num" w:pos="2160"/>
        </w:tabs>
        <w:ind w:left="2160" w:hanging="360"/>
      </w:pPr>
    </w:lvl>
    <w:lvl w:ilvl="3" w:tplc="BF42F696" w:tentative="1">
      <w:start w:val="1"/>
      <w:numFmt w:val="decimal"/>
      <w:lvlText w:val="%4)"/>
      <w:lvlJc w:val="left"/>
      <w:pPr>
        <w:tabs>
          <w:tab w:val="num" w:pos="2880"/>
        </w:tabs>
        <w:ind w:left="2880" w:hanging="360"/>
      </w:pPr>
    </w:lvl>
    <w:lvl w:ilvl="4" w:tplc="85FA55EC" w:tentative="1">
      <w:start w:val="1"/>
      <w:numFmt w:val="decimal"/>
      <w:lvlText w:val="%5)"/>
      <w:lvlJc w:val="left"/>
      <w:pPr>
        <w:tabs>
          <w:tab w:val="num" w:pos="3600"/>
        </w:tabs>
        <w:ind w:left="3600" w:hanging="360"/>
      </w:pPr>
    </w:lvl>
    <w:lvl w:ilvl="5" w:tplc="97484C8A" w:tentative="1">
      <w:start w:val="1"/>
      <w:numFmt w:val="decimal"/>
      <w:lvlText w:val="%6)"/>
      <w:lvlJc w:val="left"/>
      <w:pPr>
        <w:tabs>
          <w:tab w:val="num" w:pos="4320"/>
        </w:tabs>
        <w:ind w:left="4320" w:hanging="360"/>
      </w:pPr>
    </w:lvl>
    <w:lvl w:ilvl="6" w:tplc="CEF4E28A" w:tentative="1">
      <w:start w:val="1"/>
      <w:numFmt w:val="decimal"/>
      <w:lvlText w:val="%7)"/>
      <w:lvlJc w:val="left"/>
      <w:pPr>
        <w:tabs>
          <w:tab w:val="num" w:pos="5040"/>
        </w:tabs>
        <w:ind w:left="5040" w:hanging="360"/>
      </w:pPr>
    </w:lvl>
    <w:lvl w:ilvl="7" w:tplc="744AA3FE" w:tentative="1">
      <w:start w:val="1"/>
      <w:numFmt w:val="decimal"/>
      <w:lvlText w:val="%8)"/>
      <w:lvlJc w:val="left"/>
      <w:pPr>
        <w:tabs>
          <w:tab w:val="num" w:pos="5760"/>
        </w:tabs>
        <w:ind w:left="5760" w:hanging="360"/>
      </w:pPr>
    </w:lvl>
    <w:lvl w:ilvl="8" w:tplc="E3061D94" w:tentative="1">
      <w:start w:val="1"/>
      <w:numFmt w:val="decimal"/>
      <w:lvlText w:val="%9)"/>
      <w:lvlJc w:val="left"/>
      <w:pPr>
        <w:tabs>
          <w:tab w:val="num" w:pos="6480"/>
        </w:tabs>
        <w:ind w:left="6480" w:hanging="360"/>
      </w:pPr>
    </w:lvl>
  </w:abstractNum>
  <w:abstractNum w:abstractNumId="19">
    <w:nsid w:val="18971AAE"/>
    <w:multiLevelType w:val="hybridMultilevel"/>
    <w:tmpl w:val="63B813B0"/>
    <w:lvl w:ilvl="0" w:tplc="0818000F">
      <w:start w:val="1"/>
      <w:numFmt w:val="decimal"/>
      <w:lvlText w:val="%1."/>
      <w:lvlJc w:val="left"/>
      <w:pPr>
        <w:ind w:left="1080" w:hanging="360"/>
      </w:p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0">
    <w:nsid w:val="1920270C"/>
    <w:multiLevelType w:val="hybridMultilevel"/>
    <w:tmpl w:val="C0981384"/>
    <w:lvl w:ilvl="0" w:tplc="1516531E">
      <w:start w:val="1"/>
      <w:numFmt w:val="decimal"/>
      <w:lvlText w:val="%1."/>
      <w:lvlJc w:val="left"/>
      <w:pPr>
        <w:ind w:left="360" w:hanging="360"/>
      </w:pPr>
      <w:rPr>
        <w:rFonts w:hint="default"/>
        <w:sz w:val="20"/>
        <w:szCs w:val="20"/>
      </w:r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1">
    <w:nsid w:val="1B0C4CC5"/>
    <w:multiLevelType w:val="hybridMultilevel"/>
    <w:tmpl w:val="910023F4"/>
    <w:lvl w:ilvl="0" w:tplc="8D70730E">
      <w:start w:val="1"/>
      <w:numFmt w:val="bullet"/>
      <w:lvlText w:val=""/>
      <w:lvlJc w:val="left"/>
      <w:pPr>
        <w:ind w:left="1353" w:hanging="360"/>
      </w:pPr>
      <w:rPr>
        <w:rFonts w:ascii="Symbol" w:hAnsi="Symbol" w:hint="default"/>
        <w:lang w:val="ro-RO"/>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2">
    <w:nsid w:val="1D591F14"/>
    <w:multiLevelType w:val="hybridMultilevel"/>
    <w:tmpl w:val="D2A20616"/>
    <w:lvl w:ilvl="0" w:tplc="388E259E">
      <w:start w:val="1"/>
      <w:numFmt w:val="decimal"/>
      <w:lvlText w:val="%1."/>
      <w:lvlJc w:val="left"/>
      <w:pPr>
        <w:ind w:left="720" w:hanging="360"/>
      </w:pPr>
      <w:rPr>
        <w:rFonts w:eastAsia="Calibri"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nsid w:val="1FF002AF"/>
    <w:multiLevelType w:val="hybridMultilevel"/>
    <w:tmpl w:val="56823EA0"/>
    <w:lvl w:ilvl="0" w:tplc="4A065E8A">
      <w:start w:val="1"/>
      <w:numFmt w:val="decimal"/>
      <w:lvlText w:val="%1."/>
      <w:lvlJc w:val="left"/>
      <w:pPr>
        <w:ind w:left="2700" w:hanging="360"/>
      </w:pPr>
      <w:rPr>
        <w:rFonts w:hint="default"/>
      </w:rPr>
    </w:lvl>
    <w:lvl w:ilvl="1" w:tplc="04190019" w:tentative="1">
      <w:start w:val="1"/>
      <w:numFmt w:val="lowerLetter"/>
      <w:lvlText w:val="%2."/>
      <w:lvlJc w:val="left"/>
      <w:pPr>
        <w:ind w:left="3420" w:hanging="360"/>
      </w:pPr>
    </w:lvl>
    <w:lvl w:ilvl="2" w:tplc="0419001B" w:tentative="1">
      <w:start w:val="1"/>
      <w:numFmt w:val="lowerRoman"/>
      <w:lvlText w:val="%3."/>
      <w:lvlJc w:val="right"/>
      <w:pPr>
        <w:ind w:left="4140" w:hanging="180"/>
      </w:pPr>
    </w:lvl>
    <w:lvl w:ilvl="3" w:tplc="0419000F" w:tentative="1">
      <w:start w:val="1"/>
      <w:numFmt w:val="decimal"/>
      <w:lvlText w:val="%4."/>
      <w:lvlJc w:val="left"/>
      <w:pPr>
        <w:ind w:left="4860" w:hanging="360"/>
      </w:pPr>
    </w:lvl>
    <w:lvl w:ilvl="4" w:tplc="04190019" w:tentative="1">
      <w:start w:val="1"/>
      <w:numFmt w:val="lowerLetter"/>
      <w:lvlText w:val="%5."/>
      <w:lvlJc w:val="left"/>
      <w:pPr>
        <w:ind w:left="5580" w:hanging="360"/>
      </w:pPr>
    </w:lvl>
    <w:lvl w:ilvl="5" w:tplc="0419001B" w:tentative="1">
      <w:start w:val="1"/>
      <w:numFmt w:val="lowerRoman"/>
      <w:lvlText w:val="%6."/>
      <w:lvlJc w:val="right"/>
      <w:pPr>
        <w:ind w:left="6300" w:hanging="180"/>
      </w:pPr>
    </w:lvl>
    <w:lvl w:ilvl="6" w:tplc="0419000F" w:tentative="1">
      <w:start w:val="1"/>
      <w:numFmt w:val="decimal"/>
      <w:lvlText w:val="%7."/>
      <w:lvlJc w:val="left"/>
      <w:pPr>
        <w:ind w:left="7020" w:hanging="360"/>
      </w:pPr>
    </w:lvl>
    <w:lvl w:ilvl="7" w:tplc="04190019" w:tentative="1">
      <w:start w:val="1"/>
      <w:numFmt w:val="lowerLetter"/>
      <w:lvlText w:val="%8."/>
      <w:lvlJc w:val="left"/>
      <w:pPr>
        <w:ind w:left="7740" w:hanging="360"/>
      </w:pPr>
    </w:lvl>
    <w:lvl w:ilvl="8" w:tplc="0419001B" w:tentative="1">
      <w:start w:val="1"/>
      <w:numFmt w:val="lowerRoman"/>
      <w:lvlText w:val="%9."/>
      <w:lvlJc w:val="right"/>
      <w:pPr>
        <w:ind w:left="8460" w:hanging="180"/>
      </w:pPr>
    </w:lvl>
  </w:abstractNum>
  <w:abstractNum w:abstractNumId="24">
    <w:nsid w:val="23A2267C"/>
    <w:multiLevelType w:val="hybridMultilevel"/>
    <w:tmpl w:val="642A0F2A"/>
    <w:lvl w:ilvl="0" w:tplc="BCD6D054">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5">
    <w:nsid w:val="29EF7124"/>
    <w:multiLevelType w:val="hybridMultilevel"/>
    <w:tmpl w:val="86722FD0"/>
    <w:lvl w:ilvl="0" w:tplc="CF742EAA">
      <w:start w:val="1"/>
      <w:numFmt w:val="decimal"/>
      <w:lvlText w:val="%1."/>
      <w:lvlJc w:val="left"/>
      <w:pPr>
        <w:ind w:left="360" w:hanging="360"/>
      </w:pPr>
      <w:rPr>
        <w:rFonts w:hint="default"/>
        <w:b w:val="0"/>
        <w:i w:val="0"/>
        <w:color w:val="auto"/>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nsid w:val="2A483C49"/>
    <w:multiLevelType w:val="hybridMultilevel"/>
    <w:tmpl w:val="19066B9A"/>
    <w:lvl w:ilvl="0" w:tplc="CF742EAA">
      <w:start w:val="1"/>
      <w:numFmt w:val="decimal"/>
      <w:lvlText w:val="%1."/>
      <w:lvlJc w:val="left"/>
      <w:pPr>
        <w:ind w:left="1080" w:hanging="360"/>
      </w:pPr>
      <w:rPr>
        <w:b w:val="0"/>
        <w:i w:val="0"/>
        <w:color w:val="auto"/>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7">
    <w:nsid w:val="2D69571C"/>
    <w:multiLevelType w:val="hybridMultilevel"/>
    <w:tmpl w:val="32C8783C"/>
    <w:lvl w:ilvl="0" w:tplc="2FC27E94">
      <w:start w:val="1"/>
      <w:numFmt w:val="decimal"/>
      <w:lvlText w:val="%1)"/>
      <w:lvlJc w:val="left"/>
      <w:pPr>
        <w:tabs>
          <w:tab w:val="num" w:pos="720"/>
        </w:tabs>
        <w:ind w:left="720" w:hanging="360"/>
      </w:pPr>
    </w:lvl>
    <w:lvl w:ilvl="1" w:tplc="95869A58" w:tentative="1">
      <w:start w:val="1"/>
      <w:numFmt w:val="decimal"/>
      <w:lvlText w:val="%2)"/>
      <w:lvlJc w:val="left"/>
      <w:pPr>
        <w:tabs>
          <w:tab w:val="num" w:pos="1440"/>
        </w:tabs>
        <w:ind w:left="1440" w:hanging="360"/>
      </w:pPr>
    </w:lvl>
    <w:lvl w:ilvl="2" w:tplc="BFA0DE1C" w:tentative="1">
      <w:start w:val="1"/>
      <w:numFmt w:val="decimal"/>
      <w:lvlText w:val="%3)"/>
      <w:lvlJc w:val="left"/>
      <w:pPr>
        <w:tabs>
          <w:tab w:val="num" w:pos="2160"/>
        </w:tabs>
        <w:ind w:left="2160" w:hanging="360"/>
      </w:pPr>
    </w:lvl>
    <w:lvl w:ilvl="3" w:tplc="89D0505E" w:tentative="1">
      <w:start w:val="1"/>
      <w:numFmt w:val="decimal"/>
      <w:lvlText w:val="%4)"/>
      <w:lvlJc w:val="left"/>
      <w:pPr>
        <w:tabs>
          <w:tab w:val="num" w:pos="2880"/>
        </w:tabs>
        <w:ind w:left="2880" w:hanging="360"/>
      </w:pPr>
    </w:lvl>
    <w:lvl w:ilvl="4" w:tplc="A9CEED66" w:tentative="1">
      <w:start w:val="1"/>
      <w:numFmt w:val="decimal"/>
      <w:lvlText w:val="%5)"/>
      <w:lvlJc w:val="left"/>
      <w:pPr>
        <w:tabs>
          <w:tab w:val="num" w:pos="3600"/>
        </w:tabs>
        <w:ind w:left="3600" w:hanging="360"/>
      </w:pPr>
    </w:lvl>
    <w:lvl w:ilvl="5" w:tplc="196A780C" w:tentative="1">
      <w:start w:val="1"/>
      <w:numFmt w:val="decimal"/>
      <w:lvlText w:val="%6)"/>
      <w:lvlJc w:val="left"/>
      <w:pPr>
        <w:tabs>
          <w:tab w:val="num" w:pos="4320"/>
        </w:tabs>
        <w:ind w:left="4320" w:hanging="360"/>
      </w:pPr>
    </w:lvl>
    <w:lvl w:ilvl="6" w:tplc="D1C0627E" w:tentative="1">
      <w:start w:val="1"/>
      <w:numFmt w:val="decimal"/>
      <w:lvlText w:val="%7)"/>
      <w:lvlJc w:val="left"/>
      <w:pPr>
        <w:tabs>
          <w:tab w:val="num" w:pos="5040"/>
        </w:tabs>
        <w:ind w:left="5040" w:hanging="360"/>
      </w:pPr>
    </w:lvl>
    <w:lvl w:ilvl="7" w:tplc="08C489AA" w:tentative="1">
      <w:start w:val="1"/>
      <w:numFmt w:val="decimal"/>
      <w:lvlText w:val="%8)"/>
      <w:lvlJc w:val="left"/>
      <w:pPr>
        <w:tabs>
          <w:tab w:val="num" w:pos="5760"/>
        </w:tabs>
        <w:ind w:left="5760" w:hanging="360"/>
      </w:pPr>
    </w:lvl>
    <w:lvl w:ilvl="8" w:tplc="A9C8D89E" w:tentative="1">
      <w:start w:val="1"/>
      <w:numFmt w:val="decimal"/>
      <w:lvlText w:val="%9)"/>
      <w:lvlJc w:val="left"/>
      <w:pPr>
        <w:tabs>
          <w:tab w:val="num" w:pos="6480"/>
        </w:tabs>
        <w:ind w:left="6480" w:hanging="360"/>
      </w:pPr>
    </w:lvl>
  </w:abstractNum>
  <w:abstractNum w:abstractNumId="28">
    <w:nsid w:val="2D850958"/>
    <w:multiLevelType w:val="hybridMultilevel"/>
    <w:tmpl w:val="557E19CC"/>
    <w:lvl w:ilvl="0" w:tplc="EF681A56">
      <w:start w:val="1"/>
      <w:numFmt w:val="decimal"/>
      <w:lvlText w:val="%1)"/>
      <w:lvlJc w:val="left"/>
      <w:pPr>
        <w:tabs>
          <w:tab w:val="num" w:pos="720"/>
        </w:tabs>
        <w:ind w:left="720" w:hanging="360"/>
      </w:pPr>
    </w:lvl>
    <w:lvl w:ilvl="1" w:tplc="A78AF306" w:tentative="1">
      <w:start w:val="1"/>
      <w:numFmt w:val="decimal"/>
      <w:lvlText w:val="%2)"/>
      <w:lvlJc w:val="left"/>
      <w:pPr>
        <w:tabs>
          <w:tab w:val="num" w:pos="1440"/>
        </w:tabs>
        <w:ind w:left="1440" w:hanging="360"/>
      </w:pPr>
    </w:lvl>
    <w:lvl w:ilvl="2" w:tplc="C33E9FCE" w:tentative="1">
      <w:start w:val="1"/>
      <w:numFmt w:val="decimal"/>
      <w:lvlText w:val="%3)"/>
      <w:lvlJc w:val="left"/>
      <w:pPr>
        <w:tabs>
          <w:tab w:val="num" w:pos="2160"/>
        </w:tabs>
        <w:ind w:left="2160" w:hanging="360"/>
      </w:pPr>
    </w:lvl>
    <w:lvl w:ilvl="3" w:tplc="3EA6EF60" w:tentative="1">
      <w:start w:val="1"/>
      <w:numFmt w:val="decimal"/>
      <w:lvlText w:val="%4)"/>
      <w:lvlJc w:val="left"/>
      <w:pPr>
        <w:tabs>
          <w:tab w:val="num" w:pos="2880"/>
        </w:tabs>
        <w:ind w:left="2880" w:hanging="360"/>
      </w:pPr>
    </w:lvl>
    <w:lvl w:ilvl="4" w:tplc="B5B2E798" w:tentative="1">
      <w:start w:val="1"/>
      <w:numFmt w:val="decimal"/>
      <w:lvlText w:val="%5)"/>
      <w:lvlJc w:val="left"/>
      <w:pPr>
        <w:tabs>
          <w:tab w:val="num" w:pos="3600"/>
        </w:tabs>
        <w:ind w:left="3600" w:hanging="360"/>
      </w:pPr>
    </w:lvl>
    <w:lvl w:ilvl="5" w:tplc="45F8B75E" w:tentative="1">
      <w:start w:val="1"/>
      <w:numFmt w:val="decimal"/>
      <w:lvlText w:val="%6)"/>
      <w:lvlJc w:val="left"/>
      <w:pPr>
        <w:tabs>
          <w:tab w:val="num" w:pos="4320"/>
        </w:tabs>
        <w:ind w:left="4320" w:hanging="360"/>
      </w:pPr>
    </w:lvl>
    <w:lvl w:ilvl="6" w:tplc="4622FF14" w:tentative="1">
      <w:start w:val="1"/>
      <w:numFmt w:val="decimal"/>
      <w:lvlText w:val="%7)"/>
      <w:lvlJc w:val="left"/>
      <w:pPr>
        <w:tabs>
          <w:tab w:val="num" w:pos="5040"/>
        </w:tabs>
        <w:ind w:left="5040" w:hanging="360"/>
      </w:pPr>
    </w:lvl>
    <w:lvl w:ilvl="7" w:tplc="6638EC3C" w:tentative="1">
      <w:start w:val="1"/>
      <w:numFmt w:val="decimal"/>
      <w:lvlText w:val="%8)"/>
      <w:lvlJc w:val="left"/>
      <w:pPr>
        <w:tabs>
          <w:tab w:val="num" w:pos="5760"/>
        </w:tabs>
        <w:ind w:left="5760" w:hanging="360"/>
      </w:pPr>
    </w:lvl>
    <w:lvl w:ilvl="8" w:tplc="68062D1A" w:tentative="1">
      <w:start w:val="1"/>
      <w:numFmt w:val="decimal"/>
      <w:lvlText w:val="%9)"/>
      <w:lvlJc w:val="left"/>
      <w:pPr>
        <w:tabs>
          <w:tab w:val="num" w:pos="6480"/>
        </w:tabs>
        <w:ind w:left="6480" w:hanging="360"/>
      </w:pPr>
    </w:lvl>
  </w:abstractNum>
  <w:abstractNum w:abstractNumId="29">
    <w:nsid w:val="2E552554"/>
    <w:multiLevelType w:val="hybridMultilevel"/>
    <w:tmpl w:val="A644F5D8"/>
    <w:lvl w:ilvl="0" w:tplc="1E226CC8">
      <w:start w:val="1"/>
      <w:numFmt w:val="upperRoman"/>
      <w:lvlText w:val="%1."/>
      <w:lvlJc w:val="left"/>
      <w:pPr>
        <w:ind w:left="1800" w:hanging="720"/>
      </w:pPr>
      <w:rPr>
        <w:rFonts w:hint="default"/>
      </w:r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30">
    <w:nsid w:val="359F594F"/>
    <w:multiLevelType w:val="hybridMultilevel"/>
    <w:tmpl w:val="BB9AA2EE"/>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1">
    <w:nsid w:val="369B10A9"/>
    <w:multiLevelType w:val="hybridMultilevel"/>
    <w:tmpl w:val="45122966"/>
    <w:lvl w:ilvl="0" w:tplc="A91C0AD2">
      <w:start w:val="1"/>
      <w:numFmt w:val="decimal"/>
      <w:lvlText w:val="%1."/>
      <w:lvlJc w:val="left"/>
      <w:pPr>
        <w:ind w:left="720" w:hanging="360"/>
      </w:pPr>
      <w:rPr>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
    <w:nsid w:val="36FF1DC3"/>
    <w:multiLevelType w:val="multilevel"/>
    <w:tmpl w:val="086A1232"/>
    <w:lvl w:ilvl="0">
      <w:start w:val="1"/>
      <w:numFmt w:val="decimalZero"/>
      <w:lvlText w:val="%1"/>
      <w:lvlJc w:val="left"/>
      <w:pPr>
        <w:ind w:left="1080" w:hanging="1080"/>
      </w:pPr>
      <w:rPr>
        <w:rFonts w:hint="default"/>
      </w:rPr>
    </w:lvl>
    <w:lvl w:ilvl="1">
      <w:start w:val="1"/>
      <w:numFmt w:val="decimalZero"/>
      <w:lvlText w:val="%1.%2"/>
      <w:lvlJc w:val="left"/>
      <w:pPr>
        <w:ind w:left="1080" w:hanging="1080"/>
      </w:pPr>
      <w:rPr>
        <w:rFonts w:hint="default"/>
      </w:rPr>
    </w:lvl>
    <w:lvl w:ilvl="2">
      <w:start w:val="2015"/>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nsid w:val="37737F22"/>
    <w:multiLevelType w:val="hybridMultilevel"/>
    <w:tmpl w:val="0BD6641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nsid w:val="38FB29AE"/>
    <w:multiLevelType w:val="hybridMultilevel"/>
    <w:tmpl w:val="0A90A3CE"/>
    <w:lvl w:ilvl="0" w:tplc="0418000F">
      <w:start w:val="1"/>
      <w:numFmt w:val="decimal"/>
      <w:lvlText w:val="%1."/>
      <w:lvlJc w:val="left"/>
      <w:pPr>
        <w:ind w:left="2880" w:hanging="360"/>
      </w:pPr>
    </w:lvl>
    <w:lvl w:ilvl="1" w:tplc="B0D0B6B0">
      <w:start w:val="23"/>
      <w:numFmt w:val="decimal"/>
      <w:lvlText w:val="%2"/>
      <w:lvlJc w:val="left"/>
      <w:pPr>
        <w:ind w:left="3600" w:hanging="360"/>
      </w:pPr>
      <w:rPr>
        <w:rFonts w:hint="default"/>
      </w:rPr>
    </w:lvl>
    <w:lvl w:ilvl="2" w:tplc="93E8C608">
      <w:start w:val="1"/>
      <w:numFmt w:val="upperRoman"/>
      <w:lvlText w:val="%3."/>
      <w:lvlJc w:val="left"/>
      <w:pPr>
        <w:ind w:left="4860" w:hanging="720"/>
      </w:pPr>
      <w:rPr>
        <w:rFonts w:hint="default"/>
      </w:rPr>
    </w:lvl>
    <w:lvl w:ilvl="3" w:tplc="0418000F">
      <w:start w:val="1"/>
      <w:numFmt w:val="decimal"/>
      <w:lvlText w:val="%4."/>
      <w:lvlJc w:val="left"/>
      <w:pPr>
        <w:ind w:left="5040" w:hanging="360"/>
      </w:pPr>
    </w:lvl>
    <w:lvl w:ilvl="4" w:tplc="04180019" w:tentative="1">
      <w:start w:val="1"/>
      <w:numFmt w:val="lowerLetter"/>
      <w:lvlText w:val="%5."/>
      <w:lvlJc w:val="left"/>
      <w:pPr>
        <w:ind w:left="5760" w:hanging="360"/>
      </w:pPr>
    </w:lvl>
    <w:lvl w:ilvl="5" w:tplc="0418001B" w:tentative="1">
      <w:start w:val="1"/>
      <w:numFmt w:val="lowerRoman"/>
      <w:lvlText w:val="%6."/>
      <w:lvlJc w:val="right"/>
      <w:pPr>
        <w:ind w:left="6480" w:hanging="180"/>
      </w:pPr>
    </w:lvl>
    <w:lvl w:ilvl="6" w:tplc="0418000F" w:tentative="1">
      <w:start w:val="1"/>
      <w:numFmt w:val="decimal"/>
      <w:lvlText w:val="%7."/>
      <w:lvlJc w:val="left"/>
      <w:pPr>
        <w:ind w:left="7200" w:hanging="360"/>
      </w:pPr>
    </w:lvl>
    <w:lvl w:ilvl="7" w:tplc="04180019" w:tentative="1">
      <w:start w:val="1"/>
      <w:numFmt w:val="lowerLetter"/>
      <w:lvlText w:val="%8."/>
      <w:lvlJc w:val="left"/>
      <w:pPr>
        <w:ind w:left="7920" w:hanging="360"/>
      </w:pPr>
    </w:lvl>
    <w:lvl w:ilvl="8" w:tplc="0418001B" w:tentative="1">
      <w:start w:val="1"/>
      <w:numFmt w:val="lowerRoman"/>
      <w:lvlText w:val="%9."/>
      <w:lvlJc w:val="right"/>
      <w:pPr>
        <w:ind w:left="8640" w:hanging="180"/>
      </w:pPr>
    </w:lvl>
  </w:abstractNum>
  <w:abstractNum w:abstractNumId="35">
    <w:nsid w:val="3A021727"/>
    <w:multiLevelType w:val="hybridMultilevel"/>
    <w:tmpl w:val="D778A6D6"/>
    <w:lvl w:ilvl="0" w:tplc="3DDA2DCA">
      <w:start w:val="7"/>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nsid w:val="3B1005C6"/>
    <w:multiLevelType w:val="hybridMultilevel"/>
    <w:tmpl w:val="E87EDE36"/>
    <w:lvl w:ilvl="0" w:tplc="7B58674A">
      <w:start w:val="1"/>
      <w:numFmt w:val="upperRoman"/>
      <w:lvlText w:val="%1."/>
      <w:lvlJc w:val="left"/>
      <w:pPr>
        <w:ind w:left="5100" w:hanging="720"/>
      </w:pPr>
      <w:rPr>
        <w:rFonts w:hint="default"/>
      </w:rPr>
    </w:lvl>
    <w:lvl w:ilvl="1" w:tplc="08180019" w:tentative="1">
      <w:start w:val="1"/>
      <w:numFmt w:val="lowerLetter"/>
      <w:lvlText w:val="%2."/>
      <w:lvlJc w:val="left"/>
      <w:pPr>
        <w:ind w:left="5460" w:hanging="360"/>
      </w:pPr>
    </w:lvl>
    <w:lvl w:ilvl="2" w:tplc="0818001B" w:tentative="1">
      <w:start w:val="1"/>
      <w:numFmt w:val="lowerRoman"/>
      <w:lvlText w:val="%3."/>
      <w:lvlJc w:val="right"/>
      <w:pPr>
        <w:ind w:left="6180" w:hanging="180"/>
      </w:pPr>
    </w:lvl>
    <w:lvl w:ilvl="3" w:tplc="0818000F" w:tentative="1">
      <w:start w:val="1"/>
      <w:numFmt w:val="decimal"/>
      <w:lvlText w:val="%4."/>
      <w:lvlJc w:val="left"/>
      <w:pPr>
        <w:ind w:left="6900" w:hanging="360"/>
      </w:pPr>
    </w:lvl>
    <w:lvl w:ilvl="4" w:tplc="08180019" w:tentative="1">
      <w:start w:val="1"/>
      <w:numFmt w:val="lowerLetter"/>
      <w:lvlText w:val="%5."/>
      <w:lvlJc w:val="left"/>
      <w:pPr>
        <w:ind w:left="7620" w:hanging="360"/>
      </w:pPr>
    </w:lvl>
    <w:lvl w:ilvl="5" w:tplc="0818001B" w:tentative="1">
      <w:start w:val="1"/>
      <w:numFmt w:val="lowerRoman"/>
      <w:lvlText w:val="%6."/>
      <w:lvlJc w:val="right"/>
      <w:pPr>
        <w:ind w:left="8340" w:hanging="180"/>
      </w:pPr>
    </w:lvl>
    <w:lvl w:ilvl="6" w:tplc="0818000F" w:tentative="1">
      <w:start w:val="1"/>
      <w:numFmt w:val="decimal"/>
      <w:lvlText w:val="%7."/>
      <w:lvlJc w:val="left"/>
      <w:pPr>
        <w:ind w:left="9060" w:hanging="360"/>
      </w:pPr>
    </w:lvl>
    <w:lvl w:ilvl="7" w:tplc="08180019" w:tentative="1">
      <w:start w:val="1"/>
      <w:numFmt w:val="lowerLetter"/>
      <w:lvlText w:val="%8."/>
      <w:lvlJc w:val="left"/>
      <w:pPr>
        <w:ind w:left="9780" w:hanging="360"/>
      </w:pPr>
    </w:lvl>
    <w:lvl w:ilvl="8" w:tplc="0818001B" w:tentative="1">
      <w:start w:val="1"/>
      <w:numFmt w:val="lowerRoman"/>
      <w:lvlText w:val="%9."/>
      <w:lvlJc w:val="right"/>
      <w:pPr>
        <w:ind w:left="10500" w:hanging="180"/>
      </w:pPr>
    </w:lvl>
  </w:abstractNum>
  <w:abstractNum w:abstractNumId="37">
    <w:nsid w:val="3CDB5BBB"/>
    <w:multiLevelType w:val="hybridMultilevel"/>
    <w:tmpl w:val="0F3837BE"/>
    <w:lvl w:ilvl="0" w:tplc="BCD6D054">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8">
    <w:nsid w:val="3D02268A"/>
    <w:multiLevelType w:val="hybridMultilevel"/>
    <w:tmpl w:val="AF2468AC"/>
    <w:lvl w:ilvl="0" w:tplc="B0BCC4D4">
      <w:start w:val="1"/>
      <w:numFmt w:val="decimal"/>
      <w:lvlText w:val="%1."/>
      <w:lvlJc w:val="left"/>
      <w:pPr>
        <w:ind w:left="720" w:hanging="360"/>
      </w:pPr>
      <w:rPr>
        <w:rFonts w:hint="default"/>
      </w:rPr>
    </w:lvl>
    <w:lvl w:ilvl="1" w:tplc="26E68C2C">
      <w:start w:val="1"/>
      <w:numFmt w:val="upperRoman"/>
      <w:lvlText w:val="%2."/>
      <w:lvlJc w:val="left"/>
      <w:pPr>
        <w:ind w:left="1800" w:hanging="720"/>
      </w:pPr>
      <w:rPr>
        <w:rFonts w:hint="default"/>
      </w:rPr>
    </w:lvl>
    <w:lvl w:ilvl="2" w:tplc="AAD8CFFA">
      <w:start w:val="1"/>
      <w:numFmt w:val="upperRoman"/>
      <w:lvlText w:val="%3."/>
      <w:lvlJc w:val="left"/>
      <w:pPr>
        <w:ind w:left="2700" w:hanging="720"/>
      </w:pPr>
      <w:rPr>
        <w:rFonts w:hint="default"/>
      </w:rPr>
    </w:lvl>
    <w:lvl w:ilvl="3" w:tplc="0418000F">
      <w:start w:val="1"/>
      <w:numFmt w:val="decimal"/>
      <w:lvlText w:val="%4."/>
      <w:lvlJc w:val="left"/>
      <w:pPr>
        <w:ind w:left="2880" w:hanging="360"/>
      </w:pPr>
    </w:lvl>
    <w:lvl w:ilvl="4" w:tplc="2DFEC306">
      <w:start w:val="56"/>
      <w:numFmt w:val="decimal"/>
      <w:lvlText w:val="%5"/>
      <w:lvlJc w:val="left"/>
      <w:pPr>
        <w:ind w:left="3600" w:hanging="360"/>
      </w:pPr>
      <w:rPr>
        <w:rFonts w:hint="default"/>
      </w:r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
    <w:nsid w:val="3EED3A92"/>
    <w:multiLevelType w:val="hybridMultilevel"/>
    <w:tmpl w:val="6450CAD0"/>
    <w:lvl w:ilvl="0" w:tplc="08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0">
    <w:nsid w:val="40CD3C65"/>
    <w:multiLevelType w:val="hybridMultilevel"/>
    <w:tmpl w:val="522A6744"/>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1">
    <w:nsid w:val="4118062A"/>
    <w:multiLevelType w:val="hybridMultilevel"/>
    <w:tmpl w:val="35567C9C"/>
    <w:lvl w:ilvl="0" w:tplc="04180001">
      <w:start w:val="1"/>
      <w:numFmt w:val="bullet"/>
      <w:lvlText w:val=""/>
      <w:lvlJc w:val="left"/>
      <w:pPr>
        <w:ind w:left="294" w:hanging="360"/>
      </w:pPr>
      <w:rPr>
        <w:rFonts w:ascii="Symbol" w:hAnsi="Symbol" w:hint="default"/>
      </w:rPr>
    </w:lvl>
    <w:lvl w:ilvl="1" w:tplc="04180003" w:tentative="1">
      <w:start w:val="1"/>
      <w:numFmt w:val="bullet"/>
      <w:lvlText w:val="o"/>
      <w:lvlJc w:val="left"/>
      <w:pPr>
        <w:ind w:left="1014" w:hanging="360"/>
      </w:pPr>
      <w:rPr>
        <w:rFonts w:ascii="Courier New" w:hAnsi="Courier New" w:cs="Courier New" w:hint="default"/>
      </w:rPr>
    </w:lvl>
    <w:lvl w:ilvl="2" w:tplc="04180005" w:tentative="1">
      <w:start w:val="1"/>
      <w:numFmt w:val="bullet"/>
      <w:lvlText w:val=""/>
      <w:lvlJc w:val="left"/>
      <w:pPr>
        <w:ind w:left="1734" w:hanging="360"/>
      </w:pPr>
      <w:rPr>
        <w:rFonts w:ascii="Wingdings" w:hAnsi="Wingdings" w:hint="default"/>
      </w:rPr>
    </w:lvl>
    <w:lvl w:ilvl="3" w:tplc="04180001" w:tentative="1">
      <w:start w:val="1"/>
      <w:numFmt w:val="bullet"/>
      <w:lvlText w:val=""/>
      <w:lvlJc w:val="left"/>
      <w:pPr>
        <w:ind w:left="2454" w:hanging="360"/>
      </w:pPr>
      <w:rPr>
        <w:rFonts w:ascii="Symbol" w:hAnsi="Symbol" w:hint="default"/>
      </w:rPr>
    </w:lvl>
    <w:lvl w:ilvl="4" w:tplc="04180003" w:tentative="1">
      <w:start w:val="1"/>
      <w:numFmt w:val="bullet"/>
      <w:lvlText w:val="o"/>
      <w:lvlJc w:val="left"/>
      <w:pPr>
        <w:ind w:left="3174" w:hanging="360"/>
      </w:pPr>
      <w:rPr>
        <w:rFonts w:ascii="Courier New" w:hAnsi="Courier New" w:cs="Courier New" w:hint="default"/>
      </w:rPr>
    </w:lvl>
    <w:lvl w:ilvl="5" w:tplc="04180005" w:tentative="1">
      <w:start w:val="1"/>
      <w:numFmt w:val="bullet"/>
      <w:lvlText w:val=""/>
      <w:lvlJc w:val="left"/>
      <w:pPr>
        <w:ind w:left="3894" w:hanging="360"/>
      </w:pPr>
      <w:rPr>
        <w:rFonts w:ascii="Wingdings" w:hAnsi="Wingdings" w:hint="default"/>
      </w:rPr>
    </w:lvl>
    <w:lvl w:ilvl="6" w:tplc="04180001" w:tentative="1">
      <w:start w:val="1"/>
      <w:numFmt w:val="bullet"/>
      <w:lvlText w:val=""/>
      <w:lvlJc w:val="left"/>
      <w:pPr>
        <w:ind w:left="4614" w:hanging="360"/>
      </w:pPr>
      <w:rPr>
        <w:rFonts w:ascii="Symbol" w:hAnsi="Symbol" w:hint="default"/>
      </w:rPr>
    </w:lvl>
    <w:lvl w:ilvl="7" w:tplc="04180003" w:tentative="1">
      <w:start w:val="1"/>
      <w:numFmt w:val="bullet"/>
      <w:lvlText w:val="o"/>
      <w:lvlJc w:val="left"/>
      <w:pPr>
        <w:ind w:left="5334" w:hanging="360"/>
      </w:pPr>
      <w:rPr>
        <w:rFonts w:ascii="Courier New" w:hAnsi="Courier New" w:cs="Courier New" w:hint="default"/>
      </w:rPr>
    </w:lvl>
    <w:lvl w:ilvl="8" w:tplc="04180005" w:tentative="1">
      <w:start w:val="1"/>
      <w:numFmt w:val="bullet"/>
      <w:lvlText w:val=""/>
      <w:lvlJc w:val="left"/>
      <w:pPr>
        <w:ind w:left="6054" w:hanging="360"/>
      </w:pPr>
      <w:rPr>
        <w:rFonts w:ascii="Wingdings" w:hAnsi="Wingdings" w:hint="default"/>
      </w:rPr>
    </w:lvl>
  </w:abstractNum>
  <w:abstractNum w:abstractNumId="42">
    <w:nsid w:val="42364117"/>
    <w:multiLevelType w:val="hybridMultilevel"/>
    <w:tmpl w:val="BDFE4EC0"/>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3">
    <w:nsid w:val="43A13C9D"/>
    <w:multiLevelType w:val="hybridMultilevel"/>
    <w:tmpl w:val="104EC53E"/>
    <w:lvl w:ilvl="0" w:tplc="CDFEFFFA">
      <w:start w:val="1"/>
      <w:numFmt w:val="upperRoman"/>
      <w:lvlText w:val="%1."/>
      <w:lvlJc w:val="right"/>
      <w:pPr>
        <w:tabs>
          <w:tab w:val="num" w:pos="606"/>
        </w:tabs>
        <w:ind w:left="606" w:hanging="180"/>
      </w:pPr>
      <w:rPr>
        <w:color w:val="000080"/>
      </w:rPr>
    </w:lvl>
    <w:lvl w:ilvl="1" w:tplc="0419000F">
      <w:start w:val="1"/>
      <w:numFmt w:val="decimal"/>
      <w:lvlText w:val="%2."/>
      <w:lvlJc w:val="left"/>
      <w:pPr>
        <w:tabs>
          <w:tab w:val="num" w:pos="1866"/>
        </w:tabs>
        <w:ind w:left="1866" w:hanging="360"/>
      </w:pPr>
      <w:rPr>
        <w:color w:val="000080"/>
      </w:rPr>
    </w:lvl>
    <w:lvl w:ilvl="2" w:tplc="0419001B" w:tentative="1">
      <w:start w:val="1"/>
      <w:numFmt w:val="lowerRoman"/>
      <w:lvlText w:val="%3."/>
      <w:lvlJc w:val="right"/>
      <w:pPr>
        <w:tabs>
          <w:tab w:val="num" w:pos="2586"/>
        </w:tabs>
        <w:ind w:left="2586" w:hanging="180"/>
      </w:pPr>
    </w:lvl>
    <w:lvl w:ilvl="3" w:tplc="0419000F" w:tentative="1">
      <w:start w:val="1"/>
      <w:numFmt w:val="decimal"/>
      <w:lvlText w:val="%4."/>
      <w:lvlJc w:val="left"/>
      <w:pPr>
        <w:tabs>
          <w:tab w:val="num" w:pos="3306"/>
        </w:tabs>
        <w:ind w:left="3306" w:hanging="360"/>
      </w:pPr>
    </w:lvl>
    <w:lvl w:ilvl="4" w:tplc="04190019" w:tentative="1">
      <w:start w:val="1"/>
      <w:numFmt w:val="lowerLetter"/>
      <w:lvlText w:val="%5."/>
      <w:lvlJc w:val="left"/>
      <w:pPr>
        <w:tabs>
          <w:tab w:val="num" w:pos="4026"/>
        </w:tabs>
        <w:ind w:left="4026" w:hanging="360"/>
      </w:pPr>
    </w:lvl>
    <w:lvl w:ilvl="5" w:tplc="0419001B" w:tentative="1">
      <w:start w:val="1"/>
      <w:numFmt w:val="lowerRoman"/>
      <w:lvlText w:val="%6."/>
      <w:lvlJc w:val="right"/>
      <w:pPr>
        <w:tabs>
          <w:tab w:val="num" w:pos="4746"/>
        </w:tabs>
        <w:ind w:left="4746" w:hanging="180"/>
      </w:pPr>
    </w:lvl>
    <w:lvl w:ilvl="6" w:tplc="0419000F" w:tentative="1">
      <w:start w:val="1"/>
      <w:numFmt w:val="decimal"/>
      <w:lvlText w:val="%7."/>
      <w:lvlJc w:val="left"/>
      <w:pPr>
        <w:tabs>
          <w:tab w:val="num" w:pos="5466"/>
        </w:tabs>
        <w:ind w:left="5466" w:hanging="360"/>
      </w:pPr>
    </w:lvl>
    <w:lvl w:ilvl="7" w:tplc="04190019" w:tentative="1">
      <w:start w:val="1"/>
      <w:numFmt w:val="lowerLetter"/>
      <w:lvlText w:val="%8."/>
      <w:lvlJc w:val="left"/>
      <w:pPr>
        <w:tabs>
          <w:tab w:val="num" w:pos="6186"/>
        </w:tabs>
        <w:ind w:left="6186" w:hanging="360"/>
      </w:pPr>
    </w:lvl>
    <w:lvl w:ilvl="8" w:tplc="0419001B" w:tentative="1">
      <w:start w:val="1"/>
      <w:numFmt w:val="lowerRoman"/>
      <w:lvlText w:val="%9."/>
      <w:lvlJc w:val="right"/>
      <w:pPr>
        <w:tabs>
          <w:tab w:val="num" w:pos="6906"/>
        </w:tabs>
        <w:ind w:left="6906" w:hanging="180"/>
      </w:pPr>
    </w:lvl>
  </w:abstractNum>
  <w:abstractNum w:abstractNumId="44">
    <w:nsid w:val="44192DAA"/>
    <w:multiLevelType w:val="hybridMultilevel"/>
    <w:tmpl w:val="81925230"/>
    <w:lvl w:ilvl="0" w:tplc="88C46FEA">
      <w:start w:val="1"/>
      <w:numFmt w:val="upperRoman"/>
      <w:lvlText w:val="%1."/>
      <w:lvlJc w:val="right"/>
      <w:pPr>
        <w:tabs>
          <w:tab w:val="num" w:pos="2304"/>
        </w:tabs>
        <w:ind w:left="2304" w:hanging="180"/>
      </w:pPr>
      <w:rPr>
        <w:color w:val="auto"/>
      </w:rPr>
    </w:lvl>
    <w:lvl w:ilvl="1" w:tplc="0419000F">
      <w:start w:val="1"/>
      <w:numFmt w:val="decimal"/>
      <w:lvlText w:val="%2."/>
      <w:lvlJc w:val="left"/>
      <w:pPr>
        <w:tabs>
          <w:tab w:val="num" w:pos="3564"/>
        </w:tabs>
        <w:ind w:left="3564" w:hanging="360"/>
      </w:pPr>
      <w:rPr>
        <w:color w:val="000080"/>
      </w:rPr>
    </w:lvl>
    <w:lvl w:ilvl="2" w:tplc="0419001B" w:tentative="1">
      <w:start w:val="1"/>
      <w:numFmt w:val="lowerRoman"/>
      <w:lvlText w:val="%3."/>
      <w:lvlJc w:val="right"/>
      <w:pPr>
        <w:tabs>
          <w:tab w:val="num" w:pos="4284"/>
        </w:tabs>
        <w:ind w:left="4284" w:hanging="180"/>
      </w:pPr>
    </w:lvl>
    <w:lvl w:ilvl="3" w:tplc="0419000F" w:tentative="1">
      <w:start w:val="1"/>
      <w:numFmt w:val="decimal"/>
      <w:lvlText w:val="%4."/>
      <w:lvlJc w:val="left"/>
      <w:pPr>
        <w:tabs>
          <w:tab w:val="num" w:pos="5004"/>
        </w:tabs>
        <w:ind w:left="5004" w:hanging="360"/>
      </w:pPr>
    </w:lvl>
    <w:lvl w:ilvl="4" w:tplc="04190019" w:tentative="1">
      <w:start w:val="1"/>
      <w:numFmt w:val="lowerLetter"/>
      <w:lvlText w:val="%5."/>
      <w:lvlJc w:val="left"/>
      <w:pPr>
        <w:tabs>
          <w:tab w:val="num" w:pos="5724"/>
        </w:tabs>
        <w:ind w:left="5724" w:hanging="360"/>
      </w:pPr>
    </w:lvl>
    <w:lvl w:ilvl="5" w:tplc="0419001B" w:tentative="1">
      <w:start w:val="1"/>
      <w:numFmt w:val="lowerRoman"/>
      <w:lvlText w:val="%6."/>
      <w:lvlJc w:val="right"/>
      <w:pPr>
        <w:tabs>
          <w:tab w:val="num" w:pos="6444"/>
        </w:tabs>
        <w:ind w:left="6444" w:hanging="180"/>
      </w:pPr>
    </w:lvl>
    <w:lvl w:ilvl="6" w:tplc="0419000F" w:tentative="1">
      <w:start w:val="1"/>
      <w:numFmt w:val="decimal"/>
      <w:lvlText w:val="%7."/>
      <w:lvlJc w:val="left"/>
      <w:pPr>
        <w:tabs>
          <w:tab w:val="num" w:pos="7164"/>
        </w:tabs>
        <w:ind w:left="7164" w:hanging="360"/>
      </w:pPr>
    </w:lvl>
    <w:lvl w:ilvl="7" w:tplc="04190019" w:tentative="1">
      <w:start w:val="1"/>
      <w:numFmt w:val="lowerLetter"/>
      <w:lvlText w:val="%8."/>
      <w:lvlJc w:val="left"/>
      <w:pPr>
        <w:tabs>
          <w:tab w:val="num" w:pos="7884"/>
        </w:tabs>
        <w:ind w:left="7884" w:hanging="360"/>
      </w:pPr>
    </w:lvl>
    <w:lvl w:ilvl="8" w:tplc="0419001B" w:tentative="1">
      <w:start w:val="1"/>
      <w:numFmt w:val="lowerRoman"/>
      <w:lvlText w:val="%9."/>
      <w:lvlJc w:val="right"/>
      <w:pPr>
        <w:tabs>
          <w:tab w:val="num" w:pos="8604"/>
        </w:tabs>
        <w:ind w:left="8604" w:hanging="180"/>
      </w:pPr>
    </w:lvl>
  </w:abstractNum>
  <w:abstractNum w:abstractNumId="45">
    <w:nsid w:val="45191AC4"/>
    <w:multiLevelType w:val="hybridMultilevel"/>
    <w:tmpl w:val="CE6CA906"/>
    <w:lvl w:ilvl="0" w:tplc="B00665FC">
      <w:start w:val="1"/>
      <w:numFmt w:val="upperRoman"/>
      <w:lvlText w:val="%1."/>
      <w:lvlJc w:val="left"/>
      <w:pPr>
        <w:ind w:left="5820" w:hanging="720"/>
      </w:pPr>
      <w:rPr>
        <w:rFonts w:hint="default"/>
      </w:rPr>
    </w:lvl>
    <w:lvl w:ilvl="1" w:tplc="08180019" w:tentative="1">
      <w:start w:val="1"/>
      <w:numFmt w:val="lowerLetter"/>
      <w:lvlText w:val="%2."/>
      <w:lvlJc w:val="left"/>
      <w:pPr>
        <w:ind w:left="6180" w:hanging="360"/>
      </w:pPr>
    </w:lvl>
    <w:lvl w:ilvl="2" w:tplc="0818001B" w:tentative="1">
      <w:start w:val="1"/>
      <w:numFmt w:val="lowerRoman"/>
      <w:lvlText w:val="%3."/>
      <w:lvlJc w:val="right"/>
      <w:pPr>
        <w:ind w:left="6900" w:hanging="180"/>
      </w:pPr>
    </w:lvl>
    <w:lvl w:ilvl="3" w:tplc="0818000F" w:tentative="1">
      <w:start w:val="1"/>
      <w:numFmt w:val="decimal"/>
      <w:lvlText w:val="%4."/>
      <w:lvlJc w:val="left"/>
      <w:pPr>
        <w:ind w:left="7620" w:hanging="360"/>
      </w:pPr>
    </w:lvl>
    <w:lvl w:ilvl="4" w:tplc="08180019" w:tentative="1">
      <w:start w:val="1"/>
      <w:numFmt w:val="lowerLetter"/>
      <w:lvlText w:val="%5."/>
      <w:lvlJc w:val="left"/>
      <w:pPr>
        <w:ind w:left="8340" w:hanging="360"/>
      </w:pPr>
    </w:lvl>
    <w:lvl w:ilvl="5" w:tplc="0818001B" w:tentative="1">
      <w:start w:val="1"/>
      <w:numFmt w:val="lowerRoman"/>
      <w:lvlText w:val="%6."/>
      <w:lvlJc w:val="right"/>
      <w:pPr>
        <w:ind w:left="9060" w:hanging="180"/>
      </w:pPr>
    </w:lvl>
    <w:lvl w:ilvl="6" w:tplc="0818000F" w:tentative="1">
      <w:start w:val="1"/>
      <w:numFmt w:val="decimal"/>
      <w:lvlText w:val="%7."/>
      <w:lvlJc w:val="left"/>
      <w:pPr>
        <w:ind w:left="9780" w:hanging="360"/>
      </w:pPr>
    </w:lvl>
    <w:lvl w:ilvl="7" w:tplc="08180019" w:tentative="1">
      <w:start w:val="1"/>
      <w:numFmt w:val="lowerLetter"/>
      <w:lvlText w:val="%8."/>
      <w:lvlJc w:val="left"/>
      <w:pPr>
        <w:ind w:left="10500" w:hanging="360"/>
      </w:pPr>
    </w:lvl>
    <w:lvl w:ilvl="8" w:tplc="0818001B" w:tentative="1">
      <w:start w:val="1"/>
      <w:numFmt w:val="lowerRoman"/>
      <w:lvlText w:val="%9."/>
      <w:lvlJc w:val="right"/>
      <w:pPr>
        <w:ind w:left="11220" w:hanging="180"/>
      </w:pPr>
    </w:lvl>
  </w:abstractNum>
  <w:abstractNum w:abstractNumId="46">
    <w:nsid w:val="47350860"/>
    <w:multiLevelType w:val="hybridMultilevel"/>
    <w:tmpl w:val="CA9083BA"/>
    <w:lvl w:ilvl="0" w:tplc="17EE4356">
      <w:start w:val="1"/>
      <w:numFmt w:val="decimal"/>
      <w:lvlText w:val="%1."/>
      <w:lvlJc w:val="left"/>
      <w:pPr>
        <w:ind w:left="1080" w:hanging="360"/>
      </w:pPr>
      <w:rPr>
        <w:b w:val="0"/>
        <w:i w:val="0"/>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7">
    <w:nsid w:val="481930CA"/>
    <w:multiLevelType w:val="hybridMultilevel"/>
    <w:tmpl w:val="8526A8AE"/>
    <w:lvl w:ilvl="0" w:tplc="CEF64A98">
      <w:start w:val="5"/>
      <w:numFmt w:val="upperRoman"/>
      <w:lvlText w:val="%1."/>
      <w:lvlJc w:val="left"/>
      <w:pPr>
        <w:ind w:left="1080" w:hanging="720"/>
      </w:pPr>
      <w:rPr>
        <w:rFonts w:hint="default"/>
        <w:b w:val="0"/>
        <w:i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8">
    <w:nsid w:val="4886748C"/>
    <w:multiLevelType w:val="hybridMultilevel"/>
    <w:tmpl w:val="ECE6B432"/>
    <w:lvl w:ilvl="0" w:tplc="0418000F">
      <w:start w:val="1"/>
      <w:numFmt w:val="decimal"/>
      <w:lvlText w:val="%1."/>
      <w:lvlJc w:val="left"/>
      <w:pPr>
        <w:ind w:left="1080" w:hanging="720"/>
      </w:pPr>
      <w:rPr>
        <w:rFonts w:hint="default"/>
      </w:rPr>
    </w:lvl>
    <w:lvl w:ilvl="1" w:tplc="128A91D6">
      <w:start w:val="1"/>
      <w:numFmt w:val="decimal"/>
      <w:lvlText w:val="%2."/>
      <w:lvlJc w:val="left"/>
      <w:pPr>
        <w:ind w:left="1440" w:hanging="360"/>
      </w:pPr>
      <w:rPr>
        <w:rFonts w:hint="default"/>
      </w:rPr>
    </w:lvl>
    <w:lvl w:ilvl="2" w:tplc="7CFE7B70">
      <w:start w:val="1"/>
      <w:numFmt w:val="upperRoman"/>
      <w:lvlText w:val="%3."/>
      <w:lvlJc w:val="left"/>
      <w:pPr>
        <w:ind w:left="2700" w:hanging="720"/>
      </w:pPr>
      <w:rPr>
        <w:rFonts w:hint="default"/>
      </w:rPr>
    </w:lvl>
    <w:lvl w:ilvl="3" w:tplc="0418000F">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9">
    <w:nsid w:val="48A40B96"/>
    <w:multiLevelType w:val="hybridMultilevel"/>
    <w:tmpl w:val="7A9084CC"/>
    <w:lvl w:ilvl="0" w:tplc="50787696">
      <w:start w:val="1"/>
      <w:numFmt w:val="upperRoman"/>
      <w:lvlText w:val="%1."/>
      <w:lvlJc w:val="left"/>
      <w:pPr>
        <w:ind w:left="3480" w:hanging="720"/>
      </w:pPr>
      <w:rPr>
        <w:rFonts w:hint="default"/>
        <w:color w:val="2F5496"/>
      </w:rPr>
    </w:lvl>
    <w:lvl w:ilvl="1" w:tplc="FCF4C044">
      <w:start w:val="1"/>
      <w:numFmt w:val="decimal"/>
      <w:lvlText w:val="%2."/>
      <w:lvlJc w:val="left"/>
      <w:pPr>
        <w:ind w:left="3840" w:hanging="360"/>
      </w:pPr>
      <w:rPr>
        <w:rFonts w:hint="default"/>
      </w:rPr>
    </w:lvl>
    <w:lvl w:ilvl="2" w:tplc="0818001B" w:tentative="1">
      <w:start w:val="1"/>
      <w:numFmt w:val="lowerRoman"/>
      <w:lvlText w:val="%3."/>
      <w:lvlJc w:val="right"/>
      <w:pPr>
        <w:ind w:left="4560" w:hanging="180"/>
      </w:pPr>
    </w:lvl>
    <w:lvl w:ilvl="3" w:tplc="0818000F" w:tentative="1">
      <w:start w:val="1"/>
      <w:numFmt w:val="decimal"/>
      <w:lvlText w:val="%4."/>
      <w:lvlJc w:val="left"/>
      <w:pPr>
        <w:ind w:left="5280" w:hanging="360"/>
      </w:pPr>
    </w:lvl>
    <w:lvl w:ilvl="4" w:tplc="08180019" w:tentative="1">
      <w:start w:val="1"/>
      <w:numFmt w:val="lowerLetter"/>
      <w:lvlText w:val="%5."/>
      <w:lvlJc w:val="left"/>
      <w:pPr>
        <w:ind w:left="6000" w:hanging="360"/>
      </w:pPr>
    </w:lvl>
    <w:lvl w:ilvl="5" w:tplc="0818001B" w:tentative="1">
      <w:start w:val="1"/>
      <w:numFmt w:val="lowerRoman"/>
      <w:lvlText w:val="%6."/>
      <w:lvlJc w:val="right"/>
      <w:pPr>
        <w:ind w:left="6720" w:hanging="180"/>
      </w:pPr>
    </w:lvl>
    <w:lvl w:ilvl="6" w:tplc="0818000F" w:tentative="1">
      <w:start w:val="1"/>
      <w:numFmt w:val="decimal"/>
      <w:lvlText w:val="%7."/>
      <w:lvlJc w:val="left"/>
      <w:pPr>
        <w:ind w:left="7440" w:hanging="360"/>
      </w:pPr>
    </w:lvl>
    <w:lvl w:ilvl="7" w:tplc="08180019" w:tentative="1">
      <w:start w:val="1"/>
      <w:numFmt w:val="lowerLetter"/>
      <w:lvlText w:val="%8."/>
      <w:lvlJc w:val="left"/>
      <w:pPr>
        <w:ind w:left="8160" w:hanging="360"/>
      </w:pPr>
    </w:lvl>
    <w:lvl w:ilvl="8" w:tplc="0818001B" w:tentative="1">
      <w:start w:val="1"/>
      <w:numFmt w:val="lowerRoman"/>
      <w:lvlText w:val="%9."/>
      <w:lvlJc w:val="right"/>
      <w:pPr>
        <w:ind w:left="8880" w:hanging="180"/>
      </w:pPr>
    </w:lvl>
  </w:abstractNum>
  <w:abstractNum w:abstractNumId="50">
    <w:nsid w:val="4AFD7E88"/>
    <w:multiLevelType w:val="hybridMultilevel"/>
    <w:tmpl w:val="E65E61A2"/>
    <w:lvl w:ilvl="0" w:tplc="CF742EAA">
      <w:start w:val="1"/>
      <w:numFmt w:val="decimal"/>
      <w:lvlText w:val="%1."/>
      <w:lvlJc w:val="left"/>
      <w:pPr>
        <w:ind w:left="360" w:hanging="360"/>
      </w:pPr>
      <w:rPr>
        <w:rFonts w:hint="default"/>
        <w:b w:val="0"/>
        <w:i w:val="0"/>
        <w:color w:val="auto"/>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1">
    <w:nsid w:val="4CBE5530"/>
    <w:multiLevelType w:val="hybridMultilevel"/>
    <w:tmpl w:val="BF0CB136"/>
    <w:lvl w:ilvl="0" w:tplc="BCD6D05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4E23494C"/>
    <w:multiLevelType w:val="hybridMultilevel"/>
    <w:tmpl w:val="61ACA124"/>
    <w:lvl w:ilvl="0" w:tplc="04180001">
      <w:start w:val="1"/>
      <w:numFmt w:val="bullet"/>
      <w:lvlText w:val=""/>
      <w:lvlJc w:val="left"/>
      <w:pPr>
        <w:ind w:left="862" w:hanging="360"/>
      </w:pPr>
      <w:rPr>
        <w:rFonts w:ascii="Symbol" w:hAnsi="Symbol" w:hint="default"/>
      </w:rPr>
    </w:lvl>
    <w:lvl w:ilvl="1" w:tplc="04180003" w:tentative="1">
      <w:start w:val="1"/>
      <w:numFmt w:val="bullet"/>
      <w:lvlText w:val="o"/>
      <w:lvlJc w:val="left"/>
      <w:pPr>
        <w:ind w:left="1582" w:hanging="360"/>
      </w:pPr>
      <w:rPr>
        <w:rFonts w:ascii="Courier New" w:hAnsi="Courier New" w:cs="Courier New" w:hint="default"/>
      </w:rPr>
    </w:lvl>
    <w:lvl w:ilvl="2" w:tplc="04180005" w:tentative="1">
      <w:start w:val="1"/>
      <w:numFmt w:val="bullet"/>
      <w:lvlText w:val=""/>
      <w:lvlJc w:val="left"/>
      <w:pPr>
        <w:ind w:left="2302" w:hanging="360"/>
      </w:pPr>
      <w:rPr>
        <w:rFonts w:ascii="Wingdings" w:hAnsi="Wingdings" w:hint="default"/>
      </w:rPr>
    </w:lvl>
    <w:lvl w:ilvl="3" w:tplc="04180001" w:tentative="1">
      <w:start w:val="1"/>
      <w:numFmt w:val="bullet"/>
      <w:lvlText w:val=""/>
      <w:lvlJc w:val="left"/>
      <w:pPr>
        <w:ind w:left="3022" w:hanging="360"/>
      </w:pPr>
      <w:rPr>
        <w:rFonts w:ascii="Symbol" w:hAnsi="Symbol" w:hint="default"/>
      </w:rPr>
    </w:lvl>
    <w:lvl w:ilvl="4" w:tplc="04180003" w:tentative="1">
      <w:start w:val="1"/>
      <w:numFmt w:val="bullet"/>
      <w:lvlText w:val="o"/>
      <w:lvlJc w:val="left"/>
      <w:pPr>
        <w:ind w:left="3742" w:hanging="360"/>
      </w:pPr>
      <w:rPr>
        <w:rFonts w:ascii="Courier New" w:hAnsi="Courier New" w:cs="Courier New" w:hint="default"/>
      </w:rPr>
    </w:lvl>
    <w:lvl w:ilvl="5" w:tplc="04180005" w:tentative="1">
      <w:start w:val="1"/>
      <w:numFmt w:val="bullet"/>
      <w:lvlText w:val=""/>
      <w:lvlJc w:val="left"/>
      <w:pPr>
        <w:ind w:left="4462" w:hanging="360"/>
      </w:pPr>
      <w:rPr>
        <w:rFonts w:ascii="Wingdings" w:hAnsi="Wingdings" w:hint="default"/>
      </w:rPr>
    </w:lvl>
    <w:lvl w:ilvl="6" w:tplc="04180001" w:tentative="1">
      <w:start w:val="1"/>
      <w:numFmt w:val="bullet"/>
      <w:lvlText w:val=""/>
      <w:lvlJc w:val="left"/>
      <w:pPr>
        <w:ind w:left="5182" w:hanging="360"/>
      </w:pPr>
      <w:rPr>
        <w:rFonts w:ascii="Symbol" w:hAnsi="Symbol" w:hint="default"/>
      </w:rPr>
    </w:lvl>
    <w:lvl w:ilvl="7" w:tplc="04180003" w:tentative="1">
      <w:start w:val="1"/>
      <w:numFmt w:val="bullet"/>
      <w:lvlText w:val="o"/>
      <w:lvlJc w:val="left"/>
      <w:pPr>
        <w:ind w:left="5902" w:hanging="360"/>
      </w:pPr>
      <w:rPr>
        <w:rFonts w:ascii="Courier New" w:hAnsi="Courier New" w:cs="Courier New" w:hint="default"/>
      </w:rPr>
    </w:lvl>
    <w:lvl w:ilvl="8" w:tplc="04180005" w:tentative="1">
      <w:start w:val="1"/>
      <w:numFmt w:val="bullet"/>
      <w:lvlText w:val=""/>
      <w:lvlJc w:val="left"/>
      <w:pPr>
        <w:ind w:left="6622" w:hanging="360"/>
      </w:pPr>
      <w:rPr>
        <w:rFonts w:ascii="Wingdings" w:hAnsi="Wingdings" w:hint="default"/>
      </w:rPr>
    </w:lvl>
  </w:abstractNum>
  <w:abstractNum w:abstractNumId="53">
    <w:nsid w:val="507B3650"/>
    <w:multiLevelType w:val="hybridMultilevel"/>
    <w:tmpl w:val="73085AA4"/>
    <w:lvl w:ilvl="0" w:tplc="02C22FAE">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4">
    <w:nsid w:val="51DC2F77"/>
    <w:multiLevelType w:val="hybridMultilevel"/>
    <w:tmpl w:val="F0E0476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532C183F"/>
    <w:multiLevelType w:val="hybridMultilevel"/>
    <w:tmpl w:val="BE5EC52E"/>
    <w:lvl w:ilvl="0" w:tplc="CF742EAA">
      <w:start w:val="1"/>
      <w:numFmt w:val="decimal"/>
      <w:lvlText w:val="%1."/>
      <w:lvlJc w:val="left"/>
      <w:pPr>
        <w:ind w:left="677" w:hanging="360"/>
      </w:pPr>
      <w:rPr>
        <w:b w:val="0"/>
        <w:i w:val="0"/>
        <w:color w:val="auto"/>
      </w:rPr>
    </w:lvl>
    <w:lvl w:ilvl="1" w:tplc="04180019" w:tentative="1">
      <w:start w:val="1"/>
      <w:numFmt w:val="lowerLetter"/>
      <w:lvlText w:val="%2."/>
      <w:lvlJc w:val="left"/>
      <w:pPr>
        <w:ind w:left="1397" w:hanging="360"/>
      </w:pPr>
    </w:lvl>
    <w:lvl w:ilvl="2" w:tplc="0418001B" w:tentative="1">
      <w:start w:val="1"/>
      <w:numFmt w:val="lowerRoman"/>
      <w:lvlText w:val="%3."/>
      <w:lvlJc w:val="right"/>
      <w:pPr>
        <w:ind w:left="2117" w:hanging="180"/>
      </w:pPr>
    </w:lvl>
    <w:lvl w:ilvl="3" w:tplc="0418000F">
      <w:start w:val="1"/>
      <w:numFmt w:val="decimal"/>
      <w:lvlText w:val="%4."/>
      <w:lvlJc w:val="left"/>
      <w:pPr>
        <w:ind w:left="2837" w:hanging="360"/>
      </w:pPr>
    </w:lvl>
    <w:lvl w:ilvl="4" w:tplc="04180019" w:tentative="1">
      <w:start w:val="1"/>
      <w:numFmt w:val="lowerLetter"/>
      <w:lvlText w:val="%5."/>
      <w:lvlJc w:val="left"/>
      <w:pPr>
        <w:ind w:left="3557" w:hanging="360"/>
      </w:pPr>
    </w:lvl>
    <w:lvl w:ilvl="5" w:tplc="0418001B" w:tentative="1">
      <w:start w:val="1"/>
      <w:numFmt w:val="lowerRoman"/>
      <w:lvlText w:val="%6."/>
      <w:lvlJc w:val="right"/>
      <w:pPr>
        <w:ind w:left="4277" w:hanging="180"/>
      </w:pPr>
    </w:lvl>
    <w:lvl w:ilvl="6" w:tplc="0418000F" w:tentative="1">
      <w:start w:val="1"/>
      <w:numFmt w:val="decimal"/>
      <w:lvlText w:val="%7."/>
      <w:lvlJc w:val="left"/>
      <w:pPr>
        <w:ind w:left="4997" w:hanging="360"/>
      </w:pPr>
    </w:lvl>
    <w:lvl w:ilvl="7" w:tplc="04180019" w:tentative="1">
      <w:start w:val="1"/>
      <w:numFmt w:val="lowerLetter"/>
      <w:lvlText w:val="%8."/>
      <w:lvlJc w:val="left"/>
      <w:pPr>
        <w:ind w:left="5717" w:hanging="360"/>
      </w:pPr>
    </w:lvl>
    <w:lvl w:ilvl="8" w:tplc="0418001B" w:tentative="1">
      <w:start w:val="1"/>
      <w:numFmt w:val="lowerRoman"/>
      <w:lvlText w:val="%9."/>
      <w:lvlJc w:val="right"/>
      <w:pPr>
        <w:ind w:left="6437" w:hanging="180"/>
      </w:pPr>
    </w:lvl>
  </w:abstractNum>
  <w:abstractNum w:abstractNumId="56">
    <w:nsid w:val="532E5DED"/>
    <w:multiLevelType w:val="hybridMultilevel"/>
    <w:tmpl w:val="656A180C"/>
    <w:lvl w:ilvl="0" w:tplc="EACE8512">
      <w:start w:val="1"/>
      <w:numFmt w:val="decimal"/>
      <w:lvlText w:val="%1."/>
      <w:lvlJc w:val="left"/>
      <w:pPr>
        <w:ind w:left="720" w:hanging="360"/>
      </w:pPr>
      <w:rPr>
        <w:rFonts w:eastAsia="Calibri" w:hint="default"/>
        <w:color w:val="000000"/>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50C7408"/>
    <w:multiLevelType w:val="hybridMultilevel"/>
    <w:tmpl w:val="BD1C59DC"/>
    <w:lvl w:ilvl="0" w:tplc="CF742EAA">
      <w:start w:val="1"/>
      <w:numFmt w:val="decimal"/>
      <w:lvlText w:val="%1."/>
      <w:lvlJc w:val="left"/>
      <w:pPr>
        <w:tabs>
          <w:tab w:val="num" w:pos="1428"/>
        </w:tabs>
        <w:ind w:left="1428" w:hanging="360"/>
      </w:pPr>
      <w:rPr>
        <w:b w:val="0"/>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55270DAE"/>
    <w:multiLevelType w:val="hybridMultilevel"/>
    <w:tmpl w:val="26169AA8"/>
    <w:lvl w:ilvl="0" w:tplc="543E3D68">
      <w:start w:val="1"/>
      <w:numFmt w:val="upperLetter"/>
      <w:lvlText w:val="%1."/>
      <w:lvlJc w:val="left"/>
      <w:pPr>
        <w:ind w:left="408" w:hanging="360"/>
      </w:pPr>
      <w:rPr>
        <w:rFonts w:hint="default"/>
        <w:b/>
      </w:rPr>
    </w:lvl>
    <w:lvl w:ilvl="1" w:tplc="04180019" w:tentative="1">
      <w:start w:val="1"/>
      <w:numFmt w:val="lowerLetter"/>
      <w:lvlText w:val="%2."/>
      <w:lvlJc w:val="left"/>
      <w:pPr>
        <w:ind w:left="1128" w:hanging="360"/>
      </w:pPr>
    </w:lvl>
    <w:lvl w:ilvl="2" w:tplc="0418001B" w:tentative="1">
      <w:start w:val="1"/>
      <w:numFmt w:val="lowerRoman"/>
      <w:lvlText w:val="%3."/>
      <w:lvlJc w:val="right"/>
      <w:pPr>
        <w:ind w:left="1848" w:hanging="180"/>
      </w:pPr>
    </w:lvl>
    <w:lvl w:ilvl="3" w:tplc="0418000F" w:tentative="1">
      <w:start w:val="1"/>
      <w:numFmt w:val="decimal"/>
      <w:lvlText w:val="%4."/>
      <w:lvlJc w:val="left"/>
      <w:pPr>
        <w:ind w:left="2568" w:hanging="360"/>
      </w:pPr>
    </w:lvl>
    <w:lvl w:ilvl="4" w:tplc="04180019" w:tentative="1">
      <w:start w:val="1"/>
      <w:numFmt w:val="lowerLetter"/>
      <w:lvlText w:val="%5."/>
      <w:lvlJc w:val="left"/>
      <w:pPr>
        <w:ind w:left="3288" w:hanging="360"/>
      </w:pPr>
    </w:lvl>
    <w:lvl w:ilvl="5" w:tplc="0418001B" w:tentative="1">
      <w:start w:val="1"/>
      <w:numFmt w:val="lowerRoman"/>
      <w:lvlText w:val="%6."/>
      <w:lvlJc w:val="right"/>
      <w:pPr>
        <w:ind w:left="4008" w:hanging="180"/>
      </w:pPr>
    </w:lvl>
    <w:lvl w:ilvl="6" w:tplc="0418000F" w:tentative="1">
      <w:start w:val="1"/>
      <w:numFmt w:val="decimal"/>
      <w:lvlText w:val="%7."/>
      <w:lvlJc w:val="left"/>
      <w:pPr>
        <w:ind w:left="4728" w:hanging="360"/>
      </w:pPr>
    </w:lvl>
    <w:lvl w:ilvl="7" w:tplc="04180019" w:tentative="1">
      <w:start w:val="1"/>
      <w:numFmt w:val="lowerLetter"/>
      <w:lvlText w:val="%8."/>
      <w:lvlJc w:val="left"/>
      <w:pPr>
        <w:ind w:left="5448" w:hanging="360"/>
      </w:pPr>
    </w:lvl>
    <w:lvl w:ilvl="8" w:tplc="0418001B" w:tentative="1">
      <w:start w:val="1"/>
      <w:numFmt w:val="lowerRoman"/>
      <w:lvlText w:val="%9."/>
      <w:lvlJc w:val="right"/>
      <w:pPr>
        <w:ind w:left="6168" w:hanging="180"/>
      </w:pPr>
    </w:lvl>
  </w:abstractNum>
  <w:abstractNum w:abstractNumId="59">
    <w:nsid w:val="55F13BFE"/>
    <w:multiLevelType w:val="hybridMultilevel"/>
    <w:tmpl w:val="A692BC40"/>
    <w:lvl w:ilvl="0" w:tplc="0818000F">
      <w:start w:val="1"/>
      <w:numFmt w:val="decimal"/>
      <w:lvlText w:val="%1."/>
      <w:lvlJc w:val="left"/>
      <w:pPr>
        <w:ind w:left="720" w:hanging="360"/>
      </w:pPr>
    </w:lvl>
    <w:lvl w:ilvl="1" w:tplc="08180019">
      <w:start w:val="1"/>
      <w:numFmt w:val="lowerLetter"/>
      <w:lvlText w:val="%2."/>
      <w:lvlJc w:val="left"/>
      <w:pPr>
        <w:ind w:left="1440" w:hanging="360"/>
      </w:pPr>
    </w:lvl>
    <w:lvl w:ilvl="2" w:tplc="0818001B" w:tentative="1">
      <w:start w:val="1"/>
      <w:numFmt w:val="lowerRoman"/>
      <w:lvlText w:val="%3."/>
      <w:lvlJc w:val="right"/>
      <w:pPr>
        <w:ind w:left="2160" w:hanging="180"/>
      </w:pPr>
    </w:lvl>
    <w:lvl w:ilvl="3" w:tplc="0818000F">
      <w:start w:val="1"/>
      <w:numFmt w:val="decimal"/>
      <w:lvlText w:val="%4."/>
      <w:lvlJc w:val="left"/>
      <w:pPr>
        <w:ind w:left="2880" w:hanging="360"/>
      </w:pPr>
    </w:lvl>
    <w:lvl w:ilvl="4" w:tplc="08180019" w:tentative="1">
      <w:start w:val="1"/>
      <w:numFmt w:val="lowerLetter"/>
      <w:lvlText w:val="%5."/>
      <w:lvlJc w:val="left"/>
      <w:pPr>
        <w:ind w:left="3600" w:hanging="360"/>
      </w:pPr>
    </w:lvl>
    <w:lvl w:ilvl="5" w:tplc="0818001B" w:tentative="1">
      <w:start w:val="1"/>
      <w:numFmt w:val="lowerRoman"/>
      <w:lvlText w:val="%6."/>
      <w:lvlJc w:val="right"/>
      <w:pPr>
        <w:ind w:left="4320" w:hanging="180"/>
      </w:pPr>
    </w:lvl>
    <w:lvl w:ilvl="6" w:tplc="0818000F" w:tentative="1">
      <w:start w:val="1"/>
      <w:numFmt w:val="decimal"/>
      <w:lvlText w:val="%7."/>
      <w:lvlJc w:val="left"/>
      <w:pPr>
        <w:ind w:left="5040" w:hanging="360"/>
      </w:pPr>
    </w:lvl>
    <w:lvl w:ilvl="7" w:tplc="08180019" w:tentative="1">
      <w:start w:val="1"/>
      <w:numFmt w:val="lowerLetter"/>
      <w:lvlText w:val="%8."/>
      <w:lvlJc w:val="left"/>
      <w:pPr>
        <w:ind w:left="5760" w:hanging="360"/>
      </w:pPr>
    </w:lvl>
    <w:lvl w:ilvl="8" w:tplc="0818001B" w:tentative="1">
      <w:start w:val="1"/>
      <w:numFmt w:val="lowerRoman"/>
      <w:lvlText w:val="%9."/>
      <w:lvlJc w:val="right"/>
      <w:pPr>
        <w:ind w:left="6480" w:hanging="180"/>
      </w:pPr>
    </w:lvl>
  </w:abstractNum>
  <w:abstractNum w:abstractNumId="60">
    <w:nsid w:val="571472EB"/>
    <w:multiLevelType w:val="hybridMultilevel"/>
    <w:tmpl w:val="04708BB2"/>
    <w:lvl w:ilvl="0" w:tplc="CDFEFFFA">
      <w:start w:val="1"/>
      <w:numFmt w:val="upperRoman"/>
      <w:lvlText w:val="%1."/>
      <w:lvlJc w:val="right"/>
      <w:pPr>
        <w:tabs>
          <w:tab w:val="num" w:pos="2340"/>
        </w:tabs>
        <w:ind w:left="2340" w:hanging="180"/>
      </w:pPr>
      <w:rPr>
        <w:color w:val="00008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57D425B7"/>
    <w:multiLevelType w:val="hybridMultilevel"/>
    <w:tmpl w:val="F2C0362C"/>
    <w:lvl w:ilvl="0" w:tplc="C48CB4BE">
      <w:start w:val="1"/>
      <w:numFmt w:val="decimal"/>
      <w:lvlText w:val="%1."/>
      <w:lvlJc w:val="left"/>
      <w:pPr>
        <w:ind w:left="720" w:hanging="360"/>
      </w:pPr>
      <w:rPr>
        <w:rFonts w:eastAsia="Calibri"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5877122A"/>
    <w:multiLevelType w:val="hybridMultilevel"/>
    <w:tmpl w:val="9252C004"/>
    <w:lvl w:ilvl="0" w:tplc="7972681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5A1F100B"/>
    <w:multiLevelType w:val="hybridMultilevel"/>
    <w:tmpl w:val="51523980"/>
    <w:lvl w:ilvl="0" w:tplc="5B3471F4">
      <w:start w:val="1"/>
      <w:numFmt w:val="decimal"/>
      <w:lvlText w:val="%1."/>
      <w:lvlJc w:val="left"/>
      <w:pPr>
        <w:ind w:left="1080" w:hanging="360"/>
      </w:pPr>
      <w:rPr>
        <w:b w:val="0"/>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64">
    <w:nsid w:val="5AA70F7D"/>
    <w:multiLevelType w:val="hybridMultilevel"/>
    <w:tmpl w:val="15E67C0E"/>
    <w:lvl w:ilvl="0" w:tplc="C220B834">
      <w:start w:val="1"/>
      <w:numFmt w:val="upperRoman"/>
      <w:lvlText w:val="%1."/>
      <w:lvlJc w:val="left"/>
      <w:pPr>
        <w:ind w:left="720" w:hanging="720"/>
      </w:pPr>
      <w:rPr>
        <w:b/>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65">
    <w:nsid w:val="5AC4572D"/>
    <w:multiLevelType w:val="hybridMultilevel"/>
    <w:tmpl w:val="BF0CB136"/>
    <w:lvl w:ilvl="0" w:tplc="BCD6D054">
      <w:start w:val="1"/>
      <w:numFmt w:val="upperRoman"/>
      <w:lvlText w:val="%1."/>
      <w:lvlJc w:val="left"/>
      <w:pPr>
        <w:ind w:left="1430" w:hanging="72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6">
    <w:nsid w:val="5ADB3F01"/>
    <w:multiLevelType w:val="hybridMultilevel"/>
    <w:tmpl w:val="887C8994"/>
    <w:lvl w:ilvl="0" w:tplc="CF742EAA">
      <w:start w:val="1"/>
      <w:numFmt w:val="decimal"/>
      <w:lvlText w:val="%1."/>
      <w:lvlJc w:val="left"/>
      <w:pPr>
        <w:ind w:left="720" w:hanging="360"/>
      </w:pPr>
      <w:rPr>
        <w:b w:val="0"/>
        <w:i w:val="0"/>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7">
    <w:nsid w:val="5BC727AE"/>
    <w:multiLevelType w:val="hybridMultilevel"/>
    <w:tmpl w:val="E76E0EA6"/>
    <w:lvl w:ilvl="0" w:tplc="CF742EAA">
      <w:start w:val="1"/>
      <w:numFmt w:val="decimal"/>
      <w:lvlText w:val="%1."/>
      <w:lvlJc w:val="left"/>
      <w:pPr>
        <w:ind w:left="720" w:hanging="360"/>
      </w:pPr>
      <w:rPr>
        <w:b w:val="0"/>
        <w:i w:val="0"/>
        <w:color w:val="auto"/>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8">
    <w:nsid w:val="60AC77C3"/>
    <w:multiLevelType w:val="hybridMultilevel"/>
    <w:tmpl w:val="4A202FA0"/>
    <w:lvl w:ilvl="0" w:tplc="0418000F">
      <w:start w:val="1"/>
      <w:numFmt w:val="decimal"/>
      <w:lvlText w:val="%1."/>
      <w:lvlJc w:val="left"/>
      <w:pPr>
        <w:ind w:left="720" w:hanging="360"/>
      </w:pPr>
    </w:lvl>
    <w:lvl w:ilvl="1" w:tplc="5F1668C6">
      <w:start w:val="1"/>
      <w:numFmt w:val="decimal"/>
      <w:lvlText w:val="%2."/>
      <w:lvlJc w:val="left"/>
      <w:pPr>
        <w:ind w:left="1440" w:hanging="360"/>
      </w:pPr>
      <w:rPr>
        <w:rFonts w:ascii="Times New Roman" w:eastAsia="Times New Roman" w:hAnsi="Times New Roman" w:cs="Times New Roman"/>
      </w:rPr>
    </w:lvl>
    <w:lvl w:ilvl="2" w:tplc="79FAE21A">
      <w:start w:val="1"/>
      <w:numFmt w:val="upperRoman"/>
      <w:lvlText w:val="%3."/>
      <w:lvlJc w:val="left"/>
      <w:pPr>
        <w:ind w:left="2700" w:hanging="720"/>
      </w:pPr>
      <w:rPr>
        <w:rFonts w:hint="default"/>
      </w:r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9">
    <w:nsid w:val="60D04743"/>
    <w:multiLevelType w:val="hybridMultilevel"/>
    <w:tmpl w:val="48C05FB2"/>
    <w:lvl w:ilvl="0" w:tplc="CF742EAA">
      <w:start w:val="1"/>
      <w:numFmt w:val="decimal"/>
      <w:lvlText w:val="%1."/>
      <w:lvlJc w:val="left"/>
      <w:pPr>
        <w:ind w:left="677" w:hanging="360"/>
      </w:pPr>
      <w:rPr>
        <w:b w:val="0"/>
        <w:i w:val="0"/>
        <w:color w:val="auto"/>
      </w:rPr>
    </w:lvl>
    <w:lvl w:ilvl="1" w:tplc="04180019" w:tentative="1">
      <w:start w:val="1"/>
      <w:numFmt w:val="lowerLetter"/>
      <w:lvlText w:val="%2."/>
      <w:lvlJc w:val="left"/>
      <w:pPr>
        <w:ind w:left="1397" w:hanging="360"/>
      </w:pPr>
    </w:lvl>
    <w:lvl w:ilvl="2" w:tplc="0418001B" w:tentative="1">
      <w:start w:val="1"/>
      <w:numFmt w:val="lowerRoman"/>
      <w:lvlText w:val="%3."/>
      <w:lvlJc w:val="right"/>
      <w:pPr>
        <w:ind w:left="2117" w:hanging="180"/>
      </w:pPr>
    </w:lvl>
    <w:lvl w:ilvl="3" w:tplc="0418000F" w:tentative="1">
      <w:start w:val="1"/>
      <w:numFmt w:val="decimal"/>
      <w:lvlText w:val="%4."/>
      <w:lvlJc w:val="left"/>
      <w:pPr>
        <w:ind w:left="2837" w:hanging="360"/>
      </w:pPr>
    </w:lvl>
    <w:lvl w:ilvl="4" w:tplc="04180019" w:tentative="1">
      <w:start w:val="1"/>
      <w:numFmt w:val="lowerLetter"/>
      <w:lvlText w:val="%5."/>
      <w:lvlJc w:val="left"/>
      <w:pPr>
        <w:ind w:left="3557" w:hanging="360"/>
      </w:pPr>
    </w:lvl>
    <w:lvl w:ilvl="5" w:tplc="0418001B" w:tentative="1">
      <w:start w:val="1"/>
      <w:numFmt w:val="lowerRoman"/>
      <w:lvlText w:val="%6."/>
      <w:lvlJc w:val="right"/>
      <w:pPr>
        <w:ind w:left="4277" w:hanging="180"/>
      </w:pPr>
    </w:lvl>
    <w:lvl w:ilvl="6" w:tplc="0418000F" w:tentative="1">
      <w:start w:val="1"/>
      <w:numFmt w:val="decimal"/>
      <w:lvlText w:val="%7."/>
      <w:lvlJc w:val="left"/>
      <w:pPr>
        <w:ind w:left="4997" w:hanging="360"/>
      </w:pPr>
    </w:lvl>
    <w:lvl w:ilvl="7" w:tplc="04180019" w:tentative="1">
      <w:start w:val="1"/>
      <w:numFmt w:val="lowerLetter"/>
      <w:lvlText w:val="%8."/>
      <w:lvlJc w:val="left"/>
      <w:pPr>
        <w:ind w:left="5717" w:hanging="360"/>
      </w:pPr>
    </w:lvl>
    <w:lvl w:ilvl="8" w:tplc="0418001B" w:tentative="1">
      <w:start w:val="1"/>
      <w:numFmt w:val="lowerRoman"/>
      <w:lvlText w:val="%9."/>
      <w:lvlJc w:val="right"/>
      <w:pPr>
        <w:ind w:left="6437" w:hanging="180"/>
      </w:pPr>
    </w:lvl>
  </w:abstractNum>
  <w:abstractNum w:abstractNumId="70">
    <w:nsid w:val="61CF100C"/>
    <w:multiLevelType w:val="hybridMultilevel"/>
    <w:tmpl w:val="29087082"/>
    <w:lvl w:ilvl="0" w:tplc="A948CEA6">
      <w:start w:val="1"/>
      <w:numFmt w:val="upperRoman"/>
      <w:lvlText w:val="%1."/>
      <w:lvlJc w:val="right"/>
      <w:pPr>
        <w:tabs>
          <w:tab w:val="num" w:pos="2940"/>
        </w:tabs>
        <w:ind w:left="2940" w:hanging="180"/>
      </w:pPr>
      <w:rPr>
        <w:b/>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1">
    <w:nsid w:val="61DD3331"/>
    <w:multiLevelType w:val="hybridMultilevel"/>
    <w:tmpl w:val="4C6E8D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631B52AB"/>
    <w:multiLevelType w:val="hybridMultilevel"/>
    <w:tmpl w:val="DC227FE6"/>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63434CBE"/>
    <w:multiLevelType w:val="hybridMultilevel"/>
    <w:tmpl w:val="9A08A5C8"/>
    <w:lvl w:ilvl="0" w:tplc="01209DEA">
      <w:start w:val="4"/>
      <w:numFmt w:val="upperRoman"/>
      <w:lvlText w:val="%1."/>
      <w:lvlJc w:val="left"/>
      <w:pPr>
        <w:ind w:left="2988" w:hanging="720"/>
      </w:pPr>
      <w:rPr>
        <w:rFonts w:hint="default"/>
      </w:rPr>
    </w:lvl>
    <w:lvl w:ilvl="1" w:tplc="04180019" w:tentative="1">
      <w:start w:val="1"/>
      <w:numFmt w:val="lowerLetter"/>
      <w:lvlText w:val="%2."/>
      <w:lvlJc w:val="left"/>
      <w:pPr>
        <w:ind w:left="3348" w:hanging="360"/>
      </w:pPr>
    </w:lvl>
    <w:lvl w:ilvl="2" w:tplc="0418001B" w:tentative="1">
      <w:start w:val="1"/>
      <w:numFmt w:val="lowerRoman"/>
      <w:lvlText w:val="%3."/>
      <w:lvlJc w:val="right"/>
      <w:pPr>
        <w:ind w:left="4068" w:hanging="180"/>
      </w:pPr>
    </w:lvl>
    <w:lvl w:ilvl="3" w:tplc="0418000F" w:tentative="1">
      <w:start w:val="1"/>
      <w:numFmt w:val="decimal"/>
      <w:lvlText w:val="%4."/>
      <w:lvlJc w:val="left"/>
      <w:pPr>
        <w:ind w:left="4788" w:hanging="360"/>
      </w:pPr>
    </w:lvl>
    <w:lvl w:ilvl="4" w:tplc="04180019" w:tentative="1">
      <w:start w:val="1"/>
      <w:numFmt w:val="lowerLetter"/>
      <w:lvlText w:val="%5."/>
      <w:lvlJc w:val="left"/>
      <w:pPr>
        <w:ind w:left="5508" w:hanging="360"/>
      </w:pPr>
    </w:lvl>
    <w:lvl w:ilvl="5" w:tplc="0418001B" w:tentative="1">
      <w:start w:val="1"/>
      <w:numFmt w:val="lowerRoman"/>
      <w:lvlText w:val="%6."/>
      <w:lvlJc w:val="right"/>
      <w:pPr>
        <w:ind w:left="6228" w:hanging="180"/>
      </w:pPr>
    </w:lvl>
    <w:lvl w:ilvl="6" w:tplc="0418000F" w:tentative="1">
      <w:start w:val="1"/>
      <w:numFmt w:val="decimal"/>
      <w:lvlText w:val="%7."/>
      <w:lvlJc w:val="left"/>
      <w:pPr>
        <w:ind w:left="6948" w:hanging="360"/>
      </w:pPr>
    </w:lvl>
    <w:lvl w:ilvl="7" w:tplc="04180019" w:tentative="1">
      <w:start w:val="1"/>
      <w:numFmt w:val="lowerLetter"/>
      <w:lvlText w:val="%8."/>
      <w:lvlJc w:val="left"/>
      <w:pPr>
        <w:ind w:left="7668" w:hanging="360"/>
      </w:pPr>
    </w:lvl>
    <w:lvl w:ilvl="8" w:tplc="0418001B" w:tentative="1">
      <w:start w:val="1"/>
      <w:numFmt w:val="lowerRoman"/>
      <w:lvlText w:val="%9."/>
      <w:lvlJc w:val="right"/>
      <w:pPr>
        <w:ind w:left="8388" w:hanging="180"/>
      </w:pPr>
    </w:lvl>
  </w:abstractNum>
  <w:abstractNum w:abstractNumId="74">
    <w:nsid w:val="652758AE"/>
    <w:multiLevelType w:val="hybridMultilevel"/>
    <w:tmpl w:val="86C4B16E"/>
    <w:lvl w:ilvl="0" w:tplc="CF742EAA">
      <w:start w:val="1"/>
      <w:numFmt w:val="decimal"/>
      <w:lvlText w:val="%1."/>
      <w:lvlJc w:val="left"/>
      <w:pPr>
        <w:ind w:left="720" w:hanging="360"/>
      </w:pPr>
      <w:rPr>
        <w:b w:val="0"/>
        <w:i w:val="0"/>
        <w:color w:val="auto"/>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5">
    <w:nsid w:val="65EB3256"/>
    <w:multiLevelType w:val="hybridMultilevel"/>
    <w:tmpl w:val="04708BB2"/>
    <w:lvl w:ilvl="0" w:tplc="CDFEFFFA">
      <w:start w:val="1"/>
      <w:numFmt w:val="upperRoman"/>
      <w:lvlText w:val="%1."/>
      <w:lvlJc w:val="right"/>
      <w:pPr>
        <w:tabs>
          <w:tab w:val="num" w:pos="2940"/>
        </w:tabs>
        <w:ind w:left="2940" w:hanging="180"/>
      </w:pPr>
      <w:rPr>
        <w:color w:val="00008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66301878"/>
    <w:multiLevelType w:val="hybridMultilevel"/>
    <w:tmpl w:val="9BCEDB5E"/>
    <w:lvl w:ilvl="0" w:tplc="BCD6D054">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7">
    <w:nsid w:val="669C333C"/>
    <w:multiLevelType w:val="hybridMultilevel"/>
    <w:tmpl w:val="0CCE8DE6"/>
    <w:lvl w:ilvl="0" w:tplc="BB6CAA4E">
      <w:start w:val="1"/>
      <w:numFmt w:val="upperRoman"/>
      <w:lvlText w:val="%1."/>
      <w:lvlJc w:val="left"/>
      <w:pPr>
        <w:ind w:left="1080" w:hanging="720"/>
      </w:p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78">
    <w:nsid w:val="691F0B70"/>
    <w:multiLevelType w:val="hybridMultilevel"/>
    <w:tmpl w:val="D884DD40"/>
    <w:lvl w:ilvl="0" w:tplc="CF742EAA">
      <w:start w:val="1"/>
      <w:numFmt w:val="decimal"/>
      <w:lvlText w:val="%1."/>
      <w:lvlJc w:val="left"/>
      <w:pPr>
        <w:ind w:left="720" w:hanging="360"/>
      </w:pPr>
      <w:rPr>
        <w:b w:val="0"/>
        <w:i w:val="0"/>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9">
    <w:nsid w:val="6AAA5351"/>
    <w:multiLevelType w:val="hybridMultilevel"/>
    <w:tmpl w:val="39EA31C0"/>
    <w:lvl w:ilvl="0" w:tplc="A202B388">
      <w:start w:val="1"/>
      <w:numFmt w:val="bullet"/>
      <w:lvlText w:val="-"/>
      <w:lvlJc w:val="left"/>
      <w:pPr>
        <w:ind w:left="1004" w:hanging="720"/>
      </w:pPr>
      <w:rPr>
        <w:rFonts w:ascii="Tahoma" w:hAnsi="Tahoma" w:hint="default"/>
        <w:b w:val="0"/>
        <w:color w:val="000000"/>
      </w:rPr>
    </w:lvl>
    <w:lvl w:ilvl="1" w:tplc="04180019" w:tentative="1">
      <w:start w:val="1"/>
      <w:numFmt w:val="lowerLetter"/>
      <w:lvlText w:val="%2."/>
      <w:lvlJc w:val="left"/>
      <w:pPr>
        <w:ind w:left="1364"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80">
    <w:nsid w:val="6B7F2A44"/>
    <w:multiLevelType w:val="hybridMultilevel"/>
    <w:tmpl w:val="7D9C4D2A"/>
    <w:lvl w:ilvl="0" w:tplc="BEB22C58">
      <w:start w:val="3"/>
      <w:numFmt w:val="upperRoman"/>
      <w:lvlText w:val="%1."/>
      <w:lvlJc w:val="left"/>
      <w:pPr>
        <w:ind w:left="1080" w:hanging="720"/>
      </w:p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81">
    <w:nsid w:val="6C2C2D20"/>
    <w:multiLevelType w:val="hybridMultilevel"/>
    <w:tmpl w:val="9E84C160"/>
    <w:lvl w:ilvl="0" w:tplc="CF742EAA">
      <w:start w:val="1"/>
      <w:numFmt w:val="decimal"/>
      <w:lvlText w:val="%1."/>
      <w:lvlJc w:val="left"/>
      <w:pPr>
        <w:ind w:left="720" w:hanging="360"/>
      </w:pPr>
      <w:rPr>
        <w:b w:val="0"/>
        <w:i w:val="0"/>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2">
    <w:nsid w:val="6C64746C"/>
    <w:multiLevelType w:val="multilevel"/>
    <w:tmpl w:val="C3EE3E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nsid w:val="6EA61A5C"/>
    <w:multiLevelType w:val="hybridMultilevel"/>
    <w:tmpl w:val="3522B9A8"/>
    <w:lvl w:ilvl="0" w:tplc="BCD6D054">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4">
    <w:nsid w:val="6EE62FCA"/>
    <w:multiLevelType w:val="hybridMultilevel"/>
    <w:tmpl w:val="33DCD566"/>
    <w:lvl w:ilvl="0" w:tplc="7A4C5054">
      <w:start w:val="1"/>
      <w:numFmt w:val="bullet"/>
      <w:lvlText w:val=""/>
      <w:lvlJc w:val="left"/>
      <w:pPr>
        <w:ind w:left="720" w:hanging="360"/>
      </w:pPr>
      <w:rPr>
        <w:rFonts w:ascii="Symbol" w:hAnsi="Symbol"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85">
    <w:nsid w:val="6F485C9F"/>
    <w:multiLevelType w:val="hybridMultilevel"/>
    <w:tmpl w:val="24900F74"/>
    <w:lvl w:ilvl="0" w:tplc="CF742EAA">
      <w:start w:val="1"/>
      <w:numFmt w:val="decimal"/>
      <w:lvlText w:val="%1."/>
      <w:lvlJc w:val="left"/>
      <w:pPr>
        <w:ind w:left="720" w:hanging="360"/>
      </w:pPr>
      <w:rPr>
        <w:b w:val="0"/>
        <w:i w:val="0"/>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6">
    <w:nsid w:val="6FFE370B"/>
    <w:multiLevelType w:val="hybridMultilevel"/>
    <w:tmpl w:val="B4D85BE0"/>
    <w:lvl w:ilvl="0" w:tplc="CF742EAA">
      <w:start w:val="1"/>
      <w:numFmt w:val="decimal"/>
      <w:lvlText w:val="%1."/>
      <w:lvlJc w:val="left"/>
      <w:pPr>
        <w:ind w:left="360" w:hanging="360"/>
      </w:pPr>
      <w:rPr>
        <w:rFonts w:hint="default"/>
        <w:b w:val="0"/>
        <w:i w:val="0"/>
        <w:color w:val="auto"/>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7">
    <w:nsid w:val="71476E56"/>
    <w:multiLevelType w:val="hybridMultilevel"/>
    <w:tmpl w:val="2B0CBABA"/>
    <w:lvl w:ilvl="0" w:tplc="0418000F">
      <w:start w:val="1"/>
      <w:numFmt w:val="decimal"/>
      <w:lvlText w:val="%1."/>
      <w:lvlJc w:val="left"/>
      <w:pPr>
        <w:ind w:left="2880" w:hanging="360"/>
      </w:pPr>
    </w:lvl>
    <w:lvl w:ilvl="1" w:tplc="04180019" w:tentative="1">
      <w:start w:val="1"/>
      <w:numFmt w:val="lowerLetter"/>
      <w:lvlText w:val="%2."/>
      <w:lvlJc w:val="left"/>
      <w:pPr>
        <w:ind w:left="3600" w:hanging="360"/>
      </w:pPr>
    </w:lvl>
    <w:lvl w:ilvl="2" w:tplc="0418001B" w:tentative="1">
      <w:start w:val="1"/>
      <w:numFmt w:val="lowerRoman"/>
      <w:lvlText w:val="%3."/>
      <w:lvlJc w:val="right"/>
      <w:pPr>
        <w:ind w:left="4320" w:hanging="180"/>
      </w:pPr>
    </w:lvl>
    <w:lvl w:ilvl="3" w:tplc="0418000F">
      <w:start w:val="1"/>
      <w:numFmt w:val="decimal"/>
      <w:lvlText w:val="%4."/>
      <w:lvlJc w:val="left"/>
      <w:pPr>
        <w:ind w:left="5040" w:hanging="360"/>
      </w:pPr>
    </w:lvl>
    <w:lvl w:ilvl="4" w:tplc="04180019" w:tentative="1">
      <w:start w:val="1"/>
      <w:numFmt w:val="lowerLetter"/>
      <w:lvlText w:val="%5."/>
      <w:lvlJc w:val="left"/>
      <w:pPr>
        <w:ind w:left="5760" w:hanging="360"/>
      </w:pPr>
    </w:lvl>
    <w:lvl w:ilvl="5" w:tplc="0418001B" w:tentative="1">
      <w:start w:val="1"/>
      <w:numFmt w:val="lowerRoman"/>
      <w:lvlText w:val="%6."/>
      <w:lvlJc w:val="right"/>
      <w:pPr>
        <w:ind w:left="6480" w:hanging="180"/>
      </w:pPr>
    </w:lvl>
    <w:lvl w:ilvl="6" w:tplc="0418000F" w:tentative="1">
      <w:start w:val="1"/>
      <w:numFmt w:val="decimal"/>
      <w:lvlText w:val="%7."/>
      <w:lvlJc w:val="left"/>
      <w:pPr>
        <w:ind w:left="7200" w:hanging="360"/>
      </w:pPr>
    </w:lvl>
    <w:lvl w:ilvl="7" w:tplc="04180019" w:tentative="1">
      <w:start w:val="1"/>
      <w:numFmt w:val="lowerLetter"/>
      <w:lvlText w:val="%8."/>
      <w:lvlJc w:val="left"/>
      <w:pPr>
        <w:ind w:left="7920" w:hanging="360"/>
      </w:pPr>
    </w:lvl>
    <w:lvl w:ilvl="8" w:tplc="0418001B" w:tentative="1">
      <w:start w:val="1"/>
      <w:numFmt w:val="lowerRoman"/>
      <w:lvlText w:val="%9."/>
      <w:lvlJc w:val="right"/>
      <w:pPr>
        <w:ind w:left="8640" w:hanging="180"/>
      </w:pPr>
    </w:lvl>
  </w:abstractNum>
  <w:abstractNum w:abstractNumId="88">
    <w:nsid w:val="72F45235"/>
    <w:multiLevelType w:val="hybridMultilevel"/>
    <w:tmpl w:val="992842BA"/>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9">
    <w:nsid w:val="73107FD9"/>
    <w:multiLevelType w:val="hybridMultilevel"/>
    <w:tmpl w:val="E99CA756"/>
    <w:lvl w:ilvl="0" w:tplc="CF742EAA">
      <w:start w:val="1"/>
      <w:numFmt w:val="decimal"/>
      <w:lvlText w:val="%1."/>
      <w:lvlJc w:val="left"/>
      <w:pPr>
        <w:ind w:left="360" w:hanging="360"/>
      </w:pPr>
      <w:rPr>
        <w:rFonts w:hint="default"/>
        <w:b w:val="0"/>
        <w:i w:val="0"/>
        <w:color w:val="auto"/>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0">
    <w:nsid w:val="73607C3B"/>
    <w:multiLevelType w:val="hybridMultilevel"/>
    <w:tmpl w:val="BF0CB136"/>
    <w:lvl w:ilvl="0" w:tplc="BCD6D05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757714D6"/>
    <w:multiLevelType w:val="hybridMultilevel"/>
    <w:tmpl w:val="BF0CB136"/>
    <w:lvl w:ilvl="0" w:tplc="BCD6D05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77DD20D1"/>
    <w:multiLevelType w:val="hybridMultilevel"/>
    <w:tmpl w:val="598844A6"/>
    <w:lvl w:ilvl="0" w:tplc="08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3">
    <w:nsid w:val="78012325"/>
    <w:multiLevelType w:val="hybridMultilevel"/>
    <w:tmpl w:val="695429A2"/>
    <w:lvl w:ilvl="0" w:tplc="16E46E8C">
      <w:start w:val="9"/>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780A6ECD"/>
    <w:multiLevelType w:val="hybridMultilevel"/>
    <w:tmpl w:val="B876FE7C"/>
    <w:lvl w:ilvl="0" w:tplc="310E5DB6">
      <w:start w:val="1"/>
      <w:numFmt w:val="upperRoman"/>
      <w:lvlText w:val="%1."/>
      <w:lvlJc w:val="left"/>
      <w:pPr>
        <w:ind w:left="1080" w:hanging="720"/>
      </w:pPr>
      <w:rPr>
        <w:rFonts w:hint="default"/>
        <w:i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5">
    <w:nsid w:val="79075220"/>
    <w:multiLevelType w:val="hybridMultilevel"/>
    <w:tmpl w:val="4A2021BC"/>
    <w:lvl w:ilvl="0" w:tplc="D28A8A98">
      <w:start w:val="1"/>
      <w:numFmt w:val="upperRoman"/>
      <w:lvlText w:val="%1."/>
      <w:lvlJc w:val="left"/>
      <w:pPr>
        <w:ind w:left="1260" w:hanging="720"/>
      </w:pPr>
      <w:rPr>
        <w:rFonts w:hint="default"/>
        <w:color w:val="000000"/>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6">
    <w:nsid w:val="79864E83"/>
    <w:multiLevelType w:val="hybridMultilevel"/>
    <w:tmpl w:val="845E6E80"/>
    <w:lvl w:ilvl="0" w:tplc="0418000F">
      <w:start w:val="1"/>
      <w:numFmt w:val="decimal"/>
      <w:lvlText w:val="%1."/>
      <w:lvlJc w:val="left"/>
      <w:pPr>
        <w:ind w:left="776" w:hanging="360"/>
      </w:pPr>
    </w:lvl>
    <w:lvl w:ilvl="1" w:tplc="04180019">
      <w:start w:val="1"/>
      <w:numFmt w:val="lowerLetter"/>
      <w:lvlText w:val="%2."/>
      <w:lvlJc w:val="left"/>
      <w:pPr>
        <w:ind w:left="1496" w:hanging="360"/>
      </w:pPr>
    </w:lvl>
    <w:lvl w:ilvl="2" w:tplc="0418001B">
      <w:start w:val="1"/>
      <w:numFmt w:val="lowerRoman"/>
      <w:lvlText w:val="%3."/>
      <w:lvlJc w:val="right"/>
      <w:pPr>
        <w:ind w:left="2216" w:hanging="180"/>
      </w:pPr>
    </w:lvl>
    <w:lvl w:ilvl="3" w:tplc="0418000F">
      <w:start w:val="1"/>
      <w:numFmt w:val="decimal"/>
      <w:lvlText w:val="%4."/>
      <w:lvlJc w:val="left"/>
      <w:pPr>
        <w:ind w:left="2936" w:hanging="360"/>
      </w:pPr>
    </w:lvl>
    <w:lvl w:ilvl="4" w:tplc="04180019">
      <w:start w:val="1"/>
      <w:numFmt w:val="lowerLetter"/>
      <w:lvlText w:val="%5."/>
      <w:lvlJc w:val="left"/>
      <w:pPr>
        <w:ind w:left="3656" w:hanging="360"/>
      </w:pPr>
    </w:lvl>
    <w:lvl w:ilvl="5" w:tplc="0418001B">
      <w:start w:val="1"/>
      <w:numFmt w:val="lowerRoman"/>
      <w:lvlText w:val="%6."/>
      <w:lvlJc w:val="right"/>
      <w:pPr>
        <w:ind w:left="4376" w:hanging="180"/>
      </w:pPr>
    </w:lvl>
    <w:lvl w:ilvl="6" w:tplc="0418000F">
      <w:start w:val="1"/>
      <w:numFmt w:val="decimal"/>
      <w:lvlText w:val="%7."/>
      <w:lvlJc w:val="left"/>
      <w:pPr>
        <w:ind w:left="5096" w:hanging="360"/>
      </w:pPr>
    </w:lvl>
    <w:lvl w:ilvl="7" w:tplc="04180019">
      <w:start w:val="1"/>
      <w:numFmt w:val="lowerLetter"/>
      <w:lvlText w:val="%8."/>
      <w:lvlJc w:val="left"/>
      <w:pPr>
        <w:ind w:left="5816" w:hanging="360"/>
      </w:pPr>
    </w:lvl>
    <w:lvl w:ilvl="8" w:tplc="0418001B">
      <w:start w:val="1"/>
      <w:numFmt w:val="lowerRoman"/>
      <w:lvlText w:val="%9."/>
      <w:lvlJc w:val="right"/>
      <w:pPr>
        <w:ind w:left="6536" w:hanging="180"/>
      </w:pPr>
    </w:lvl>
  </w:abstractNum>
  <w:abstractNum w:abstractNumId="97">
    <w:nsid w:val="7A986D18"/>
    <w:multiLevelType w:val="hybridMultilevel"/>
    <w:tmpl w:val="BF4427B6"/>
    <w:lvl w:ilvl="0" w:tplc="D23A823A">
      <w:start w:val="1"/>
      <w:numFmt w:val="decimal"/>
      <w:lvlText w:val="%1."/>
      <w:lvlJc w:val="left"/>
      <w:pPr>
        <w:ind w:left="720" w:hanging="360"/>
      </w:pPr>
      <w:rPr>
        <w:b w:val="0"/>
        <w:i w:val="0"/>
        <w:strike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8">
    <w:nsid w:val="7AB07449"/>
    <w:multiLevelType w:val="hybridMultilevel"/>
    <w:tmpl w:val="D2AA785A"/>
    <w:lvl w:ilvl="0" w:tplc="A63E2BE0">
      <w:start w:val="1"/>
      <w:numFmt w:val="decimal"/>
      <w:pStyle w:val="2015"/>
      <w:suff w:val="space"/>
      <w:lvlText w:val="%1."/>
      <w:lvlJc w:val="left"/>
      <w:pPr>
        <w:ind w:left="360" w:hanging="360"/>
      </w:pPr>
      <w:rPr>
        <w:rFonts w:hint="default"/>
        <w:b w:val="0"/>
        <w:sz w:val="20"/>
        <w:szCs w:val="2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7B664A3E"/>
    <w:multiLevelType w:val="hybridMultilevel"/>
    <w:tmpl w:val="D550E960"/>
    <w:lvl w:ilvl="0" w:tplc="9A94BB1C">
      <w:start w:val="1"/>
      <w:numFmt w:val="decimal"/>
      <w:lvlText w:val="%1."/>
      <w:lvlJc w:val="left"/>
      <w:pPr>
        <w:ind w:left="360" w:hanging="360"/>
      </w:pPr>
      <w:rPr>
        <w:rFonts w:eastAsia="Calibri" w:hint="default"/>
        <w:b w:val="0"/>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abstractNumId w:val="57"/>
  </w:num>
  <w:num w:numId="2">
    <w:abstractNumId w:val="15"/>
  </w:num>
  <w:num w:numId="3">
    <w:abstractNumId w:val="42"/>
  </w:num>
  <w:num w:numId="4">
    <w:abstractNumId w:val="93"/>
  </w:num>
  <w:num w:numId="5">
    <w:abstractNumId w:val="94"/>
  </w:num>
  <w:num w:numId="6">
    <w:abstractNumId w:val="95"/>
  </w:num>
  <w:num w:numId="7">
    <w:abstractNumId w:val="43"/>
  </w:num>
  <w:num w:numId="8">
    <w:abstractNumId w:val="98"/>
  </w:num>
  <w:num w:numId="9">
    <w:abstractNumId w:val="11"/>
  </w:num>
  <w:num w:numId="10">
    <w:abstractNumId w:val="65"/>
  </w:num>
  <w:num w:numId="11">
    <w:abstractNumId w:val="54"/>
  </w:num>
  <w:num w:numId="12">
    <w:abstractNumId w:val="99"/>
  </w:num>
  <w:num w:numId="13">
    <w:abstractNumId w:val="35"/>
  </w:num>
  <w:num w:numId="14">
    <w:abstractNumId w:val="68"/>
  </w:num>
  <w:num w:numId="15">
    <w:abstractNumId w:val="52"/>
  </w:num>
  <w:num w:numId="16">
    <w:abstractNumId w:val="41"/>
  </w:num>
  <w:num w:numId="17">
    <w:abstractNumId w:val="59"/>
  </w:num>
  <w:num w:numId="18">
    <w:abstractNumId w:val="63"/>
  </w:num>
  <w:num w:numId="19">
    <w:abstractNumId w:val="13"/>
  </w:num>
  <w:num w:numId="20">
    <w:abstractNumId w:val="92"/>
  </w:num>
  <w:num w:numId="21">
    <w:abstractNumId w:val="39"/>
  </w:num>
  <w:num w:numId="22">
    <w:abstractNumId w:val="19"/>
  </w:num>
  <w:num w:numId="23">
    <w:abstractNumId w:val="46"/>
  </w:num>
  <w:num w:numId="24">
    <w:abstractNumId w:val="7"/>
  </w:num>
  <w:num w:numId="25">
    <w:abstractNumId w:val="61"/>
  </w:num>
  <w:num w:numId="26">
    <w:abstractNumId w:val="72"/>
  </w:num>
  <w:num w:numId="27">
    <w:abstractNumId w:val="48"/>
  </w:num>
  <w:num w:numId="28">
    <w:abstractNumId w:val="86"/>
  </w:num>
  <w:num w:numId="29">
    <w:abstractNumId w:val="89"/>
  </w:num>
  <w:num w:numId="30">
    <w:abstractNumId w:val="50"/>
  </w:num>
  <w:num w:numId="31">
    <w:abstractNumId w:val="25"/>
  </w:num>
  <w:num w:numId="32">
    <w:abstractNumId w:val="4"/>
  </w:num>
  <w:num w:numId="33">
    <w:abstractNumId w:val="62"/>
  </w:num>
  <w:num w:numId="34">
    <w:abstractNumId w:val="32"/>
  </w:num>
  <w:num w:numId="35">
    <w:abstractNumId w:val="47"/>
  </w:num>
  <w:num w:numId="36">
    <w:abstractNumId w:val="9"/>
  </w:num>
  <w:num w:numId="37">
    <w:abstractNumId w:val="0"/>
  </w:num>
  <w:num w:numId="38">
    <w:abstractNumId w:val="38"/>
  </w:num>
  <w:num w:numId="39">
    <w:abstractNumId w:val="78"/>
  </w:num>
  <w:num w:numId="40">
    <w:abstractNumId w:val="6"/>
  </w:num>
  <w:num w:numId="41">
    <w:abstractNumId w:val="53"/>
  </w:num>
  <w:num w:numId="42">
    <w:abstractNumId w:val="73"/>
  </w:num>
  <w:num w:numId="43">
    <w:abstractNumId w:val="51"/>
  </w:num>
  <w:num w:numId="44">
    <w:abstractNumId w:val="91"/>
  </w:num>
  <w:num w:numId="45">
    <w:abstractNumId w:val="44"/>
  </w:num>
  <w:num w:numId="46">
    <w:abstractNumId w:val="81"/>
  </w:num>
  <w:num w:numId="47">
    <w:abstractNumId w:val="85"/>
  </w:num>
  <w:num w:numId="48">
    <w:abstractNumId w:val="74"/>
  </w:num>
  <w:num w:numId="49">
    <w:abstractNumId w:val="16"/>
  </w:num>
  <w:num w:numId="50">
    <w:abstractNumId w:val="55"/>
  </w:num>
  <w:num w:numId="51">
    <w:abstractNumId w:val="26"/>
  </w:num>
  <w:num w:numId="52">
    <w:abstractNumId w:val="66"/>
  </w:num>
  <w:num w:numId="53">
    <w:abstractNumId w:val="69"/>
  </w:num>
  <w:num w:numId="54">
    <w:abstractNumId w:val="1"/>
  </w:num>
  <w:num w:numId="55">
    <w:abstractNumId w:val="67"/>
  </w:num>
  <w:num w:numId="56">
    <w:abstractNumId w:val="88"/>
  </w:num>
  <w:num w:numId="57">
    <w:abstractNumId w:val="75"/>
  </w:num>
  <w:num w:numId="58">
    <w:abstractNumId w:val="14"/>
  </w:num>
  <w:num w:numId="59">
    <w:abstractNumId w:val="2"/>
  </w:num>
  <w:num w:numId="60">
    <w:abstractNumId w:val="8"/>
  </w:num>
  <w:num w:numId="61">
    <w:abstractNumId w:val="10"/>
  </w:num>
  <w:num w:numId="62">
    <w:abstractNumId w:val="36"/>
  </w:num>
  <w:num w:numId="63">
    <w:abstractNumId w:val="45"/>
  </w:num>
  <w:num w:numId="64">
    <w:abstractNumId w:val="12"/>
  </w:num>
  <w:num w:numId="6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8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1"/>
  </w:num>
  <w:num w:numId="6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0"/>
  </w:num>
  <w:num w:numId="73">
    <w:abstractNumId w:val="56"/>
  </w:num>
  <w:num w:numId="74">
    <w:abstractNumId w:val="71"/>
  </w:num>
  <w:num w:numId="75">
    <w:abstractNumId w:val="23"/>
  </w:num>
  <w:num w:numId="76">
    <w:abstractNumId w:val="31"/>
  </w:num>
  <w:num w:numId="77">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0"/>
  </w:num>
  <w:num w:numId="79">
    <w:abstractNumId w:val="34"/>
  </w:num>
  <w:num w:numId="80">
    <w:abstractNumId w:val="40"/>
  </w:num>
  <w:num w:numId="81">
    <w:abstractNumId w:val="87"/>
  </w:num>
  <w:num w:numId="82">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90"/>
  </w:num>
  <w:num w:numId="84">
    <w:abstractNumId w:val="58"/>
  </w:num>
  <w:num w:numId="85">
    <w:abstractNumId w:val="28"/>
  </w:num>
  <w:num w:numId="86">
    <w:abstractNumId w:val="82"/>
  </w:num>
  <w:num w:numId="87">
    <w:abstractNumId w:val="79"/>
  </w:num>
  <w:num w:numId="88">
    <w:abstractNumId w:val="20"/>
  </w:num>
  <w:num w:numId="89">
    <w:abstractNumId w:val="97"/>
  </w:num>
  <w:num w:numId="90">
    <w:abstractNumId w:val="49"/>
  </w:num>
  <w:num w:numId="91">
    <w:abstractNumId w:val="33"/>
  </w:num>
  <w:num w:numId="92">
    <w:abstractNumId w:val="37"/>
  </w:num>
  <w:num w:numId="93">
    <w:abstractNumId w:val="29"/>
  </w:num>
  <w:num w:numId="94">
    <w:abstractNumId w:val="24"/>
  </w:num>
  <w:num w:numId="95">
    <w:abstractNumId w:val="17"/>
  </w:num>
  <w:num w:numId="96">
    <w:abstractNumId w:val="83"/>
  </w:num>
  <w:num w:numId="97">
    <w:abstractNumId w:val="76"/>
  </w:num>
  <w:num w:numId="98">
    <w:abstractNumId w:val="5"/>
  </w:num>
  <w:num w:numId="99">
    <w:abstractNumId w:val="27"/>
  </w:num>
  <w:num w:numId="100">
    <w:abstractNumId w:val="22"/>
  </w:num>
  <w:num w:numId="101">
    <w:abstractNumId w:val="18"/>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4DC"/>
    <w:rsid w:val="000470FF"/>
    <w:rsid w:val="00047F02"/>
    <w:rsid w:val="000752FA"/>
    <w:rsid w:val="000B3801"/>
    <w:rsid w:val="000C152A"/>
    <w:rsid w:val="000E4086"/>
    <w:rsid w:val="00107C54"/>
    <w:rsid w:val="00115F05"/>
    <w:rsid w:val="00120899"/>
    <w:rsid w:val="00133950"/>
    <w:rsid w:val="00173465"/>
    <w:rsid w:val="001B7027"/>
    <w:rsid w:val="001C0A2D"/>
    <w:rsid w:val="002144DC"/>
    <w:rsid w:val="002225F3"/>
    <w:rsid w:val="002410E0"/>
    <w:rsid w:val="00241155"/>
    <w:rsid w:val="00270C84"/>
    <w:rsid w:val="00282A01"/>
    <w:rsid w:val="002A397A"/>
    <w:rsid w:val="002B32A1"/>
    <w:rsid w:val="002E63AC"/>
    <w:rsid w:val="003368D8"/>
    <w:rsid w:val="003C6201"/>
    <w:rsid w:val="00405104"/>
    <w:rsid w:val="00421A83"/>
    <w:rsid w:val="00445728"/>
    <w:rsid w:val="004740C0"/>
    <w:rsid w:val="00482DFF"/>
    <w:rsid w:val="0050183F"/>
    <w:rsid w:val="005345DF"/>
    <w:rsid w:val="005347DD"/>
    <w:rsid w:val="00612C32"/>
    <w:rsid w:val="006338DF"/>
    <w:rsid w:val="0066104F"/>
    <w:rsid w:val="006E4E37"/>
    <w:rsid w:val="00722CB1"/>
    <w:rsid w:val="00723B2F"/>
    <w:rsid w:val="00747C3C"/>
    <w:rsid w:val="00754DD1"/>
    <w:rsid w:val="0078013A"/>
    <w:rsid w:val="007E1470"/>
    <w:rsid w:val="007E7B0C"/>
    <w:rsid w:val="007F31D5"/>
    <w:rsid w:val="007F748A"/>
    <w:rsid w:val="008115E6"/>
    <w:rsid w:val="0083060F"/>
    <w:rsid w:val="008A7F3F"/>
    <w:rsid w:val="008C03A4"/>
    <w:rsid w:val="008F6536"/>
    <w:rsid w:val="009235C1"/>
    <w:rsid w:val="00930B94"/>
    <w:rsid w:val="00966958"/>
    <w:rsid w:val="00994D78"/>
    <w:rsid w:val="009D73F7"/>
    <w:rsid w:val="009E017D"/>
    <w:rsid w:val="00A2735B"/>
    <w:rsid w:val="00A72039"/>
    <w:rsid w:val="00A745A6"/>
    <w:rsid w:val="00A77958"/>
    <w:rsid w:val="00AA0C1E"/>
    <w:rsid w:val="00AC4EA6"/>
    <w:rsid w:val="00B3213E"/>
    <w:rsid w:val="00B52911"/>
    <w:rsid w:val="00B56117"/>
    <w:rsid w:val="00B85319"/>
    <w:rsid w:val="00B85FAC"/>
    <w:rsid w:val="00BE26E3"/>
    <w:rsid w:val="00BF76B8"/>
    <w:rsid w:val="00C15D7C"/>
    <w:rsid w:val="00C26AC7"/>
    <w:rsid w:val="00C32143"/>
    <w:rsid w:val="00C81582"/>
    <w:rsid w:val="00CC2D63"/>
    <w:rsid w:val="00CC3285"/>
    <w:rsid w:val="00D176F8"/>
    <w:rsid w:val="00D2333D"/>
    <w:rsid w:val="00D51A32"/>
    <w:rsid w:val="00D64384"/>
    <w:rsid w:val="00D75B31"/>
    <w:rsid w:val="00D92C61"/>
    <w:rsid w:val="00DD4884"/>
    <w:rsid w:val="00EC0B04"/>
    <w:rsid w:val="00F252BE"/>
    <w:rsid w:val="00F25301"/>
    <w:rsid w:val="00F40C56"/>
    <w:rsid w:val="00F82A0E"/>
    <w:rsid w:val="00FD3D97"/>
    <w:rsid w:val="00FD526D"/>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44DC"/>
    <w:pPr>
      <w:spacing w:after="0" w:line="240" w:lineRule="auto"/>
    </w:pPr>
    <w:rPr>
      <w:rFonts w:ascii="Times New Roman" w:eastAsia="Times New Roman" w:hAnsi="Times New Roman" w:cs="Times New Roman"/>
      <w:sz w:val="24"/>
      <w:szCs w:val="24"/>
      <w:lang w:val="ru-RU" w:eastAsia="ru-RU"/>
    </w:rPr>
  </w:style>
  <w:style w:type="paragraph" w:styleId="Titlu1">
    <w:name w:val="heading 1"/>
    <w:basedOn w:val="Normal"/>
    <w:next w:val="Normal"/>
    <w:link w:val="Titlu1Caracter"/>
    <w:qFormat/>
    <w:rsid w:val="00CC3285"/>
    <w:pPr>
      <w:keepNext/>
      <w:spacing w:before="240" w:after="60"/>
      <w:outlineLvl w:val="0"/>
    </w:pPr>
    <w:rPr>
      <w:rFonts w:ascii="Arial" w:hAnsi="Arial" w:cs="Arial"/>
      <w:b/>
      <w:bCs/>
      <w:kern w:val="32"/>
      <w:sz w:val="32"/>
      <w:szCs w:val="32"/>
    </w:rPr>
  </w:style>
  <w:style w:type="paragraph" w:styleId="Titlu2">
    <w:name w:val="heading 2"/>
    <w:basedOn w:val="Normal"/>
    <w:next w:val="Normal"/>
    <w:link w:val="Titlu2Caracter"/>
    <w:qFormat/>
    <w:rsid w:val="00CC3285"/>
    <w:pPr>
      <w:keepNext/>
      <w:outlineLvl w:val="1"/>
    </w:pPr>
    <w:rPr>
      <w:sz w:val="28"/>
      <w:lang w:val="ro-RO" w:eastAsia="en-US"/>
    </w:rPr>
  </w:style>
  <w:style w:type="paragraph" w:styleId="Titlu3">
    <w:name w:val="heading 3"/>
    <w:basedOn w:val="Normal"/>
    <w:next w:val="Normal"/>
    <w:link w:val="Titlu3Caracter"/>
    <w:uiPriority w:val="9"/>
    <w:unhideWhenUsed/>
    <w:qFormat/>
    <w:rsid w:val="00CC3285"/>
    <w:pPr>
      <w:keepNext/>
      <w:spacing w:before="240" w:after="60"/>
      <w:outlineLvl w:val="2"/>
    </w:pPr>
    <w:rPr>
      <w:rFonts w:ascii="Calibri Light" w:hAnsi="Calibri Light"/>
      <w:b/>
      <w:bCs/>
      <w:sz w:val="26"/>
      <w:szCs w:val="26"/>
      <w:lang w:val="x-none" w:eastAsia="x-none"/>
    </w:rPr>
  </w:style>
  <w:style w:type="paragraph" w:styleId="Titlu5">
    <w:name w:val="heading 5"/>
    <w:basedOn w:val="Normal"/>
    <w:next w:val="Normal"/>
    <w:link w:val="Titlu5Caracter"/>
    <w:qFormat/>
    <w:rsid w:val="002144DC"/>
    <w:pPr>
      <w:keepNext/>
      <w:jc w:val="center"/>
      <w:outlineLvl w:val="4"/>
    </w:pPr>
    <w:rPr>
      <w:b/>
      <w:bCs/>
      <w:spacing w:val="20"/>
      <w:sz w:val="22"/>
      <w:szCs w:val="20"/>
      <w:lang w:eastAsia="x-none"/>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CC3285"/>
    <w:rPr>
      <w:rFonts w:ascii="Arial" w:eastAsia="Times New Roman" w:hAnsi="Arial" w:cs="Arial"/>
      <w:b/>
      <w:bCs/>
      <w:kern w:val="32"/>
      <w:sz w:val="32"/>
      <w:szCs w:val="32"/>
      <w:lang w:val="ru-RU" w:eastAsia="ru-RU"/>
    </w:rPr>
  </w:style>
  <w:style w:type="character" w:customStyle="1" w:styleId="Titlu2Caracter">
    <w:name w:val="Titlu 2 Caracter"/>
    <w:basedOn w:val="Fontdeparagrafimplicit"/>
    <w:link w:val="Titlu2"/>
    <w:rsid w:val="00CC3285"/>
    <w:rPr>
      <w:rFonts w:ascii="Times New Roman" w:eastAsia="Times New Roman" w:hAnsi="Times New Roman" w:cs="Times New Roman"/>
      <w:sz w:val="28"/>
      <w:szCs w:val="24"/>
    </w:rPr>
  </w:style>
  <w:style w:type="character" w:customStyle="1" w:styleId="Titlu3Caracter">
    <w:name w:val="Titlu 3 Caracter"/>
    <w:basedOn w:val="Fontdeparagrafimplicit"/>
    <w:link w:val="Titlu3"/>
    <w:uiPriority w:val="9"/>
    <w:rsid w:val="00CC3285"/>
    <w:rPr>
      <w:rFonts w:ascii="Calibri Light" w:eastAsia="Times New Roman" w:hAnsi="Calibri Light" w:cs="Times New Roman"/>
      <w:b/>
      <w:bCs/>
      <w:sz w:val="26"/>
      <w:szCs w:val="26"/>
      <w:lang w:val="x-none" w:eastAsia="x-none"/>
    </w:rPr>
  </w:style>
  <w:style w:type="character" w:customStyle="1" w:styleId="Titlu5Caracter">
    <w:name w:val="Titlu 5 Caracter"/>
    <w:basedOn w:val="Fontdeparagrafimplicit"/>
    <w:link w:val="Titlu5"/>
    <w:rsid w:val="002144DC"/>
    <w:rPr>
      <w:rFonts w:ascii="Times New Roman" w:eastAsia="Times New Roman" w:hAnsi="Times New Roman" w:cs="Times New Roman"/>
      <w:b/>
      <w:bCs/>
      <w:spacing w:val="20"/>
      <w:szCs w:val="20"/>
      <w:lang w:val="ru-RU" w:eastAsia="x-none"/>
    </w:rPr>
  </w:style>
  <w:style w:type="paragraph" w:styleId="Antet">
    <w:name w:val="header"/>
    <w:basedOn w:val="Normal"/>
    <w:link w:val="AntetCaracter"/>
    <w:uiPriority w:val="99"/>
    <w:rsid w:val="002144DC"/>
    <w:pPr>
      <w:tabs>
        <w:tab w:val="center" w:pos="4536"/>
        <w:tab w:val="right" w:pos="9072"/>
      </w:tabs>
    </w:pPr>
    <w:rPr>
      <w:sz w:val="26"/>
      <w:szCs w:val="20"/>
      <w:lang w:val="ro-RO" w:eastAsia="x-none"/>
    </w:rPr>
  </w:style>
  <w:style w:type="character" w:customStyle="1" w:styleId="AntetCaracter">
    <w:name w:val="Antet Caracter"/>
    <w:basedOn w:val="Fontdeparagrafimplicit"/>
    <w:link w:val="Antet"/>
    <w:uiPriority w:val="99"/>
    <w:rsid w:val="002144DC"/>
    <w:rPr>
      <w:rFonts w:ascii="Times New Roman" w:eastAsia="Times New Roman" w:hAnsi="Times New Roman" w:cs="Times New Roman"/>
      <w:sz w:val="26"/>
      <w:szCs w:val="20"/>
      <w:lang w:eastAsia="x-none"/>
    </w:rPr>
  </w:style>
  <w:style w:type="character" w:styleId="Hyperlink">
    <w:name w:val="Hyperlink"/>
    <w:rsid w:val="002144DC"/>
    <w:rPr>
      <w:color w:val="0000FF"/>
      <w:u w:val="single"/>
    </w:rPr>
  </w:style>
  <w:style w:type="character" w:styleId="Robust">
    <w:name w:val="Strong"/>
    <w:aliases w:val="heading2"/>
    <w:uiPriority w:val="22"/>
    <w:qFormat/>
    <w:rsid w:val="002144DC"/>
    <w:rPr>
      <w:b/>
      <w:bCs/>
    </w:rPr>
  </w:style>
  <w:style w:type="paragraph" w:styleId="Frspaiere">
    <w:name w:val="No Spacing"/>
    <w:link w:val="FrspaiereCaracter"/>
    <w:uiPriority w:val="1"/>
    <w:qFormat/>
    <w:rsid w:val="002144DC"/>
    <w:pPr>
      <w:widowControl w:val="0"/>
      <w:spacing w:after="0" w:line="240" w:lineRule="auto"/>
    </w:pPr>
    <w:rPr>
      <w:rFonts w:ascii="Courier New" w:eastAsia="Courier New" w:hAnsi="Courier New" w:cs="Courier New"/>
      <w:color w:val="000000"/>
      <w:sz w:val="24"/>
      <w:szCs w:val="24"/>
      <w:lang w:eastAsia="ro-RO"/>
    </w:rPr>
  </w:style>
  <w:style w:type="character" w:customStyle="1" w:styleId="FrspaiereCaracter">
    <w:name w:val="Fără spațiere Caracter"/>
    <w:basedOn w:val="Fontdeparagrafimplicit"/>
    <w:link w:val="Frspaiere"/>
    <w:uiPriority w:val="1"/>
    <w:rsid w:val="002144DC"/>
    <w:rPr>
      <w:rFonts w:ascii="Courier New" w:eastAsia="Courier New" w:hAnsi="Courier New" w:cs="Courier New"/>
      <w:color w:val="000000"/>
      <w:sz w:val="24"/>
      <w:szCs w:val="24"/>
      <w:lang w:eastAsia="ro-RO"/>
    </w:rPr>
  </w:style>
  <w:style w:type="paragraph" w:styleId="Listparagraf">
    <w:name w:val="List Paragraph"/>
    <w:basedOn w:val="Normal"/>
    <w:link w:val="ListparagrafCaracter"/>
    <w:qFormat/>
    <w:rsid w:val="002144DC"/>
    <w:pPr>
      <w:ind w:left="720"/>
      <w:contextualSpacing/>
    </w:pPr>
  </w:style>
  <w:style w:type="character" w:customStyle="1" w:styleId="ListparagrafCaracter">
    <w:name w:val="Listă paragraf Caracter"/>
    <w:link w:val="Listparagraf"/>
    <w:uiPriority w:val="34"/>
    <w:locked/>
    <w:rsid w:val="002144DC"/>
    <w:rPr>
      <w:rFonts w:ascii="Times New Roman" w:eastAsia="Times New Roman" w:hAnsi="Times New Roman" w:cs="Times New Roman"/>
      <w:sz w:val="24"/>
      <w:szCs w:val="24"/>
      <w:lang w:val="ru-RU" w:eastAsia="ru-RU"/>
    </w:rPr>
  </w:style>
  <w:style w:type="paragraph" w:customStyle="1" w:styleId="Default">
    <w:name w:val="Default"/>
    <w:rsid w:val="002144DC"/>
    <w:pPr>
      <w:autoSpaceDE w:val="0"/>
      <w:autoSpaceDN w:val="0"/>
      <w:adjustRightInd w:val="0"/>
      <w:spacing w:after="0" w:line="240" w:lineRule="auto"/>
    </w:pPr>
    <w:rPr>
      <w:rFonts w:ascii="Times New Roman" w:eastAsia="Times New Roman" w:hAnsi="Times New Roman" w:cs="Times New Roman"/>
      <w:color w:val="000000"/>
      <w:sz w:val="24"/>
      <w:szCs w:val="24"/>
      <w:lang w:eastAsia="ro-RO"/>
    </w:rPr>
  </w:style>
  <w:style w:type="character" w:styleId="Numrdepagin">
    <w:name w:val="page number"/>
    <w:basedOn w:val="Fontdeparagrafimplicit"/>
    <w:rsid w:val="002144DC"/>
  </w:style>
  <w:style w:type="paragraph" w:styleId="Subsol">
    <w:name w:val="footer"/>
    <w:basedOn w:val="Normal"/>
    <w:link w:val="SubsolCaracter"/>
    <w:uiPriority w:val="99"/>
    <w:rsid w:val="002144DC"/>
    <w:pPr>
      <w:tabs>
        <w:tab w:val="center" w:pos="4677"/>
        <w:tab w:val="right" w:pos="9355"/>
      </w:tabs>
    </w:pPr>
    <w:rPr>
      <w:lang w:val="ro-RO"/>
    </w:rPr>
  </w:style>
  <w:style w:type="character" w:customStyle="1" w:styleId="SubsolCaracter">
    <w:name w:val="Subsol Caracter"/>
    <w:basedOn w:val="Fontdeparagrafimplicit"/>
    <w:link w:val="Subsol"/>
    <w:uiPriority w:val="99"/>
    <w:rsid w:val="002144DC"/>
    <w:rPr>
      <w:rFonts w:ascii="Times New Roman" w:eastAsia="Times New Roman" w:hAnsi="Times New Roman" w:cs="Times New Roman"/>
      <w:sz w:val="24"/>
      <w:szCs w:val="24"/>
      <w:lang w:eastAsia="ru-RU"/>
    </w:rPr>
  </w:style>
  <w:style w:type="paragraph" w:styleId="NormalWeb">
    <w:name w:val="Normal (Web)"/>
    <w:basedOn w:val="Normal"/>
    <w:uiPriority w:val="99"/>
    <w:rsid w:val="00CC3285"/>
    <w:pPr>
      <w:spacing w:before="100" w:beforeAutospacing="1" w:after="100" w:afterAutospacing="1"/>
    </w:pPr>
  </w:style>
  <w:style w:type="character" w:styleId="Accentuat">
    <w:name w:val="Emphasis"/>
    <w:uiPriority w:val="20"/>
    <w:qFormat/>
    <w:rsid w:val="00CC3285"/>
    <w:rPr>
      <w:i/>
      <w:iCs/>
    </w:rPr>
  </w:style>
  <w:style w:type="character" w:customStyle="1" w:styleId="apple-converted-space">
    <w:name w:val="apple-converted-space"/>
    <w:basedOn w:val="Fontdeparagrafimplicit"/>
    <w:rsid w:val="00CC3285"/>
  </w:style>
  <w:style w:type="paragraph" w:styleId="TextnBalon">
    <w:name w:val="Balloon Text"/>
    <w:basedOn w:val="Normal"/>
    <w:link w:val="TextnBalonCaracter"/>
    <w:uiPriority w:val="99"/>
    <w:semiHidden/>
    <w:unhideWhenUsed/>
    <w:rsid w:val="00CC3285"/>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CC3285"/>
    <w:rPr>
      <w:rFonts w:ascii="Tahoma" w:eastAsia="Times New Roman" w:hAnsi="Tahoma" w:cs="Tahoma"/>
      <w:sz w:val="16"/>
      <w:szCs w:val="16"/>
      <w:lang w:val="ru-RU" w:eastAsia="ru-RU"/>
    </w:rPr>
  </w:style>
  <w:style w:type="paragraph" w:customStyle="1" w:styleId="a">
    <w:name w:val="Абзац списка"/>
    <w:basedOn w:val="Normal"/>
    <w:qFormat/>
    <w:rsid w:val="00CC3285"/>
    <w:pPr>
      <w:ind w:left="720"/>
      <w:contextualSpacing/>
    </w:pPr>
  </w:style>
  <w:style w:type="paragraph" w:styleId="Indentcorptext">
    <w:name w:val="Body Text Indent"/>
    <w:basedOn w:val="Normal"/>
    <w:link w:val="IndentcorptextCaracter"/>
    <w:rsid w:val="00CC3285"/>
    <w:rPr>
      <w:b/>
      <w:sz w:val="26"/>
      <w:szCs w:val="20"/>
      <w:lang w:val="ro-RO"/>
    </w:rPr>
  </w:style>
  <w:style w:type="character" w:customStyle="1" w:styleId="IndentcorptextCaracter">
    <w:name w:val="Indent corp text Caracter"/>
    <w:basedOn w:val="Fontdeparagrafimplicit"/>
    <w:link w:val="Indentcorptext"/>
    <w:rsid w:val="00CC3285"/>
    <w:rPr>
      <w:rFonts w:ascii="Times New Roman" w:eastAsia="Times New Roman" w:hAnsi="Times New Roman" w:cs="Times New Roman"/>
      <w:b/>
      <w:sz w:val="26"/>
      <w:szCs w:val="20"/>
      <w:lang w:eastAsia="ru-RU"/>
    </w:rPr>
  </w:style>
  <w:style w:type="paragraph" w:customStyle="1" w:styleId="Articol">
    <w:name w:val="Articol"/>
    <w:basedOn w:val="Normal"/>
    <w:rsid w:val="00CC3285"/>
    <w:pPr>
      <w:spacing w:before="60" w:after="60"/>
      <w:ind w:firstLine="567"/>
      <w:jc w:val="both"/>
    </w:pPr>
    <w:rPr>
      <w:sz w:val="28"/>
      <w:lang w:val="ro-RO"/>
    </w:rPr>
  </w:style>
  <w:style w:type="paragraph" w:styleId="Corptext">
    <w:name w:val="Body Text"/>
    <w:basedOn w:val="Normal"/>
    <w:link w:val="CorptextCaracter"/>
    <w:uiPriority w:val="99"/>
    <w:rsid w:val="00CC3285"/>
    <w:pPr>
      <w:spacing w:after="120"/>
      <w:jc w:val="both"/>
    </w:pPr>
    <w:rPr>
      <w:szCs w:val="20"/>
      <w:lang w:val="ro-RO"/>
    </w:rPr>
  </w:style>
  <w:style w:type="character" w:customStyle="1" w:styleId="CorptextCaracter">
    <w:name w:val="Corp text Caracter"/>
    <w:basedOn w:val="Fontdeparagrafimplicit"/>
    <w:link w:val="Corptext"/>
    <w:uiPriority w:val="99"/>
    <w:rsid w:val="00CC3285"/>
    <w:rPr>
      <w:rFonts w:ascii="Times New Roman" w:eastAsia="Times New Roman" w:hAnsi="Times New Roman" w:cs="Times New Roman"/>
      <w:sz w:val="24"/>
      <w:szCs w:val="20"/>
      <w:lang w:eastAsia="ru-RU"/>
    </w:rPr>
  </w:style>
  <w:style w:type="character" w:styleId="HyperlinkParcurs">
    <w:name w:val="FollowedHyperlink"/>
    <w:rsid w:val="00CC3285"/>
    <w:rPr>
      <w:color w:val="800080"/>
      <w:u w:val="single"/>
    </w:rPr>
  </w:style>
  <w:style w:type="paragraph" w:customStyle="1" w:styleId="CharChar">
    <w:name w:val="Char Char Знак Знак"/>
    <w:basedOn w:val="Normal"/>
    <w:rsid w:val="00CC3285"/>
    <w:pPr>
      <w:spacing w:after="160" w:line="240" w:lineRule="exact"/>
    </w:pPr>
    <w:rPr>
      <w:rFonts w:ascii="Arial" w:eastAsia="Batang" w:hAnsi="Arial" w:cs="Arial"/>
      <w:sz w:val="20"/>
      <w:szCs w:val="20"/>
      <w:lang w:val="en-US" w:eastAsia="en-US"/>
    </w:rPr>
  </w:style>
  <w:style w:type="character" w:customStyle="1" w:styleId="crsisbn">
    <w:name w:val="crs_isbn"/>
    <w:basedOn w:val="Fontdeparagrafimplicit"/>
    <w:rsid w:val="00CC3285"/>
  </w:style>
  <w:style w:type="character" w:styleId="Referincomentariu">
    <w:name w:val="annotation reference"/>
    <w:rsid w:val="00CC3285"/>
    <w:rPr>
      <w:sz w:val="16"/>
      <w:szCs w:val="16"/>
    </w:rPr>
  </w:style>
  <w:style w:type="paragraph" w:styleId="Textcomentariu">
    <w:name w:val="annotation text"/>
    <w:basedOn w:val="Normal"/>
    <w:link w:val="TextcomentariuCaracter"/>
    <w:rsid w:val="00CC3285"/>
    <w:rPr>
      <w:sz w:val="20"/>
      <w:szCs w:val="20"/>
    </w:rPr>
  </w:style>
  <w:style w:type="character" w:customStyle="1" w:styleId="TextcomentariuCaracter">
    <w:name w:val="Text comentariu Caracter"/>
    <w:basedOn w:val="Fontdeparagrafimplicit"/>
    <w:link w:val="Textcomentariu"/>
    <w:rsid w:val="00CC3285"/>
    <w:rPr>
      <w:rFonts w:ascii="Times New Roman" w:eastAsia="Times New Roman" w:hAnsi="Times New Roman" w:cs="Times New Roman"/>
      <w:sz w:val="20"/>
      <w:szCs w:val="20"/>
      <w:lang w:val="ru-RU" w:eastAsia="ru-RU"/>
    </w:rPr>
  </w:style>
  <w:style w:type="paragraph" w:styleId="SubiectComentariu">
    <w:name w:val="annotation subject"/>
    <w:basedOn w:val="Textcomentariu"/>
    <w:next w:val="Textcomentariu"/>
    <w:link w:val="SubiectComentariuCaracter"/>
    <w:rsid w:val="00CC3285"/>
    <w:rPr>
      <w:b/>
      <w:bCs/>
    </w:rPr>
  </w:style>
  <w:style w:type="character" w:customStyle="1" w:styleId="SubiectComentariuCaracter">
    <w:name w:val="Subiect Comentariu Caracter"/>
    <w:basedOn w:val="TextcomentariuCaracter"/>
    <w:link w:val="SubiectComentariu"/>
    <w:rsid w:val="00CC3285"/>
    <w:rPr>
      <w:rFonts w:ascii="Times New Roman" w:eastAsia="Times New Roman" w:hAnsi="Times New Roman" w:cs="Times New Roman"/>
      <w:b/>
      <w:bCs/>
      <w:sz w:val="20"/>
      <w:szCs w:val="20"/>
      <w:lang w:val="ru-RU" w:eastAsia="ru-RU"/>
    </w:rPr>
  </w:style>
  <w:style w:type="paragraph" w:customStyle="1" w:styleId="Web">
    <w:name w:val="ОбычныйWeb"/>
    <w:rsid w:val="00CC3285"/>
    <w:pPr>
      <w:autoSpaceDE w:val="0"/>
      <w:autoSpaceDN w:val="0"/>
      <w:adjustRightInd w:val="0"/>
      <w:spacing w:after="0" w:line="480" w:lineRule="auto"/>
      <w:ind w:firstLine="709"/>
      <w:jc w:val="both"/>
    </w:pPr>
    <w:rPr>
      <w:rFonts w:ascii="Times New Roman" w:eastAsia="Times New Roman" w:hAnsi="Times New Roman" w:cs="Times New Roman"/>
      <w:sz w:val="24"/>
      <w:szCs w:val="20"/>
      <w:lang w:val="en-US"/>
    </w:rPr>
  </w:style>
  <w:style w:type="paragraph" w:customStyle="1" w:styleId="2015">
    <w:name w:val="список работ 2015"/>
    <w:basedOn w:val="Normal"/>
    <w:link w:val="20150"/>
    <w:uiPriority w:val="99"/>
    <w:qFormat/>
    <w:rsid w:val="00CC3285"/>
    <w:pPr>
      <w:widowControl w:val="0"/>
      <w:numPr>
        <w:numId w:val="8"/>
      </w:numPr>
      <w:tabs>
        <w:tab w:val="num" w:pos="1326"/>
      </w:tabs>
      <w:autoSpaceDE w:val="0"/>
      <w:autoSpaceDN w:val="0"/>
      <w:adjustRightInd w:val="0"/>
      <w:ind w:left="426" w:hanging="426"/>
      <w:jc w:val="both"/>
      <w:textAlignment w:val="baseline"/>
    </w:pPr>
    <w:rPr>
      <w:sz w:val="20"/>
      <w:szCs w:val="20"/>
      <w:lang w:eastAsia="en-US"/>
    </w:rPr>
  </w:style>
  <w:style w:type="character" w:customStyle="1" w:styleId="20150">
    <w:name w:val="список работ 2015 Знак"/>
    <w:link w:val="2015"/>
    <w:uiPriority w:val="99"/>
    <w:rsid w:val="00CC3285"/>
    <w:rPr>
      <w:rFonts w:ascii="Times New Roman" w:eastAsia="Times New Roman" w:hAnsi="Times New Roman" w:cs="Times New Roman"/>
      <w:sz w:val="20"/>
      <w:szCs w:val="20"/>
      <w:lang w:val="ru-RU"/>
    </w:rPr>
  </w:style>
  <w:style w:type="character" w:customStyle="1" w:styleId="a0">
    <w:name w:val="Основной текст"/>
    <w:rsid w:val="00CC3285"/>
    <w:rPr>
      <w:rFonts w:ascii="Times New Roman" w:eastAsia="Times New Roman" w:hAnsi="Times New Roman" w:cs="Times New Roman"/>
      <w:b w:val="0"/>
      <w:bCs w:val="0"/>
      <w:i w:val="0"/>
      <w:iCs w:val="0"/>
      <w:smallCaps w:val="0"/>
      <w:strike w:val="0"/>
      <w:color w:val="000000"/>
      <w:spacing w:val="2"/>
      <w:w w:val="100"/>
      <w:position w:val="0"/>
      <w:sz w:val="18"/>
      <w:szCs w:val="18"/>
      <w:u w:val="none"/>
      <w:lang w:val="ro-RO"/>
    </w:rPr>
  </w:style>
  <w:style w:type="paragraph" w:customStyle="1" w:styleId="Normal0">
    <w:name w:val="[Normal]"/>
    <w:rsid w:val="00CC3285"/>
    <w:pPr>
      <w:suppressAutoHyphens/>
      <w:autoSpaceDE w:val="0"/>
      <w:spacing w:after="0" w:line="240" w:lineRule="auto"/>
    </w:pPr>
    <w:rPr>
      <w:rFonts w:ascii="MS Serif" w:eastAsia="Arial" w:hAnsi="MS Serif" w:cs="Times New Roman"/>
      <w:sz w:val="24"/>
      <w:szCs w:val="24"/>
      <w:lang w:val="ru-RU" w:eastAsia="ar-SA"/>
    </w:rPr>
  </w:style>
  <w:style w:type="paragraph" w:customStyle="1" w:styleId="1">
    <w:name w:val="Без интервала1"/>
    <w:qFormat/>
    <w:rsid w:val="00CC3285"/>
    <w:pPr>
      <w:spacing w:after="0" w:line="240" w:lineRule="auto"/>
    </w:pPr>
    <w:rPr>
      <w:rFonts w:ascii="Calibri" w:eastAsia="Calibri" w:hAnsi="Calibri" w:cs="Times New Roman"/>
    </w:rPr>
  </w:style>
  <w:style w:type="paragraph" w:customStyle="1" w:styleId="yiv7637300896msonormal">
    <w:name w:val="yiv7637300896msonormal"/>
    <w:basedOn w:val="Normal"/>
    <w:rsid w:val="00CC3285"/>
    <w:pPr>
      <w:spacing w:before="100" w:beforeAutospacing="1" w:after="100" w:afterAutospacing="1"/>
    </w:pPr>
  </w:style>
  <w:style w:type="character" w:customStyle="1" w:styleId="FontStyle44">
    <w:name w:val="Font Style44"/>
    <w:uiPriority w:val="99"/>
    <w:rsid w:val="00CC3285"/>
    <w:rPr>
      <w:rFonts w:ascii="Times New Roman" w:hAnsi="Times New Roman"/>
      <w:sz w:val="18"/>
    </w:rPr>
  </w:style>
  <w:style w:type="paragraph" w:customStyle="1" w:styleId="10">
    <w:name w:val="Абзац списка1"/>
    <w:basedOn w:val="Normal"/>
    <w:rsid w:val="00CC3285"/>
    <w:pPr>
      <w:widowControl w:val="0"/>
      <w:suppressAutoHyphens/>
      <w:ind w:left="720"/>
    </w:pPr>
    <w:rPr>
      <w:kern w:val="1"/>
      <w:lang w:eastAsia="hi-IN" w:bidi="hi-IN"/>
    </w:rPr>
  </w:style>
  <w:style w:type="paragraph" w:styleId="Subtitlu">
    <w:name w:val="Subtitle"/>
    <w:basedOn w:val="Normal"/>
    <w:next w:val="Normal"/>
    <w:link w:val="SubtitluCaracter"/>
    <w:qFormat/>
    <w:rsid w:val="00CC3285"/>
    <w:pPr>
      <w:widowControl w:val="0"/>
      <w:suppressAutoHyphens/>
      <w:spacing w:after="60"/>
      <w:jc w:val="center"/>
    </w:pPr>
    <w:rPr>
      <w:rFonts w:ascii="Cambria" w:eastAsia="SimSun" w:hAnsi="Cambria" w:cs="Mangal"/>
      <w:kern w:val="1"/>
      <w:lang w:val="x-none" w:eastAsia="hi-IN" w:bidi="hi-IN"/>
    </w:rPr>
  </w:style>
  <w:style w:type="character" w:customStyle="1" w:styleId="SubtitluCaracter">
    <w:name w:val="Subtitlu Caracter"/>
    <w:basedOn w:val="Fontdeparagrafimplicit"/>
    <w:link w:val="Subtitlu"/>
    <w:rsid w:val="00CC3285"/>
    <w:rPr>
      <w:rFonts w:ascii="Cambria" w:eastAsia="SimSun" w:hAnsi="Cambria" w:cs="Mangal"/>
      <w:kern w:val="1"/>
      <w:sz w:val="24"/>
      <w:szCs w:val="24"/>
      <w:lang w:val="x-none" w:eastAsia="hi-IN" w:bidi="hi-IN"/>
    </w:rPr>
  </w:style>
  <w:style w:type="character" w:customStyle="1" w:styleId="impact">
    <w:name w:val="impact"/>
    <w:rsid w:val="00CC3285"/>
  </w:style>
  <w:style w:type="character" w:customStyle="1" w:styleId="Fontdeparagrafimplicit1">
    <w:name w:val="Font de paragraf implicit1"/>
    <w:rsid w:val="00CC3285"/>
  </w:style>
  <w:style w:type="character" w:customStyle="1" w:styleId="Fontdeparagrafimplicit2">
    <w:name w:val="Font de paragraf implicit2"/>
    <w:rsid w:val="00CC3285"/>
  </w:style>
  <w:style w:type="paragraph" w:styleId="Titlu">
    <w:name w:val="Title"/>
    <w:basedOn w:val="Normal"/>
    <w:link w:val="TitluCaracter"/>
    <w:qFormat/>
    <w:rsid w:val="00CC3285"/>
    <w:pPr>
      <w:spacing w:line="360" w:lineRule="auto"/>
      <w:jc w:val="center"/>
    </w:pPr>
    <w:rPr>
      <w:b/>
      <w:bCs/>
      <w:sz w:val="36"/>
      <w:szCs w:val="36"/>
      <w:lang w:val="x-none" w:eastAsia="x-none"/>
    </w:rPr>
  </w:style>
  <w:style w:type="character" w:customStyle="1" w:styleId="TitluCaracter">
    <w:name w:val="Titlu Caracter"/>
    <w:basedOn w:val="Fontdeparagrafimplicit"/>
    <w:link w:val="Titlu"/>
    <w:rsid w:val="00CC3285"/>
    <w:rPr>
      <w:rFonts w:ascii="Times New Roman" w:eastAsia="Times New Roman" w:hAnsi="Times New Roman" w:cs="Times New Roman"/>
      <w:b/>
      <w:bCs/>
      <w:sz w:val="36"/>
      <w:szCs w:val="36"/>
      <w:lang w:val="x-none" w:eastAsia="x-none"/>
    </w:rPr>
  </w:style>
  <w:style w:type="character" w:customStyle="1" w:styleId="yiv1023520422apple-style-span">
    <w:name w:val="yiv1023520422apple-style-span"/>
    <w:rsid w:val="00CC3285"/>
    <w:rPr>
      <w:i w:val="0"/>
      <w:iCs w:val="0"/>
      <w:sz w:val="24"/>
      <w:szCs w:val="24"/>
      <w:lang w:val="en-US" w:eastAsia="en-US" w:bidi="ar-SA"/>
    </w:rPr>
  </w:style>
  <w:style w:type="paragraph" w:customStyle="1" w:styleId="Standard">
    <w:name w:val="Standard"/>
    <w:rsid w:val="00CC3285"/>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character" w:customStyle="1" w:styleId="nw1">
    <w:name w:val="nw1"/>
    <w:rsid w:val="00CC3285"/>
  </w:style>
  <w:style w:type="paragraph" w:styleId="Textnotdesubsol">
    <w:name w:val="footnote text"/>
    <w:aliases w:val="Текст сноски Знак Знак Знак Знак,Текст сноски Знак Знак Знак Знак Знак Знак,Текст сноски Знак Знак Знак Char Char,Текст сноски Знак Знак Знак Char,Текст сноски Знак Знак Знак Char Char Char"/>
    <w:basedOn w:val="Normal"/>
    <w:link w:val="TextnotdesubsolCaracter"/>
    <w:uiPriority w:val="99"/>
    <w:rsid w:val="00CC3285"/>
    <w:rPr>
      <w:sz w:val="20"/>
      <w:szCs w:val="20"/>
    </w:rPr>
  </w:style>
  <w:style w:type="character" w:customStyle="1" w:styleId="TextnotdesubsolCaracter">
    <w:name w:val="Text notă de subsol Caracter"/>
    <w:aliases w:val="Текст сноски Знак Знак Знак Знак Caracter,Текст сноски Знак Знак Знак Знак Знак Знак Caracter,Текст сноски Знак Знак Знак Char Char Caracter,Текст сноски Знак Знак Знак Char Caracter"/>
    <w:basedOn w:val="Fontdeparagrafimplicit"/>
    <w:link w:val="Textnotdesubsol"/>
    <w:uiPriority w:val="99"/>
    <w:rsid w:val="00CC3285"/>
    <w:rPr>
      <w:rFonts w:ascii="Times New Roman" w:eastAsia="Times New Roman" w:hAnsi="Times New Roman" w:cs="Times New Roman"/>
      <w:sz w:val="20"/>
      <w:szCs w:val="20"/>
      <w:lang w:val="ru-RU" w:eastAsia="ru-RU"/>
    </w:rPr>
  </w:style>
  <w:style w:type="character" w:customStyle="1" w:styleId="apple-style-span">
    <w:name w:val="apple-style-span"/>
    <w:uiPriority w:val="99"/>
    <w:rsid w:val="00CC3285"/>
    <w:rPr>
      <w:rFonts w:ascii="Times New Roman" w:hAnsi="Times New Roman" w:cs="Times New Roman"/>
    </w:rPr>
  </w:style>
  <w:style w:type="paragraph" w:customStyle="1" w:styleId="Listparagraf1">
    <w:name w:val="Listă paragraf1"/>
    <w:basedOn w:val="Normal"/>
    <w:uiPriority w:val="34"/>
    <w:qFormat/>
    <w:rsid w:val="00CC3285"/>
    <w:pPr>
      <w:ind w:left="720"/>
      <w:contextualSpacing/>
    </w:pPr>
  </w:style>
  <w:style w:type="character" w:customStyle="1" w:styleId="a1">
    <w:name w:val="Основной текст + Полужирный"/>
    <w:rsid w:val="00CC3285"/>
    <w:rPr>
      <w:rFonts w:ascii="Times New Roman" w:eastAsia="Times New Roman" w:hAnsi="Times New Roman" w:cs="Times New Roman"/>
      <w:b/>
      <w:bCs/>
      <w:i w:val="0"/>
      <w:iCs w:val="0"/>
      <w:smallCaps w:val="0"/>
      <w:strike w:val="0"/>
      <w:color w:val="000000"/>
      <w:spacing w:val="0"/>
      <w:w w:val="100"/>
      <w:position w:val="0"/>
      <w:sz w:val="24"/>
      <w:szCs w:val="24"/>
      <w:u w:val="none"/>
      <w:lang w:val="ro-RO" w:eastAsia="ro-RO" w:bidi="ro-RO"/>
    </w:rPr>
  </w:style>
  <w:style w:type="character" w:customStyle="1" w:styleId="st">
    <w:name w:val="st"/>
    <w:basedOn w:val="Fontdeparagrafimplicit"/>
    <w:rsid w:val="00CC3285"/>
  </w:style>
  <w:style w:type="paragraph" w:customStyle="1" w:styleId="Normal1">
    <w:name w:val="Normal1"/>
    <w:rsid w:val="00CC3285"/>
    <w:pPr>
      <w:spacing w:after="0"/>
    </w:pPr>
    <w:rPr>
      <w:rFonts w:ascii="Arial" w:eastAsia="Arial" w:hAnsi="Arial" w:cs="Arial"/>
      <w:color w:val="000000"/>
      <w:lang w:val="ru-RU" w:eastAsia="ru-RU"/>
    </w:rPr>
  </w:style>
  <w:style w:type="paragraph" w:customStyle="1" w:styleId="Answer">
    <w:name w:val="Answer"/>
    <w:basedOn w:val="Normal"/>
    <w:rsid w:val="00CC3285"/>
    <w:pPr>
      <w:ind w:left="567" w:hanging="283"/>
    </w:pPr>
    <w:rPr>
      <w:sz w:val="22"/>
      <w:szCs w:val="20"/>
      <w:lang w:val="en-US"/>
    </w:rPr>
  </w:style>
  <w:style w:type="paragraph" w:customStyle="1" w:styleId="ListParagraph1">
    <w:name w:val="List Paragraph1"/>
    <w:basedOn w:val="Normal"/>
    <w:rsid w:val="00CC3285"/>
    <w:pPr>
      <w:spacing w:after="200" w:line="276" w:lineRule="auto"/>
      <w:ind w:left="720"/>
      <w:contextualSpacing/>
    </w:pPr>
    <w:rPr>
      <w:rFonts w:ascii="Calibri" w:hAnsi="Calibri"/>
      <w:sz w:val="22"/>
      <w:szCs w:val="22"/>
      <w:lang w:val="ro-RO" w:eastAsia="en-US"/>
    </w:rPr>
  </w:style>
  <w:style w:type="character" w:customStyle="1" w:styleId="hps">
    <w:name w:val="hps"/>
    <w:rsid w:val="00CC3285"/>
  </w:style>
  <w:style w:type="character" w:customStyle="1" w:styleId="shorttext">
    <w:name w:val="short_text"/>
    <w:rsid w:val="00CC3285"/>
  </w:style>
  <w:style w:type="character" w:customStyle="1" w:styleId="9">
    <w:name w:val="Основной текст (9)_"/>
    <w:link w:val="90"/>
    <w:rsid w:val="00CC3285"/>
    <w:rPr>
      <w:shd w:val="clear" w:color="auto" w:fill="FFFFFF"/>
    </w:rPr>
  </w:style>
  <w:style w:type="paragraph" w:customStyle="1" w:styleId="90">
    <w:name w:val="Основной текст (9)"/>
    <w:basedOn w:val="Normal"/>
    <w:link w:val="9"/>
    <w:rsid w:val="00CC3285"/>
    <w:pPr>
      <w:widowControl w:val="0"/>
      <w:shd w:val="clear" w:color="auto" w:fill="FFFFFF"/>
      <w:spacing w:before="180" w:line="278" w:lineRule="exact"/>
      <w:jc w:val="both"/>
    </w:pPr>
    <w:rPr>
      <w:rFonts w:asciiTheme="minorHAnsi" w:eastAsiaTheme="minorHAnsi" w:hAnsiTheme="minorHAnsi" w:cstheme="minorBidi"/>
      <w:sz w:val="22"/>
      <w:szCs w:val="22"/>
      <w:lang w:val="ro-RO" w:eastAsia="en-US"/>
    </w:rPr>
  </w:style>
  <w:style w:type="character" w:customStyle="1" w:styleId="ui--blog-link">
    <w:name w:val="ui--blog-link"/>
    <w:rsid w:val="00CC3285"/>
  </w:style>
  <w:style w:type="character" w:customStyle="1" w:styleId="textexposedshow">
    <w:name w:val="text_exposed_show"/>
    <w:rsid w:val="00CC3285"/>
  </w:style>
  <w:style w:type="character" w:customStyle="1" w:styleId="FontStyle13">
    <w:name w:val="Font Style13"/>
    <w:basedOn w:val="Fontdeparagrafimplicit"/>
    <w:uiPriority w:val="99"/>
    <w:rsid w:val="00CC3285"/>
    <w:rPr>
      <w:rFonts w:ascii="Times New Roman" w:hAnsi="Times New Roman" w:cs="Times New Roman"/>
      <w:sz w:val="22"/>
      <w:szCs w:val="22"/>
    </w:rPr>
  </w:style>
  <w:style w:type="paragraph" w:customStyle="1" w:styleId="Frspaiere1">
    <w:name w:val="Fără spațiere1"/>
    <w:qFormat/>
    <w:rsid w:val="00CC3285"/>
    <w:pPr>
      <w:spacing w:after="0" w:line="240" w:lineRule="auto"/>
    </w:pPr>
    <w:rPr>
      <w:rFonts w:ascii="Calibri" w:eastAsia="Calibri" w:hAnsi="Calibri" w:cs="Times New Roman"/>
      <w:lang w:val="ru-RU"/>
    </w:rPr>
  </w:style>
  <w:style w:type="character" w:customStyle="1" w:styleId="FontStyle18">
    <w:name w:val="Font Style18"/>
    <w:uiPriority w:val="99"/>
    <w:rsid w:val="00CC3285"/>
    <w:rPr>
      <w:rFonts w:ascii="Times New Roman" w:hAnsi="Times New Roman" w:cs="Times New Roman"/>
      <w:sz w:val="22"/>
      <w:szCs w:val="22"/>
    </w:rPr>
  </w:style>
  <w:style w:type="paragraph" w:customStyle="1" w:styleId="yiv9232742602msonormal">
    <w:name w:val="yiv9232742602msonormal"/>
    <w:basedOn w:val="Normal"/>
    <w:rsid w:val="00CC3285"/>
    <w:pPr>
      <w:spacing w:before="100" w:beforeAutospacing="1" w:after="100" w:afterAutospacing="1"/>
    </w:pPr>
    <w:rPr>
      <w:lang w:val="ro-RO" w:eastAsia="ro-RO"/>
    </w:rPr>
  </w:style>
  <w:style w:type="character" w:customStyle="1" w:styleId="Bodytext2105pt">
    <w:name w:val="Body text (2) + 10;5 pt"/>
    <w:rsid w:val="00CC328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o-RO" w:eastAsia="ro-RO" w:bidi="ro-RO"/>
    </w:rPr>
  </w:style>
  <w:style w:type="table" w:customStyle="1" w:styleId="PlainTable11">
    <w:name w:val="Plain Table 11"/>
    <w:basedOn w:val="TabelNormal"/>
    <w:uiPriority w:val="41"/>
    <w:rsid w:val="00B8531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1584334047msonormal">
    <w:name w:val="yiv1584334047msonormal"/>
    <w:basedOn w:val="Normal"/>
    <w:rsid w:val="00B85319"/>
    <w:pPr>
      <w:spacing w:before="100" w:beforeAutospacing="1" w:after="100" w:afterAutospacing="1"/>
    </w:pPr>
    <w:rPr>
      <w:lang w:val="ro-RO" w:eastAsia="ro-RO"/>
    </w:rPr>
  </w:style>
  <w:style w:type="character" w:customStyle="1" w:styleId="A2">
    <w:name w:val="A2"/>
    <w:uiPriority w:val="99"/>
    <w:rsid w:val="00A2735B"/>
    <w:rPr>
      <w:rFonts w:cs="AdonisC"/>
      <w:color w:val="000000"/>
      <w:sz w:val="18"/>
      <w:szCs w:val="18"/>
    </w:rPr>
  </w:style>
  <w:style w:type="table" w:styleId="GrilTabel">
    <w:name w:val="Table Grid"/>
    <w:basedOn w:val="TabelNormal"/>
    <w:uiPriority w:val="59"/>
    <w:rsid w:val="00B85F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F25301"/>
    <w:rPr>
      <w:rFonts w:ascii="Myriad Pro" w:hAnsi="Myriad Pro" w:cs="Myriad Pro" w:hint="default"/>
      <w:color w:val="000000"/>
      <w:sz w:val="22"/>
      <w:szCs w:val="22"/>
    </w:rPr>
  </w:style>
  <w:style w:type="character" w:customStyle="1" w:styleId="Bodytext212ptNotBold">
    <w:name w:val="Body text (2) + 12 pt;Not Bold"/>
    <w:basedOn w:val="Fontdeparagrafimplicit"/>
    <w:rsid w:val="00D176F8"/>
    <w:rPr>
      <w:rFonts w:ascii="Times New Roman" w:eastAsia="Times New Roman" w:hAnsi="Times New Roman" w:cs="Times New Roman"/>
      <w:b/>
      <w:bCs/>
      <w:i w:val="0"/>
      <w:iCs w:val="0"/>
      <w:smallCaps w:val="0"/>
      <w:strike w:val="0"/>
      <w:color w:val="000000"/>
      <w:spacing w:val="0"/>
      <w:w w:val="100"/>
      <w:position w:val="0"/>
      <w:sz w:val="24"/>
      <w:szCs w:val="24"/>
      <w:u w:val="none"/>
      <w:lang w:val="ro-RO" w:eastAsia="ro-RO" w:bidi="ro-RO"/>
    </w:rPr>
  </w:style>
  <w:style w:type="character" w:customStyle="1" w:styleId="58cl">
    <w:name w:val="_58cl"/>
    <w:basedOn w:val="Fontdeparagrafimplicit"/>
    <w:rsid w:val="00C26AC7"/>
  </w:style>
  <w:style w:type="character" w:customStyle="1" w:styleId="58cm">
    <w:name w:val="_58cm"/>
    <w:basedOn w:val="Fontdeparagrafimplicit"/>
    <w:rsid w:val="00C26AC7"/>
  </w:style>
  <w:style w:type="character" w:styleId="Accentuareintens">
    <w:name w:val="Intense Emphasis"/>
    <w:uiPriority w:val="21"/>
    <w:qFormat/>
    <w:rsid w:val="004740C0"/>
    <w:rPr>
      <w:i/>
      <w:iCs/>
      <w:color w:val="5B9BD5"/>
    </w:rPr>
  </w:style>
  <w:style w:type="character" w:customStyle="1" w:styleId="m1634089276094617686gmail-ilmailrucssattributepostfix">
    <w:name w:val="m_1634089276094617686gmail-il_mailru_css_attribute_postfix"/>
    <w:basedOn w:val="Fontdeparagrafimplicit"/>
    <w:rsid w:val="004740C0"/>
  </w:style>
  <w:style w:type="character" w:customStyle="1" w:styleId="gmail-ilmailrucssattributepostfix">
    <w:name w:val="gmail-il_mailru_css_attribute_postfix"/>
    <w:basedOn w:val="Fontdeparagrafimplicit"/>
    <w:rsid w:val="004740C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44DC"/>
    <w:pPr>
      <w:spacing w:after="0" w:line="240" w:lineRule="auto"/>
    </w:pPr>
    <w:rPr>
      <w:rFonts w:ascii="Times New Roman" w:eastAsia="Times New Roman" w:hAnsi="Times New Roman" w:cs="Times New Roman"/>
      <w:sz w:val="24"/>
      <w:szCs w:val="24"/>
      <w:lang w:val="ru-RU" w:eastAsia="ru-RU"/>
    </w:rPr>
  </w:style>
  <w:style w:type="paragraph" w:styleId="Titlu1">
    <w:name w:val="heading 1"/>
    <w:basedOn w:val="Normal"/>
    <w:next w:val="Normal"/>
    <w:link w:val="Titlu1Caracter"/>
    <w:qFormat/>
    <w:rsid w:val="00CC3285"/>
    <w:pPr>
      <w:keepNext/>
      <w:spacing w:before="240" w:after="60"/>
      <w:outlineLvl w:val="0"/>
    </w:pPr>
    <w:rPr>
      <w:rFonts w:ascii="Arial" w:hAnsi="Arial" w:cs="Arial"/>
      <w:b/>
      <w:bCs/>
      <w:kern w:val="32"/>
      <w:sz w:val="32"/>
      <w:szCs w:val="32"/>
    </w:rPr>
  </w:style>
  <w:style w:type="paragraph" w:styleId="Titlu2">
    <w:name w:val="heading 2"/>
    <w:basedOn w:val="Normal"/>
    <w:next w:val="Normal"/>
    <w:link w:val="Titlu2Caracter"/>
    <w:qFormat/>
    <w:rsid w:val="00CC3285"/>
    <w:pPr>
      <w:keepNext/>
      <w:outlineLvl w:val="1"/>
    </w:pPr>
    <w:rPr>
      <w:sz w:val="28"/>
      <w:lang w:val="ro-RO" w:eastAsia="en-US"/>
    </w:rPr>
  </w:style>
  <w:style w:type="paragraph" w:styleId="Titlu3">
    <w:name w:val="heading 3"/>
    <w:basedOn w:val="Normal"/>
    <w:next w:val="Normal"/>
    <w:link w:val="Titlu3Caracter"/>
    <w:uiPriority w:val="9"/>
    <w:unhideWhenUsed/>
    <w:qFormat/>
    <w:rsid w:val="00CC3285"/>
    <w:pPr>
      <w:keepNext/>
      <w:spacing w:before="240" w:after="60"/>
      <w:outlineLvl w:val="2"/>
    </w:pPr>
    <w:rPr>
      <w:rFonts w:ascii="Calibri Light" w:hAnsi="Calibri Light"/>
      <w:b/>
      <w:bCs/>
      <w:sz w:val="26"/>
      <w:szCs w:val="26"/>
      <w:lang w:val="x-none" w:eastAsia="x-none"/>
    </w:rPr>
  </w:style>
  <w:style w:type="paragraph" w:styleId="Titlu5">
    <w:name w:val="heading 5"/>
    <w:basedOn w:val="Normal"/>
    <w:next w:val="Normal"/>
    <w:link w:val="Titlu5Caracter"/>
    <w:qFormat/>
    <w:rsid w:val="002144DC"/>
    <w:pPr>
      <w:keepNext/>
      <w:jc w:val="center"/>
      <w:outlineLvl w:val="4"/>
    </w:pPr>
    <w:rPr>
      <w:b/>
      <w:bCs/>
      <w:spacing w:val="20"/>
      <w:sz w:val="22"/>
      <w:szCs w:val="20"/>
      <w:lang w:eastAsia="x-none"/>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CC3285"/>
    <w:rPr>
      <w:rFonts w:ascii="Arial" w:eastAsia="Times New Roman" w:hAnsi="Arial" w:cs="Arial"/>
      <w:b/>
      <w:bCs/>
      <w:kern w:val="32"/>
      <w:sz w:val="32"/>
      <w:szCs w:val="32"/>
      <w:lang w:val="ru-RU" w:eastAsia="ru-RU"/>
    </w:rPr>
  </w:style>
  <w:style w:type="character" w:customStyle="1" w:styleId="Titlu2Caracter">
    <w:name w:val="Titlu 2 Caracter"/>
    <w:basedOn w:val="Fontdeparagrafimplicit"/>
    <w:link w:val="Titlu2"/>
    <w:rsid w:val="00CC3285"/>
    <w:rPr>
      <w:rFonts w:ascii="Times New Roman" w:eastAsia="Times New Roman" w:hAnsi="Times New Roman" w:cs="Times New Roman"/>
      <w:sz w:val="28"/>
      <w:szCs w:val="24"/>
    </w:rPr>
  </w:style>
  <w:style w:type="character" w:customStyle="1" w:styleId="Titlu3Caracter">
    <w:name w:val="Titlu 3 Caracter"/>
    <w:basedOn w:val="Fontdeparagrafimplicit"/>
    <w:link w:val="Titlu3"/>
    <w:uiPriority w:val="9"/>
    <w:rsid w:val="00CC3285"/>
    <w:rPr>
      <w:rFonts w:ascii="Calibri Light" w:eastAsia="Times New Roman" w:hAnsi="Calibri Light" w:cs="Times New Roman"/>
      <w:b/>
      <w:bCs/>
      <w:sz w:val="26"/>
      <w:szCs w:val="26"/>
      <w:lang w:val="x-none" w:eastAsia="x-none"/>
    </w:rPr>
  </w:style>
  <w:style w:type="character" w:customStyle="1" w:styleId="Titlu5Caracter">
    <w:name w:val="Titlu 5 Caracter"/>
    <w:basedOn w:val="Fontdeparagrafimplicit"/>
    <w:link w:val="Titlu5"/>
    <w:rsid w:val="002144DC"/>
    <w:rPr>
      <w:rFonts w:ascii="Times New Roman" w:eastAsia="Times New Roman" w:hAnsi="Times New Roman" w:cs="Times New Roman"/>
      <w:b/>
      <w:bCs/>
      <w:spacing w:val="20"/>
      <w:szCs w:val="20"/>
      <w:lang w:val="ru-RU" w:eastAsia="x-none"/>
    </w:rPr>
  </w:style>
  <w:style w:type="paragraph" w:styleId="Antet">
    <w:name w:val="header"/>
    <w:basedOn w:val="Normal"/>
    <w:link w:val="AntetCaracter"/>
    <w:uiPriority w:val="99"/>
    <w:rsid w:val="002144DC"/>
    <w:pPr>
      <w:tabs>
        <w:tab w:val="center" w:pos="4536"/>
        <w:tab w:val="right" w:pos="9072"/>
      </w:tabs>
    </w:pPr>
    <w:rPr>
      <w:sz w:val="26"/>
      <w:szCs w:val="20"/>
      <w:lang w:val="ro-RO" w:eastAsia="x-none"/>
    </w:rPr>
  </w:style>
  <w:style w:type="character" w:customStyle="1" w:styleId="AntetCaracter">
    <w:name w:val="Antet Caracter"/>
    <w:basedOn w:val="Fontdeparagrafimplicit"/>
    <w:link w:val="Antet"/>
    <w:uiPriority w:val="99"/>
    <w:rsid w:val="002144DC"/>
    <w:rPr>
      <w:rFonts w:ascii="Times New Roman" w:eastAsia="Times New Roman" w:hAnsi="Times New Roman" w:cs="Times New Roman"/>
      <w:sz w:val="26"/>
      <w:szCs w:val="20"/>
      <w:lang w:eastAsia="x-none"/>
    </w:rPr>
  </w:style>
  <w:style w:type="character" w:styleId="Hyperlink">
    <w:name w:val="Hyperlink"/>
    <w:rsid w:val="002144DC"/>
    <w:rPr>
      <w:color w:val="0000FF"/>
      <w:u w:val="single"/>
    </w:rPr>
  </w:style>
  <w:style w:type="character" w:styleId="Robust">
    <w:name w:val="Strong"/>
    <w:aliases w:val="heading2"/>
    <w:uiPriority w:val="22"/>
    <w:qFormat/>
    <w:rsid w:val="002144DC"/>
    <w:rPr>
      <w:b/>
      <w:bCs/>
    </w:rPr>
  </w:style>
  <w:style w:type="paragraph" w:styleId="Frspaiere">
    <w:name w:val="No Spacing"/>
    <w:link w:val="FrspaiereCaracter"/>
    <w:uiPriority w:val="1"/>
    <w:qFormat/>
    <w:rsid w:val="002144DC"/>
    <w:pPr>
      <w:widowControl w:val="0"/>
      <w:spacing w:after="0" w:line="240" w:lineRule="auto"/>
    </w:pPr>
    <w:rPr>
      <w:rFonts w:ascii="Courier New" w:eastAsia="Courier New" w:hAnsi="Courier New" w:cs="Courier New"/>
      <w:color w:val="000000"/>
      <w:sz w:val="24"/>
      <w:szCs w:val="24"/>
      <w:lang w:eastAsia="ro-RO"/>
    </w:rPr>
  </w:style>
  <w:style w:type="character" w:customStyle="1" w:styleId="FrspaiereCaracter">
    <w:name w:val="Fără spațiere Caracter"/>
    <w:basedOn w:val="Fontdeparagrafimplicit"/>
    <w:link w:val="Frspaiere"/>
    <w:uiPriority w:val="1"/>
    <w:rsid w:val="002144DC"/>
    <w:rPr>
      <w:rFonts w:ascii="Courier New" w:eastAsia="Courier New" w:hAnsi="Courier New" w:cs="Courier New"/>
      <w:color w:val="000000"/>
      <w:sz w:val="24"/>
      <w:szCs w:val="24"/>
      <w:lang w:eastAsia="ro-RO"/>
    </w:rPr>
  </w:style>
  <w:style w:type="paragraph" w:styleId="Listparagraf">
    <w:name w:val="List Paragraph"/>
    <w:basedOn w:val="Normal"/>
    <w:link w:val="ListparagrafCaracter"/>
    <w:qFormat/>
    <w:rsid w:val="002144DC"/>
    <w:pPr>
      <w:ind w:left="720"/>
      <w:contextualSpacing/>
    </w:pPr>
  </w:style>
  <w:style w:type="character" w:customStyle="1" w:styleId="ListparagrafCaracter">
    <w:name w:val="Listă paragraf Caracter"/>
    <w:link w:val="Listparagraf"/>
    <w:uiPriority w:val="34"/>
    <w:locked/>
    <w:rsid w:val="002144DC"/>
    <w:rPr>
      <w:rFonts w:ascii="Times New Roman" w:eastAsia="Times New Roman" w:hAnsi="Times New Roman" w:cs="Times New Roman"/>
      <w:sz w:val="24"/>
      <w:szCs w:val="24"/>
      <w:lang w:val="ru-RU" w:eastAsia="ru-RU"/>
    </w:rPr>
  </w:style>
  <w:style w:type="paragraph" w:customStyle="1" w:styleId="Default">
    <w:name w:val="Default"/>
    <w:rsid w:val="002144DC"/>
    <w:pPr>
      <w:autoSpaceDE w:val="0"/>
      <w:autoSpaceDN w:val="0"/>
      <w:adjustRightInd w:val="0"/>
      <w:spacing w:after="0" w:line="240" w:lineRule="auto"/>
    </w:pPr>
    <w:rPr>
      <w:rFonts w:ascii="Times New Roman" w:eastAsia="Times New Roman" w:hAnsi="Times New Roman" w:cs="Times New Roman"/>
      <w:color w:val="000000"/>
      <w:sz w:val="24"/>
      <w:szCs w:val="24"/>
      <w:lang w:eastAsia="ro-RO"/>
    </w:rPr>
  </w:style>
  <w:style w:type="character" w:styleId="Numrdepagin">
    <w:name w:val="page number"/>
    <w:basedOn w:val="Fontdeparagrafimplicit"/>
    <w:rsid w:val="002144DC"/>
  </w:style>
  <w:style w:type="paragraph" w:styleId="Subsol">
    <w:name w:val="footer"/>
    <w:basedOn w:val="Normal"/>
    <w:link w:val="SubsolCaracter"/>
    <w:uiPriority w:val="99"/>
    <w:rsid w:val="002144DC"/>
    <w:pPr>
      <w:tabs>
        <w:tab w:val="center" w:pos="4677"/>
        <w:tab w:val="right" w:pos="9355"/>
      </w:tabs>
    </w:pPr>
    <w:rPr>
      <w:lang w:val="ro-RO"/>
    </w:rPr>
  </w:style>
  <w:style w:type="character" w:customStyle="1" w:styleId="SubsolCaracter">
    <w:name w:val="Subsol Caracter"/>
    <w:basedOn w:val="Fontdeparagrafimplicit"/>
    <w:link w:val="Subsol"/>
    <w:uiPriority w:val="99"/>
    <w:rsid w:val="002144DC"/>
    <w:rPr>
      <w:rFonts w:ascii="Times New Roman" w:eastAsia="Times New Roman" w:hAnsi="Times New Roman" w:cs="Times New Roman"/>
      <w:sz w:val="24"/>
      <w:szCs w:val="24"/>
      <w:lang w:eastAsia="ru-RU"/>
    </w:rPr>
  </w:style>
  <w:style w:type="paragraph" w:styleId="NormalWeb">
    <w:name w:val="Normal (Web)"/>
    <w:basedOn w:val="Normal"/>
    <w:uiPriority w:val="99"/>
    <w:rsid w:val="00CC3285"/>
    <w:pPr>
      <w:spacing w:before="100" w:beforeAutospacing="1" w:after="100" w:afterAutospacing="1"/>
    </w:pPr>
  </w:style>
  <w:style w:type="character" w:styleId="Accentuat">
    <w:name w:val="Emphasis"/>
    <w:uiPriority w:val="20"/>
    <w:qFormat/>
    <w:rsid w:val="00CC3285"/>
    <w:rPr>
      <w:i/>
      <w:iCs/>
    </w:rPr>
  </w:style>
  <w:style w:type="character" w:customStyle="1" w:styleId="apple-converted-space">
    <w:name w:val="apple-converted-space"/>
    <w:basedOn w:val="Fontdeparagrafimplicit"/>
    <w:rsid w:val="00CC3285"/>
  </w:style>
  <w:style w:type="paragraph" w:styleId="TextnBalon">
    <w:name w:val="Balloon Text"/>
    <w:basedOn w:val="Normal"/>
    <w:link w:val="TextnBalonCaracter"/>
    <w:uiPriority w:val="99"/>
    <w:semiHidden/>
    <w:unhideWhenUsed/>
    <w:rsid w:val="00CC3285"/>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CC3285"/>
    <w:rPr>
      <w:rFonts w:ascii="Tahoma" w:eastAsia="Times New Roman" w:hAnsi="Tahoma" w:cs="Tahoma"/>
      <w:sz w:val="16"/>
      <w:szCs w:val="16"/>
      <w:lang w:val="ru-RU" w:eastAsia="ru-RU"/>
    </w:rPr>
  </w:style>
  <w:style w:type="paragraph" w:customStyle="1" w:styleId="a">
    <w:name w:val="Абзац списка"/>
    <w:basedOn w:val="Normal"/>
    <w:qFormat/>
    <w:rsid w:val="00CC3285"/>
    <w:pPr>
      <w:ind w:left="720"/>
      <w:contextualSpacing/>
    </w:pPr>
  </w:style>
  <w:style w:type="paragraph" w:styleId="Indentcorptext">
    <w:name w:val="Body Text Indent"/>
    <w:basedOn w:val="Normal"/>
    <w:link w:val="IndentcorptextCaracter"/>
    <w:rsid w:val="00CC3285"/>
    <w:rPr>
      <w:b/>
      <w:sz w:val="26"/>
      <w:szCs w:val="20"/>
      <w:lang w:val="ro-RO"/>
    </w:rPr>
  </w:style>
  <w:style w:type="character" w:customStyle="1" w:styleId="IndentcorptextCaracter">
    <w:name w:val="Indent corp text Caracter"/>
    <w:basedOn w:val="Fontdeparagrafimplicit"/>
    <w:link w:val="Indentcorptext"/>
    <w:rsid w:val="00CC3285"/>
    <w:rPr>
      <w:rFonts w:ascii="Times New Roman" w:eastAsia="Times New Roman" w:hAnsi="Times New Roman" w:cs="Times New Roman"/>
      <w:b/>
      <w:sz w:val="26"/>
      <w:szCs w:val="20"/>
      <w:lang w:eastAsia="ru-RU"/>
    </w:rPr>
  </w:style>
  <w:style w:type="paragraph" w:customStyle="1" w:styleId="Articol">
    <w:name w:val="Articol"/>
    <w:basedOn w:val="Normal"/>
    <w:rsid w:val="00CC3285"/>
    <w:pPr>
      <w:spacing w:before="60" w:after="60"/>
      <w:ind w:firstLine="567"/>
      <w:jc w:val="both"/>
    </w:pPr>
    <w:rPr>
      <w:sz w:val="28"/>
      <w:lang w:val="ro-RO"/>
    </w:rPr>
  </w:style>
  <w:style w:type="paragraph" w:styleId="Corptext">
    <w:name w:val="Body Text"/>
    <w:basedOn w:val="Normal"/>
    <w:link w:val="CorptextCaracter"/>
    <w:uiPriority w:val="99"/>
    <w:rsid w:val="00CC3285"/>
    <w:pPr>
      <w:spacing w:after="120"/>
      <w:jc w:val="both"/>
    </w:pPr>
    <w:rPr>
      <w:szCs w:val="20"/>
      <w:lang w:val="ro-RO"/>
    </w:rPr>
  </w:style>
  <w:style w:type="character" w:customStyle="1" w:styleId="CorptextCaracter">
    <w:name w:val="Corp text Caracter"/>
    <w:basedOn w:val="Fontdeparagrafimplicit"/>
    <w:link w:val="Corptext"/>
    <w:uiPriority w:val="99"/>
    <w:rsid w:val="00CC3285"/>
    <w:rPr>
      <w:rFonts w:ascii="Times New Roman" w:eastAsia="Times New Roman" w:hAnsi="Times New Roman" w:cs="Times New Roman"/>
      <w:sz w:val="24"/>
      <w:szCs w:val="20"/>
      <w:lang w:eastAsia="ru-RU"/>
    </w:rPr>
  </w:style>
  <w:style w:type="character" w:styleId="HyperlinkParcurs">
    <w:name w:val="FollowedHyperlink"/>
    <w:rsid w:val="00CC3285"/>
    <w:rPr>
      <w:color w:val="800080"/>
      <w:u w:val="single"/>
    </w:rPr>
  </w:style>
  <w:style w:type="paragraph" w:customStyle="1" w:styleId="CharChar">
    <w:name w:val="Char Char Знак Знак"/>
    <w:basedOn w:val="Normal"/>
    <w:rsid w:val="00CC3285"/>
    <w:pPr>
      <w:spacing w:after="160" w:line="240" w:lineRule="exact"/>
    </w:pPr>
    <w:rPr>
      <w:rFonts w:ascii="Arial" w:eastAsia="Batang" w:hAnsi="Arial" w:cs="Arial"/>
      <w:sz w:val="20"/>
      <w:szCs w:val="20"/>
      <w:lang w:val="en-US" w:eastAsia="en-US"/>
    </w:rPr>
  </w:style>
  <w:style w:type="character" w:customStyle="1" w:styleId="crsisbn">
    <w:name w:val="crs_isbn"/>
    <w:basedOn w:val="Fontdeparagrafimplicit"/>
    <w:rsid w:val="00CC3285"/>
  </w:style>
  <w:style w:type="character" w:styleId="Referincomentariu">
    <w:name w:val="annotation reference"/>
    <w:rsid w:val="00CC3285"/>
    <w:rPr>
      <w:sz w:val="16"/>
      <w:szCs w:val="16"/>
    </w:rPr>
  </w:style>
  <w:style w:type="paragraph" w:styleId="Textcomentariu">
    <w:name w:val="annotation text"/>
    <w:basedOn w:val="Normal"/>
    <w:link w:val="TextcomentariuCaracter"/>
    <w:rsid w:val="00CC3285"/>
    <w:rPr>
      <w:sz w:val="20"/>
      <w:szCs w:val="20"/>
    </w:rPr>
  </w:style>
  <w:style w:type="character" w:customStyle="1" w:styleId="TextcomentariuCaracter">
    <w:name w:val="Text comentariu Caracter"/>
    <w:basedOn w:val="Fontdeparagrafimplicit"/>
    <w:link w:val="Textcomentariu"/>
    <w:rsid w:val="00CC3285"/>
    <w:rPr>
      <w:rFonts w:ascii="Times New Roman" w:eastAsia="Times New Roman" w:hAnsi="Times New Roman" w:cs="Times New Roman"/>
      <w:sz w:val="20"/>
      <w:szCs w:val="20"/>
      <w:lang w:val="ru-RU" w:eastAsia="ru-RU"/>
    </w:rPr>
  </w:style>
  <w:style w:type="paragraph" w:styleId="SubiectComentariu">
    <w:name w:val="annotation subject"/>
    <w:basedOn w:val="Textcomentariu"/>
    <w:next w:val="Textcomentariu"/>
    <w:link w:val="SubiectComentariuCaracter"/>
    <w:rsid w:val="00CC3285"/>
    <w:rPr>
      <w:b/>
      <w:bCs/>
    </w:rPr>
  </w:style>
  <w:style w:type="character" w:customStyle="1" w:styleId="SubiectComentariuCaracter">
    <w:name w:val="Subiect Comentariu Caracter"/>
    <w:basedOn w:val="TextcomentariuCaracter"/>
    <w:link w:val="SubiectComentariu"/>
    <w:rsid w:val="00CC3285"/>
    <w:rPr>
      <w:rFonts w:ascii="Times New Roman" w:eastAsia="Times New Roman" w:hAnsi="Times New Roman" w:cs="Times New Roman"/>
      <w:b/>
      <w:bCs/>
      <w:sz w:val="20"/>
      <w:szCs w:val="20"/>
      <w:lang w:val="ru-RU" w:eastAsia="ru-RU"/>
    </w:rPr>
  </w:style>
  <w:style w:type="paragraph" w:customStyle="1" w:styleId="Web">
    <w:name w:val="ОбычныйWeb"/>
    <w:rsid w:val="00CC3285"/>
    <w:pPr>
      <w:autoSpaceDE w:val="0"/>
      <w:autoSpaceDN w:val="0"/>
      <w:adjustRightInd w:val="0"/>
      <w:spacing w:after="0" w:line="480" w:lineRule="auto"/>
      <w:ind w:firstLine="709"/>
      <w:jc w:val="both"/>
    </w:pPr>
    <w:rPr>
      <w:rFonts w:ascii="Times New Roman" w:eastAsia="Times New Roman" w:hAnsi="Times New Roman" w:cs="Times New Roman"/>
      <w:sz w:val="24"/>
      <w:szCs w:val="20"/>
      <w:lang w:val="en-US"/>
    </w:rPr>
  </w:style>
  <w:style w:type="paragraph" w:customStyle="1" w:styleId="2015">
    <w:name w:val="список работ 2015"/>
    <w:basedOn w:val="Normal"/>
    <w:link w:val="20150"/>
    <w:uiPriority w:val="99"/>
    <w:qFormat/>
    <w:rsid w:val="00CC3285"/>
    <w:pPr>
      <w:widowControl w:val="0"/>
      <w:numPr>
        <w:numId w:val="8"/>
      </w:numPr>
      <w:tabs>
        <w:tab w:val="num" w:pos="1326"/>
      </w:tabs>
      <w:autoSpaceDE w:val="0"/>
      <w:autoSpaceDN w:val="0"/>
      <w:adjustRightInd w:val="0"/>
      <w:ind w:left="426" w:hanging="426"/>
      <w:jc w:val="both"/>
      <w:textAlignment w:val="baseline"/>
    </w:pPr>
    <w:rPr>
      <w:sz w:val="20"/>
      <w:szCs w:val="20"/>
      <w:lang w:eastAsia="en-US"/>
    </w:rPr>
  </w:style>
  <w:style w:type="character" w:customStyle="1" w:styleId="20150">
    <w:name w:val="список работ 2015 Знак"/>
    <w:link w:val="2015"/>
    <w:uiPriority w:val="99"/>
    <w:rsid w:val="00CC3285"/>
    <w:rPr>
      <w:rFonts w:ascii="Times New Roman" w:eastAsia="Times New Roman" w:hAnsi="Times New Roman" w:cs="Times New Roman"/>
      <w:sz w:val="20"/>
      <w:szCs w:val="20"/>
      <w:lang w:val="ru-RU"/>
    </w:rPr>
  </w:style>
  <w:style w:type="character" w:customStyle="1" w:styleId="a0">
    <w:name w:val="Основной текст"/>
    <w:rsid w:val="00CC3285"/>
    <w:rPr>
      <w:rFonts w:ascii="Times New Roman" w:eastAsia="Times New Roman" w:hAnsi="Times New Roman" w:cs="Times New Roman"/>
      <w:b w:val="0"/>
      <w:bCs w:val="0"/>
      <w:i w:val="0"/>
      <w:iCs w:val="0"/>
      <w:smallCaps w:val="0"/>
      <w:strike w:val="0"/>
      <w:color w:val="000000"/>
      <w:spacing w:val="2"/>
      <w:w w:val="100"/>
      <w:position w:val="0"/>
      <w:sz w:val="18"/>
      <w:szCs w:val="18"/>
      <w:u w:val="none"/>
      <w:lang w:val="ro-RO"/>
    </w:rPr>
  </w:style>
  <w:style w:type="paragraph" w:customStyle="1" w:styleId="Normal0">
    <w:name w:val="[Normal]"/>
    <w:rsid w:val="00CC3285"/>
    <w:pPr>
      <w:suppressAutoHyphens/>
      <w:autoSpaceDE w:val="0"/>
      <w:spacing w:after="0" w:line="240" w:lineRule="auto"/>
    </w:pPr>
    <w:rPr>
      <w:rFonts w:ascii="MS Serif" w:eastAsia="Arial" w:hAnsi="MS Serif" w:cs="Times New Roman"/>
      <w:sz w:val="24"/>
      <w:szCs w:val="24"/>
      <w:lang w:val="ru-RU" w:eastAsia="ar-SA"/>
    </w:rPr>
  </w:style>
  <w:style w:type="paragraph" w:customStyle="1" w:styleId="1">
    <w:name w:val="Без интервала1"/>
    <w:qFormat/>
    <w:rsid w:val="00CC3285"/>
    <w:pPr>
      <w:spacing w:after="0" w:line="240" w:lineRule="auto"/>
    </w:pPr>
    <w:rPr>
      <w:rFonts w:ascii="Calibri" w:eastAsia="Calibri" w:hAnsi="Calibri" w:cs="Times New Roman"/>
    </w:rPr>
  </w:style>
  <w:style w:type="paragraph" w:customStyle="1" w:styleId="yiv7637300896msonormal">
    <w:name w:val="yiv7637300896msonormal"/>
    <w:basedOn w:val="Normal"/>
    <w:rsid w:val="00CC3285"/>
    <w:pPr>
      <w:spacing w:before="100" w:beforeAutospacing="1" w:after="100" w:afterAutospacing="1"/>
    </w:pPr>
  </w:style>
  <w:style w:type="character" w:customStyle="1" w:styleId="FontStyle44">
    <w:name w:val="Font Style44"/>
    <w:uiPriority w:val="99"/>
    <w:rsid w:val="00CC3285"/>
    <w:rPr>
      <w:rFonts w:ascii="Times New Roman" w:hAnsi="Times New Roman"/>
      <w:sz w:val="18"/>
    </w:rPr>
  </w:style>
  <w:style w:type="paragraph" w:customStyle="1" w:styleId="10">
    <w:name w:val="Абзац списка1"/>
    <w:basedOn w:val="Normal"/>
    <w:rsid w:val="00CC3285"/>
    <w:pPr>
      <w:widowControl w:val="0"/>
      <w:suppressAutoHyphens/>
      <w:ind w:left="720"/>
    </w:pPr>
    <w:rPr>
      <w:kern w:val="1"/>
      <w:lang w:eastAsia="hi-IN" w:bidi="hi-IN"/>
    </w:rPr>
  </w:style>
  <w:style w:type="paragraph" w:styleId="Subtitlu">
    <w:name w:val="Subtitle"/>
    <w:basedOn w:val="Normal"/>
    <w:next w:val="Normal"/>
    <w:link w:val="SubtitluCaracter"/>
    <w:qFormat/>
    <w:rsid w:val="00CC3285"/>
    <w:pPr>
      <w:widowControl w:val="0"/>
      <w:suppressAutoHyphens/>
      <w:spacing w:after="60"/>
      <w:jc w:val="center"/>
    </w:pPr>
    <w:rPr>
      <w:rFonts w:ascii="Cambria" w:eastAsia="SimSun" w:hAnsi="Cambria" w:cs="Mangal"/>
      <w:kern w:val="1"/>
      <w:lang w:val="x-none" w:eastAsia="hi-IN" w:bidi="hi-IN"/>
    </w:rPr>
  </w:style>
  <w:style w:type="character" w:customStyle="1" w:styleId="SubtitluCaracter">
    <w:name w:val="Subtitlu Caracter"/>
    <w:basedOn w:val="Fontdeparagrafimplicit"/>
    <w:link w:val="Subtitlu"/>
    <w:rsid w:val="00CC3285"/>
    <w:rPr>
      <w:rFonts w:ascii="Cambria" w:eastAsia="SimSun" w:hAnsi="Cambria" w:cs="Mangal"/>
      <w:kern w:val="1"/>
      <w:sz w:val="24"/>
      <w:szCs w:val="24"/>
      <w:lang w:val="x-none" w:eastAsia="hi-IN" w:bidi="hi-IN"/>
    </w:rPr>
  </w:style>
  <w:style w:type="character" w:customStyle="1" w:styleId="impact">
    <w:name w:val="impact"/>
    <w:rsid w:val="00CC3285"/>
  </w:style>
  <w:style w:type="character" w:customStyle="1" w:styleId="Fontdeparagrafimplicit1">
    <w:name w:val="Font de paragraf implicit1"/>
    <w:rsid w:val="00CC3285"/>
  </w:style>
  <w:style w:type="character" w:customStyle="1" w:styleId="Fontdeparagrafimplicit2">
    <w:name w:val="Font de paragraf implicit2"/>
    <w:rsid w:val="00CC3285"/>
  </w:style>
  <w:style w:type="paragraph" w:styleId="Titlu">
    <w:name w:val="Title"/>
    <w:basedOn w:val="Normal"/>
    <w:link w:val="TitluCaracter"/>
    <w:qFormat/>
    <w:rsid w:val="00CC3285"/>
    <w:pPr>
      <w:spacing w:line="360" w:lineRule="auto"/>
      <w:jc w:val="center"/>
    </w:pPr>
    <w:rPr>
      <w:b/>
      <w:bCs/>
      <w:sz w:val="36"/>
      <w:szCs w:val="36"/>
      <w:lang w:val="x-none" w:eastAsia="x-none"/>
    </w:rPr>
  </w:style>
  <w:style w:type="character" w:customStyle="1" w:styleId="TitluCaracter">
    <w:name w:val="Titlu Caracter"/>
    <w:basedOn w:val="Fontdeparagrafimplicit"/>
    <w:link w:val="Titlu"/>
    <w:rsid w:val="00CC3285"/>
    <w:rPr>
      <w:rFonts w:ascii="Times New Roman" w:eastAsia="Times New Roman" w:hAnsi="Times New Roman" w:cs="Times New Roman"/>
      <w:b/>
      <w:bCs/>
      <w:sz w:val="36"/>
      <w:szCs w:val="36"/>
      <w:lang w:val="x-none" w:eastAsia="x-none"/>
    </w:rPr>
  </w:style>
  <w:style w:type="character" w:customStyle="1" w:styleId="yiv1023520422apple-style-span">
    <w:name w:val="yiv1023520422apple-style-span"/>
    <w:rsid w:val="00CC3285"/>
    <w:rPr>
      <w:i w:val="0"/>
      <w:iCs w:val="0"/>
      <w:sz w:val="24"/>
      <w:szCs w:val="24"/>
      <w:lang w:val="en-US" w:eastAsia="en-US" w:bidi="ar-SA"/>
    </w:rPr>
  </w:style>
  <w:style w:type="paragraph" w:customStyle="1" w:styleId="Standard">
    <w:name w:val="Standard"/>
    <w:rsid w:val="00CC3285"/>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character" w:customStyle="1" w:styleId="nw1">
    <w:name w:val="nw1"/>
    <w:rsid w:val="00CC3285"/>
  </w:style>
  <w:style w:type="paragraph" w:styleId="Textnotdesubsol">
    <w:name w:val="footnote text"/>
    <w:aliases w:val="Текст сноски Знак Знак Знак Знак,Текст сноски Знак Знак Знак Знак Знак Знак,Текст сноски Знак Знак Знак Char Char,Текст сноски Знак Знак Знак Char,Текст сноски Знак Знак Знак Char Char Char"/>
    <w:basedOn w:val="Normal"/>
    <w:link w:val="TextnotdesubsolCaracter"/>
    <w:uiPriority w:val="99"/>
    <w:rsid w:val="00CC3285"/>
    <w:rPr>
      <w:sz w:val="20"/>
      <w:szCs w:val="20"/>
    </w:rPr>
  </w:style>
  <w:style w:type="character" w:customStyle="1" w:styleId="TextnotdesubsolCaracter">
    <w:name w:val="Text notă de subsol Caracter"/>
    <w:aliases w:val="Текст сноски Знак Знак Знак Знак Caracter,Текст сноски Знак Знак Знак Знак Знак Знак Caracter,Текст сноски Знак Знак Знак Char Char Caracter,Текст сноски Знак Знак Знак Char Caracter"/>
    <w:basedOn w:val="Fontdeparagrafimplicit"/>
    <w:link w:val="Textnotdesubsol"/>
    <w:uiPriority w:val="99"/>
    <w:rsid w:val="00CC3285"/>
    <w:rPr>
      <w:rFonts w:ascii="Times New Roman" w:eastAsia="Times New Roman" w:hAnsi="Times New Roman" w:cs="Times New Roman"/>
      <w:sz w:val="20"/>
      <w:szCs w:val="20"/>
      <w:lang w:val="ru-RU" w:eastAsia="ru-RU"/>
    </w:rPr>
  </w:style>
  <w:style w:type="character" w:customStyle="1" w:styleId="apple-style-span">
    <w:name w:val="apple-style-span"/>
    <w:uiPriority w:val="99"/>
    <w:rsid w:val="00CC3285"/>
    <w:rPr>
      <w:rFonts w:ascii="Times New Roman" w:hAnsi="Times New Roman" w:cs="Times New Roman"/>
    </w:rPr>
  </w:style>
  <w:style w:type="paragraph" w:customStyle="1" w:styleId="Listparagraf1">
    <w:name w:val="Listă paragraf1"/>
    <w:basedOn w:val="Normal"/>
    <w:uiPriority w:val="34"/>
    <w:qFormat/>
    <w:rsid w:val="00CC3285"/>
    <w:pPr>
      <w:ind w:left="720"/>
      <w:contextualSpacing/>
    </w:pPr>
  </w:style>
  <w:style w:type="character" w:customStyle="1" w:styleId="a1">
    <w:name w:val="Основной текст + Полужирный"/>
    <w:rsid w:val="00CC3285"/>
    <w:rPr>
      <w:rFonts w:ascii="Times New Roman" w:eastAsia="Times New Roman" w:hAnsi="Times New Roman" w:cs="Times New Roman"/>
      <w:b/>
      <w:bCs/>
      <w:i w:val="0"/>
      <w:iCs w:val="0"/>
      <w:smallCaps w:val="0"/>
      <w:strike w:val="0"/>
      <w:color w:val="000000"/>
      <w:spacing w:val="0"/>
      <w:w w:val="100"/>
      <w:position w:val="0"/>
      <w:sz w:val="24"/>
      <w:szCs w:val="24"/>
      <w:u w:val="none"/>
      <w:lang w:val="ro-RO" w:eastAsia="ro-RO" w:bidi="ro-RO"/>
    </w:rPr>
  </w:style>
  <w:style w:type="character" w:customStyle="1" w:styleId="st">
    <w:name w:val="st"/>
    <w:basedOn w:val="Fontdeparagrafimplicit"/>
    <w:rsid w:val="00CC3285"/>
  </w:style>
  <w:style w:type="paragraph" w:customStyle="1" w:styleId="Normal1">
    <w:name w:val="Normal1"/>
    <w:rsid w:val="00CC3285"/>
    <w:pPr>
      <w:spacing w:after="0"/>
    </w:pPr>
    <w:rPr>
      <w:rFonts w:ascii="Arial" w:eastAsia="Arial" w:hAnsi="Arial" w:cs="Arial"/>
      <w:color w:val="000000"/>
      <w:lang w:val="ru-RU" w:eastAsia="ru-RU"/>
    </w:rPr>
  </w:style>
  <w:style w:type="paragraph" w:customStyle="1" w:styleId="Answer">
    <w:name w:val="Answer"/>
    <w:basedOn w:val="Normal"/>
    <w:rsid w:val="00CC3285"/>
    <w:pPr>
      <w:ind w:left="567" w:hanging="283"/>
    </w:pPr>
    <w:rPr>
      <w:sz w:val="22"/>
      <w:szCs w:val="20"/>
      <w:lang w:val="en-US"/>
    </w:rPr>
  </w:style>
  <w:style w:type="paragraph" w:customStyle="1" w:styleId="ListParagraph1">
    <w:name w:val="List Paragraph1"/>
    <w:basedOn w:val="Normal"/>
    <w:rsid w:val="00CC3285"/>
    <w:pPr>
      <w:spacing w:after="200" w:line="276" w:lineRule="auto"/>
      <w:ind w:left="720"/>
      <w:contextualSpacing/>
    </w:pPr>
    <w:rPr>
      <w:rFonts w:ascii="Calibri" w:hAnsi="Calibri"/>
      <w:sz w:val="22"/>
      <w:szCs w:val="22"/>
      <w:lang w:val="ro-RO" w:eastAsia="en-US"/>
    </w:rPr>
  </w:style>
  <w:style w:type="character" w:customStyle="1" w:styleId="hps">
    <w:name w:val="hps"/>
    <w:rsid w:val="00CC3285"/>
  </w:style>
  <w:style w:type="character" w:customStyle="1" w:styleId="shorttext">
    <w:name w:val="short_text"/>
    <w:rsid w:val="00CC3285"/>
  </w:style>
  <w:style w:type="character" w:customStyle="1" w:styleId="9">
    <w:name w:val="Основной текст (9)_"/>
    <w:link w:val="90"/>
    <w:rsid w:val="00CC3285"/>
    <w:rPr>
      <w:shd w:val="clear" w:color="auto" w:fill="FFFFFF"/>
    </w:rPr>
  </w:style>
  <w:style w:type="paragraph" w:customStyle="1" w:styleId="90">
    <w:name w:val="Основной текст (9)"/>
    <w:basedOn w:val="Normal"/>
    <w:link w:val="9"/>
    <w:rsid w:val="00CC3285"/>
    <w:pPr>
      <w:widowControl w:val="0"/>
      <w:shd w:val="clear" w:color="auto" w:fill="FFFFFF"/>
      <w:spacing w:before="180" w:line="278" w:lineRule="exact"/>
      <w:jc w:val="both"/>
    </w:pPr>
    <w:rPr>
      <w:rFonts w:asciiTheme="minorHAnsi" w:eastAsiaTheme="minorHAnsi" w:hAnsiTheme="minorHAnsi" w:cstheme="minorBidi"/>
      <w:sz w:val="22"/>
      <w:szCs w:val="22"/>
      <w:lang w:val="ro-RO" w:eastAsia="en-US"/>
    </w:rPr>
  </w:style>
  <w:style w:type="character" w:customStyle="1" w:styleId="ui--blog-link">
    <w:name w:val="ui--blog-link"/>
    <w:rsid w:val="00CC3285"/>
  </w:style>
  <w:style w:type="character" w:customStyle="1" w:styleId="textexposedshow">
    <w:name w:val="text_exposed_show"/>
    <w:rsid w:val="00CC3285"/>
  </w:style>
  <w:style w:type="character" w:customStyle="1" w:styleId="FontStyle13">
    <w:name w:val="Font Style13"/>
    <w:basedOn w:val="Fontdeparagrafimplicit"/>
    <w:uiPriority w:val="99"/>
    <w:rsid w:val="00CC3285"/>
    <w:rPr>
      <w:rFonts w:ascii="Times New Roman" w:hAnsi="Times New Roman" w:cs="Times New Roman"/>
      <w:sz w:val="22"/>
      <w:szCs w:val="22"/>
    </w:rPr>
  </w:style>
  <w:style w:type="paragraph" w:customStyle="1" w:styleId="Frspaiere1">
    <w:name w:val="Fără spațiere1"/>
    <w:qFormat/>
    <w:rsid w:val="00CC3285"/>
    <w:pPr>
      <w:spacing w:after="0" w:line="240" w:lineRule="auto"/>
    </w:pPr>
    <w:rPr>
      <w:rFonts w:ascii="Calibri" w:eastAsia="Calibri" w:hAnsi="Calibri" w:cs="Times New Roman"/>
      <w:lang w:val="ru-RU"/>
    </w:rPr>
  </w:style>
  <w:style w:type="character" w:customStyle="1" w:styleId="FontStyle18">
    <w:name w:val="Font Style18"/>
    <w:uiPriority w:val="99"/>
    <w:rsid w:val="00CC3285"/>
    <w:rPr>
      <w:rFonts w:ascii="Times New Roman" w:hAnsi="Times New Roman" w:cs="Times New Roman"/>
      <w:sz w:val="22"/>
      <w:szCs w:val="22"/>
    </w:rPr>
  </w:style>
  <w:style w:type="paragraph" w:customStyle="1" w:styleId="yiv9232742602msonormal">
    <w:name w:val="yiv9232742602msonormal"/>
    <w:basedOn w:val="Normal"/>
    <w:rsid w:val="00CC3285"/>
    <w:pPr>
      <w:spacing w:before="100" w:beforeAutospacing="1" w:after="100" w:afterAutospacing="1"/>
    </w:pPr>
    <w:rPr>
      <w:lang w:val="ro-RO" w:eastAsia="ro-RO"/>
    </w:rPr>
  </w:style>
  <w:style w:type="character" w:customStyle="1" w:styleId="Bodytext2105pt">
    <w:name w:val="Body text (2) + 10;5 pt"/>
    <w:rsid w:val="00CC328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o-RO" w:eastAsia="ro-RO" w:bidi="ro-RO"/>
    </w:rPr>
  </w:style>
  <w:style w:type="table" w:customStyle="1" w:styleId="PlainTable11">
    <w:name w:val="Plain Table 11"/>
    <w:basedOn w:val="TabelNormal"/>
    <w:uiPriority w:val="41"/>
    <w:rsid w:val="00B8531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1584334047msonormal">
    <w:name w:val="yiv1584334047msonormal"/>
    <w:basedOn w:val="Normal"/>
    <w:rsid w:val="00B85319"/>
    <w:pPr>
      <w:spacing w:before="100" w:beforeAutospacing="1" w:after="100" w:afterAutospacing="1"/>
    </w:pPr>
    <w:rPr>
      <w:lang w:val="ro-RO" w:eastAsia="ro-RO"/>
    </w:rPr>
  </w:style>
  <w:style w:type="character" w:customStyle="1" w:styleId="A2">
    <w:name w:val="A2"/>
    <w:uiPriority w:val="99"/>
    <w:rsid w:val="00A2735B"/>
    <w:rPr>
      <w:rFonts w:cs="AdonisC"/>
      <w:color w:val="000000"/>
      <w:sz w:val="18"/>
      <w:szCs w:val="18"/>
    </w:rPr>
  </w:style>
  <w:style w:type="table" w:styleId="GrilTabel">
    <w:name w:val="Table Grid"/>
    <w:basedOn w:val="TabelNormal"/>
    <w:uiPriority w:val="59"/>
    <w:rsid w:val="00B85F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F25301"/>
    <w:rPr>
      <w:rFonts w:ascii="Myriad Pro" w:hAnsi="Myriad Pro" w:cs="Myriad Pro" w:hint="default"/>
      <w:color w:val="000000"/>
      <w:sz w:val="22"/>
      <w:szCs w:val="22"/>
    </w:rPr>
  </w:style>
  <w:style w:type="character" w:customStyle="1" w:styleId="Bodytext212ptNotBold">
    <w:name w:val="Body text (2) + 12 pt;Not Bold"/>
    <w:basedOn w:val="Fontdeparagrafimplicit"/>
    <w:rsid w:val="00D176F8"/>
    <w:rPr>
      <w:rFonts w:ascii="Times New Roman" w:eastAsia="Times New Roman" w:hAnsi="Times New Roman" w:cs="Times New Roman"/>
      <w:b/>
      <w:bCs/>
      <w:i w:val="0"/>
      <w:iCs w:val="0"/>
      <w:smallCaps w:val="0"/>
      <w:strike w:val="0"/>
      <w:color w:val="000000"/>
      <w:spacing w:val="0"/>
      <w:w w:val="100"/>
      <w:position w:val="0"/>
      <w:sz w:val="24"/>
      <w:szCs w:val="24"/>
      <w:u w:val="none"/>
      <w:lang w:val="ro-RO" w:eastAsia="ro-RO" w:bidi="ro-RO"/>
    </w:rPr>
  </w:style>
  <w:style w:type="character" w:customStyle="1" w:styleId="58cl">
    <w:name w:val="_58cl"/>
    <w:basedOn w:val="Fontdeparagrafimplicit"/>
    <w:rsid w:val="00C26AC7"/>
  </w:style>
  <w:style w:type="character" w:customStyle="1" w:styleId="58cm">
    <w:name w:val="_58cm"/>
    <w:basedOn w:val="Fontdeparagrafimplicit"/>
    <w:rsid w:val="00C26AC7"/>
  </w:style>
  <w:style w:type="character" w:styleId="Accentuareintens">
    <w:name w:val="Intense Emphasis"/>
    <w:uiPriority w:val="21"/>
    <w:qFormat/>
    <w:rsid w:val="004740C0"/>
    <w:rPr>
      <w:i/>
      <w:iCs/>
      <w:color w:val="5B9BD5"/>
    </w:rPr>
  </w:style>
  <w:style w:type="character" w:customStyle="1" w:styleId="m1634089276094617686gmail-ilmailrucssattributepostfix">
    <w:name w:val="m_1634089276094617686gmail-il_mailru_css_attribute_postfix"/>
    <w:basedOn w:val="Fontdeparagrafimplicit"/>
    <w:rsid w:val="004740C0"/>
  </w:style>
  <w:style w:type="character" w:customStyle="1" w:styleId="gmail-ilmailrucssattributepostfix">
    <w:name w:val="gmail-il_mailru_css_attribute_postfix"/>
    <w:basedOn w:val="Fontdeparagrafimplicit"/>
    <w:rsid w:val="004740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2977077">
      <w:bodyDiv w:val="1"/>
      <w:marLeft w:val="0"/>
      <w:marRight w:val="0"/>
      <w:marTop w:val="0"/>
      <w:marBottom w:val="0"/>
      <w:divBdr>
        <w:top w:val="none" w:sz="0" w:space="0" w:color="auto"/>
        <w:left w:val="none" w:sz="0" w:space="0" w:color="auto"/>
        <w:bottom w:val="none" w:sz="0" w:space="0" w:color="auto"/>
        <w:right w:val="none" w:sz="0" w:space="0" w:color="auto"/>
      </w:divBdr>
      <w:divsChild>
        <w:div w:id="801073537">
          <w:marLeft w:val="547"/>
          <w:marRight w:val="0"/>
          <w:marTop w:val="77"/>
          <w:marBottom w:val="0"/>
          <w:divBdr>
            <w:top w:val="none" w:sz="0" w:space="0" w:color="auto"/>
            <w:left w:val="none" w:sz="0" w:space="0" w:color="auto"/>
            <w:bottom w:val="none" w:sz="0" w:space="0" w:color="auto"/>
            <w:right w:val="none" w:sz="0" w:space="0" w:color="auto"/>
          </w:divBdr>
        </w:div>
      </w:divsChild>
    </w:div>
    <w:div w:id="843014135">
      <w:bodyDiv w:val="1"/>
      <w:marLeft w:val="0"/>
      <w:marRight w:val="0"/>
      <w:marTop w:val="0"/>
      <w:marBottom w:val="0"/>
      <w:divBdr>
        <w:top w:val="none" w:sz="0" w:space="0" w:color="auto"/>
        <w:left w:val="none" w:sz="0" w:space="0" w:color="auto"/>
        <w:bottom w:val="none" w:sz="0" w:space="0" w:color="auto"/>
        <w:right w:val="none" w:sz="0" w:space="0" w:color="auto"/>
      </w:divBdr>
      <w:divsChild>
        <w:div w:id="2004619344">
          <w:marLeft w:val="547"/>
          <w:marRight w:val="0"/>
          <w:marTop w:val="77"/>
          <w:marBottom w:val="0"/>
          <w:divBdr>
            <w:top w:val="none" w:sz="0" w:space="0" w:color="auto"/>
            <w:left w:val="none" w:sz="0" w:space="0" w:color="auto"/>
            <w:bottom w:val="none" w:sz="0" w:space="0" w:color="auto"/>
            <w:right w:val="none" w:sz="0" w:space="0" w:color="auto"/>
          </w:divBdr>
        </w:div>
        <w:div w:id="179590068">
          <w:marLeft w:val="547"/>
          <w:marRight w:val="0"/>
          <w:marTop w:val="77"/>
          <w:marBottom w:val="0"/>
          <w:divBdr>
            <w:top w:val="none" w:sz="0" w:space="0" w:color="auto"/>
            <w:left w:val="none" w:sz="0" w:space="0" w:color="auto"/>
            <w:bottom w:val="none" w:sz="0" w:space="0" w:color="auto"/>
            <w:right w:val="none" w:sz="0" w:space="0" w:color="auto"/>
          </w:divBdr>
        </w:div>
      </w:divsChild>
    </w:div>
    <w:div w:id="1288318804">
      <w:bodyDiv w:val="1"/>
      <w:marLeft w:val="0"/>
      <w:marRight w:val="0"/>
      <w:marTop w:val="0"/>
      <w:marBottom w:val="0"/>
      <w:divBdr>
        <w:top w:val="none" w:sz="0" w:space="0" w:color="auto"/>
        <w:left w:val="none" w:sz="0" w:space="0" w:color="auto"/>
        <w:bottom w:val="none" w:sz="0" w:space="0" w:color="auto"/>
        <w:right w:val="none" w:sz="0" w:space="0" w:color="auto"/>
      </w:divBdr>
      <w:divsChild>
        <w:div w:id="1937709304">
          <w:marLeft w:val="547"/>
          <w:marRight w:val="0"/>
          <w:marTop w:val="77"/>
          <w:marBottom w:val="0"/>
          <w:divBdr>
            <w:top w:val="none" w:sz="0" w:space="0" w:color="auto"/>
            <w:left w:val="none" w:sz="0" w:space="0" w:color="auto"/>
            <w:bottom w:val="none" w:sz="0" w:space="0" w:color="auto"/>
            <w:right w:val="none" w:sz="0" w:space="0" w:color="auto"/>
          </w:divBdr>
        </w:div>
        <w:div w:id="1053500026">
          <w:marLeft w:val="547"/>
          <w:marRight w:val="0"/>
          <w:marTop w:val="77"/>
          <w:marBottom w:val="0"/>
          <w:divBdr>
            <w:top w:val="none" w:sz="0" w:space="0" w:color="auto"/>
            <w:left w:val="none" w:sz="0" w:space="0" w:color="auto"/>
            <w:bottom w:val="none" w:sz="0" w:space="0" w:color="auto"/>
            <w:right w:val="none" w:sz="0" w:space="0" w:color="auto"/>
          </w:divBdr>
        </w:div>
        <w:div w:id="797650529">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image" Target="media/image7.emf"/><Relationship Id="rId34" Type="http://schemas.openxmlformats.org/officeDocument/2006/relationships/image" Target="media/image15.jpeg"/><Relationship Id="rId42" Type="http://schemas.openxmlformats.org/officeDocument/2006/relationships/hyperlink" Target="http://ivpz.org/images/pdf/konf_krumin_pravovogo_regulyvannia_08_11_18.pdf" TargetMode="External"/><Relationship Id="rId47" Type="http://schemas.openxmlformats.org/officeDocument/2006/relationships/hyperlink" Target="https://promolex.md/wp-content/uploads/2018/02/Raport-DO-2017-ROM-web-1.pdf" TargetMode="External"/><Relationship Id="rId50" Type="http://schemas.openxmlformats.org/officeDocument/2006/relationships/image" Target="media/image18.jpeg"/><Relationship Id="rId55" Type="http://schemas.openxmlformats.org/officeDocument/2006/relationships/image" Target="media/image23.png"/><Relationship Id="rId63" Type="http://schemas.openxmlformats.org/officeDocument/2006/relationships/hyperlink" Target="mailto:juc.victor@gmail.com" TargetMode="External"/><Relationship Id="rId68" Type="http://schemas.openxmlformats.org/officeDocument/2006/relationships/hyperlink" Target="http://regionsar.ru/" TargetMode="External"/><Relationship Id="rId76" Type="http://schemas.openxmlformats.org/officeDocument/2006/relationships/hyperlink" Target="mailto:ivpz@aprnu.rol.net.ua" TargetMode="External"/><Relationship Id="rId84" Type="http://schemas.openxmlformats.org/officeDocument/2006/relationships/hyperlink" Target="http://eurobiotech2018.eu/?p=Committees" TargetMode="External"/><Relationship Id="rId89" Type="http://schemas.openxmlformats.org/officeDocument/2006/relationships/hyperlink" Target="http://icjp.asm.md/content/mas%C4%83-rotund%C4%83-%E2%80%9Ecentenarul-unirii-basarabia-pe-calea-afirm%C4%83rii-identit%C4%83%C8%9Bii-na%C8%9Bionale-24" TargetMode="External"/><Relationship Id="rId97" Type="http://schemas.openxmlformats.org/officeDocument/2006/relationships/hyperlink" Target="http://icjp.asm.md/content/mas%C4%83-rotund%C4%83-%E2%80%9Edoctorul-dumitru-grama-%E2%80%93-explorator-de-marc%C4%83-al-dreptului-rom%C3%A2nesc%E2%80%9D" TargetMode="External"/><Relationship Id="rId7" Type="http://schemas.openxmlformats.org/officeDocument/2006/relationships/endnotes" Target="endnotes.xml"/><Relationship Id="rId71" Type="http://schemas.openxmlformats.org/officeDocument/2006/relationships/hyperlink" Target="http://lumenpublishing.com/journals/index.php/lumenphs/pages/view/editorial-advisory-board" TargetMode="External"/><Relationship Id="rId92" Type="http://schemas.openxmlformats.org/officeDocument/2006/relationships/hyperlink" Target="http://icjp.asm.md/content/seminar-%C8%99tiin%C8%9Bific-de-profil-pentru-examinarea-tezei-de-doctor-%C3%AEn-sociologie-dnei-munteanu" TargetMode="External"/><Relationship Id="rId2" Type="http://schemas.openxmlformats.org/officeDocument/2006/relationships/styles" Target="styles.xml"/><Relationship Id="rId16" Type="http://schemas.openxmlformats.org/officeDocument/2006/relationships/image" Target="media/image2.jpeg"/><Relationship Id="rId29" Type="http://schemas.openxmlformats.org/officeDocument/2006/relationships/image" Target="media/image12.emf"/><Relationship Id="rId11" Type="http://schemas.openxmlformats.org/officeDocument/2006/relationships/hyperlink" Target="http://ivpz.org/images/pdf/konf_krumin_pravovogo_regulyvannia_08_11_18.pdf" TargetMode="External"/><Relationship Id="rId24" Type="http://schemas.openxmlformats.org/officeDocument/2006/relationships/oleObject" Target="embeddings/oleObject2.bin"/><Relationship Id="rId32" Type="http://schemas.openxmlformats.org/officeDocument/2006/relationships/image" Target="media/image14.emf"/><Relationship Id="rId37" Type="http://schemas.openxmlformats.org/officeDocument/2006/relationships/hyperlink" Target="https://ibn.idsi.md/ro/vizualizare_articol/62526" TargetMode="External"/><Relationship Id="rId40" Type="http://schemas.openxmlformats.org/officeDocument/2006/relationships/hyperlink" Target="https://promolex.md/wp-content/uploads/2018/09/Studiu-Neexecutarea-hot-CEDO-romana-web.pdf" TargetMode="External"/><Relationship Id="rId45" Type="http://schemas.openxmlformats.org/officeDocument/2006/relationships/hyperlink" Target="https://promolex.md/wp-content/uploads/2018/09/Raport-intermediar-de-monitorizare-a-intrunirilor-august-2018.pdf" TargetMode="External"/><Relationship Id="rId53" Type="http://schemas.openxmlformats.org/officeDocument/2006/relationships/image" Target="media/image21.png"/><Relationship Id="rId58" Type="http://schemas.openxmlformats.org/officeDocument/2006/relationships/hyperlink" Target="https://promolex.md/11695-10-ani-de-la-adoptarea-legii-privind-intrunirile-publice-conferinta-organizata-de-promo-lex/?lang=ro" TargetMode="External"/><Relationship Id="rId66" Type="http://schemas.openxmlformats.org/officeDocument/2006/relationships/hyperlink" Target="https://www.facebook.com/hashtag/zilele?source=feed_text&amp;epa=HASHTAG" TargetMode="External"/><Relationship Id="rId74" Type="http://schemas.openxmlformats.org/officeDocument/2006/relationships/hyperlink" Target="http://lumenpublishing.com/journals/index.php/lumenss/pages/view/editorial-advisory-board" TargetMode="External"/><Relationship Id="rId79" Type="http://schemas.openxmlformats.org/officeDocument/2006/relationships/hyperlink" Target="http://cnaa.acad.md/thesis/53460/" TargetMode="External"/><Relationship Id="rId87" Type="http://schemas.openxmlformats.org/officeDocument/2006/relationships/hyperlink" Target="http://fsed.usv.ro/pdf/Erasmus+/Imined%20aprilie%202018.pdf" TargetMode="External"/><Relationship Id="rId5" Type="http://schemas.openxmlformats.org/officeDocument/2006/relationships/webSettings" Target="webSettings.xml"/><Relationship Id="rId61" Type="http://schemas.openxmlformats.org/officeDocument/2006/relationships/hyperlink" Target="mailto:gheorghe.donca@mai.gov.md" TargetMode="External"/><Relationship Id="rId82" Type="http://schemas.openxmlformats.org/officeDocument/2006/relationships/hyperlink" Target="http://www.cnaa.md/thesis/53408/" TargetMode="External"/><Relationship Id="rId90" Type="http://schemas.openxmlformats.org/officeDocument/2006/relationships/hyperlink" Target="http://icjp.asm.md/content/conferin%C5%A3a-%C8%99tiin%C8%9Bific%C4%83-interna%C5%A3ional%C4%83-consacrat%C4%83-centenarului-marii-uniri-%E2%80%9Erevenirea" TargetMode="External"/><Relationship Id="rId95" Type="http://schemas.openxmlformats.org/officeDocument/2006/relationships/hyperlink" Target="http://icjp.asm.md/content/%C8%99edin%C5%A3a-l%C4%83rgit%C4%83-nr-3-2018-consiliului-%C8%99tiin%C8%9Bific-al-institutului-de-cercet%C4%83ri-juridice-%C8%99i" TargetMode="External"/><Relationship Id="rId19" Type="http://schemas.openxmlformats.org/officeDocument/2006/relationships/image" Target="media/image5.jpeg"/><Relationship Id="rId14" Type="http://schemas.openxmlformats.org/officeDocument/2006/relationships/hyperlink" Target="http://www.ijcr.eu/index.php?link=articole&amp;anul=2018&amp;nr=2&amp;vol=8" TargetMode="External"/><Relationship Id="rId22" Type="http://schemas.openxmlformats.org/officeDocument/2006/relationships/oleObject" Target="embeddings/oleObject1.bin"/><Relationship Id="rId27" Type="http://schemas.openxmlformats.org/officeDocument/2006/relationships/oleObject" Target="embeddings/oleObject3.bin"/><Relationship Id="rId30" Type="http://schemas.openxmlformats.org/officeDocument/2006/relationships/oleObject" Target="embeddings/oleObject4.bin"/><Relationship Id="rId35" Type="http://schemas.openxmlformats.org/officeDocument/2006/relationships/hyperlink" Target="http://sol-vp.info" TargetMode="External"/><Relationship Id="rId43" Type="http://schemas.openxmlformats.org/officeDocument/2006/relationships/hyperlink" Target="https://promolex.md/wp-content/uploads/2018/11/Raport-intruniri-nr.-3_final_foto.pdf" TargetMode="External"/><Relationship Id="rId48" Type="http://schemas.openxmlformats.org/officeDocument/2006/relationships/image" Target="media/image16.emf"/><Relationship Id="rId56" Type="http://schemas.openxmlformats.org/officeDocument/2006/relationships/image" Target="media/image24.jpeg"/><Relationship Id="rId64" Type="http://schemas.openxmlformats.org/officeDocument/2006/relationships/hyperlink" Target="http://www.cost.eu/COST_Actions/ca/CA15207?management" TargetMode="External"/><Relationship Id="rId69" Type="http://schemas.openxmlformats.org/officeDocument/2006/relationships/hyperlink" Target="http://postmodernopenings.com/international-advisory-board" TargetMode="External"/><Relationship Id="rId77" Type="http://schemas.openxmlformats.org/officeDocument/2006/relationships/hyperlink" Target="http://cnaa.acad.md/thesis/53367/" TargetMode="External"/><Relationship Id="rId100"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19.jpeg"/><Relationship Id="rId72" Type="http://schemas.openxmlformats.org/officeDocument/2006/relationships/hyperlink" Target="http://lumenpublishing.com/journals/index.php/lumeneas/pages/view/editorial-advisory-board" TargetMode="External"/><Relationship Id="rId80" Type="http://schemas.openxmlformats.org/officeDocument/2006/relationships/hyperlink" Target="http://cnaa.acad.md/thesis/53322/" TargetMode="External"/><Relationship Id="rId85" Type="http://schemas.openxmlformats.org/officeDocument/2006/relationships/hyperlink" Target="http://conferinta.info/conference-archives/lumen_tca2014/organizing/scientific-committee/" TargetMode="External"/><Relationship Id="rId93" Type="http://schemas.openxmlformats.org/officeDocument/2006/relationships/hyperlink" Target="http://icjp.asm.md/content/conferin%C8%9Ba-%C8%99tiin%C8%9Bifico-practic%C4%83-interna%C8%9Bional%C4%83-dedicat%C4%83-zilei-europei-%C8%99i-centenarului" TargetMode="External"/><Relationship Id="rId98" Type="http://schemas.openxmlformats.org/officeDocument/2006/relationships/hyperlink" Target="http://icjp.asm.md/content/adunarea-general%C4%83-personalului-%C8%99tiin%C8%9Bific-al-icjps-de-sus%C8%9Binere-proiectului-managerial-de" TargetMode="External"/><Relationship Id="rId3" Type="http://schemas.microsoft.com/office/2007/relationships/stylesWithEffects" Target="stylesWithEffects.xml"/><Relationship Id="rId12" Type="http://schemas.openxmlformats.org/officeDocument/2006/relationships/hyperlink" Target="http://sol-vp.info" TargetMode="External"/><Relationship Id="rId17" Type="http://schemas.openxmlformats.org/officeDocument/2006/relationships/image" Target="media/image3.jpeg"/><Relationship Id="rId25" Type="http://schemas.openxmlformats.org/officeDocument/2006/relationships/image" Target="media/image9.emf"/><Relationship Id="rId33" Type="http://schemas.openxmlformats.org/officeDocument/2006/relationships/oleObject" Target="embeddings/oleObject5.bin"/><Relationship Id="rId38" Type="http://schemas.openxmlformats.org/officeDocument/2006/relationships/hyperlink" Target="https://promolex.md/wp-content/uploads/2018/11/A4_ura_web.pdf" TargetMode="External"/><Relationship Id="rId46" Type="http://schemas.openxmlformats.org/officeDocument/2006/relationships/hyperlink" Target="https://promolex.md/wp-content/uploads/2018/09/Raport-NED-ianuarie-iunie-2018-rom-web.pdf" TargetMode="External"/><Relationship Id="rId59" Type="http://schemas.openxmlformats.org/officeDocument/2006/relationships/hyperlink" Target="https://www.privesc.eu/Arhiva/79870/Prezentarea-raportului-final-de-monitorizare-a-Foii-de-parcurs-privind-agenda-de-reforme-prioritare-a-Guvernului-si-Parlamentului" TargetMode="External"/><Relationship Id="rId67" Type="http://schemas.openxmlformats.org/officeDocument/2006/relationships/hyperlink" Target="https://www.nationalmuseum.md/ro/" TargetMode="External"/><Relationship Id="rId20" Type="http://schemas.openxmlformats.org/officeDocument/2006/relationships/image" Target="media/image6.jpeg"/><Relationship Id="rId41" Type="http://schemas.openxmlformats.org/officeDocument/2006/relationships/hyperlink" Target="http://www.ijcr.eu/index.php?link=articole&amp;anul=2018&amp;nr=2&amp;vol=8" TargetMode="External"/><Relationship Id="rId54" Type="http://schemas.openxmlformats.org/officeDocument/2006/relationships/image" Target="media/image22.jpeg"/><Relationship Id="rId62" Type="http://schemas.openxmlformats.org/officeDocument/2006/relationships/hyperlink" Target="mailto:cusnirvm@gmail.com" TargetMode="External"/><Relationship Id="rId70" Type="http://schemas.openxmlformats.org/officeDocument/2006/relationships/hyperlink" Target="http://lumenjournals.com/political-sciences-and-european-studies/international-editorial-advisory-board/" TargetMode="External"/><Relationship Id="rId75" Type="http://schemas.openxmlformats.org/officeDocument/2006/relationships/hyperlink" Target="http://lumenconference.com/committees/honorary-advisory-committee/" TargetMode="External"/><Relationship Id="rId83" Type="http://schemas.openxmlformats.org/officeDocument/2006/relationships/hyperlink" Target="http://www.SD-VP.info" TargetMode="External"/><Relationship Id="rId88" Type="http://schemas.openxmlformats.org/officeDocument/2006/relationships/hyperlink" Target="https://www.facebook.com/hashtag/zilele?source=feed_text&amp;epa=HASHTAG" TargetMode="External"/><Relationship Id="rId91" Type="http://schemas.openxmlformats.org/officeDocument/2006/relationships/hyperlink" Target="http://icjp.asm.md/content/mas%C4%83-rotund%C4%83-%E2%80%9Ecentenarul-unirii-basarabiei-cu-rom%C3%A2nia-premise-context-impact%E2%80%9D" TargetMode="External"/><Relationship Id="rId96" Type="http://schemas.openxmlformats.org/officeDocument/2006/relationships/hyperlink" Target="http://icjp.asm.md/content/sus%C8%9Binerea-tezei-de-doctor-%C3%AEn-sociologie-dnei-munteanu-parascovia"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8.emf"/><Relationship Id="rId28" Type="http://schemas.openxmlformats.org/officeDocument/2006/relationships/image" Target="media/image11.jpeg"/><Relationship Id="rId36" Type="http://schemas.openxmlformats.org/officeDocument/2006/relationships/hyperlink" Target="http://www.ijcr.eu/index.php?link=articole&amp;anul=2018&amp;nr=2&amp;vol=8" TargetMode="External"/><Relationship Id="rId49" Type="http://schemas.openxmlformats.org/officeDocument/2006/relationships/image" Target="media/image17.jpeg"/><Relationship Id="rId57" Type="http://schemas.openxmlformats.org/officeDocument/2006/relationships/hyperlink" Target="https://promolex.md/11623-conferinta-internationala-executarea-hotararilor-cedo-in-cauzele-privind-regiunea-transnistreana/?lang=ro" TargetMode="External"/><Relationship Id="rId10" Type="http://schemas.openxmlformats.org/officeDocument/2006/relationships/hyperlink" Target="https://ibn.idsi.md/ro/vizualizare_articol/62526" TargetMode="External"/><Relationship Id="rId31" Type="http://schemas.openxmlformats.org/officeDocument/2006/relationships/image" Target="media/image13.png"/><Relationship Id="rId44" Type="http://schemas.openxmlformats.org/officeDocument/2006/relationships/hyperlink" Target="https://promolex.md/wp-content/uploads/2018/10/Raport_monitorizare_intruniri_publice_septembrie2018.pdf" TargetMode="External"/><Relationship Id="rId52" Type="http://schemas.openxmlformats.org/officeDocument/2006/relationships/image" Target="media/image20.png"/><Relationship Id="rId60" Type="http://schemas.openxmlformats.org/officeDocument/2006/relationships/hyperlink" Target="mailto:igorbotan6@gmail.com" TargetMode="External"/><Relationship Id="rId65" Type="http://schemas.openxmlformats.org/officeDocument/2006/relationships/hyperlink" Target="https://wetransfer.com/downloads/2ce93340161bab29529f0f978e5da7b420181211173139/384acb7d6d0dc2d204f9329052f8b80d20181211173139/f80ae5" TargetMode="External"/><Relationship Id="rId73" Type="http://schemas.openxmlformats.org/officeDocument/2006/relationships/hyperlink" Target="http://lumenpublishing.com/journals/index.php/lumenlaw/pages/view/editorial-advisory-board" TargetMode="External"/><Relationship Id="rId78" Type="http://schemas.openxmlformats.org/officeDocument/2006/relationships/hyperlink" Target="http://cnaa.acad.md/thesis/53319/" TargetMode="External"/><Relationship Id="rId81" Type="http://schemas.openxmlformats.org/officeDocument/2006/relationships/hyperlink" Target="http://cnaa.acad.md/thesis/53404/" TargetMode="External"/><Relationship Id="rId86" Type="http://schemas.openxmlformats.org/officeDocument/2006/relationships/hyperlink" Target="http://fsed.usv.ro/pdf/Erasmus+/Imined%20aprilie%202018.pdf" TargetMode="External"/><Relationship Id="rId94" Type="http://schemas.openxmlformats.org/officeDocument/2006/relationships/hyperlink" Target="http://icjp.asm.md/content/conferin%C8%9Ba-%C8%99tiin%C8%9Bific%C4%83-cu-participare-interna%C8%9Bional%C4%83-%E2%80%9Erepublica-moldova-%C8%99i-ucraina-de-la" TargetMode="External"/><Relationship Id="rId99" Type="http://schemas.openxmlformats.org/officeDocument/2006/relationships/hyperlink" Target="http://icjp.asm.md/content/conferin%C8%9Ba-%C8%99tiin%C8%9Bific%C4%83-%E2%80%9Eholodomorul-crim%C4%83-%C3%AEmpotriva-umanit%C4%83%C8%9Bii%E2%80%9D" TargetMode="Externa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www.ijcr.eu/index.php?link=articole&amp;anul=2018&amp;nr=2&amp;vol=8" TargetMode="External"/><Relationship Id="rId18" Type="http://schemas.openxmlformats.org/officeDocument/2006/relationships/image" Target="media/image4.jpeg"/><Relationship Id="rId39" Type="http://schemas.openxmlformats.org/officeDocument/2006/relationships/hyperlink" Target="https://promolex.md/wp-content/uploads/2018/11/Raport_EDOM_RO_web.pdf" TargetMode="Externa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490</TotalTime>
  <Pages>1</Pages>
  <Words>67889</Words>
  <Characters>393759</Characters>
  <Application>Microsoft Office Word</Application>
  <DocSecurity>0</DocSecurity>
  <Lines>3281</Lines>
  <Paragraphs>921</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460727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IIESP</dc:creator>
  <cp:lastModifiedBy>IIESP</cp:lastModifiedBy>
  <cp:revision>37</cp:revision>
  <dcterms:created xsi:type="dcterms:W3CDTF">2018-12-19T17:08:00Z</dcterms:created>
  <dcterms:modified xsi:type="dcterms:W3CDTF">2018-12-21T11:32:00Z</dcterms:modified>
</cp:coreProperties>
</file>